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200"/>
        <w:jc w:val="center"/>
      </w:pPr>
      <w:r>
        <w:rPr>
          <w:color w:val="687078"/>
          <w:sz w:val="20"/>
          <w:szCs w:val="20"/>
          <w:rFonts w:ascii="Calibri" w:eastAsia="Microsoft YaHei"/>
        </w:rPr>
        <w:t xml:space="preserve">B A C K E N D   D E V E L O P M E N T</w:t>
      </w:r>
    </w:p>
    <w:p>
      <w:pPr>
        <w:spacing w:after="120"/>
        <w:jc w:val="center"/>
      </w:pPr>
      <w:r>
        <w:rPr>
          <w:b/>
          <w:bCs/>
          <w:color w:val="1F4E79"/>
          <w:sz w:val="52"/>
          <w:szCs w:val="52"/>
          <w:rFonts w:ascii="Calibri" w:eastAsia="Microsoft YaHei"/>
        </w:rPr>
        <w:t xml:space="preserve">SAP AI 对话助手</w:t>
      </w:r>
    </w:p>
    <w:p>
      <w:pPr>
        <w:spacing w:after="300"/>
        <w:jc w:val="center"/>
      </w:pPr>
      <w:r>
        <w:rPr>
          <w:b/>
          <w:bCs/>
          <w:color w:val="1F2937"/>
          <w:sz w:val="36"/>
          <w:szCs w:val="36"/>
          <w:rFonts w:ascii="Calibri" w:eastAsia="Microsoft YaHei"/>
        </w:rPr>
        <w:t xml:space="preserve">后端开发文档</w:t>
      </w:r>
    </w:p>
    <w:p>
      <w:pPr>
        <w:spacing w:after="600"/>
        <w:jc w:val="center"/>
      </w:pPr>
      <w:r>
        <w:rPr>
          <w:color w:val="687078"/>
          <w:sz w:val="20"/>
          <w:szCs w:val="20"/>
          <w:rFonts w:ascii="Calibri" w:eastAsia="Microsoft YaHei"/>
        </w:rPr>
        <w:t xml:space="preserve">对象清单 · 架构分层 · 类职责地图 · Agent 工作流 · 动态 SQL 工具链 · 坑档案 · 扩展指南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文档编号：01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更新时间：2026-10-06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当前版本：后端 V13（普通对话 + Agent 工作流 + 动态 SQL）· 前端 V8.3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适用环境：SAP_BASIS 755（ABAP Platform 2020）· 内网开发机 sapgls4dev / client 470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目　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color w:val="687078"/>
          <w:sz w:val="18"/>
          <w:szCs w:val="18"/>
          <w:rFonts w:ascii="Calibri" w:eastAsia="Microsoft YaHei"/>
        </w:rPr>
        <w:t xml:space="preserve">注：目录由域代码生成。在 Word 中打开后按 Ctrl+A → F9（或目录上右键「更新域」）刷新页码。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文档定位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后端（ABAP 侧）的设计与代码结构说明——对象清单、架构分层、各类职责与方法地图、Agent 工作流、动态 SQL 工具链、协议细节、历史坑档案与扩展指南。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从零安装操作步骤见 03-后端实施文档；全量源码在仓库 backend-abap/ 目录（12 个类 + 1 个历史存档，共约 8300 行）。</w:t>
      </w:r>
    </w:p>
    <w:p>
      <w:pPr>
        <w:pBdr>
          <w:left w:val="single" w:color="D8A800" w:sz="24"/>
        </w:pBdr>
        <w:shd w:fill="E8F2E4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✎ 本版变更（2026-10-06）　</w:t>
      </w:r>
      <w:r>
        <w:rPr>
          <w:color w:val="1F2937"/>
          <w:sz w:val="21"/>
          <w:szCs w:val="21"/>
          <w:rFonts w:ascii="Calibri" w:eastAsia="Microsoft YaHei"/>
        </w:rPr>
        <w:t xml:space="preserve">架构由 V8.4 时代的"4 类"更新为当前"12 类"：新增 Agent 工作流（意图路由/领域卡/工具循环）与动态 SQL 工具链（SQL_GUARD/SQL_EXECUTOR/DDIC_TOOLS）两大板块；收录 describe 门禁与 Open SQL 统一规范（2026-10-05 批次）；坑档案与扩展指南同步更新。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一、对象总览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后端共 8 张表 + 1 个 SEGW 项目 + 12 个类，全部 Z 命名空间，运行在 SAP_BASIS 755。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1.1 数据库表（SE11，交付类 A / 数据类 APPL0 / 大小分类 0）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460"/>
      </w:tblGrid>
      <w:tr>
        <w:trPr>
          <w:tblHeader/>
        </w:trPr>
        <w:tc>
          <w:tcPr>
            <w:tcW w:type="dxa" w:w="2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表</w:t>
            </w:r>
          </w:p>
        </w:tc>
        <w:tc>
          <w:tcPr>
            <w:tcW w:type="dxa" w:w="4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用途</w:t>
            </w:r>
          </w:p>
        </w:tc>
        <w:tc>
          <w:tcPr>
            <w:tcW w:type="dxa" w:w="24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ZAI_MODEL_CFG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大模型配置（一行一个模型，新增模型只加行不改代码）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MODEL_ID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ZAI_CHAT_SESS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会话头（标题/模型/条数，按 CREATED_BY 用户隔离）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SESSION_ID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ZAI_CHAT_MSG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聊天消息（后端是唯一事实源）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SESSION_ID + MSG_SEQ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ZAI_CHAT_USER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应用用户授权（不存密码；登录账号字段 USERID）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USERID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ZAI_CHAT_ROLE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分析角色（提问前缀【角色：xxx】数据源）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ROLENAME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ZAI_CHAT_PROMPT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泡泡提示词（首页快捷指令，全员共享）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PROMPT_ID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ZAI_CHAT_CFG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系统配置 Key-Value（含动态 SQL 5 个开关）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CFGKEY</w:t>
            </w:r>
          </w:p>
        </w:tc>
      </w:tr>
      <w:tr>
        <w:trPr>
          <w:tblHeader w:val="false"/>
        </w:trPr>
        <w:tc>
          <w:tcPr>
            <w:tcW w:type="dxa" w:w="2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ZAI_SQL_LOG</w:t>
            </w:r>
          </w:p>
        </w:tc>
        <w:tc>
          <w:tcPr>
            <w:tcW w:type="dxa" w:w="4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审计日志（OK/ERROR/REJECTED 全记录）</w:t>
            </w:r>
          </w:p>
        </w:tc>
        <w:tc>
          <w:tcPr>
            <w:tcW w:type="dxa" w:w="24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MANDT + QUERY_ID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字段级明细见 03-实施文档第三章。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1.2 OData 服务（SEGW 项目 ZAI_CHAT，发布名 ZAI_CHAT_SRV）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60"/>
        <w:gridCol w:w="240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对象</w:t>
            </w:r>
          </w:p>
        </w:tc>
        <w:tc>
          <w:tcPr>
            <w:tcW w:type="dxa" w:w="2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EntitySet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Models / Messages / Sessions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基线三实体，前端历史读取/删除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ComplexType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AnalyzeResult / SaveResult / TestResult / V8Result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 个返回结构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Function Import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AnalyzeCode / SaveModelCfg / TestModel + Login / RolesList / SaveRoles / PromptsList / SavePrompts / UsersList / SaveUser / GetConfig / SaveConfig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共 12 个；动态 SQL 复用 AnalyzeAgent 相关入口，0 新增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统一约定：V8 接口共用 V8Result { Success, Message, Json }，列表数据序列化成 JSON 文本放 Json；POST 参数为 OData V2 标准的 form-urlencoded。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1.3 ABAP 类分层与依赖（12 个类，约 8300 行）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【网关层】  ZCL_ZAI_CHAT_DPC_EXT（440 行）execute_action 分发 12 FI + Agent 入口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│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【编排层】  ZCL_AI_CHAT_SERVICE（1964 行）普通对话 analyze：识别→取数→prompt→落库→权限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│           └──→ ZCL_AI_AGENT_SERVICE（1209 行）Agent 循环 analyze_agent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【Agent 层】 │ ZCL_AI_DOMAIN_CARDS（166） 意图路由 + 领域卡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│ ZCL_AI_TOOL_REGISTRY（264） 工具注册表（含 Open SQL 规范）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│ ZCL_AI_AGENT_GUARD（678）   协议解析/参数规范化/敏感词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│ ZCL_AI_INVENTORY_TOOLS（488）库存域 5 工具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│ ZCL_AI_DDIC_TOOLS（235）    search_tables / describe_table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【SQL 层】  ZCL_AI_SQL_GUARD（458）   SQL 校验器（词法/黑名单/敏感表/权限）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ZCL_AI_SQL_EXECUTOR（361） SQL 执行器（行数保护/审计）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【数据层】  ZCL_AI_DATA_ANALYSIS_SERVICE（927） 数据集构建与结构化分析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【基础层】  ZCL_AI_CODE_PROVIDER（439） 源码/表结构/取样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ZCL_AI_LLM_CLIENT（297）    大模型 HTTP 客户端（SM59/Ollama/OpenAI）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全部为静态方法类（CLASS-METHODS）。激活顺序（被依赖者先行）：SQL_GUARD → SQL_EXECUTOR → DDIC_TOOLS → TOOL_REGISTRY → AGENT_GUARD → DOMAIN_CARDS → INVENTORY_TOOLS / DATA_ANALYSIS_SERVICE → AGENT_SERVICE → CHAT_SERVICE / CODE_PROVIDER / LLM_CLIENT → DPC_EXT。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二、运行架构：三条链路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2.1 普通对话链路（analyze，程序/表分析）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提问 → detect_program 对象识别 → get_source（源码/表结构）→ get_table_sample 取样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→ 组装 system prompt → LLM_CLIENT.chat → 回答落库（无论成败都 append_msg）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设计不变式：对象识别失败降级纯对话（不中断）；后端是唯一事实源（前端停止生成后端照常落库）。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2.2 Agent 链路（analyze_agent，多域工具循环）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提问 → DOMAIN_CARDS.match_domain 意图路由（INVENTORY / DATA / GENERAL）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→ get_card 加载领域卡（业务规范 + 工具用法 + SQL 规范）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→ 受限循环（≤10 轮 / 总预算 180s）：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模型输出严格 JSON {action: tool|final} → AGENT_GUARD.parse_model_json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→ 协议错误 → 一次修复重试（lv_repaired，两次即 ERROR）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→ action=tool → TOOL_REGISTRY 白名单校验 → 分发执行 → &lt;tool_result&gt; 回填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→ action=final → 收口；最后一轮强制注入"基于已有结果收口"提示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→ Trace 全程记录（前端时间线展示）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2.3 动态 SQL 链路（DATA 域三工具）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search_tables（找表，中英文回退）→ describe_table（确认字段）→ run_sql（执行 SELECT）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run_sql 前置门禁：SQL 中涉及的每张表必须在本请求内 describe 成功（防模型凭表地图猜字段）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run_sql：SQL_GUARD 五层校验 → SQL_EXECUTOR 执行（行数保护）→ 数据集回填（≤200 行给模型）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三条链路共享会话/消息/权限体系；ZAI_SQL_LOG 对每条 SQL（含被拒绝的）记录审计。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三、类职责地图（12 类）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3.1 网关层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60"/>
      </w:tblGrid>
      <w:tr>
        <w:trPr>
          <w:tblHeader/>
        </w:trPr>
        <w:tc>
          <w:tcPr>
            <w:tcW w:type="dxa" w:w="3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 / 方法</w:t>
            </w:r>
          </w:p>
        </w:tc>
        <w:tc>
          <w:tcPr>
            <w:tcW w:type="dxa" w:w="6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ZCL_ZAI_CHAT_DPC_EXT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execute_action：CASE 分发 12 个 FI 到业务类；EntitySet 重定义（models/messages/sessions 读写删）；辅助 v8_param 按名取参（大小写不敏感）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设计要点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SEGW 重新生成运行时只重写父类 ZCL_ZAI_CHAT_DPC，DPC_EXT 手工代码不受影响——业务全部放扩展类的意义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3.2 编排层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60"/>
      </w:tblGrid>
      <w:tr>
        <w:trPr>
          <w:tblHeader/>
        </w:trPr>
        <w:tc>
          <w:tcPr>
            <w:tcW w:type="dxa" w:w="3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 / 方法</w:t>
            </w:r>
          </w:p>
        </w:tc>
        <w:tc>
          <w:tcPr>
            <w:tcW w:type="dxa" w:w="6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ZCL_AI_CHAT_SERVICE.analyze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普通对话核心：read_model_cfg → get_history → detect_program → get_source/取样 → prompt 组装 → LLM 调用 → append_msg×2 → upsert_session + trim_history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权限与 V8 方法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v8_login（查授权表不验密）/ v8_require_admin（管理类第一道关）/ v8_get_*, v8_save_*（角色/泡泡/用户/配置）；写 BACKEND_URL 自动置 INITIALIZED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V13 安全加固点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 入口校验用户开通（WHERE userid = sy-uname，勿用 USERNAME）；save_model_cfg / test_model 入口 v8_require_admin；get_table_sample 入口 VIEW_AUTHORITY_CHECK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ZCL_AI_AGENT_SERVICE.analyze_agent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主循环（见 2.2）；内置 SQL 工具独立通道：describe 门禁（lt_described_tabs 白名单）→ SQL_GUARD 预校验 → SQL_EXECUTOR 执行 → 数据集 ≤200 行回填（超出提示改用 GROUP BY）；run_sql 次数上限（默认 5，上限 10）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3.3 Agent 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60"/>
      </w:tblGrid>
      <w:tr>
        <w:trPr>
          <w:tblHeader/>
        </w:trPr>
        <w:tc>
          <w:tcPr>
            <w:tcW w:type="dxa" w:w="3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 / 方法</w:t>
            </w:r>
          </w:p>
        </w:tc>
        <w:tc>
          <w:tcPr>
            <w:tcW w:type="dxa" w:w="6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ZCL_AI_DOMAIN_CARDS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match_domain：关键词正则路由三域（INVENTORY 库存 / DATA 数据分析 / GENERAL 通用）；get_card：按需注入领域卡（未命中返回空，不注入工具）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DATA 领域卡内容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写法规范（7.50 约束）+ Open SQL 统一模板（AS 别名 / ~字段 / 显式 JOIN / 英文 ASCII 聚合别名 / 非聚合全进 GROUP BY / 禁 SELECT * 与中文别名）+ 常用业务表地图 + 报告自查清单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ZCL_AI_TOOL_REGISTRY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get_definitions / get_tools_for_domain（按域注入工具）/ is_registered（白名单外工具绝不执行）；run_sql 描述内置 Open SQL 规范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ZCL_AI_AGENT_GUARD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parse_model_json（宽松提取模型 JSON）/ 参数规范化 kv / sanitize_summary / 敏感词处理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ZCL_AI_INVENTORY_TOOLS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resolve_material（料号模糊）/ get_stock（快照）/ get_movements（收发）/ get_batch_stock（批次）/ get_controlled_receipts（受控收货）；另有 batch_resolve / batch_get_stock 内部批量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ZCL_AI_DDIC_TOOLS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search_tables（表名/中文描述/英文描述三路匹配，0 结果分词回退）/ describe_table（字段清单 JSON；受保护表与无权限均明确报错）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3.4 SQL 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60"/>
      </w:tblGrid>
      <w:tr>
        <w:trPr>
          <w:tblHeader/>
        </w:trPr>
        <w:tc>
          <w:tcPr>
            <w:tcW w:type="dxa" w:w="3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 / 方法</w:t>
            </w:r>
          </w:p>
        </w:tc>
        <w:tc>
          <w:tcPr>
            <w:tcW w:type="dxa" w:w="6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ZCL_AI_SQL_GUARD.validate_sql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五层校验：① 词法（ABAP 7.50 语法、引号闭合、字面量剥离、行首 * 注释拒绝）② 23 个写操作关键字整词匹配（DELETE/UPDATE/COMMIT/CALL/GENERATE/…）③ 敏感表黑名单（USR*/USRPW*/AGR_1251/ZAI_MODEL_CFG/…）④ 表数上限 ⑤ 输出净化后 SQL 与涉及表清单（et_tables，大写去重）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ZCL_AI_SQL_EXECUTOR.run_sql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GENERATE SUBROUTINE POOL 动态执行 Open SQL；行数三层保护（默认 5000 / 硬上限 50000 / 回填模型 200 行）；VIEW_AUTHORITY_CHECK 逐表权限；执行前后写 ZAI_SQL_LOG（含 REJECTED）；FROM 子查询放行（表仍逐表校验 + 编译失败报错回模型）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3.5 数据层与基础层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60"/>
      </w:tblGrid>
      <w:tr>
        <w:trPr>
          <w:tblHeader/>
        </w:trPr>
        <w:tc>
          <w:tcPr>
            <w:tcW w:type="dxa" w:w="3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 / 方法</w:t>
            </w:r>
          </w:p>
        </w:tc>
        <w:tc>
          <w:tcPr>
            <w:tcW w:type="dxa" w:w="6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ZCL_AI_DATA_ANALYSIS_SERVICE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数据集结构（tt_dataset/ty_analysis）与 build_datasets_json；分析类问题 TopN 强制 ORDER BY（cnt DESCENDING）；结构化分析结果进前端通道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ZCL_AI_CODE_PROVIDER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get_source 统一入口（PROG/CLAS/FUGR 源码；TABL/VIEW 字段清单）；object_exists（TADIR）；resolve_tcode（TSTC）；detect_objtype；入口 AUTHORITY-CHECK S_DEVELOP(03)（读源码权限）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ZCL_AI_LLM_CLIENT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双协议（Ollama /api/chat、OpenAI 兼容 /v1/chat/completions）；DESTINATION 优先（SM59），否则 create_by_url；AUTH_TYPE 三种（NONE/BEARER/X_API_KEY）；MAX_TOKENS 缺省处理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四、关键设计决策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4.1 为什么工具清单进 system prompt 而不用 OpenAI 原生 tools 参数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ABAP 端把工具清单拼进 system prompt 文本（AGENT_SERVICE 拼接逻辑），模型每轮在 content 输出协议 JSON。这样模型不会走原生 tool_calls 通道，协议解析路径单一可控；本地 Mock 验证时若误传原生 tools 参数，GLM 会回 tool_calls 导致 content 为空、解析失败——两端必须保持同一口径。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4.2 describe 门禁（2026-10-05 批次新增）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问题：模型会凭领域卡表地图"猜"字段直接写 SQL，字段名错就浪费一轮执行报错。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方案：AGENT_SERVICE 维护本次请求的成功 describe 白名单（lt_described_tabs）；run_sql 前用 SQL_GUARD.validate_sql 提取 SQL 涉及的每张表，任一不在白名单即拒绝："执行 run_sql 前必须先 describe_table 确认表 X 的字段"。工具描述同步告知："已明确表名时可直接 describe_table，否则先 search_tables"。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4.3 Open SQL 统一规范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为消除模型 SQL 写法变体（./~ 限定符混用、中文别名、隐式连接）带来的执行与测试波动，域卡与工具描述统一规定：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SELECT H~KUNNR AS CUSTOMER_ID, C~NAME1 AS CUSTOMER_NAME,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COUNT( DISTINCT H~VBELN ) AS ORDER_CNT,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SUM( H~NETWR ) AS NETWR_TOTAL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FROM VBAK AS H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LEFT OUTER JOIN KNA1 AS C ON H~KUNNR = C~KUNNR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WHERE H~ERDAT &gt;= '20260101'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GROUP BY H~KUNNR, C~NAME1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ORDER BY ORDER_CNT DESCENDING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4.4 审计与可追溯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每条 SQL（含被 REJECTED 的）写 ZAI_SQL_LOG：用户/原文/状态/行数/原因/会话/时间。越权尝试可回溯；表未建或写入失败时静默跳过，不阻断查询。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五、版本演进史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3500"/>
      </w:tblGrid>
      <w:tr>
        <w:trPr>
          <w:tblHeader/>
        </w:trPr>
        <w:tc>
          <w:tcPr>
            <w:tcW w:type="dxa" w:w="15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版本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改动</w:t>
            </w:r>
          </w:p>
        </w:tc>
        <w:tc>
          <w:tcPr>
            <w:tcW w:type="dxa" w:w="35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起因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V1.0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三表 + OData + 四类基线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初版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V1.2~V1.8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LLM 缺省处理 / detect_program 重写 / 并发序号 / 降级对话 / 表数据分析 / tcode 识别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各期需求与缺陷（详见 CHANGE-HIGHLIGHTS）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V2.0/V8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权限体系（4 表 + 9 FI + v8_* 方法）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企业内推广需授权管理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V2.1/V8.4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条件取样 detect_where；get_table_sample 转型修复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样例不够看；表取样 100% 失败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V13（2026-09-27）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化改造：意图路由/领域卡/工具循环/Trace 时间线；库存域 5 工具；11 个工具注册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固定能力目录每次扩展都要改代码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动态 SQL 批次（2026-10-04~05）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三工具 + SQL_GUARD/EXECUTOR + ZAI_SQL_LOG + describe 门禁 + Open SQL 规范统一；9+1 项安全加固（userid 字段修复、XSS、IDOR 等）</w:t>
            </w:r>
          </w:p>
        </w:tc>
        <w:tc>
          <w:tcPr>
            <w:tcW w:type="dxa" w:w="3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开放域业务分析需求；安全审查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P1 优化（2026-10-05）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工具链 4 项行为兼容优化；检索多策略回退</w:t>
            </w:r>
          </w:p>
        </w:tc>
        <w:tc>
          <w:tcPr>
            <w:tcW w:type="dxa" w:w="3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实测反馈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六、坑档案（改动前必读）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60"/>
      </w:tblGrid>
      <w:tr>
        <w:trPr>
          <w:tblHeader/>
        </w:trPr>
        <w:tc>
          <w:tcPr>
            <w:tcW w:type="dxa" w:w="3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坑</w:t>
            </w:r>
          </w:p>
        </w:tc>
        <w:tc>
          <w:tcPr>
            <w:tcW w:type="dxa" w:w="5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结论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describe_by_data( 内表 ) 返回表描述符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必须 CAST cl_abap_tabledescr + get_table_line_type()，不能直接 CAST structdescr（V8.4 实锤）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ABAP 正则 POSIX 语法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不支持 \b、非捕获组；用词元扫描/双捕获组替代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ZAI_CHAT_USER 字段口径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登录账号是 USERID（=sy-uname）；USERNAME 是显示姓名。权限判断写 WHERE userid = sy-uname——写错 username 会拦住所有用户（2026-10-05 修复 3 处）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GW 函数导入返回 JSON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会包一层 FI 名 {"d":{"Login":{…}}}；前端必须带 Accept: application/json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403 + Content-Length 28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= CSRF token validation failed；先 GET $metadata 换 token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detect_objtype 参数别名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iv_name 必须 VALUE() 传值，防 CLEAR 串改调用方变量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SEGW 只贴 DPC_EXT 不出 FI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metadata 由建模生成——必须 SEGW 建模 + 生成运行时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类激活顺序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被依赖者先行；SERVICE 先于 DPC_EXT（TY_V8_RESULT 依赖）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动态 WHERE 未带引号字符串值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会被当列名——detect_where 白名单 + 字面量校验，扩展时保持纪律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7.50 不支持 FROM 子查询 / CTE / 窗口函数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域卡明示禁止；实现侧子查询放行但表逐表校验 + 编译失败报错回模型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GENERATE SUBROUTINE POOL 编译失败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报错文本要原样回填模型（它自己会修正 SQL 重试），不要吞掉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模型 SQL 方言漂移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不约束时模型混用 ./~、中文别名、隐式连接——统一 Open SQL 规范（域卡+工具描述+门禁三处同发）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弱模型收口纪律差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协议要给数值约束（如 search 最多 3 次）而非模糊纪律；最后一轮强制收口注入是兜底必需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聚合查询返回原始行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执行器必须真正执行 SQL 语义；模型拿不到聚合结果会反复重查烧轮数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七、扩展指南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7.1 加一个业务工具（最常用，约 50 行）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① TOOL_REGISTRY 注册（id/description/parameters）→ ② 新建 ZCL_AI_XX_TOOLS 实现 execute（返回 step：tool/summary/data/status）→ ③ AGENT_SERVICE 分发块加一个 IF 分支。核心循环、SQL 校验、前端 Trace 均 0 改动。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7.2 加一个领域（约 30 行）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DOMAIN_CARDS：match_domain 加关键词正则 + get_card 加领域卡（业务规范 + 工具用法 + 报告自查清单）。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7.3 业务表进表地图（1 行）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DATA 领域卡【常用业务表地图】加一行即可被 search/describe/run_sql 使用；上线前核对表地图与真实权限一致——列了无权限/不存在的表会导致模型反复搜索烧预算。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7.4 加一个 Function Import（后端新接口）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SEGW 建 FI（返回 V8Result 复用）→ 生成运行时 → 激活；SERVICE 加 v8_xxx 静态方法（管理类第一行 v8_require_admin）；DPC_EXT 加 WHEN 分支；GW_CLIENT 验证。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7.5 改核心流程的两条纪律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保持"无论成败都 append_msg 落库"与"对象识别失败降级不中断"两个不变式；改完 SE24 整类重贴激活，并跑 03-实施文档第八章验证清单。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八、待办（按优先级）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① tcode 参数事务缺口：resolve_tcode 对 OO/参数事务（SM30 等）解析为空；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② 表样例指定字段列：问法"看下 表 MARA 的 MATNR,MTART"→ SELECT 指定列，减少 16KB 截断；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③ LLM_CLIENT 增加 RAW 授权模式（裸 key，老网关兼容）；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④ API Key 明文存 ZAI_MODEL_CFG——迁移 SECSTORE 或加密存储；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⑤ ZCL_AI_CHAT_SERVICE 拆分（1964 行）：CHAT_DIALOG + CHAT_AGENT；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⑥ 管理员手册 / 用户手册 / 开发者扩展指南三份运维文档。</w:t>
      </w:r>
    </w:p>
    <w:sectPr>
      <w:headerReference w:type="default" r:id="rId6"/>
      <w:footerReference w:type="default" r:id="rId7"/>
      <w:pgSz w:w="11906" w:h="16838" w:orient="portrait"/>
      <w:pgMar w:top="1440" w:right="1320" w:bottom="1440" w:left="13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870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6F5" w:sz="4"/>
      </w:pBdr>
      <w:jc w:val="right"/>
    </w:pPr>
    <w:r>
      <w:rPr>
        <w:color w:val="687078"/>
        <w:sz w:val="16"/>
        <w:szCs w:val="16"/>
        <w:rFonts w:ascii="Calibri" w:eastAsia="Microsoft YaHei"/>
      </w:rPr>
      <w:t xml:space="preserve">SAP AI CHAT · 后端开发文档 · docs/01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F2937"/>
        <w:sz w:val="21"/>
        <w:szCs w:val="21"/>
        <w:rFonts w:ascii="Calibri" w:eastAsia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2026-10-05T16:37:32.852Z</dcterms:created>
  <dcterms:modified xsi:type="dcterms:W3CDTF">2026-10-05T16:37:32.853Z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