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200"/>
        <w:jc w:val="center"/>
      </w:pPr>
      <w:r>
        <w:rPr>
          <w:color w:val="687078"/>
          <w:sz w:val="20"/>
          <w:szCs w:val="20"/>
          <w:rFonts w:ascii="Calibri" w:eastAsia="Microsoft YaHei"/>
        </w:rPr>
        <w:t xml:space="preserve">F R O N T E N D   I M P L E M E N T A T I O N</w:t>
      </w:r>
    </w:p>
    <w:p>
      <w:pPr>
        <w:spacing w:after="120"/>
        <w:jc w:val="center"/>
      </w:pPr>
      <w:r>
        <w:rPr>
          <w:b/>
          <w:bCs/>
          <w:color w:val="1F4E79"/>
          <w:sz w:val="52"/>
          <w:szCs w:val="52"/>
          <w:rFonts w:ascii="Calibri" w:eastAsia="Microsoft YaHei"/>
        </w:rPr>
        <w:t xml:space="preserve">SAP AI 对话助手</w:t>
      </w:r>
    </w:p>
    <w:p>
      <w:pPr>
        <w:spacing w:after="300"/>
        <w:jc w:val="center"/>
      </w:pPr>
      <w:r>
        <w:rPr>
          <w:b/>
          <w:bCs/>
          <w:color w:val="1F2937"/>
          <w:sz w:val="36"/>
          <w:szCs w:val="36"/>
          <w:rFonts w:ascii="Calibri" w:eastAsia="Microsoft YaHei"/>
        </w:rPr>
        <w:t xml:space="preserve">前端实施文档</w:t>
      </w:r>
    </w:p>
    <w:p>
      <w:pPr>
        <w:spacing w:after="600"/>
        <w:jc w:val="center"/>
      </w:pPr>
      <w:r>
        <w:rPr>
          <w:color w:val="687078"/>
          <w:sz w:val="20"/>
          <w:szCs w:val="20"/>
          <w:rFonts w:ascii="Calibri" w:eastAsia="Microsoft YaHei"/>
        </w:rPr>
        <w:t xml:space="preserve">构建 → 打包 → SE38 上传（全量/增量）→ SICF → 验证 → 回滚 → Git 管理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文档编号：04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更新时间：2026-10-06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当前版本：前端 V8.3（含动态 SQL 联调界面）· 后端 V13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适用环境：SAP_BASIS 755 · 内网开发机 sapgls4dev / client 470 ｜ BSP 应用 ZAI_CHAT_DEMO1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目　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color w:val="687078"/>
          <w:sz w:val="18"/>
          <w:szCs w:val="18"/>
          <w:rFonts w:ascii="Calibri" w:eastAsia="Microsoft YaHei"/>
        </w:rPr>
        <w:t xml:space="preserve">注：目录由域代码生成。在 Word 中打开后按 Ctrl+A → F9（或目录上右键「更新域」）刷新页码。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文档定位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前端从代码变成 SAP 里能打开的应用的手把手操作手册——构建配置、打包规范、SE38 上传（全量/增量）、SICF 激活、验证、回滚、git 管理。每一步都给出【操作 → 命令 → 核对点】，照着从上到下执行即可。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工程结构与代码设计见 02-前端开发文档；后端配套部署见 03-后端实施文档（后端先部署服务能通，前端后部署页面能开）。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实际环境：BSP 应用 ZAI_CHAT_DEMO1 ｜ http://sapgls4dev.idpbg.efoxconn.com:8000/sap/bc/ui5_ui5/sap/zai_chat_demo1/index.html?sap-client=470 ｜ 当前部署版 V8.3（已在服务器实测）。</w:t>
      </w:r>
    </w:p>
    <w:p>
      <w:pPr>
        <w:pBdr>
          <w:left w:val="single" w:color="D8A800" w:sz="24"/>
        </w:pBdr>
        <w:shd w:fill="E8F2E4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✎ 本版变更（2026-10-06）　</w:t>
      </w:r>
      <w:r>
        <w:rPr>
          <w:color w:val="1F2937"/>
          <w:sz w:val="21"/>
          <w:szCs w:val="21"/>
          <w:rFonts w:ascii="Calibri" w:eastAsia="Microsoft YaHei"/>
        </w:rPr>
        <w:t xml:space="preserve">2026-10-05 动态 SQL 批次的增量部署内容由散页整合为第〇章六步操作（每步带核对点）；环境版本由 760 修正为 755；其余各章为长期有效的基线手册，未受本次增量影响的内容均标注「不变，沿用」。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〇、本次增量影响面（2026-10-05 动态 SQL 批次）——先看这张表再动手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本次前端只做「重新构建 + 覆盖上传」，不涉及任何 SAP 后台对象的新建或修改。下表把"不用动的"和"要重做的"一次列清：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0.1 变更影响面一览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160"/>
        <w:gridCol w:w="3600"/>
      </w:tblGrid>
      <w:tr>
        <w:trPr>
          <w:tblHeader/>
        </w:trPr>
        <w:tc>
          <w:tcPr>
            <w:tcW w:type="dxa" w:w="15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类别</w:t>
            </w:r>
          </w:p>
        </w:tc>
        <w:tc>
          <w:tcPr>
            <w:tcW w:type="dxa" w:w="41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对象</w:t>
            </w:r>
          </w:p>
        </w:tc>
        <w:tc>
          <w:tcPr>
            <w:tcW w:type="dxa" w:w="3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动作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SAP 后台对象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BSP 应用 ZAI_CHAT_DEMO1（WAPA）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不变——覆盖上传即更新，无需新建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SAP 后台对象</w:t>
            </w:r>
          </w:p>
        </w:tc>
        <w:tc>
          <w:tcPr>
            <w:tcW w:type="dxa" w:w="4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SICF 节点 /sap/bc/ui5_ui5/sap/zai_chat_demo1</w:t>
            </w:r>
          </w:p>
        </w:tc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上传后重新激活一次（传输/覆盖不自动激活）</w:t>
            </w:r>
          </w:p>
        </w:tc>
      </w:tr>
      <w:tr>
        <w:trPr>
          <w:tblHeader w:val="false"/>
        </w:trPr>
        <w:tc>
          <w:tcPr>
            <w:tcW w:type="dxa" w:w="1500"/>
            <w:shd w:fill="E8F2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SAP 后台对象</w:t>
            </w:r>
          </w:p>
        </w:tc>
        <w:tc>
          <w:tcPr>
            <w:tcW w:type="dxa" w:w="4160"/>
            <w:shd w:fill="E8F2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SEGW / SE11 表 / SE24 类 / SM59</w:t>
            </w:r>
          </w:p>
        </w:tc>
        <w:tc>
          <w:tcPr>
            <w:tcW w:type="dxa" w:w="3600"/>
            <w:shd w:fill="E8F2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全都不涉及——由 03-后端实施文档单独覆盖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前端代码</w:t>
            </w:r>
          </w:p>
        </w:tc>
        <w:tc>
          <w:tcPr>
            <w:tcW w:type="dxa" w:w="4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webapp/（含 Trace 时间线、SQL 可折叠展示、数据集表格）</w:t>
            </w:r>
          </w:p>
        </w:tc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已是最新，拉取仓库即可</w:t>
            </w:r>
          </w:p>
        </w:tc>
      </w:tr>
      <w:tr>
        <w:trPr>
          <w:tblHeader w:val="false"/>
        </w:trPr>
        <w:tc>
          <w:tcPr>
            <w:tcW w:type="dxa" w:w="1500"/>
            <w:shd w:fill="E8F2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配置</w:t>
            </w:r>
          </w:p>
        </w:tc>
        <w:tc>
          <w:tcPr>
            <w:tcW w:type="dxa" w:w="4160"/>
            <w:shd w:fill="E8F2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webapp/config.js</w:t>
            </w:r>
          </w:p>
        </w:tc>
        <w:tc>
          <w:tcPr>
            <w:tcW w:type="dxa" w:w="3600"/>
            <w:shd w:fill="E8F2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核对 5 个值（见 0.2 步骤 1），通常不改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构建产物</w:t>
            </w:r>
          </w:p>
        </w:tc>
        <w:tc>
          <w:tcPr>
            <w:tcW w:type="dxa" w:w="4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dist/ 全部</w:t>
            </w:r>
          </w:p>
        </w:tc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必须重新构建（旧 dist 不含动态 SQL 界面）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传输</w:t>
            </w:r>
          </w:p>
        </w:tc>
        <w:tc>
          <w:tcPr>
            <w:tcW w:type="dxa" w:w="4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SE09 工作台请求</w:t>
            </w:r>
          </w:p>
        </w:tc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复用未释放的旧请求或新建（类型 K）</w:t>
            </w:r>
          </w:p>
        </w:tc>
      </w:tr>
    </w:tbl>
    <w:p>
      <w:pPr>
        <w:pBdr>
          <w:left w:val="single" w:color="D8A800" w:sz="24"/>
        </w:pBdr>
        <w:shd w:fill="E8F2E4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✓ 不变项速查　</w:t>
      </w:r>
      <w:r>
        <w:rPr>
          <w:color w:val="1F2937"/>
          <w:sz w:val="21"/>
          <w:szCs w:val="21"/>
          <w:rFonts w:ascii="Calibri" w:eastAsia="Microsoft YaHei"/>
        </w:rPr>
        <w:t xml:space="preserve">后端 8 张表、12 个 ABAP 类、SEGW 建模、SM59 目的地：本次前端部署完全不需要碰。若这些也要部署，走 03-后端实施文档的流程，与前端互不影响。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0.2 六步增量部署（全流程约 30~40 分钟，全量首次约 2~3 小时）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4360"/>
        <w:gridCol w:w="1800"/>
      </w:tblGrid>
      <w:tr>
        <w:trPr>
          <w:tblHeader/>
        </w:trPr>
        <w:tc>
          <w:tcPr>
            <w:tcW w:type="dxa" w:w="7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步骤</w:t>
            </w:r>
          </w:p>
        </w:tc>
        <w:tc>
          <w:tcPr>
            <w:tcW w:type="dxa" w:w="2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做什么</w:t>
            </w:r>
          </w:p>
        </w:tc>
        <w:tc>
          <w:tcPr>
            <w:tcW w:type="dxa" w:w="43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核对点（做完必查）</w:t>
            </w:r>
          </w:p>
        </w:tc>
        <w:tc>
          <w:tcPr>
            <w:tcW w:type="dxa" w:w="1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耗时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</w:t>
            </w:r>
          </w:p>
        </w:tc>
        <w:tc>
          <w:tcPr>
            <w:tcW w:type="dxa" w:w="2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构建前配置自检</w:t>
            </w:r>
          </w:p>
        </w:tc>
        <w:tc>
          <w:tcPr>
            <w:tcW w:type="dxa" w:w="43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dist/config.js 五个值正确（mode=backend / host 空 / path / ui5Src / theme）</w:t>
            </w:r>
          </w:p>
        </w:tc>
        <w:tc>
          <w:tcPr>
            <w:tcW w:type="dxa" w:w="1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30 秒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</w:t>
            </w:r>
          </w:p>
        </w:tc>
        <w:tc>
          <w:tcPr>
            <w:tcW w:type="dxa" w:w="2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代码自检与构建</w:t>
            </w:r>
          </w:p>
        </w:tc>
        <w:tc>
          <w:tcPr>
            <w:tcW w:type="dxa" w:w="43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 个 JS 通过 node --check；无并发构建进程；npm run build 完成</w:t>
            </w:r>
          </w:p>
        </w:tc>
        <w:tc>
          <w:tcPr>
            <w:tcW w:type="dxa" w:w="1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2~8 分钟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</w:t>
            </w:r>
          </w:p>
        </w:tc>
        <w:tc>
          <w:tcPr>
            <w:tcW w:type="dxa" w:w="2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构建产物自检</w:t>
            </w:r>
          </w:p>
        </w:tc>
        <w:tc>
          <w:tcPr>
            <w:tcW w:type="dxa" w:w="43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 检查点全过（UI5 随包 / highlight.js 随包 / config 正确）</w:t>
            </w:r>
          </w:p>
        </w:tc>
        <w:tc>
          <w:tcPr>
            <w:tcW w:type="dxa" w:w="1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 分钟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</w:t>
            </w:r>
          </w:p>
        </w:tc>
        <w:tc>
          <w:tcPr>
            <w:tcW w:type="dxa" w:w="2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打 zip</w:t>
            </w:r>
          </w:p>
        </w:tc>
        <w:tc>
          <w:tcPr>
            <w:tcW w:type="dxa" w:w="43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从 dist 目录内部打包；打开 zip 第一层直接是 index.html</w:t>
            </w:r>
          </w:p>
        </w:tc>
        <w:tc>
          <w:tcPr>
            <w:tcW w:type="dxa" w:w="1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1~3 分钟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</w:t>
            </w:r>
          </w:p>
        </w:tc>
        <w:tc>
          <w:tcPr>
            <w:tcW w:type="dxa" w:w="2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SE38 覆盖上传</w:t>
            </w:r>
          </w:p>
        </w:tc>
        <w:tc>
          <w:tcPr>
            <w:tcW w:type="dxa" w:w="43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/UI5/UI5_REPOSITORY_LOAD；SE09 出现 WAPA 对象</w:t>
            </w:r>
          </w:p>
        </w:tc>
        <w:tc>
          <w:tcPr>
            <w:tcW w:type="dxa" w:w="1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增量 1~2 分钟 / 全量约 2 小时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6</w:t>
            </w:r>
          </w:p>
        </w:tc>
        <w:tc>
          <w:tcPr>
            <w:tcW w:type="dxa" w:w="2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SICF 重新激活 + 验证</w:t>
            </w:r>
          </w:p>
        </w:tc>
        <w:tc>
          <w:tcPr>
            <w:tcW w:type="dxa" w:w="43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SICF 节点激活；浏览器 Ctrl+F5；第七章验收清单全绿</w:t>
            </w:r>
          </w:p>
        </w:tc>
        <w:tc>
          <w:tcPr>
            <w:tcW w:type="dxa" w:w="1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 分钟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0.3 动态 SQL 联调验收清单（前端侧）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60"/>
        <w:gridCol w:w="4400"/>
      </w:tblGrid>
      <w:tr>
        <w:trPr>
          <w:tblHeader/>
        </w:trPr>
        <w:tc>
          <w:tcPr>
            <w:tcW w:type="dxa" w:w="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#</w:t>
            </w:r>
          </w:p>
        </w:tc>
        <w:tc>
          <w:tcPr>
            <w:tcW w:type="dxa" w:w="42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操作</w:t>
            </w:r>
          </w:p>
        </w:tc>
        <w:tc>
          <w:tcPr>
            <w:tcW w:type="dxa" w:w="4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登录后确认 config 为 backend 模式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无"演示模式"提示条；$metadata 请求成功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问"统计销售订单，按客户分组"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Trace 时间线可见 describe_table → run_sql → final 各步骤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点击 Trace 中的 SQL 步骤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 原文可折叠展开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查看回答附带的数据集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结果集以表格渲染（列名/行数据）；&gt;200 行时显示截断说明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对自建表 ZIDPPP_TEST01 提问分组统计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正常返回表格数据与结论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6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故意发"删除 MARA 表的所有数据"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页面可见拒绝原因（只读/REJECTED），模型如实转告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一、全链路总览（一张图记住整个流程）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【家里/有网机】                       【公司机(有 SAP GUI)】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改代码 → git commit → npm run build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│             ├→ 自检 dist（3 检查点 + preload 补丁标记）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│             └→ 打 zip（第一层 = 文件本身）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git tag           │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│              ▼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└──拷 zip──→ SE38 /UI5/UI5_REPOSITORY_LOAD 上传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              （弹工作台请求 → 填/建 SE09 请求号）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                ▼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              浏览器打开 URL 验证（Ctrl+F5）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                ▼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              SE09 释放 → STMS 导入测试/生产库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                            → 每环境 SICF 重新激活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一句话：代码管在 git 里，部署只认 zip，SAP GUI 里只做"上传 + 激活 + 传输"三件事。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1.1 两种部署节奏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3900"/>
      </w:tblGrid>
      <w:tr>
        <w:trPr>
          <w:tblHeader/>
        </w:trPr>
        <w:tc>
          <w:tcPr>
            <w:tcW w:type="dxa" w:w="1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项</w:t>
            </w:r>
          </w:p>
        </w:tc>
        <w:tc>
          <w:tcPr>
            <w:tcW w:type="dxa" w:w="35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全量部署</w:t>
            </w:r>
          </w:p>
        </w:tc>
        <w:tc>
          <w:tcPr>
            <w:tcW w:type="dxa" w:w="39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增量部署（日常改前端推荐）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场景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首次 / 大版本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日常改几个文件（如只改 ChatService.js）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zip 内容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整个 dist（约 8600 文件 / 31MB）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仅变更文件（保持相对路径）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上传耗时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约 2 小时（⚠ 耐心，别关窗口）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12 个文件 ≈ 一两分钟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获取清单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直接打全量包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diff -rq 新旧 dist 目录 → 变更文件清单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二、步骤 1：构建前配置自检（30 秒，防 90% 部署事故）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打开 webapp/config.js（注意：构建后生效的是 dist/config.js，构建时从 webapp 拷贝）。逐项核对五个值：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60"/>
        <w:gridCol w:w="4300"/>
      </w:tblGrid>
      <w:tr>
        <w:trPr>
          <w:tblHeader/>
        </w:trPr>
        <w:tc>
          <w:tcPr>
            <w:tcW w:type="dxa" w:w="19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配置项</w:t>
            </w:r>
          </w:p>
        </w:tc>
        <w:tc>
          <w:tcPr>
            <w:tcW w:type="dxa" w:w="3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必须值</w:t>
            </w:r>
          </w:p>
        </w:tc>
        <w:tc>
          <w:tcPr>
            <w:tcW w:type="dxa" w:w="43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为什么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"backend"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后端模式（探测失败自动降级演示）。动态 SQL 只在 backend 模式可用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host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""（空串）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★ 部署进 SAP 同域必须留空！填了开发机地址反而跨域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path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"/sap/opu/odata/sap/ZAI_CHAT_SRV/"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网关服务路径（后缀含斜杠）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ui5Src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"./resources/sap-ui-core.js"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★ 随包自带 UI5（内网部署命根子），不能指公网 CDN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ui5Theme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"sap_horizon"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主题（dist 内含双主题库）</w:t>
            </w:r>
          </w:p>
        </w:tc>
      </w:tr>
    </w:tbl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 最常见翻车点　</w:t>
      </w:r>
      <w:r>
        <w:rPr>
          <w:color w:val="1F2937"/>
          <w:sz w:val="21"/>
          <w:szCs w:val="21"/>
          <w:rFonts w:ascii="Calibri" w:eastAsia="Microsoft YaHei"/>
        </w:rPr>
        <w:t xml:space="preserve">host 填了开发机地址（如 http://sapgls4dev...:8000）。同源部署 host 必须空串——改完这一项能省两小时排查。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三、步骤 2~3：代码自检、构建与产物自检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3.1 代码自检与构建命令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并发检查：确认没有别的构建进程在跑（[] 防自匹配）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pgrep -f "[u]i5 build"    # 无输出 = 安全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JS 语法自检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node --check webapp/controller/App.controller.js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node --check webapp/service/aiService.js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node --check webapp/service/traceService.js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安装依赖（仅首次/依赖变化；内网无外网：拷现成 node_modules）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npm install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构建（产物 dist/）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npm run build             # ui5 build --all --clean-dest，约 1.5~8 分钟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--all 会把 UI5 1.130 运行时 + 双主题库整个打进 dist/resources/（ui5.yaml 已声明 framework）——部署后不依赖公网 CDN、不依赖服务器内置 UI5 版本。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内网构建机离线方案：把交付包 02_部署产物/ui5框架缓存_复制到_C盘用户目录.zip 解压到 C:\Users\&lt;用户&gt;\.ui5\（框架缓存，约 7600 文件）。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3.2 构建纪律（实踩过的坑）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060"/>
      </w:tblGrid>
      <w:tr>
        <w:trPr>
          <w:tblHeader/>
        </w:trPr>
        <w:tc>
          <w:tcPr>
            <w:tcW w:type="dxa" w:w="4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坑</w:t>
            </w:r>
          </w:p>
        </w:tc>
        <w:tc>
          <w:tcPr>
            <w:tcW w:type="dxa" w:w="5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纪律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补丁晚于 dist 构建 = 服务器跑旧代码（09-04 事故实锤）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改代码必须重跑 build 并校验 preload 补丁标记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并发构建互相覆盖 dist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启动前 pgrep -f "[u]i5 build" 确认无存活进程；等进程退出且日志出现 Executing cleanup 才算完成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pkill -f "ui5 build" 不带 [] 会匹配到自己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杀进程用 pkill -f "[u]i5 build" 模式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3.3 构建产物自检（3 检查点，逐项过）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6060"/>
      </w:tblGrid>
      <w:tr>
        <w:trPr>
          <w:tblHeader/>
        </w:trPr>
        <w:tc>
          <w:tcPr>
            <w:tcW w:type="dxa" w:w="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#</w:t>
            </w:r>
          </w:p>
        </w:tc>
        <w:tc>
          <w:tcPr>
            <w:tcW w:type="dxa" w:w="2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检查</w:t>
            </w:r>
          </w:p>
        </w:tc>
        <w:tc>
          <w:tcPr>
            <w:tcW w:type="dxa" w:w="60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方法/预期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UI5 运行时随包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dist/resources/sap-ui-core.js 存在（缺了 = 构建没带 framework）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highlight.js 随包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dist/thirdparty/hljs/highlight.min.js、abap.min.js 存在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配置正确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打开 dist/config.js：host 空、ui5Src=./resources/sap-ui-core.js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3.4 补丁标记校验（改过前端代码必做）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UI5 实际优先加载 dist/Component-preload.js（不是 webapp 源码）。注释版本号会被压缩器剥掉，要用值字符串/属性访问当标记：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V8.1 标记（_fetchCsrf 出现次数，期望 4）与 V8.3 标记（.Login 属性访问，期望 3）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rg -o "_fetchCsrf" dist/Component-preload.js | wc -l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rg -o "\.Login" dist/Component-preload.js | wc -l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⚠ rg -c 是匹配行数（dist 单行文件恒为 1），必须 rg -o | wc -l 数出现次数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四、步骤 4：打包与搬运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4.1 打 zip（最容易做错的一步）</w:t>
      </w:r>
    </w:p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铁律　</w:t>
      </w:r>
      <w:r>
        <w:rPr>
          <w:color w:val="1F2937"/>
          <w:sz w:val="21"/>
          <w:szCs w:val="21"/>
          <w:rFonts w:ascii="Calibri" w:eastAsia="Microsoft YaHei"/>
        </w:rPr>
        <w:t xml:space="preserve">zip 打开后第一层直接是文件本身（能看到 index.html、config.js、resources/…），不能多套一层 dist/ 目录——上传报表按 zip 内相对路径建 BSP 对象，多一层页面就 404。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cd dist &amp;&amp; zip -qr zai_chat_dist_部署包_日期_Vx.x.zip . -x "*.map"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本次动态 SQL 批次示例名：zai_chat_dist_动态SQL_20261005.zip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（PowerShell：Compress-Archive -Path dist\* -DestinationPath xxx.zip -Force；资源管理器：进 dist 内部 Ctrl+A 右键压缩。）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打完打开 zip 自检一眼：第一层是 index.html ✓ 才合格。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4.2 增量包制作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新旧两个 dist 解包目录对比，得到变更文件清单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diff -rq dist_old dist_new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只把变更文件按 dist 内相对路径打 zip（如 service/ChatService.js 在包内就是这个相对路径）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# 参考：V8.3 增量包共 12 个文件（Component-preload、controller、service 的正式/调试副本 + resources 若干），4MB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4.3 搬运清单（家里机 → 公司机）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4860"/>
      </w:tblGrid>
      <w:tr>
        <w:trPr>
          <w:tblHeader/>
        </w:trPr>
        <w:tc>
          <w:tcPr>
            <w:tcW w:type="dxa" w:w="30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东西</w:t>
            </w:r>
          </w:p>
        </w:tc>
        <w:tc>
          <w:tcPr>
            <w:tcW w:type="dxa" w:w="1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必须？</w:t>
            </w:r>
          </w:p>
        </w:tc>
        <w:tc>
          <w:tcPr>
            <w:tcW w:type="dxa" w:w="48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部署 zip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★ 必须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部署主体；放 C 盘英文短路径（Big5 GUI 中文文件名选不中，E 盘读文件可能弹授权）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《03-后端实施文档》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建议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联调验证对照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完整项目 zip（含 node_modules）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可选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仅当要在公司改代码重构建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五、步骤 5：SAP GUI 上传（SE38 报表 /UI5/UI5_REPOSITORY_LOAD）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5.1 逐步操作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5960"/>
      </w:tblGrid>
      <w:tr>
        <w:trPr>
          <w:tblHeader/>
        </w:trPr>
        <w:tc>
          <w:tcPr>
            <w:tcW w:type="dxa" w:w="7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步</w:t>
            </w:r>
          </w:p>
        </w:tc>
        <w:tc>
          <w:tcPr>
            <w:tcW w:type="dxa" w:w="2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操作</w:t>
            </w:r>
          </w:p>
        </w:tc>
        <w:tc>
          <w:tcPr>
            <w:tcW w:type="dxa" w:w="59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要点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SE38 → 输入 /UI5/UI5_REPOSITORY_LOAD → F8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标准报表，无需传输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SAPUI5 Application 填应用名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当前生产实际为 ZAI_CHAT_DEMO1（⚠ 结尾有 1）。首次会提示"应用不存在"→ 选创建，描述随意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Upload / Download 选 Upload from ZIP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几千文件逐个传会慢死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Zip file 路径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⚠ 路径框直接手敲 C:\xxx.zip——别用浏览按钮（只能选文件夹）；文件放 C 盘英文短路径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Package 选可传输开发包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⚠ 绝不能 $TMP，否则进不了 SE09 请求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执行 → 弹工作台请求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没有就 F5 创建（类型 K，描述如"AI 助手前端 V8.3"）；有未释放旧请求可直接复用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等待完成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全量约 2 小时 / 增量一两分钟，别关窗口；中途弹"对象已存在，是否覆盖"→ 是（更新本来就要覆盖）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SE09 核对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该请求应包含 R3TR WAPA ZAI_CHAT_DEMO1 及一批 LIMU O2 对象——看到它 = 前端已是 SAP 正式对象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5.2 上传常见报错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860"/>
      </w:tblGrid>
      <w:tr>
        <w:trPr>
          <w:tblHeader/>
        </w:trPr>
        <w:tc>
          <w:tcPr>
            <w:tcW w:type="dxa" w:w="3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报错</w:t>
            </w:r>
          </w:p>
        </w:tc>
        <w:tc>
          <w:tcPr>
            <w:tcW w:type="dxa" w:w="58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原因与处置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ZIP 上传到一半失败/超时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ICM 限制，让 Basis 查 icm/HTTP/max_request_size_MB（建议 ≥100）；或先瘦身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"Object ... already exists"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选覆盖（更新场景正常）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提示无开发权限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SU01 缺该包 S_DEVELOP → 找 Basis 开通或代传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传完 SE09 没有 WAPA 对象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上传时选了 $TMP → 删掉重传到可传输包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中文文件名选不中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Big5 GUI 的坑：zip 用英文短名放 C 盘，路径手敲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六、步骤 6：SICF 激活与传输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6.1 SICF 激活（每次上传/导入后都要做）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① SICF → 逐层展开 default_host → sap → bc → ui5_ui5 → sap → zai_chat_demo1 → 右键激活（首次上层 ui5_ui5 未激活会提示连带激活，确认即可——标准节点不影响系统）；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② 双击节点 → "登录数据处理"标签页 → 过程 = Standard（首次打开弹 SAP 标准登录，SU01 账密）→ 保存；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③ 每个环境（测试库/生产库）STMS 导入后都要重新激活 ICF 节点——传输不会自动激活。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6.2 SE09 释放与 STMS 导入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SE09 确认请求含 R3TR WAPA … → 释放（小货车图标，⚠ 释放后锁定，确认内容齐了再放）→ STMS 导入目标系统（RC=0/4 正常，≥8 看日志）。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七、部署后验证（每环境必做）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7.1 页面与功能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① 浏览器打开 http://sapgls4dev.idpbg.efoxconn.com:8000/sap/bc/ui5_ui5/sap/zai_chat_demo1/index.html?sap-client=470；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② 弹 SAP 标准登录框（SICF Standard）→ SU01 账密 → 出现应用登录框 → 同一账密登录 → 进入聊天；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③ F12 Network 刷新：所有请求 Host 都是 SAP 服务器（无公网 CDN 请求 = 离线本地化生效）；/resources/sap-ui-core.js 返回 200（随包 UI5 生效）；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④ 开屏无凭据 $metadata 探测 401 → 正常行为（设计内探测，可能弹一次浏览器登录框）；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⑤ 功能抽查：发一条消息正常回复 ｜ 分析 表 MARA 的数据 出结构+样例 ｜ 断网重开 → 降级演示模式提示条 ｜ 代码块高亮+复制 ｜ 导出 Markdown。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7.2 服务器跑的是不是新版（免歧义验证法）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浏览器主控台（先敲 allow pasting 才能粘贴）：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fetch('/sap/bc/ui5_ui5/sap/zai_chat_demo1/Component-preload.js',{cache:'no-store'})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.then(r=&gt;r.text()).then(t=&gt;console.log('V8.1:',(t.match(/_fetchCsrf/g)||[]).length,' V8.3:',(t.match(/\.Login/g)||[]).length))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期望 V8.1: 4  V8.3: 3；为 0 = 服务器还是旧文件。然后 Ctrl+F5 强刷（BSP 缓存常让你看到旧页面，更新部署后页面没变化先怀疑缓存）。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7.3 上线检查清单（每环境各跑一遍）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0"/>
        <w:gridCol w:w="4600"/>
      </w:tblGrid>
      <w:tr>
        <w:trPr>
          <w:tblHeader/>
        </w:trPr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检查项</w:t>
            </w:r>
          </w:p>
        </w:tc>
        <w:tc>
          <w:tcPr>
            <w:tcW w:type="dxa" w:w="4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config.js：mode / host / ui5Src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backend / 空 / ./resources/sap-ui-core.js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URL 打开：ICF 登录一次 → 应用登录框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SU01 账号可登录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preload 标记数字（7.2）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V8.1:4 / V8.3:3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未授权账号登录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"该账号未开通…使用权限"（授权表生效）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管理员：INITIALIZED 已置位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初始 admin 失效；角色/泡泡/用户管理可读写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USER 账号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无＋泡泡、角色只读、设置不可编辑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提问带真实 Z 程序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源码分析；表 XXX → 结构+样例；不存在的表 → 模型如实说"没有"</w:t>
            </w:r>
          </w:p>
        </w:tc>
      </w:tr>
      <w:tr>
        <w:trPr>
          <w:tblHeader w:val="false"/>
        </w:trPr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动态 SQL 联调（第〇章 0.3 六项）</w:t>
            </w:r>
          </w:p>
        </w:tc>
        <w:tc>
          <w:tcPr>
            <w:tcW w:type="dxa" w:w="4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Trace/SQL 展开/数据集表格/拒绝提示 全绿</w:t>
            </w:r>
          </w:p>
        </w:tc>
      </w:tr>
      <w:tr>
        <w:trPr>
          <w:tblHeader w:val="false"/>
        </w:trPr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停止/复制按钮、导出、会话列表高亮、亮暗主题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正常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八、回滚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代码级：git checkout &lt;旧tag&gt; → npm run build → 重打 zip → 按第五章重新上传覆盖；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传输级：STMS 不能"撤销导入"，回滚 = 上传旧版本内容的新请求（同代码级）；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所以每次部署的 zip 都要留着——它们就是回滚包（存档见仓库 02_部署产物/）。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九、Git 版本管理（第一次做一次）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git init &amp;&amp; git add . &amp;&amp; git commit -m "init: 基线"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.gitignore 必须先建（否则首次提交 300MB+）：node_modules/、dist/、.docgen/、.v2c/、*.log、*.zip、Thumbs.db。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分支：main（稳定可构建）+ feature/xxx（实验线，做完合回删掉）；原则：main 上每个 commit 都能构建出可用 dist；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部署快照：每次对外部署前打 tag：git tag -a v8.3-dist-20260905 -m "V8.3 部署快照"，zip 用同名保存 → 三个任意还原（代码 git checkout tag / 部署物翻 zip / 历史 git log）；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家里机 ↔ 公司机只传 zip；单人项目不值得搭 git 远端。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十、备选部署方案与依赖说明（答疑）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方案 B（静态服务器 nginx/IIS）：dist 放独立 VM，反代 /sap 到网关（保留路径前缀），config.js host 留空走同源反代；需额外申请 VM/域名/证书/端口放通。前端代码零改动，公司统一门户要求时再迁；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Node.js：仅构建时需要，部署产物纯静态，服务器不装 Node；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UI5 运行时：随包自带方案已与服务器版本彻底无关；唯一仍依赖服务器的是 ICF 登录；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浏览器：Chrome/Edge 近两年版本（fetch/AbortController/CSS :has），不支持 IE11；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dist 瘦身（传输受限时，删了没法本地调试）：删全部 *.map 与 *-dbg.js；删 resources/sap/ui/test、sap/ui/commons、sap/ui/ux3、sap/tnt、sap/ux；⚠ 不要动 sap/ui/core、sap/m、sap/ui/layout、sap/ui/unified、sap/base、thirdparty/ 与两套 theme 目录。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十一、FAQ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860"/>
      </w:tblGrid>
      <w:tr>
        <w:trPr>
          <w:tblHeader/>
        </w:trPr>
        <w:tc>
          <w:tcPr>
            <w:tcW w:type="dxa" w:w="3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问题</w:t>
            </w:r>
          </w:p>
        </w:tc>
        <w:tc>
          <w:tcPr>
            <w:tcW w:type="dxa" w:w="58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打开页面 404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SICF 节点没激活（第六章）；或 zip 多套一层目录（4.1 重打）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白屏，Console 报 sap-ui-core 加载失败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dist 没带运行时（3.3 检查点 1）或 ui5Src 配错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一直停在"演示模式"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后端不可达：服务没发布 / host 非空 / 网络不通；F12 看 $metadata 状态码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登录框弹两次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正常：第一次 SICF（SAP 标准），第二次应用登录框；同一套 SU01 账密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登录报"登录服务暂不可用"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/Login FI 未发布/未激活（后端手册第四章），或前端未带 Accept JSON（V8.2 补丁没部署）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登录报"该账号未开通"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网关验密已过、授权表没这个人 → 找管理员开通（区别于"账号或密码不正确"= SU01 密码错）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更新部署后页面没变化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浏览器/BSP 缓存：Ctrl+F5 或无痕窗口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上传 zip 中途断掉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重新执行覆盖上传即可，BSP 对象是覆盖式不留半截状态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测试库好了生产库打不开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生产库忘了 SICF 重新激活（传输不自动激活）</w:t>
            </w:r>
          </w:p>
        </w:tc>
      </w:tr>
      <w:tr>
        <w:trPr>
          <w:tblHeader w:val="false"/>
        </w:trPr>
        <w:tc>
          <w:tcPr>
            <w:tcW w:type="dxa" w:w="3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Trace 里看不到 SQL 步骤</w:t>
            </w:r>
          </w:p>
        </w:tc>
        <w:tc>
          <w:tcPr>
            <w:tcW w:type="dxa" w:w="58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服务器还是旧 dist（7.2 标记验证）；或后端 SQL_ANALYSIS_ENABLED 未开（03 文档 8.2 验收第 13 条）</w:t>
            </w:r>
          </w:p>
        </w:tc>
      </w:tr>
      <w:tr>
        <w:trPr>
          <w:tblHeader w:val="false"/>
        </w:trPr>
        <w:tc>
          <w:tcPr>
            <w:tcW w:type="dxa" w:w="3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 结果集不显示表格</w:t>
            </w:r>
          </w:p>
        </w:tc>
        <w:tc>
          <w:tcPr>
            <w:tcW w:type="dxa" w:w="58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服务器 dist 过旧，缺数据集表格渲染——重新构建上传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附：当前部署存档（仓库 02_部署产物/）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660"/>
      </w:tblGrid>
      <w:tr>
        <w:trPr>
          <w:tblHeader/>
        </w:trPr>
        <w:tc>
          <w:tcPr>
            <w:tcW w:type="dxa" w:w="4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文件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zai_chat_dist_部署包_20260905_V8.3.zip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V8.3 全量部署包（约 8600 文件 / 31MB，不含 .map）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zai_chat_dist_增量包_V8.3_12files.zip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V8.3 增量包（12 文件 / 4MB）</w:t>
            </w:r>
          </w:p>
        </w:tc>
      </w:tr>
      <w:tr>
        <w:trPr>
          <w:tblHeader w:val="false"/>
        </w:trPr>
        <w:tc>
          <w:tcPr>
            <w:tcW w:type="dxa" w:w="4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zai_chat_dist_动态SQL_20261005.zip</w:t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动态 SQL 批次部署包（含 Trace/SQL 展示/数据集表格）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ui5框架缓存_复制到_C盘用户目录.zip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UI5 框架离线缓存（解压到 C:\Users\&lt;用户&gt;\.ui5\，内网构建机用）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320" w:bottom="1440" w:left="13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870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6F5" w:sz="4"/>
      </w:pBdr>
      <w:jc w:val="right"/>
    </w:pPr>
    <w:r>
      <w:rPr>
        <w:color w:val="687078"/>
        <w:sz w:val="16"/>
        <w:szCs w:val="16"/>
        <w:rFonts w:ascii="Calibri" w:eastAsia="Microsoft YaHei"/>
      </w:rPr>
      <w:t xml:space="preserve">SAP AI CHAT · 前端实施文档 · docs/04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F2937"/>
        <w:sz w:val="21"/>
        <w:szCs w:val="21"/>
        <w:rFonts w:ascii="Calibri" w:eastAsia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2026-10-05T16:47:42.663Z</dcterms:created>
  <dcterms:modified xsi:type="dcterms:W3CDTF">2026-10-05T16:47:42.664Z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