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P  R  O  J  E  C  T     O  V  E  R  V  I  E  W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SAP AI 对话助手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项目说明文档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项目介绍 · 架构全景 · 功能清单 · 与传统 ABAP Tcode 方案差异 · 版本演进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文档编号: 00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更新时间: 2026-09-06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当前版本: 前端 V8.3 · 后端 V8.4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适用环境: S/4HANA 760 · SAP 网关 client 470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SAP AI CHAT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docs/00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00000"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一、这是什么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二、系统全景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架构图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关键地址与账号（当前环境实测值）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认证模型（双层，排查问题前必读）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2.4 角色模型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三、功能清单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四、版本现状（截至 2026-09-06）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版本演进史一览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五、与"纯后端 ABAP Tcode 对话框"的差异（重点）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5.1 架构对比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5.2 大模型场景的适配性（核心差异）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5.3 用户体验对比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5.4 安全与权限对比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5.5 传输与运维对比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5.6 什么时候仍应选纯 ABAP Tcode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六、文档地图（本套整理版）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七、本地运行速查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注: 本目录由域代码生成。编辑文档后请在目录上右键选择「更新域 → 更新整个目录」以刷新页码。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1B6B7A" w:sz="12" w:space="10"/>
        </w:pBdr>
        <w:spacing w:line="300" w:before="120" w:after="20"/>
        <w:ind w:left="400"/>
      </w:pP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文档定位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：项目总说明——这是什么、为什么这样做、整体长什么样、怎么用、和传统方案有什么区别。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新人/新会话读完本文即可建立全局认知；具体操作请继续读：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01-后端开发文档 ｜ 02-前端开发文档 ｜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03-后端实施文档 ｜ 04-前端实施文档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color w:val="5A6472"/>
          <w:sz w:val="22"/>
          <w:szCs w:val="22"/>
          <w:rFonts w:ascii="Times New Roman" w:eastAsia="SimSun"/>
        </w:rPr>
      </w:r>
    </w:p>
    <w:p>
      <w:pPr>
        <w:pBdr>
          <w:left w:val="single" w:color="1B6B7A" w:sz="12" w:space="10"/>
        </w:pBdr>
        <w:spacing w:line="300" w:before="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更新时间：2026-09-06 ｜ 前端 V8.3（3 补丁）+ 后端 V8.4，全链路已在服务器验证通过</w:t>
      </w:r>
    </w:p>
    <w:p>
      <w:pPr>
        <w:pStyle w:val="Heading1"/>
        <w:spacing w:before="360" w:after="160" w:line="312"/>
      </w:pPr>
      <w:bookmarkStart w:id="100000" w:name="_Toc100000"/>
      <w:r>
        <w:rPr>
          <w:b/>
          <w:bCs/>
          <w:color w:val="1B6B7A"/>
          <w:sz w:val="32"/>
          <w:szCs w:val="32"/>
          <w:rFonts w:ascii="Arial" w:eastAsia="SimHei"/>
        </w:rPr>
        <w:t xml:space="preserve">一、这是什么</w:t>
      </w:r>
      <w:bookmarkEnd w:id="100000"/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SAP AI 对话助手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是一个部署在企业内网 SAP 系统上的 AI 聊天应用，让 ABAP 开发者和业务顾问直接用自然语言对话：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聊 ABAP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：提问里带上程序名/事务代码（如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ZAPP0018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分析 表 MARC 的数据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），后端自动提取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源码 / 表结构 / 表数据样例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喂给大模型，回答贴合你系统里的真实代码与数据；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日常问答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：不带对象名的提问就是普通 AI 对话（代码生成、解释、翻译、写文档……）；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多人可用、分级管理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：管理员统一维护大模型接入、分析角色、快捷提示词（泡泡）、用户开通；普通用户开箱即用。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技术形态一句话：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SAP UI5 前端（部署为 SAP BSP 应用）+ ABAP OData 服务 + 企业内大模型网关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。全部跑在 SAP 服务器上，不需要额外的前端服务器，也不出内网。</w:t>
      </w:r>
    </w:p>
    <w:p>
      <w:pPr>
        <w:pStyle w:val="Heading1"/>
        <w:pageBreakBefore/>
        <w:spacing w:before="360" w:after="160" w:line="312"/>
      </w:pPr>
      <w:bookmarkStart w:id="100001" w:name="_Toc100001"/>
      <w:r>
        <w:rPr>
          <w:b/>
          <w:bCs/>
          <w:color w:val="1B6B7A"/>
          <w:sz w:val="32"/>
          <w:szCs w:val="32"/>
          <w:rFonts w:ascii="Arial" w:eastAsia="SimHei"/>
        </w:rPr>
        <w:t xml:space="preserve">二、系统全景</w:t>
      </w:r>
      <w:bookmarkEnd w:id="100001"/>
    </w:p>
    <w:p>
      <w:pPr>
        <w:pStyle w:val="Heading2"/>
        <w:spacing w:before="240" w:after="120" w:line="312"/>
      </w:pPr>
      <w:bookmarkStart w:id="100002" w:name="_Toc100002"/>
      <w:r>
        <w:rPr>
          <w:b/>
          <w:bCs/>
          <w:color w:val="1B6B7A"/>
          <w:sz w:val="28"/>
          <w:szCs w:val="28"/>
          <w:rFonts w:ascii="Arial" w:eastAsia="SimHei"/>
        </w:rPr>
        <w:t xml:space="preserve">2.1 架构图</w:t>
      </w:r>
      <w:bookmarkEnd w:id="100002"/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浏览器 (UI5 前端, BSP 应用 ZAI_CHAT_DEMO1)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│  fetch（HTTP Basic 认证 + x-csrf-token）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SAP 网关 sapgls4dev.idpbg.efoxconn.com:8000（client 470, S/4HANA 760）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├─ ICF 节点 /sap/bc/ui5_ui5/sap/zai_chat_demo1   ← 前端静态资源（同源，无 CORS）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└─ OData 服务 ZAI_CHAT_SRV（/sap/opu/odata/sap/）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├─ ZCL_ZAI_CHAT_DPC_EXT    网关数据提供类（12 个 Function Import 分发）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├─ ZCL_AI_CHAT_SERVICE     业务编排（对象识别/取数/prompt 组装/会话落库/权限）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├─ ZCL_AI_CODE_PROVIDER    源码/表结构/表数据取样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└─ ZCL_AI_LLM_CLIENT       大模型 HTTP 客户端（SM59 目的地 ZAI_LLM_AFIONE）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大模型网关 https://ai.idpbg.afione.com:3443/v1/chat/completions（OpenAI 兼容）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03" w:name="_Toc100003"/>
      <w:r>
        <w:rPr>
          <w:b/>
          <w:bCs/>
          <w:color w:val="1B6B7A"/>
          <w:sz w:val="28"/>
          <w:szCs w:val="28"/>
          <w:rFonts w:ascii="Arial" w:eastAsia="SimHei"/>
        </w:rPr>
        <w:t xml:space="preserve">2.2 关键地址与账号（当前环境实测值）</w:t>
      </w:r>
      <w:bookmarkEnd w:id="100003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项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前端访问 URL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http://sapgls4dev.idpbg.efoxconn.com:8000/sap/bc/ui5_ui5/sap/zai_chat_demo1/index.html?sap-client=470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OData 基址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/sap/opu/odata/sap/ZAI_CHAT_SRV/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系统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S/4HANA 760（ABAP 7.5x），client 470，繁体中文 GUI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登录账号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SU01 用户（示例：F1246311/糖糖糖/ADMIN，登记于 ZAI_CHAT_USER 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大模型网关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https://ai.idpbg.afione.com:3443/v1/chat/completions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，SM59 目的地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ZAI_LLM_AFIONE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（SSL Client Anonymous）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04" w:name="_Toc100004"/>
      <w:r>
        <w:rPr>
          <w:b/>
          <w:bCs/>
          <w:color w:val="1B6B7A"/>
          <w:sz w:val="28"/>
          <w:szCs w:val="28"/>
          <w:rFonts w:ascii="Arial" w:eastAsia="SimHei"/>
        </w:rPr>
        <w:t xml:space="preserve">2.3 认证模型（双层，排查问题前必读）</w:t>
      </w:r>
      <w:bookmarkEnd w:id="100004"/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SAP 网关层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：HTTP Basic（SU01 账号 + 网关密码）。前端用登录框填的账密构造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Authorization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头，先 GET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$metadata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换 CSRF token，再发业务请求。开屏无凭据探测收到 401 并可能弹浏览器登录框——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这是正常行为，不是故障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应用层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：POST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Login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Function Import。网关验密通过后，业务层只查授权表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ZAI_CHAT_USER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判断"是否开通 / 什么角色"（Success=X + Role）。登录成功后同一账密自动注入后续所有请求，不再弹 SAP 账密框。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应用本身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不存储任何密码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——账号锁定、密码复杂度、改密周期全部继承 SU01 现行策略。</w:t>
      </w:r>
    </w:p>
    <w:p>
      <w:pPr>
        <w:pStyle w:val="Heading2"/>
        <w:spacing w:before="240" w:after="120" w:line="312"/>
      </w:pPr>
      <w:bookmarkStart w:id="100005" w:name="_Toc100005"/>
      <w:r>
        <w:rPr>
          <w:b/>
          <w:bCs/>
          <w:color w:val="1B6B7A"/>
          <w:sz w:val="28"/>
          <w:szCs w:val="28"/>
          <w:rFonts w:ascii="Arial" w:eastAsia="SimHei"/>
        </w:rPr>
        <w:t xml:space="preserve">2.4 角色模型</w:t>
      </w:r>
      <w:bookmarkEnd w:id="100005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角色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能力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ADMIN 管理员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全部：维护大模型配置（含连通性测试）、分析角色、泡泡提示词、开通/停用用户、配置后端地址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USER 使用者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只读使用：发起对话、表数据分析、选用已启用的模型/角色/泡泡、导出会话；看不到任何维护入口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双保险：前端按角色隐藏入口 + 后端所有管理接口过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v8_require_admin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硬校验（绕过前端直调接口同样被拒）。</w:t>
      </w:r>
    </w:p>
    <w:p>
      <w:pPr>
        <w:pStyle w:val="Heading1"/>
        <w:pageBreakBefore/>
        <w:spacing w:before="360" w:after="160" w:line="312"/>
      </w:pPr>
      <w:bookmarkStart w:id="100006" w:name="_Toc100006"/>
      <w:r>
        <w:rPr>
          <w:b/>
          <w:bCs/>
          <w:color w:val="1B6B7A"/>
          <w:sz w:val="32"/>
          <w:szCs w:val="32"/>
          <w:rFonts w:ascii="Arial" w:eastAsia="SimHei"/>
        </w:rPr>
        <w:t xml:space="preserve">三、功能清单</w:t>
      </w:r>
      <w:bookmarkEnd w:id="100006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功能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AI 对话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多轮会话、流式打字机输出、Markdown 渲染、代码块高亮 + 一键复制、生成中可停止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源码分析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提问带 Z/Y 程序/类/函数组名或 tcode（先查 TSTC 定位主报表），自动提取源码（含 INCLUDE 递归展开）喂给模型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表数据分析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表 MARC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表结构 MARC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MARC 表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TABLE MARC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等说法均可识别；附字段结构 + 前 N 行真实样例（支持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字段=值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条件与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前 N 行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，上限 50 行 / 16KB 截断）；表不存在时模型如实告知"系统里没有"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对象降级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提到的对象不存在时不报错——把"系统事实"注入提示词，模型明确告知后照常对话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分析角色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输入卡左下角选择（如"ABAP开发专家"），发送时自动拼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【角色：xxx】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前缀，界面仍显示原文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泡泡提示词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首页漂浮快捷指令，点击填入输入框；管理员可增删；全员共享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模型管理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多模型配置（Ollama / OpenAI 兼容），逐个连通性测试（返回耗时/失败原因），按行切换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会话管理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左侧历史会话（按用户隔离）、删除、导出当前会话为 Markdown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主题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亮 / 暗双主题，V2 简约版设计基准 + 渐变画布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演示模式降级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后端不可达时自动切演示模式（数据落浏览器 localStorage），页面永远打得开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附件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输入卡可附 txt 等文本文件，内容拼入提问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bookmarkStart w:id="100007" w:name="_Toc100007"/>
      <w:r>
        <w:rPr>
          <w:b/>
          <w:bCs/>
          <w:color w:val="1B6B7A"/>
          <w:sz w:val="32"/>
          <w:szCs w:val="32"/>
          <w:rFonts w:ascii="Arial" w:eastAsia="SimHei"/>
        </w:rPr>
        <w:t xml:space="preserve">四、版本现状（截至 2026-09-06）</w:t>
      </w:r>
      <w:bookmarkEnd w:id="100007"/>
    </w:p>
    <w:p>
      <w:pPr>
        <w:keepNext/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全链路已通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：服务器部署 ✅ → SAP 网关登录 ✅ → 应用级登录 ✅ → 聊天 ✅ → 表数据查询 ✅。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端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当前版本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关键内容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V8.3（含 3 个联调补丁）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V8.1 CSRF 先取 token；V8.2 强制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Accept: application/json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；V8.3 函数导入返回剥壳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d.Login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d[sAction]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V8.4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GET_TABLE_SAMPLE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用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cl_abap_tabledescr + get_table_line_type()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修复转型异常（MARA 取样 50 行验证通过）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08" w:name="_Toc100008"/>
      <w:r>
        <w:rPr>
          <w:b/>
          <w:bCs/>
          <w:color w:val="1B6B7A"/>
          <w:sz w:val="28"/>
          <w:szCs w:val="28"/>
          <w:rFonts w:ascii="Arial" w:eastAsia="SimHei"/>
        </w:rPr>
        <w:t xml:space="preserve">版本演进史一览</w:t>
      </w:r>
      <w:bookmarkEnd w:id="100008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时间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版本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里程碑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早期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V1.0~V1.4（后端）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三张基线表 + OData 服务 + 四类；V1.2 修 MAX_TOKENS；V1.3 重写 detect_program（POSIX 正则勘误）+ 表结构读取；V1.4 修多窗口并发丢消息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09-01 前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V4~V5.x（前端）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DeepSeek 风格 UI、快捷指令、停止生成、导出、网关登录、多标签页同步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V6~V7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对齐《V2 简约版设计图》：token 体系、泡泡浮动、渐变画布、暗色主题修复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 / V9（前端）+ V1.5~V1.8（后端）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强制登录 + 权限体系 + 角色/泡泡后端化；config.js 事实源 + 探测降级；后端对象降级、表数据分析、tcode 识别、表名说法增强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09-04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手册 V2.1 + 实施 V1.0（docx）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全量安装手册定稿、离线内网实施方案、UI5 1.130 随包自带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09-05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 V8.3 + 后端 V8.4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内网服务器实装：BSP 应用 ZAI_CHAT_DEMO1 全量部署（约 8600 文件）+ 增量包（12 文件）；联调三补丁；表取样转型异常修复；全链路验证通过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bookmarkStart w:id="100009" w:name="_Toc100009"/>
      <w:r>
        <w:rPr>
          <w:b/>
          <w:bCs/>
          <w:color w:val="1B6B7A"/>
          <w:sz w:val="32"/>
          <w:szCs w:val="32"/>
          <w:rFonts w:ascii="Arial" w:eastAsia="SimHei"/>
        </w:rPr>
        <w:t xml:space="preserve">五、与"纯后端 ABAP Tcode 对话框"的差异（重点）</w:t>
      </w:r>
      <w:bookmarkEnd w:id="100009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很多 SAP 团队的默认做法是：写一个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对话框程序（Module Pool / Dynpro），挂一个 Tcode，用户在 SAP GUI 里敲 Tcode 进入屏幕操作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。本项目没有走这条路，而是"UI5 前端 + OData 后端"。差异如下：</w:t>
      </w:r>
    </w:p>
    <w:p>
      <w:pPr>
        <w:pStyle w:val="Heading2"/>
        <w:spacing w:before="240" w:after="120" w:line="312"/>
      </w:pPr>
      <w:bookmarkStart w:id="100010" w:name="_Toc100010"/>
      <w:r>
        <w:rPr>
          <w:b/>
          <w:bCs/>
          <w:color w:val="1B6B7A"/>
          <w:sz w:val="28"/>
          <w:szCs w:val="28"/>
          <w:rFonts w:ascii="Arial" w:eastAsia="SimHei"/>
        </w:rPr>
        <w:t xml:space="preserve">5.1 架构对比</w:t>
      </w:r>
      <w:bookmarkEnd w:id="100010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维度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纯 ABAP Tcode 对话框（Module Pool/Dynpro）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本项目（UI5 + OData）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运行载体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GUI 客户端（Windows 安装件/浏览器窗格），Dynpro 屏幕由 PBO/PAI 驱动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任意现代浏览器（Chrome/Edge），UI5 应用由 SAP ICF 直接服务（BSP）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前后端关系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 和业务逻辑都在 ABAP 里，屏幕画在 Screen Painter 上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 是纯静态文件（JS/XML/CSS），业务在 ABAP 类，二者经 OData 契约解耦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部署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每次 UI 改动 = 改 ABAP + 传输请求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前端改动 = 重新构建 + 上传 zip（增量包 12 个文件约一两分钟）；后端改动仍走 SE24/传输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客户端要求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必须 SAP GUI；GUI 版本/补丁影响行为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免装任何客户端；近两年的 Chrome/Edge 即可（不支持 IE11）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移动/远程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基本不可用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浏览器能打开就能用（平板/手机/家用 VPN 均可）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11" w:name="_Toc100011"/>
      <w:r>
        <w:rPr>
          <w:b/>
          <w:bCs/>
          <w:color w:val="1B6B7A"/>
          <w:sz w:val="28"/>
          <w:szCs w:val="28"/>
          <w:rFonts w:ascii="Arial" w:eastAsia="SimHei"/>
        </w:rPr>
        <w:t xml:space="preserve">5.2 大模型场景的适配性（核心差异）</w:t>
      </w:r>
      <w:bookmarkEnd w:id="100011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AI 对话有几个特性，恰好是 Dynpro 的短板：</w:t>
      </w:r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响应时间长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：一次提问后端要读源码、取样数据、调大模型，几十秒到几分钟很正常。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Dynpro：同步对话屏幕会让 SAP GUI 整个卡在等待里，用户无法做别的，还容易被 ICM 超时切断；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本项目：HTTP 请求异步挂起，前端显示思考动画、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发送键变停止键可随时中断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，迟到响应静默丢弃（后端照常落库，重开会话可见）。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长富文本输出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：模型回复是 Markdown 长文 + 代码块。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Dynpro：长文本编辑器渲染 Markdown/语法高亮几乎做不到，只能贴纯文本；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本项目：Markdown 渲染、ABAP 代码高亮（highlight.js）、代码块一键复制、流式打字机效果。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数据量与裁剪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：源码 + 表样例要裁剪到 16KB 喂模型——这类"文本加工"逻辑放在 ABAP 类里没差异，但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展示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长内容（滚动、折叠、导出 Markdown）Web 天然占优。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界面迭代频率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：聊天类应用 UI 打磨频繁（本项目 V4→V9 改了六轮视觉）。Dynpro 每轮都要动 ABAP 传输；本项目只动前端文件，后端对象零变更。</w:t>
      </w:r>
    </w:p>
    <w:p>
      <w:pPr>
        <w:pStyle w:val="Heading2"/>
        <w:spacing w:before="240" w:after="120" w:line="312"/>
      </w:pPr>
      <w:bookmarkStart w:id="100012" w:name="_Toc100012"/>
      <w:r>
        <w:rPr>
          <w:b/>
          <w:bCs/>
          <w:color w:val="1B6B7A"/>
          <w:sz w:val="28"/>
          <w:szCs w:val="28"/>
          <w:rFonts w:ascii="Arial" w:eastAsia="SimHei"/>
        </w:rPr>
        <w:t xml:space="preserve">5.3 用户体验对比</w:t>
      </w:r>
      <w:bookmarkEnd w:id="100012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体验项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Tcode 对话框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本项目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视觉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GUI 标准控件，风格固定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类主流 AI 产品（DeepSeek 式布局 + V2 简约版设计基准 + 亮/暗主题 + 渐变画布）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输入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屏幕字段，逐字段 Tab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聊天输入卡，Enter 发送 / Shift+Enter 换行，支持附件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历史记录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需自建屏幕 + 自管导航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左侧会话栏、按用户隔离、一键导出 Markdown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快捷操作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需自建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首页泡泡提示词、角色下拉，管理员在线维护全员生效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断网/后端故障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报错终止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自动降级演示模式，界面照常可看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13" w:name="_Toc100013"/>
      <w:r>
        <w:rPr>
          <w:b/>
          <w:bCs/>
          <w:color w:val="1B6B7A"/>
          <w:sz w:val="28"/>
          <w:szCs w:val="28"/>
          <w:rFonts w:ascii="Arial" w:eastAsia="SimHei"/>
        </w:rPr>
        <w:t xml:space="preserve">5.4 安全与权限对比</w:t>
      </w:r>
      <w:bookmarkEnd w:id="100013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项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Tcode 对话框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本项目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认证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GUI 登录（SNC/SSO 取决于环境）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同一套 SU01 账密走网关 HTTP Basic + 应用层授权表二次判定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权限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对象级（S_TCODE + AUTHORITY-CHECK）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同样可用 AUTHORITY-CHECK；另外表数据分析受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S_TABU_DIS/S_TABU_NAM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约束（能读哪些表由权限组决定）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应用内分级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需自建权限逻辑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ADMIN/USER 两级，前端隐藏 + 后端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v8_require_admin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硬校验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密码管理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无涉及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应用零密码存储，全部继承 SU01 策略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14" w:name="_Toc100014"/>
      <w:r>
        <w:rPr>
          <w:b/>
          <w:bCs/>
          <w:color w:val="1B6B7A"/>
          <w:sz w:val="28"/>
          <w:szCs w:val="28"/>
          <w:rFonts w:ascii="Arial" w:eastAsia="SimHei"/>
        </w:rPr>
        <w:t xml:space="preserve">5.5 传输与运维对比</w:t>
      </w:r>
      <w:bookmarkEnd w:id="100014"/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两者最终都走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SE09 工作台请求 + STMS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传输（本项目前端是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R3TR WAPA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BSP 对象，与传普通 ABAP 程序同一套流程，Basis 无新增学习成本）；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本项目前端首次全量包大（含 UI5 运行时约 8600 文件、31MB，上传约 2 小时），但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日常增量只有十来个文件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，比改 Dynpro 还快；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服务器要求：本前端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自带 UI5 1.130 运行时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，不依赖服务器内置 UI5 版本，760 老系统行为一致；唯一依赖是 ICF 标准 UI5 节点激活。</w:t>
      </w:r>
    </w:p>
    <w:p>
      <w:pPr>
        <w:pStyle w:val="Heading2"/>
        <w:spacing w:before="240" w:after="120" w:line="312"/>
      </w:pPr>
      <w:bookmarkStart w:id="100015" w:name="_Toc100015"/>
      <w:r>
        <w:rPr>
          <w:b/>
          <w:bCs/>
          <w:color w:val="1B6B7A"/>
          <w:sz w:val="28"/>
          <w:szCs w:val="28"/>
          <w:rFonts w:ascii="Arial" w:eastAsia="SimHei"/>
        </w:rPr>
        <w:t xml:space="preserve">5.6 什么时候仍应选纯 ABAP Tcode</w:t>
      </w:r>
      <w:bookmarkEnd w:id="100015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诚实说明：本项目方案并非万能。以下场景 Tcode 仍是更好的选择——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团队只有 ABAP 技能，没有前端/JS 维护能力，且界面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很少改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纯表单/纯事务型交互（录数据、过账），不需要富文本与异步长任务；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用户全都在 SAP GUI 里工作，希望零切换；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环境无法接受浏览器访问（极端安全策略）。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而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内容长、迭代快、要给非 GUI 用户体验的 AI 类应用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，UI5 + OData 是正确分层——这也正是本项目选它的原因。</w:t>
      </w:r>
    </w:p>
    <w:p>
      <w:pPr>
        <w:pStyle w:val="Heading1"/>
        <w:pageBreakBefore/>
        <w:spacing w:before="360" w:after="160" w:line="312"/>
      </w:pPr>
      <w:bookmarkStart w:id="100016" w:name="_Toc100016"/>
      <w:r>
        <w:rPr>
          <w:b/>
          <w:bCs/>
          <w:color w:val="1B6B7A"/>
          <w:sz w:val="32"/>
          <w:szCs w:val="32"/>
          <w:rFonts w:ascii="Arial" w:eastAsia="SimHei"/>
        </w:rPr>
        <w:t xml:space="preserve">六、文档地图（本套整理版）</w:t>
      </w:r>
      <w:bookmarkEnd w:id="100016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文档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内容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读者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00-项目说明文档.md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（本文）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项目介绍、架构、功能、与 Tcode 方案差异、版本史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所有人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01-后端开发文档.md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7 表/12 接口/4 类的设计与代码结构、核心流程、协议细节、坑档案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ABAP 开发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02-前端开发文档.md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UI5 工程结构、启动链路、服务层/控制器方法地图、构建机制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前端开发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03-后端实施文档.md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从零安装：SE11→SEGW→SE24→SM59→SICF→验证→传输，手把手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实施/ABAP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04-前端实施文档.md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构建→打包→SE38 上传（全量/增量）→SICF→验证→回滚，手把手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实施/前端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历史文档（V1.0~V2.1 各版手册、设计文档、快照）的内容已全部并入上述五篇，原件于 2026-09-06 清理删除；版本沿革流水见仓库根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CHANGE-HIGHLIGHTS.md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</w:t>
      </w:r>
    </w:p>
    <w:p>
      <w:pPr>
        <w:pStyle w:val="Heading1"/>
        <w:pageBreakBefore/>
        <w:spacing w:before="360" w:after="160" w:line="312"/>
      </w:pPr>
      <w:bookmarkStart w:id="100017" w:name="_Toc100017"/>
      <w:r>
        <w:rPr>
          <w:b/>
          <w:bCs/>
          <w:color w:val="1B6B7A"/>
          <w:sz w:val="32"/>
          <w:szCs w:val="32"/>
          <w:rFonts w:ascii="Arial" w:eastAsia="SimHei"/>
        </w:rPr>
        <w:t xml:space="preserve">七、本地运行速查</w:t>
      </w:r>
      <w:bookmarkEnd w:id="100017"/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install        # 首次（或拷贝现成 node_modules）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start          # http://localhost:8080，UI5 与 highlight.js 均本地加载，离线可用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run build      # 构建产物在 dist/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本地开发：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ui5.yaml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的 zui5-simple-proxy 把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/sap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代理到开发网关，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config.js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的 host 留空即走代理；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演示模式：后端不可达自动降级，admin/123456（仅未初始化环境 + 首登强制改密）或"演示身份进入"。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center"/>
    </w:pPr>
    <w:r>
      <w:rPr>
        <w:color w:val="999999"/>
        <w:sz w:val="16"/>
        <w:szCs w:val="16"/>
        <w:rFonts w:ascii="Arial" w:eastAsia="Microsoft YaHei"/>
      </w:rPr>
      <w:t xml:space="preserve">SAP AI 对话助手 项目说明文档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  <w:outlineLvl w:val="0"/>
    </w:pPr>
    <w:rPr>
      <w:b/>
      <w:bCs/>
      <w:color w:val="1B6B7A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  <w:outlineLvl w:val="1"/>
    </w:pPr>
    <w:rPr>
      <w:b/>
      <w:bCs/>
      <w:color w:val="1B6B7A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  <w:outlineLvl w:val="2"/>
    </w:pPr>
    <w:rPr>
      <w:b/>
      <w:bCs/>
      <w:color w:val="1B6B7A"/>
      <w:sz w:val="24"/>
      <w:szCs w:val="24"/>
      <w:rFonts w:ascii="Arial" w:eastAsia="SimHei"/>
    </w:rPr>
  </w:style>
  <w:style w:type="paragraph" w:styleId="Heading4">
    <w:name w:val="Heading 4"/>
    <w:basedOn w:val="Normal"/>
    <w:next w:val="Normal"/>
    <w:qFormat/>
    <w:pPr>
      <w:spacing w:before="180" w:after="80" w:line="312"/>
      <w:outlineLvl w:val="3"/>
    </w:pPr>
    <w:rPr>
      <w:b/>
      <w:bCs/>
      <w:color w:val="1B6B7A"/>
      <w:sz w:val="22"/>
      <w:szCs w:val="22"/>
      <w:rFonts w:ascii="Arial" w:eastAsia="SimHei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2026-09-06T05:22:28.424Z</dcterms:created>
  <dcterms:modified xsi:type="dcterms:W3CDTF">2026-09-06T05:22:28.426Z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