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line="240" w:lineRule="auto"/>
        <w:jc w:val="center"/>
      </w:pPr>
      <w:r>
        <w:rPr>
          <w:rFonts w:ascii="Arial" w:hAnsi="Arial" w:eastAsia="STHeiti"/>
          <w:b/>
          <w:color w:val="000000"/>
          <w:sz w:val="42"/>
        </w:rPr>
        <w:t>Agent 多业务任务与报表分析开发实施与使用说明</w:t>
      </w:r>
    </w:p>
    <w:p>
      <w:pPr>
        <w:spacing w:after="320" w:line="240" w:lineRule="auto"/>
        <w:jc w:val="center"/>
      </w:pPr>
      <w:r>
        <w:rPr>
          <w:rFonts w:ascii="Arial" w:hAnsi="Arial" w:eastAsia="STHeiti"/>
          <w:b w:val="0"/>
          <w:color w:val="666666"/>
          <w:sz w:val="22"/>
        </w:rPr>
        <w:t>面向 SAP Compass / sap-chat 项目 · V1.0 · 2026-10-07</w:t>
      </w:r>
    </w:p>
    <w:p>
      <w:pPr>
        <w:spacing w:after="200" w:line="276" w:lineRule="auto"/>
      </w:pPr>
      <w:r>
        <w:rPr>
          <w:rFonts w:ascii="Arial" w:hAnsi="Arial" w:eastAsia="STHeiti"/>
          <w:b w:val="0"/>
          <w:color w:val="222222"/>
          <w:sz w:val="22"/>
        </w:rPr>
        <w:t>这份手册把当前代码审查结果、开发状态、SAP 部署步骤和用户使用方法放在一起。当前本地任务与报表 Mock 已有测试结果，但真实 SAP 表、SEGW、后台作业和报表结果关联尚未完成，因此本手册把“可以使用”和“暂时不能上线”的部分明确分开。</w:t>
      </w: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一 当前结论</w:t>
      </w:r>
    </w:p>
    <w:p>
      <w:pPr>
        <w:spacing w:after="100" w:line="276" w:lineRule="auto"/>
      </w:pPr>
      <w:r>
        <w:rPr>
          <w:rFonts w:ascii="Arial" w:hAnsi="Arial" w:eastAsia="STHeiti"/>
          <w:b w:val="0"/>
          <w:color w:val="222222"/>
          <w:sz w:val="21"/>
        </w:rPr>
        <w:t>当前交付属于本地原型和 SAP 端部署准备阶段。任务隔离、意图路由、参数校验、幂等协议、前端任务区和本地 Mock 已经实现；真实报表执行后读取结果并交给 Agent 分析的闭环还没有完成。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94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1512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662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4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任务与上下文基础</w:t>
            </w:r>
          </w:p>
        </w:tc>
        <w:tc>
          <w:tcPr>
            <w:tcW w:type="dxa" w:w="1512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部分完成</w:t>
            </w:r>
          </w:p>
        </w:tc>
        <w:tc>
          <w:tcPr>
            <w:tcW w:type="dxa" w:w="662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任务表、状态机、结果索引和上下文包已写入代码；任务按 TCode 隔离仍需修复。</w:t>
            </w:r>
          </w:p>
        </w:tc>
      </w:tr>
      <w:tr>
        <w:tc>
          <w:tcPr>
            <w:tcW w:type="dxa" w:w="1944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静态参数报表登记</w:t>
            </w:r>
          </w:p>
        </w:tc>
        <w:tc>
          <w:tcPr>
            <w:tcW w:type="dxa" w:w="1512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本地代码完成</w:t>
            </w:r>
          </w:p>
        </w:tc>
        <w:tc>
          <w:tcPr>
            <w:tcW w:type="dxa" w:w="6624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报表主表、参数表和服务接口已设计；7 张 SE11 表尚未在 SAP 创建。</w:t>
            </w:r>
          </w:p>
        </w:tc>
      </w:tr>
      <w:tr>
        <w:tc>
          <w:tcPr>
            <w:tcW w:type="dxa" w:w="194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报表执行</w:t>
            </w:r>
          </w:p>
        </w:tc>
        <w:tc>
          <w:tcPr>
            <w:tcW w:type="dxa" w:w="1512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仅 Mock</w:t>
            </w:r>
          </w:p>
        </w:tc>
        <w:tc>
          <w:tcPr>
            <w:tcW w:type="dxa" w:w="662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当前调用 Mock 适配器，不执行真实 TCode、SUBMIT 或 SAP 后台作业。</w:t>
            </w:r>
          </w:p>
        </w:tc>
      </w:tr>
      <w:tr>
        <w:tc>
          <w:tcPr>
            <w:tcW w:type="dxa" w:w="1944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结果读取与分析</w:t>
            </w:r>
          </w:p>
        </w:tc>
        <w:tc>
          <w:tcPr>
            <w:tcW w:type="dxa" w:w="1512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未闭环</w:t>
            </w:r>
          </w:p>
        </w:tc>
        <w:tc>
          <w:tcPr>
            <w:tcW w:type="dxa" w:w="6624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前端可以展示 Mock 样例，但真实 ABAP READY 后的 Artifact 绑定和 Agent 分析尚未接通。</w:t>
            </w:r>
          </w:p>
        </w:tc>
      </w:tr>
      <w:tr>
        <w:tc>
          <w:tcPr>
            <w:tcW w:type="dxa" w:w="194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SAP 部署</w:t>
            </w:r>
          </w:p>
        </w:tc>
        <w:tc>
          <w:tcPr>
            <w:tcW w:type="dxa" w:w="1512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未开始</w:t>
            </w:r>
          </w:p>
        </w:tc>
        <w:tc>
          <w:tcPr>
            <w:tcW w:type="dxa" w:w="662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SE11、SEGW、类激活、配置和 QAS 联调均未完成。</w:t>
            </w:r>
          </w:p>
        </w:tc>
      </w:tr>
    </w:tbl>
    <w:p>
      <w:pPr>
        <w:spacing w:after="40"/>
      </w:pP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二 与原开发计划的对应关系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80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原计划阶段</w:t>
            </w:r>
          </w:p>
        </w:tc>
        <w:tc>
          <w:tcPr>
            <w:tcW w:type="dxa" w:w="180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当前结果</w:t>
            </w:r>
          </w:p>
        </w:tc>
        <w:tc>
          <w:tcPr>
            <w:tcW w:type="dxa" w:w="648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审查结论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P0 基线核验</w:t>
            </w:r>
          </w:p>
        </w:tc>
        <w:tc>
          <w:tcPr>
            <w:tcW w:type="dxa" w:w="180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未完成</w:t>
            </w:r>
          </w:p>
        </w:tc>
        <w:tc>
          <w:tcPr>
            <w:tcW w:type="dxa" w:w="64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真实试点报表、结果表关联、权限和 SAP 版本仍待确认。</w:t>
            </w:r>
          </w:p>
        </w:tc>
      </w:tr>
      <w:tr>
        <w:tc>
          <w:tcPr>
            <w:tcW w:type="dxa" w:w="180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P1 任务与上下文</w:t>
            </w:r>
          </w:p>
        </w:tc>
        <w:tc>
          <w:tcPr>
            <w:tcW w:type="dxa" w:w="180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大部分完成</w:t>
            </w:r>
          </w:p>
        </w:tc>
        <w:tc>
          <w:tcPr>
            <w:tcW w:type="dxa" w:w="648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任务隔离基础已实现，但按模块复用任务、显式 TaskId 未完全生效。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P2 报表登记与参数</w:t>
            </w:r>
          </w:p>
        </w:tc>
        <w:tc>
          <w:tcPr>
            <w:tcW w:type="dxa" w:w="180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本地完成</w:t>
            </w:r>
          </w:p>
        </w:tc>
        <w:tc>
          <w:tcPr>
            <w:tcW w:type="dxa" w:w="64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服务端参数校验较完整；前端提交缺少 ReportId，需要修复。</w:t>
            </w:r>
          </w:p>
        </w:tc>
      </w:tr>
      <w:tr>
        <w:tc>
          <w:tcPr>
            <w:tcW w:type="dxa" w:w="180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P3 后台执行与结果</w:t>
            </w:r>
          </w:p>
        </w:tc>
        <w:tc>
          <w:tcPr>
            <w:tcW w:type="dxa" w:w="180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Mock 完成</w:t>
            </w:r>
          </w:p>
        </w:tc>
        <w:tc>
          <w:tcPr>
            <w:tcW w:type="dxa" w:w="648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本地协议测试通过；ABAP 真实异步作业和 Artifact 绑定未完成。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P4 发布交付</w:t>
            </w:r>
          </w:p>
        </w:tc>
        <w:tc>
          <w:tcPr>
            <w:tcW w:type="dxa" w:w="180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未开始</w:t>
            </w:r>
          </w:p>
        </w:tc>
        <w:tc>
          <w:tcPr>
            <w:tcW w:type="dxa" w:w="64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不能进入生产或打开真实执行开关。</w:t>
            </w:r>
          </w:p>
        </w:tc>
      </w:tr>
    </w:tbl>
    <w:p>
      <w:pPr>
        <w:spacing w:after="40"/>
      </w:pP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三 当前已实现的业务能力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用户在一个聊天中可以产生多个业务任务，任务状态支持等待输入、排队、运行、完成、失败、暂停和过期等状态。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“执行一下 ZM001”这类明确说法可以被识别为报表意图；“分析表 ZTEST_DATA”可以识别为 DATA，不因 Z 开头误判成报表。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报表参数可以按登记定义进行必填、类型、日期、枚举、范围和未知参数校验。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相同 ClientRequestId 重试时，Mock 服务返回原来的运行记录，不重复创建运行。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报表运行中的聊天输入不再被前端会话级 busy 完全锁住，前端有独立轮询状态。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现有 AnalyzeAgent、AnalyzeCode 和旧会话链路保留，任务能力可以通过开关旁路接入。</w:t>
      </w: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四 当前必须先修复的问题</w:t>
      </w:r>
    </w:p>
    <w:p>
      <w:pPr>
        <w:spacing w:after="100" w:line="276" w:lineRule="auto"/>
      </w:pPr>
      <w:r>
        <w:rPr>
          <w:rFonts w:ascii="Arial" w:hAnsi="Arial" w:eastAsia="STHeiti"/>
          <w:b w:val="0"/>
          <w:color w:val="222222"/>
          <w:sz w:val="21"/>
        </w:rPr>
        <w:t>下面的问题不是部署操作能解决的代码缺口。修复前可以继续做本地 Mock 验证，但不应在 SAP 中打开报表执行。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08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504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396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影响</w:t>
            </w:r>
          </w:p>
        </w:tc>
      </w:tr>
      <w:tr>
        <w:tc>
          <w:tcPr>
            <w:tcW w:type="dxa" w:w="10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阻塞</w:t>
            </w:r>
          </w:p>
        </w:tc>
        <w:tc>
          <w:tcPr>
            <w:tcW w:type="dxa" w:w="504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前端提交时没有把 ReportId 放入当前任务；StartReportRun 可能收到空 ReportId。</w:t>
            </w:r>
          </w:p>
        </w:tc>
        <w:tc>
          <w:tcPr>
            <w:tcW w:type="dxa" w:w="396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用户能看到参数表单，但不能从当前 UI 正常提交报表。</w:t>
            </w:r>
          </w:p>
        </w:tc>
      </w:tr>
      <w:tr>
        <w:tc>
          <w:tcPr>
            <w:tcW w:type="dxa" w:w="108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阻塞</w:t>
            </w:r>
          </w:p>
        </w:tc>
        <w:tc>
          <w:tcPr>
            <w:tcW w:type="dxa" w:w="504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ABAP 报表 READY 后没有完整创建并绑定 ArtifactId、ReportRunId。</w:t>
            </w:r>
          </w:p>
        </w:tc>
        <w:tc>
          <w:tcPr>
            <w:tcW w:type="dxa" w:w="396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ReportResult 无法可靠读取本次结果。</w:t>
            </w:r>
          </w:p>
        </w:tc>
      </w:tr>
      <w:tr>
        <w:tc>
          <w:tcPr>
            <w:tcW w:type="dxa" w:w="10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阻塞</w:t>
            </w:r>
          </w:p>
        </w:tc>
        <w:tc>
          <w:tcPr>
            <w:tcW w:type="dxa" w:w="504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结果展示没有真正调用 Agent 分析链路。</w:t>
            </w:r>
          </w:p>
        </w:tc>
        <w:tc>
          <w:tcPr>
            <w:tcW w:type="dxa" w:w="396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目前是展示样例表格，不是“获取报表数据后分析”。</w:t>
            </w:r>
          </w:p>
        </w:tc>
      </w:tr>
      <w:tr>
        <w:tc>
          <w:tcPr>
            <w:tcW w:type="dxa" w:w="108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阻塞</w:t>
            </w:r>
          </w:p>
        </w:tc>
        <w:tc>
          <w:tcPr>
            <w:tcW w:type="dxa" w:w="504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任务恢复主要按模块，不按 TCode/ReportId。</w:t>
            </w:r>
          </w:p>
        </w:tc>
        <w:tc>
          <w:tcPr>
            <w:tcW w:type="dxa" w:w="396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ZM001 和 ZM002 可能误用同一个任务，违反业务隔离。</w:t>
            </w:r>
          </w:p>
        </w:tc>
      </w:tr>
      <w:tr>
        <w:tc>
          <w:tcPr>
            <w:tcW w:type="dxa" w:w="10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阻塞</w:t>
            </w:r>
          </w:p>
        </w:tc>
        <w:tc>
          <w:tcPr>
            <w:tcW w:type="dxa" w:w="504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AnalyzeTask 读取了 TaskId，但没有完整传给 Agent 服务。</w:t>
            </w:r>
          </w:p>
        </w:tc>
        <w:tc>
          <w:tcPr>
            <w:tcW w:type="dxa" w:w="396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从任务卡切换后，后续自然语言不一定继续在选中的任务上。</w:t>
            </w:r>
          </w:p>
        </w:tc>
      </w:tr>
      <w:tr>
        <w:tc>
          <w:tcPr>
            <w:tcW w:type="dxa" w:w="108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上线前</w:t>
            </w:r>
          </w:p>
        </w:tc>
        <w:tc>
          <w:tcPr>
            <w:tcW w:type="dxa" w:w="504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真实 SAP 作业适配器、S_TCODE、程序权限和结果表关联尚未实现。</w:t>
            </w:r>
          </w:p>
        </w:tc>
        <w:tc>
          <w:tcPr>
            <w:tcW w:type="dxa" w:w="396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当前只能使用 Mock，不能宣称真实报表执行可用。</w:t>
            </w:r>
          </w:p>
        </w:tc>
      </w:tr>
    </w:tbl>
    <w:p>
      <w:pPr>
        <w:spacing w:after="40"/>
      </w:pP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五 本地 Mock 使用方法</w:t>
      </w:r>
    </w:p>
    <w:p>
      <w:pPr>
        <w:spacing w:after="100" w:line="276" w:lineRule="auto"/>
      </w:pPr>
      <w:r>
        <w:rPr>
          <w:rFonts w:ascii="Arial" w:hAnsi="Arial" w:eastAsia="STHeiti"/>
          <w:b w:val="0"/>
          <w:color w:val="222222"/>
          <w:sz w:val="21"/>
        </w:rPr>
        <w:t>本地 Mock 用于验证任务隔离、参数校验、状态轮询和前端协议，不连接 SAP，也不代表真实 SAP 权限或后台作业已经通过。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5.1 启动 Mock 服务</w:t>
      </w:r>
    </w:p>
    <w:p>
      <w:pPr>
        <w:spacing w:before="40" w:after="120" w:line="240" w:lineRule="auto"/>
        <w:ind w:left="259" w:right="259"/>
      </w:pPr>
      <w:r>
        <w:rPr>
          <w:rFonts w:ascii="Consolas" w:hAnsi="Consolas" w:eastAsia="STHeiti"/>
          <w:b w:val="0"/>
          <w:color w:val="333333"/>
          <w:sz w:val="18"/>
        </w:rPr>
        <w:t>cd /Users/tangtang/Desktop/AIProject/sap-chat/test-server</w:t>
        <w:br/>
        <w:t>TASK_CONTEXT_ENABLED=1 REPORT_READ_ENABLED=1 REPORT_EXEC_ENABLED=1 npm start</w:t>
      </w:r>
    </w:p>
    <w:p>
      <w:pPr>
        <w:spacing w:after="100" w:line="276" w:lineRule="auto"/>
      </w:pPr>
      <w:r>
        <w:rPr>
          <w:rFonts w:ascii="Arial" w:hAnsi="Arial" w:eastAsia="STHeiti"/>
          <w:b w:val="0"/>
          <w:color w:val="222222"/>
          <w:sz w:val="21"/>
        </w:rPr>
        <w:t>Mock 服务默认登记一个演示报表 ZM001。它只是演示对象，不是真实 SAP 报表。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5.2 运行本地测试</w:t>
      </w:r>
    </w:p>
    <w:p>
      <w:pPr>
        <w:spacing w:before="40" w:after="120" w:line="240" w:lineRule="auto"/>
        <w:ind w:left="259" w:right="259"/>
      </w:pPr>
      <w:r>
        <w:rPr>
          <w:rFonts w:ascii="Consolas" w:hAnsi="Consolas" w:eastAsia="STHeiti"/>
          <w:b w:val="0"/>
          <w:color w:val="333333"/>
          <w:sz w:val="18"/>
        </w:rPr>
        <w:t>cd /Users/tangtang/Desktop/AIProject/sap-chat/test-server</w:t>
        <w:br/>
        <w:t>node task-protocol-tests.js</w:t>
        <w:br/>
        <w:t># 已验证：85/85 通过</w:t>
        <w:br/>
        <w:t># 自动化旧测试需要 Mock 服务已启动</w:t>
        <w:br/>
        <w:t>npm test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5.3 本地可验证的提问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46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用户输入</w:t>
            </w:r>
          </w:p>
        </w:tc>
        <w:tc>
          <w:tcPr>
            <w:tcW w:type="dxa" w:w="5616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预期结果</w:t>
            </w:r>
          </w:p>
        </w:tc>
      </w:tr>
      <w:tr>
        <w:tc>
          <w:tcPr>
            <w:tcW w:type="dxa" w:w="446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执行一下 ZM001，并分析其结果</w:t>
            </w:r>
          </w:p>
        </w:tc>
        <w:tc>
          <w:tcPr>
            <w:tcW w:type="dxa" w:w="5616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识别为 REPORT，显示参数表单，不直接执行。</w:t>
            </w:r>
          </w:p>
        </w:tc>
      </w:tr>
      <w:tr>
        <w:tc>
          <w:tcPr>
            <w:tcW w:type="dxa" w:w="4464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分析表 ZTEST_DATA</w:t>
            </w:r>
          </w:p>
        </w:tc>
        <w:tc>
          <w:tcPr>
            <w:tcW w:type="dxa" w:w="5616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识别为 DATA，不进入报表执行。</w:t>
            </w:r>
          </w:p>
        </w:tc>
      </w:tr>
      <w:tr>
        <w:tc>
          <w:tcPr>
            <w:tcW w:type="dxa" w:w="446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先看库存</w:t>
            </w:r>
          </w:p>
        </w:tc>
        <w:tc>
          <w:tcPr>
            <w:tcW w:type="dxa" w:w="5616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创建或切换 INVENTORY，保留报表任务。</w:t>
            </w:r>
          </w:p>
        </w:tc>
      </w:tr>
      <w:tr>
        <w:tc>
          <w:tcPr>
            <w:tcW w:type="dxa" w:w="4464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继续刚才的 ZM001</w:t>
            </w:r>
          </w:p>
        </w:tc>
        <w:tc>
          <w:tcPr>
            <w:tcW w:type="dxa" w:w="5616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恢复唯一报表任务；多个候选时要求选择。</w:t>
            </w:r>
          </w:p>
        </w:tc>
      </w:tr>
    </w:tbl>
    <w:p>
      <w:pPr>
        <w:spacing w:after="40"/>
      </w:pPr>
    </w:p>
    <w:p>
      <w:pPr>
        <w:spacing w:after="100" w:line="276" w:lineRule="auto"/>
      </w:pPr>
      <w:r>
        <w:rPr>
          <w:rFonts w:ascii="Arial" w:hAnsi="Arial" w:eastAsia="STHeiti"/>
          <w:b w:val="0"/>
          <w:color w:val="222222"/>
          <w:sz w:val="21"/>
        </w:rPr>
        <w:t>目前本地 Mock 通过直接接口可以验证报表状态和结果样例；前端完整提交链路还需要先修复 ReportId 传递问题。</w:t>
      </w: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六 SAP 端部署前置条件</w:t>
      </w:r>
    </w:p>
    <w:p>
      <w:pPr>
        <w:spacing w:after="100" w:line="276" w:lineRule="auto"/>
      </w:pPr>
      <w:r>
        <w:rPr>
          <w:rFonts w:ascii="Arial" w:hAnsi="Arial" w:eastAsia="STHeiti"/>
          <w:b w:val="0"/>
          <w:color w:val="222222"/>
          <w:sz w:val="21"/>
        </w:rPr>
        <w:t>以下步骤建立在代码缺口修复并完成 P0 核验之后。当前不要按此清单直接打开 REPORT_EXEC_ENABLED。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16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对象或事项</w:t>
            </w:r>
          </w:p>
        </w:tc>
        <w:tc>
          <w:tcPr>
            <w:tcW w:type="dxa" w:w="532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数量/名称</w:t>
            </w:r>
          </w:p>
        </w:tc>
        <w:tc>
          <w:tcPr>
            <w:tcW w:type="dxa" w:w="2592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当前状态</w:t>
            </w:r>
          </w:p>
        </w:tc>
      </w:tr>
      <w:tr>
        <w:tc>
          <w:tcPr>
            <w:tcW w:type="dxa" w:w="216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SE11 表</w:t>
            </w:r>
          </w:p>
        </w:tc>
        <w:tc>
          <w:tcPr>
            <w:tcW w:type="dxa" w:w="5328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ZAI_TASK、ZAI_TASK_MSG、ZAI_ARTIFACT、ZAI_RPT_DEF、ZAI_RPT_PARAM、ZAI_RPT_RUN、ZAI_RPT_STEP</w:t>
            </w:r>
          </w:p>
        </w:tc>
        <w:tc>
          <w:tcPr>
            <w:tcW w:type="dxa" w:w="2592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未创建</w:t>
            </w:r>
          </w:p>
        </w:tc>
      </w:tr>
      <w:tr>
        <w:tc>
          <w:tcPr>
            <w:tcW w:type="dxa" w:w="216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ABAP 类</w:t>
            </w:r>
          </w:p>
        </w:tc>
        <w:tc>
          <w:tcPr>
            <w:tcW w:type="dxa" w:w="5328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ZCL_AI_TASK_SERVICE、ZCL_AI_INTENT_ROUTER、ZCL_AI_REPORT_SERVICE、ZCL_AI_REPORT_MOCK，以及修改后的现有类</w:t>
            </w:r>
          </w:p>
        </w:tc>
        <w:tc>
          <w:tcPr>
            <w:tcW w:type="dxa" w:w="2592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源码已准备，未在 SAP 激活</w:t>
            </w:r>
          </w:p>
        </w:tc>
      </w:tr>
      <w:tr>
        <w:tc>
          <w:tcPr>
            <w:tcW w:type="dxa" w:w="216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SEGW</w:t>
            </w:r>
          </w:p>
        </w:tc>
        <w:tc>
          <w:tcPr>
            <w:tcW w:type="dxa" w:w="5328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AgentResult 新属性、GenericResult、8 个函数导入</w:t>
            </w:r>
          </w:p>
        </w:tc>
        <w:tc>
          <w:tcPr>
            <w:tcW w:type="dxa" w:w="2592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未生成和验证 metadata</w:t>
            </w:r>
          </w:p>
        </w:tc>
      </w:tr>
      <w:tr>
        <w:tc>
          <w:tcPr>
            <w:tcW w:type="dxa" w:w="216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配置</w:t>
            </w:r>
          </w:p>
        </w:tc>
        <w:tc>
          <w:tcPr>
            <w:tcW w:type="dxa" w:w="5328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TASK_CONTEXT_ENABLED、REPORT_READ_ENABLED、REPORT_EXEC_ENABLED</w:t>
            </w:r>
          </w:p>
        </w:tc>
        <w:tc>
          <w:tcPr>
            <w:tcW w:type="dxa" w:w="2592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未在目标环境维护</w:t>
            </w:r>
          </w:p>
        </w:tc>
      </w:tr>
      <w:tr>
        <w:tc>
          <w:tcPr>
            <w:tcW w:type="dxa" w:w="216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真实报表</w:t>
            </w:r>
          </w:p>
        </w:tc>
        <w:tc>
          <w:tcPr>
            <w:tcW w:type="dxa" w:w="5328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TCode、程序、选择屏幕参数、结果表关联和权限角色</w:t>
            </w:r>
          </w:p>
        </w:tc>
        <w:tc>
          <w:tcPr>
            <w:tcW w:type="dxa" w:w="2592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尚未选定</w:t>
            </w:r>
          </w:p>
        </w:tc>
      </w:tr>
    </w:tbl>
    <w:p>
      <w:pPr>
        <w:spacing w:after="40"/>
      </w:pP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七 SAP 部署步骤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7.1 建立 DDIC 表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在 SE11 按顺序创建 7 张表，先确认 STRING/SSTRING、MANDT 主键、索引和长字段限制。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ZAI_RPT_RUN 的 REQUEST_ID 建立唯一索引，ZAI_TASK 建立 SESSION_ID + OWNER + STATUS 查询索引。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确认 ZAI_ARTIFACT 包含 REPORT_RUN_ID，报表结果必须能回溯到本次运行。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确认锁对象或等效并发策略，不能只依赖前端防重复点击。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7.2 激活 ABAP 类</w:t>
      </w:r>
    </w:p>
    <w:p>
      <w:pPr>
        <w:spacing w:before="40" w:after="120" w:line="240" w:lineRule="auto"/>
        <w:ind w:left="259" w:right="259"/>
      </w:pPr>
      <w:r>
        <w:rPr>
          <w:rFonts w:ascii="Consolas" w:hAnsi="Consolas" w:eastAsia="STHeiti"/>
          <w:b w:val="0"/>
          <w:color w:val="333333"/>
          <w:sz w:val="18"/>
        </w:rPr>
        <w:t>ZCL_AI_TASK_SERVICE</w:t>
        <w:br/>
        <w:t>ZCL_AI_REPORT_SERVICE</w:t>
        <w:br/>
        <w:t>ZCL_AI_REPORT_MOCK（仅本地/测试 double）</w:t>
        <w:br/>
        <w:t>ZCL_AI_INTENT_ROUTER</w:t>
        <w:br/>
        <w:t>ZCL_AI_TOOL_REGISTRY</w:t>
        <w:br/>
        <w:t>ZCL_AI_AGENT_SERVICE</w:t>
        <w:br/>
        <w:t>ZCL_ZAI_CHAT_DPC_EXT</w:t>
      </w:r>
    </w:p>
    <w:p>
      <w:pPr>
        <w:spacing w:after="100" w:line="276" w:lineRule="auto"/>
      </w:pPr>
      <w:r>
        <w:rPr>
          <w:rFonts w:ascii="Arial" w:hAnsi="Arial" w:eastAsia="STHeiti"/>
          <w:b w:val="0"/>
          <w:color w:val="222222"/>
          <w:sz w:val="21"/>
        </w:rPr>
        <w:t>每个类激活后先做语法检查；新类引用的 DDIC 表必须已经激活。当前本地无法替代 SE24 语法检查。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7.3 配置 SEGW 和 Gateway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在 SEGW 项目 ZAI_CHAT 中给 AgentResult 增加 TaskId、TaskModule、TaskStatus、NeedsInput、PendingParamsJson、ArtifactRefsJson。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创建 GenericResult，包含 Success、Message、ResultJson。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创建 AnalyzeTask、Tasks、TaskContext、ReportDefinitions、StartReportRun、ReportRunStatus、ReportResult、TaskAction。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Generate Runtime 后通过 $metadata 检查新属性和函数导入都能返回。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在 /IWFND/MAINT_SERVICE 注册并激活服务，在 SICF 激活对应节点。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7.4 配置开关和灰度顺序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88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配置键</w:t>
            </w:r>
          </w:p>
        </w:tc>
        <w:tc>
          <w:tcPr>
            <w:tcW w:type="dxa" w:w="2592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首轮值</w:t>
            </w:r>
          </w:p>
        </w:tc>
        <w:tc>
          <w:tcPr>
            <w:tcW w:type="dxa" w:w="460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8"/>
              </w:rPr>
              <w:t>打开条件</w:t>
            </w:r>
          </w:p>
        </w:tc>
      </w:tr>
      <w:tr>
        <w:tc>
          <w:tcPr>
            <w:tcW w:type="dxa" w:w="28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TASK_CONTEXT_ENABLED</w:t>
            </w:r>
          </w:p>
        </w:tc>
        <w:tc>
          <w:tcPr>
            <w:tcW w:type="dxa" w:w="2592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X（仅开发/测试用户）</w:t>
            </w:r>
          </w:p>
        </w:tc>
        <w:tc>
          <w:tcPr>
            <w:tcW w:type="dxa" w:w="4608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任务表和 TaskId 逻辑已验证</w:t>
            </w:r>
          </w:p>
        </w:tc>
      </w:tr>
      <w:tr>
        <w:tc>
          <w:tcPr>
            <w:tcW w:type="dxa" w:w="288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REPORT_READ_ENABLED</w:t>
            </w:r>
          </w:p>
        </w:tc>
        <w:tc>
          <w:tcPr>
            <w:tcW w:type="dxa" w:w="2592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X（仅测试环境）</w:t>
            </w:r>
          </w:p>
        </w:tc>
        <w:tc>
          <w:tcPr>
            <w:tcW w:type="dxa" w:w="4608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报表定义、参数和读取权限已验证</w:t>
            </w:r>
          </w:p>
        </w:tc>
      </w:tr>
      <w:tr>
        <w:tc>
          <w:tcPr>
            <w:tcW w:type="dxa" w:w="28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REPORT_EXEC_ENABLED</w:t>
            </w:r>
          </w:p>
        </w:tc>
        <w:tc>
          <w:tcPr>
            <w:tcW w:type="dxa" w:w="2592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空</w:t>
            </w:r>
          </w:p>
        </w:tc>
        <w:tc>
          <w:tcPr>
            <w:tcW w:type="dxa" w:w="4608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8"/>
              </w:rPr>
              <w:t>真实执行适配器、权限、结果关联和审计全部通过后才打开</w:t>
            </w:r>
          </w:p>
        </w:tc>
      </w:tr>
    </w:tbl>
    <w:p>
      <w:pPr>
        <w:spacing w:after="40"/>
      </w:pP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八 用户使用方法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8.1 执行报表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在 Agent 聊天输入：“执行一下 ZM001，并分析其结果”。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系统识别报表后显示报表名称、已登记参数和必填项。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在任务卡中填写参数，检查工厂、日期范围、枚举值和默认值。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点击提交执行。提交前由服务端再次校验参数和权限。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提交成功后记录 ReportRunId，任务卡显示排队、运行、成功、失败或未知状态。</w:t>
      </w:r>
    </w:p>
    <w:p>
      <w:pPr>
        <w:spacing w:after="100" w:line="276" w:lineRule="auto"/>
      </w:pPr>
      <w:r>
        <w:rPr>
          <w:rFonts w:ascii="Arial" w:hAnsi="Arial" w:eastAsia="STHeiti"/>
          <w:b w:val="0"/>
          <w:color w:val="222222"/>
          <w:sz w:val="21"/>
        </w:rPr>
        <w:t>当前版本的前端 ReportId 传递和真实执行链路仍需修复，因此这段流程在真实 SAP 中暂时不能宣称可用。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8.2 切换到库存或自建表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报表等待参数或后台运行时，可以直接输入：“先看工厂 1000 的库存”。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系统应创建或切换到 INVENTORY 任务，报表任务保持原状态。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再输入：“统计自建表 ZTEST_DATA 的数据”，进入 DATA 任务。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需要回到报表时，输入“继续刚才的 ZM001”，或从任务列表选择对应任务。</w:t>
      </w:r>
    </w:p>
    <w:p>
      <w:pPr>
        <w:pStyle w:val="Heading2"/>
        <w:spacing w:after="100" w:line="264" w:lineRule="auto"/>
      </w:pPr>
      <w:r>
        <w:rPr>
          <w:rFonts w:ascii="Arial" w:hAnsi="Arial" w:eastAsia="STHeiti"/>
          <w:b/>
          <w:color w:val="000000"/>
          <w:sz w:val="24"/>
        </w:rPr>
        <w:t>8.3 分析已有结果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指定运行编号、结果编号或任务编号，避免“刚才那份”存在歧义。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系统只读取状态为 READY 且来源可确认的结果。</w:t>
      </w:r>
    </w:p>
    <w:p>
      <w:pPr>
        <w:pStyle w:val="ListNumber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结果过期、权限变化或无法确认来源时，系统应拒绝分析并提示重新取数。</w:t>
      </w:r>
    </w:p>
    <w:p>
      <w:pPr>
        <w:spacing w:after="100" w:line="276" w:lineRule="auto"/>
      </w:pPr>
      <w:r>
        <w:rPr>
          <w:rFonts w:ascii="Arial" w:hAnsi="Arial" w:eastAsia="STHeiti"/>
          <w:b w:val="0"/>
          <w:color w:val="222222"/>
          <w:sz w:val="21"/>
        </w:rPr>
        <w:t>目前“结果读取后自动交给 Agent 分析”仍是待修复项，当前只能确认结果展示协议和 Mock 样例。</w:t>
      </w: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九 验收顺序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80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388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验收内容</w:t>
            </w:r>
          </w:p>
        </w:tc>
        <w:tc>
          <w:tcPr>
            <w:tcW w:type="dxa" w:w="4536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通过标准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本地协议</w:t>
            </w:r>
          </w:p>
        </w:tc>
        <w:tc>
          <w:tcPr>
            <w:tcW w:type="dxa" w:w="3888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任务隔离、路由、参数校验、幂等、状态和过期</w:t>
            </w:r>
          </w:p>
        </w:tc>
        <w:tc>
          <w:tcPr>
            <w:tcW w:type="dxa" w:w="4536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85 个任务/报表协议断言通过</w:t>
            </w:r>
          </w:p>
        </w:tc>
      </w:tr>
      <w:tr>
        <w:tc>
          <w:tcPr>
            <w:tcW w:type="dxa" w:w="180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前端构建</w:t>
            </w:r>
          </w:p>
        </w:tc>
        <w:tc>
          <w:tcPr>
            <w:tcW w:type="dxa" w:w="3888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UI5 构建和 JavaScript 语法</w:t>
            </w:r>
          </w:p>
        </w:tc>
        <w:tc>
          <w:tcPr>
            <w:tcW w:type="dxa" w:w="4536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构建成功，无新增错误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代码修复回归</w:t>
            </w:r>
          </w:p>
        </w:tc>
        <w:tc>
          <w:tcPr>
            <w:tcW w:type="dxa" w:w="3888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ReportId、Artifact、分析调用、任务选择</w:t>
            </w:r>
          </w:p>
        </w:tc>
        <w:tc>
          <w:tcPr>
            <w:tcW w:type="dxa" w:w="4536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四个阻塞问题全部有回归用例</w:t>
            </w:r>
          </w:p>
        </w:tc>
      </w:tr>
      <w:tr>
        <w:tc>
          <w:tcPr>
            <w:tcW w:type="dxa" w:w="180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SAP 技术验收</w:t>
            </w:r>
          </w:p>
        </w:tc>
        <w:tc>
          <w:tcPr>
            <w:tcW w:type="dxa" w:w="3888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SE11、SEGW、SE24、Gateway、权限</w:t>
            </w:r>
          </w:p>
        </w:tc>
        <w:tc>
          <w:tcPr>
            <w:tcW w:type="dxa" w:w="4536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目标系统有操作证据，不以 Mock 代替</w:t>
            </w:r>
          </w:p>
        </w:tc>
      </w:tr>
      <w:tr>
        <w:tc>
          <w:tcPr>
            <w:tcW w:type="dxa" w:w="180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业务验收</w:t>
            </w:r>
          </w:p>
        </w:tc>
        <w:tc>
          <w:tcPr>
            <w:tcW w:type="dxa" w:w="3888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真实试点报表从参数到分析闭环</w:t>
            </w:r>
          </w:p>
        </w:tc>
        <w:tc>
          <w:tcPr>
            <w:tcW w:type="dxa" w:w="4536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执行、结果关联、切换业务、继续追问全部通过</w:t>
            </w:r>
          </w:p>
        </w:tc>
      </w:tr>
    </w:tbl>
    <w:p>
      <w:pPr>
        <w:spacing w:after="40"/>
      </w:pP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十 当前排查方法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734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STHeiti"/>
                <w:b/>
                <w:color w:val="FFFFFF"/>
                <w:sz w:val="17"/>
              </w:rPr>
              <w:t>优先检查</w:t>
            </w:r>
          </w:p>
        </w:tc>
      </w:tr>
      <w:tr>
        <w:tc>
          <w:tcPr>
            <w:tcW w:type="dxa" w:w="28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任务区不显示</w:t>
            </w:r>
          </w:p>
        </w:tc>
        <w:tc>
          <w:tcPr>
            <w:tcW w:type="dxa" w:w="734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TASK_CONTEXT_ENABLED、SE11 表、AgentResult metadata 和当前用户归属。</w:t>
            </w:r>
          </w:p>
        </w:tc>
      </w:tr>
      <w:tr>
        <w:tc>
          <w:tcPr>
            <w:tcW w:type="dxa" w:w="288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报表未登记</w:t>
            </w:r>
          </w:p>
        </w:tc>
        <w:tc>
          <w:tcPr>
            <w:tcW w:type="dxa" w:w="7344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REPORT_READ_ENABLED、ZAI_RPT_DEF 的 TCode 大小写、ACTIVE 和配置版本。</w:t>
            </w:r>
          </w:p>
        </w:tc>
      </w:tr>
      <w:tr>
        <w:tc>
          <w:tcPr>
            <w:tcW w:type="dxa" w:w="28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参数提交被拒绝</w:t>
            </w:r>
          </w:p>
        </w:tc>
        <w:tc>
          <w:tcPr>
            <w:tcW w:type="dxa" w:w="734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ReportId 是否为空、参数 JSON 名称是否与 ZAI_RPT_PARAM 一致、必填和日期范围。</w:t>
            </w:r>
          </w:p>
        </w:tc>
      </w:tr>
      <w:tr>
        <w:tc>
          <w:tcPr>
            <w:tcW w:type="dxa" w:w="288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状态一直 UNKNOWN</w:t>
            </w:r>
          </w:p>
        </w:tc>
        <w:tc>
          <w:tcPr>
            <w:tcW w:type="dxa" w:w="7344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真实作业状态接口、后台作业号、Mock 内存状态和轮询链路。</w:t>
            </w:r>
          </w:p>
        </w:tc>
      </w:tr>
      <w:tr>
        <w:tc>
          <w:tcPr>
            <w:tcW w:type="dxa" w:w="28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有结果但不能读取</w:t>
            </w:r>
          </w:p>
        </w:tc>
        <w:tc>
          <w:tcPr>
            <w:tcW w:type="dxa" w:w="734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ZAI_ARTIFACT 的 REPORT_RUN_ID、运行状态 READY、结果状态 AVAILABLE 和用户归属。</w:t>
            </w:r>
          </w:p>
        </w:tc>
      </w:tr>
      <w:tr>
        <w:tc>
          <w:tcPr>
            <w:tcW w:type="dxa" w:w="2880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切换业务后结果串了</w:t>
            </w:r>
          </w:p>
        </w:tc>
        <w:tc>
          <w:tcPr>
            <w:tcW w:type="dxa" w:w="7344"/>
            <w:shd w:fill="F3F6F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TaskId 是否按对象隔离、前端轮询是否绑定 session/task、后端是否校验归属。</w:t>
            </w:r>
          </w:p>
        </w:tc>
      </w:tr>
      <w:tr>
        <w:tc>
          <w:tcPr>
            <w:tcW w:type="dxa" w:w="2880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Gateway 401/404</w:t>
            </w:r>
          </w:p>
        </w:tc>
        <w:tc>
          <w:tcPr>
            <w:tcW w:type="dxa" w:w="7344"/>
            <w:shd w:fill="FFFFFF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20" w:line="252" w:lineRule="auto"/>
            </w:pPr>
            <w:r/>
            <w:r>
              <w:rPr>
                <w:rFonts w:ascii="Arial" w:hAnsi="Arial" w:eastAsia="STHeiti"/>
                <w:b w:val="0"/>
                <w:color w:val="222222"/>
                <w:sz w:val="17"/>
              </w:rPr>
              <w:t>SICF、/IWFND/MAINT_SERVICE、系统别名、SEGW Generate Runtime 和 $metadata。</w:t>
            </w:r>
          </w:p>
        </w:tc>
      </w:tr>
    </w:tbl>
    <w:p>
      <w:pPr>
        <w:spacing w:after="40"/>
      </w:pPr>
    </w:p>
    <w:p>
      <w:pPr>
        <w:pStyle w:val="Heading1"/>
        <w:spacing w:after="160" w:line="264" w:lineRule="auto"/>
      </w:pPr>
      <w:r>
        <w:rPr>
          <w:rFonts w:ascii="Arial" w:hAnsi="Arial" w:eastAsia="STHeiti"/>
          <w:b/>
          <w:color w:val="000000"/>
          <w:sz w:val="30"/>
        </w:rPr>
        <w:t>十一 关联文件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开发计划：功能计划书/Agent多业务任务与报表分析/01-开发计划_V1.0_20261007.md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接口设计：功能计划书/Agent多业务任务与报表分析/02-接口与数据设计_V1.0_20261007.md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验收场景：功能计划书/Agent多业务任务与报表分析/03-验收与场景清单_V1.0_20261007.md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后续优化：功能计划书/Agent多业务任务与报表分析/04-后续优化计划_V1.0_20261007.md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SE11/SEGW 清单：功能计划书/Agent多业务任务与报表分析/05-SE11对象与SEGW配置清单_V1.0_20261007.md</w:t>
      </w:r>
    </w:p>
    <w:p>
      <w:pPr>
        <w:pStyle w:val="ListBullet"/>
        <w:spacing w:after="40" w:line="264" w:lineRule="auto"/>
      </w:pPr>
      <w:r>
        <w:rPr>
          <w:rFonts w:ascii="Arial" w:hAnsi="Arial" w:eastAsia="STHeiti"/>
          <w:b w:val="0"/>
          <w:color w:val="222222"/>
          <w:sz w:val="20"/>
        </w:rPr>
        <w:t>专项进度：功能计划书/项目进度/Agent多业务任务与报表分析_进度_20261007.md</w:t>
      </w:r>
    </w:p>
    <w:sectPr w:rsidR="00FC693F" w:rsidRPr="0006063C" w:rsidSect="00034616">
      <w:footerReference w:type="default" r:id="rId9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40" w:lineRule="auto"/>
      <w:jc w:val="center"/>
    </w:pPr>
    <w:r>
      <w:rPr>
        <w:rFonts w:ascii="Arial" w:hAnsi="Arial" w:eastAsia="STHeiti"/>
        <w:b w:val="0"/>
        <w:color w:val="777777"/>
        <w:sz w:val="17"/>
      </w:rPr>
      <w:t>SAP Compass · Agent 多业务任务与报表分析 · V1.0 · 2026-10-07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THe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STHeit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STHeit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STHeit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多业务任务与报表分析开发实施与使用说明</dc:title>
  <dc:subject>开发状态、SAP 部署步骤和用户使用方法</dc:subject>
  <dc:creator>SAP Compass 项目组</dc:creator>
  <cp:keywords/>
  <dc:description>基于 2026-10-07 本地代码审查与测试结果整理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