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val="0"/>
          <w:sz w:val="28"/>
        </w:rPr>
        <w:t>Essay 3 Appendix</w:t>
      </w:r>
    </w:p>
    <w:p>
      <w:pPr>
        <w:spacing w:after="120" w:line="240" w:lineRule="auto"/>
      </w:pPr>
      <w:r>
        <w:rPr>
          <w:rFonts w:ascii="Times New Roman" w:hAnsi="Times New Roman"/>
          <w:b w:val="0"/>
          <w:i w:val="0"/>
          <w:sz w:val="22"/>
        </w:rPr>
        <w:t>Analysis sample N = 405 events (109 treated, 296 control; G = 119 parent CIKs, G1 = 13 treated clusters, 12 treated parent entities). Tables are numbered in the order the Results section first mentions them.</w:t>
      </w:r>
    </w:p>
    <w:p>
      <w:pPr>
        <w:spacing w:after="120" w:line="240" w:lineRule="auto"/>
      </w:pPr>
      <w:r>
        <w:rPr>
          <w:rFonts w:ascii="Times New Roman" w:hAnsi="Times New Roman"/>
          <w:b w:val="0"/>
          <w:i w:val="0"/>
          <w:sz w:val="22"/>
        </w:rPr>
        <w:t>Conventions: coefficients, standard errors, confidence intervals and minimum detectable effects are in percentage points to two decimals; rates are percent to one decimal; p, kappa, precision and recall carry three decimals with no leading zero; counts use thousands separators; the minus sign is U+2212.</w:t>
      </w:r>
    </w:p>
    <w:p>
      <w:r>
        <w:br w:type="page"/>
      </w:r>
    </w:p>
    <w:p>
      <w:pPr>
        <w:spacing w:after="0" w:line="240" w:lineRule="auto"/>
      </w:pPr>
      <w:r>
        <w:rPr>
          <w:rFonts w:ascii="Times New Roman" w:hAnsi="Times New Roman"/>
          <w:b/>
          <w:i w:val="0"/>
          <w:sz w:val="24"/>
        </w:rPr>
        <w:t>Table 1</w:t>
      </w:r>
    </w:p>
    <w:p>
      <w:pPr>
        <w:spacing w:after="160" w:line="240" w:lineRule="auto"/>
      </w:pPr>
      <w:r>
        <w:rPr>
          <w:rFonts w:ascii="Times New Roman" w:hAnsi="Times New Roman"/>
          <w:b w:val="0"/>
          <w:i/>
          <w:sz w:val="24"/>
        </w:rPr>
        <w:t>Sample Construction From Notification Records to the Analysis Sample</w:t>
      </w:r>
    </w:p>
    <w:p>
      <w:pPr>
        <w:spacing w:after="80" w:line="240" w:lineRule="auto"/>
      </w:pPr>
      <w:r>
        <w:rPr>
          <w:rFonts w:ascii="Times New Roman" w:hAnsi="Times New Roman"/>
          <w:b/>
          <w:i w:val="0"/>
          <w:sz w:val="22"/>
        </w:rPr>
        <w:t>Panel A: Attrition ledger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rFonts w:ascii="Times New Roman" w:hAnsi="Times New Roman"/>
                <w:b/>
                <w:sz w:val="18"/>
              </w:rPr>
              <w:t>Step</w:t>
            </w:r>
          </w:p>
        </w:tc>
        <w:tc>
          <w:tcPr>
            <w:tcW w:type="dxa" w:w="1337"/>
          </w:tcPr>
          <w:p>
            <w:pPr>
              <w:spacing w:line="240" w:lineRule="auto"/>
            </w:pPr>
            <w:r/>
            <w:r>
              <w:rPr>
                <w:rFonts w:ascii="Times New Roman" w:hAnsi="Times New Roman"/>
                <w:b/>
                <w:sz w:val="18"/>
              </w:rPr>
              <w:t>N</w:t>
            </w:r>
          </w:p>
        </w:tc>
        <w:tc>
          <w:tcPr>
            <w:tcW w:type="dxa" w:w="1337"/>
          </w:tcPr>
          <w:p>
            <w:pPr>
              <w:spacing w:line="240" w:lineRule="auto"/>
            </w:pPr>
            <w:r/>
            <w:r>
              <w:rPr>
                <w:rFonts w:ascii="Times New Roman" w:hAnsi="Times New Roman"/>
                <w:b/>
                <w:sz w:val="18"/>
              </w:rPr>
              <w:t>Treated events</w:t>
            </w:r>
          </w:p>
        </w:tc>
        <w:tc>
          <w:tcPr>
            <w:tcW w:type="dxa" w:w="1337"/>
          </w:tcPr>
          <w:p>
            <w:pPr>
              <w:spacing w:line="240" w:lineRule="auto"/>
            </w:pPr>
            <w:r/>
            <w:r>
              <w:rPr>
                <w:rFonts w:ascii="Times New Roman" w:hAnsi="Times New Roman"/>
                <w:b/>
                <w:sz w:val="18"/>
              </w:rPr>
              <w:t>Control events</w:t>
            </w:r>
          </w:p>
        </w:tc>
        <w:tc>
          <w:tcPr>
            <w:tcW w:type="dxa" w:w="1337"/>
          </w:tcPr>
          <w:p>
            <w:pPr>
              <w:spacing w:line="240" w:lineRule="auto"/>
            </w:pPr>
            <w:r/>
            <w:r>
              <w:rPr>
                <w:rFonts w:ascii="Times New Roman" w:hAnsi="Times New Roman"/>
                <w:b/>
                <w:sz w:val="18"/>
              </w:rPr>
              <w:t>Treated parent CIKs</w:t>
            </w:r>
          </w:p>
        </w:tc>
        <w:tc>
          <w:tcPr>
            <w:tcW w:type="dxa" w:w="1337"/>
          </w:tcPr>
          <w:p>
            <w:pPr>
              <w:spacing w:line="240" w:lineRule="auto"/>
            </w:pPr>
            <w:r/>
            <w:r>
              <w:rPr>
                <w:rFonts w:ascii="Times New Roman" w:hAnsi="Times New Roman"/>
                <w:b/>
                <w:sz w:val="18"/>
              </w:rPr>
              <w:t>Pre-rule treated</w:t>
            </w:r>
          </w:p>
        </w:tc>
        <w:tc>
          <w:tcPr>
            <w:tcW w:type="dxa" w:w="1337"/>
          </w:tcPr>
          <w:p>
            <w:pPr>
              <w:spacing w:line="240" w:lineRule="auto"/>
            </w:pPr>
            <w:r/>
            <w:r>
              <w:rPr>
                <w:rFonts w:ascii="Times New Roman" w:hAnsi="Times New Roman"/>
                <w:b/>
                <w:sz w:val="18"/>
              </w:rPr>
              <w:t>Pre-rule control</w:t>
            </w:r>
          </w:p>
        </w:tc>
      </w:tr>
      <w:tr>
        <w:tc>
          <w:tcPr>
            <w:tcW w:type="dxa" w:w="1337"/>
          </w:tcPr>
          <w:p>
            <w:pPr>
              <w:spacing w:line="240" w:lineRule="auto"/>
            </w:pPr>
            <w:r/>
            <w:r>
              <w:rPr>
                <w:rFonts w:ascii="Times New Roman" w:hAnsi="Times New Roman"/>
                <w:sz w:val="18"/>
              </w:rPr>
              <w:t>PRC notification records</w:t>
            </w:r>
          </w:p>
        </w:tc>
        <w:tc>
          <w:tcPr>
            <w:tcW w:type="dxa" w:w="1337"/>
          </w:tcPr>
          <w:p>
            <w:pPr>
              <w:spacing w:line="240" w:lineRule="auto"/>
            </w:pPr>
            <w:r/>
            <w:r>
              <w:rPr>
                <w:rFonts w:ascii="Times New Roman" w:hAnsi="Times New Roman"/>
                <w:sz w:val="18"/>
              </w:rPr>
              <w:t>1,054</w:t>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r>
      <w:tr>
        <w:tc>
          <w:tcPr>
            <w:tcW w:type="dxa" w:w="1337"/>
          </w:tcPr>
          <w:p>
            <w:pPr>
              <w:spacing w:line="240" w:lineRule="auto"/>
            </w:pPr>
            <w:r/>
            <w:r>
              <w:rPr>
                <w:rFonts w:ascii="Times New Roman" w:hAnsi="Times New Roman"/>
                <w:sz w:val="18"/>
              </w:rPr>
              <w:t>Records assigned a parent CIK</w:t>
            </w:r>
          </w:p>
        </w:tc>
        <w:tc>
          <w:tcPr>
            <w:tcW w:type="dxa" w:w="1337"/>
          </w:tcPr>
          <w:p>
            <w:pPr>
              <w:spacing w:line="240" w:lineRule="auto"/>
            </w:pPr>
            <w:r/>
            <w:r>
              <w:rPr>
                <w:rFonts w:ascii="Times New Roman" w:hAnsi="Times New Roman"/>
                <w:sz w:val="18"/>
              </w:rPr>
              <w:t>758</w:t>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r>
      <w:tr>
        <w:tc>
          <w:tcPr>
            <w:tcW w:type="dxa" w:w="1337"/>
          </w:tcPr>
          <w:p>
            <w:pPr>
              <w:spacing w:line="240" w:lineRule="auto"/>
            </w:pPr>
            <w:r/>
            <w:r>
              <w:rPr>
                <w:rFonts w:ascii="Times New Roman" w:hAnsi="Times New Roman"/>
                <w:sz w:val="18"/>
              </w:rPr>
              <w:t>Firm-day events</w:t>
            </w:r>
          </w:p>
        </w:tc>
        <w:tc>
          <w:tcPr>
            <w:tcW w:type="dxa" w:w="1337"/>
          </w:tcPr>
          <w:p>
            <w:pPr>
              <w:spacing w:line="240" w:lineRule="auto"/>
            </w:pPr>
            <w:r/>
            <w:r>
              <w:rPr>
                <w:rFonts w:ascii="Times New Roman" w:hAnsi="Times New Roman"/>
                <w:sz w:val="18"/>
              </w:rPr>
              <w:t>524</w:t>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r>
      <w:tr>
        <w:tc>
          <w:tcPr>
            <w:tcW w:type="dxa" w:w="1337"/>
          </w:tcPr>
          <w:p>
            <w:pPr>
              <w:spacing w:line="240" w:lineRule="auto"/>
            </w:pPr>
            <w:r/>
            <w:r>
              <w:rPr>
                <w:rFonts w:ascii="Times New Roman" w:hAnsi="Times New Roman"/>
                <w:sz w:val="18"/>
              </w:rPr>
              <w:t>After the rolling-campaign rule</w:t>
            </w:r>
          </w:p>
        </w:tc>
        <w:tc>
          <w:tcPr>
            <w:tcW w:type="dxa" w:w="1337"/>
          </w:tcPr>
          <w:p>
            <w:pPr>
              <w:spacing w:line="240" w:lineRule="auto"/>
            </w:pPr>
            <w:r/>
            <w:r>
              <w:rPr>
                <w:rFonts w:ascii="Times New Roman" w:hAnsi="Times New Roman"/>
                <w:sz w:val="18"/>
              </w:rPr>
              <w:t>491</w:t>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r>
      <w:tr>
        <w:tc>
          <w:tcPr>
            <w:tcW w:type="dxa" w:w="1337"/>
          </w:tcPr>
          <w:p>
            <w:pPr>
              <w:spacing w:line="240" w:lineRule="auto"/>
            </w:pPr>
            <w:r/>
            <w:r>
              <w:rPr>
                <w:rFonts w:ascii="Times New Roman" w:hAnsi="Times New Roman"/>
                <w:sz w:val="18"/>
              </w:rPr>
              <w:t>Canonical breach events</w:t>
            </w:r>
          </w:p>
        </w:tc>
        <w:tc>
          <w:tcPr>
            <w:tcW w:type="dxa" w:w="1337"/>
          </w:tcPr>
          <w:p>
            <w:pPr>
              <w:spacing w:line="240" w:lineRule="auto"/>
            </w:pPr>
            <w:r/>
            <w:r>
              <w:rPr>
                <w:rFonts w:ascii="Times New Roman" w:hAnsi="Times New Roman"/>
                <w:sz w:val="18"/>
              </w:rPr>
              <w:t>489</w:t>
            </w:r>
          </w:p>
        </w:tc>
        <w:tc>
          <w:tcPr>
            <w:tcW w:type="dxa" w:w="1337"/>
          </w:tcPr>
          <w:p>
            <w:pPr>
              <w:spacing w:line="240" w:lineRule="auto"/>
            </w:pPr>
            <w:r/>
            <w:r>
              <w:rPr>
                <w:rFonts w:ascii="Times New Roman" w:hAnsi="Times New Roman"/>
                <w:sz w:val="18"/>
              </w:rPr>
              <w:t>118</w:t>
            </w:r>
          </w:p>
        </w:tc>
        <w:tc>
          <w:tcPr>
            <w:tcW w:type="dxa" w:w="1337"/>
          </w:tcPr>
          <w:p>
            <w:pPr>
              <w:spacing w:line="240" w:lineRule="auto"/>
            </w:pPr>
            <w:r/>
            <w:r>
              <w:rPr>
                <w:rFonts w:ascii="Times New Roman" w:hAnsi="Times New Roman"/>
                <w:sz w:val="18"/>
              </w:rPr>
              <w:t>371</w:t>
            </w:r>
          </w:p>
        </w:tc>
        <w:tc>
          <w:tcPr>
            <w:tcW w:type="dxa" w:w="1337"/>
          </w:tcPr>
          <w:p>
            <w:pPr>
              <w:spacing w:line="240" w:lineRule="auto"/>
            </w:pPr>
            <w:r/>
            <w:r>
              <w:rPr>
                <w:rFonts w:ascii="Times New Roman" w:hAnsi="Times New Roman"/>
                <w:sz w:val="18"/>
              </w:rPr>
              <w:t>14</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7</w:t>
            </w:r>
          </w:p>
        </w:tc>
      </w:tr>
      <w:tr>
        <w:tc>
          <w:tcPr>
            <w:tcW w:type="dxa" w:w="1337"/>
          </w:tcPr>
          <w:p>
            <w:pPr>
              <w:spacing w:line="240" w:lineRule="auto"/>
            </w:pPr>
            <w:r/>
            <w:r>
              <w:rPr>
                <w:rFonts w:ascii="Times New Roman" w:hAnsi="Times New Roman"/>
                <w:sz w:val="18"/>
              </w:rPr>
              <w:t>Security link to CRSP</w:t>
            </w:r>
          </w:p>
        </w:tc>
        <w:tc>
          <w:tcPr>
            <w:tcW w:type="dxa" w:w="1337"/>
          </w:tcPr>
          <w:p>
            <w:pPr>
              <w:spacing w:line="240" w:lineRule="auto"/>
            </w:pPr>
            <w:r/>
            <w:r>
              <w:rPr>
                <w:rFonts w:ascii="Times New Roman" w:hAnsi="Times New Roman"/>
                <w:sz w:val="18"/>
              </w:rPr>
              <w:t>414</w:t>
            </w:r>
          </w:p>
        </w:tc>
        <w:tc>
          <w:tcPr>
            <w:tcW w:type="dxa" w:w="1337"/>
          </w:tcPr>
          <w:p>
            <w:pPr>
              <w:spacing w:line="240" w:lineRule="auto"/>
            </w:pPr>
            <w:r/>
            <w:r>
              <w:rPr>
                <w:rFonts w:ascii="Times New Roman" w:hAnsi="Times New Roman"/>
                <w:sz w:val="18"/>
              </w:rPr>
              <w:t>111</w:t>
            </w:r>
          </w:p>
        </w:tc>
        <w:tc>
          <w:tcPr>
            <w:tcW w:type="dxa" w:w="1337"/>
          </w:tcPr>
          <w:p>
            <w:pPr>
              <w:spacing w:line="240" w:lineRule="auto"/>
            </w:pPr>
            <w:r/>
            <w:r>
              <w:rPr>
                <w:rFonts w:ascii="Times New Roman" w:hAnsi="Times New Roman"/>
                <w:sz w:val="18"/>
              </w:rPr>
              <w:t>303</w:t>
            </w:r>
          </w:p>
        </w:tc>
        <w:tc>
          <w:tcPr>
            <w:tcW w:type="dxa" w:w="1337"/>
          </w:tcPr>
          <w:p>
            <w:pPr>
              <w:spacing w:line="240" w:lineRule="auto"/>
            </w:pPr>
            <w:r/>
            <w:r>
              <w:rPr>
                <w:rFonts w:ascii="Times New Roman" w:hAnsi="Times New Roman"/>
                <w:sz w:val="18"/>
              </w:rPr>
              <w:t>13</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7</w:t>
            </w:r>
          </w:p>
        </w:tc>
      </w:tr>
      <w:tr>
        <w:tc>
          <w:tcPr>
            <w:tcW w:type="dxa" w:w="1337"/>
          </w:tcPr>
          <w:p>
            <w:pPr>
              <w:spacing w:line="240" w:lineRule="auto"/>
            </w:pPr>
            <w:r/>
            <w:r>
              <w:rPr>
                <w:rFonts w:ascii="Times New Roman" w:hAnsi="Times New Roman"/>
                <w:sz w:val="18"/>
              </w:rPr>
              <w:t xml:space="preserve">    Identity-gate rejections</w:t>
            </w:r>
          </w:p>
        </w:tc>
        <w:tc>
          <w:tcPr>
            <w:tcW w:type="dxa" w:w="1337"/>
          </w:tcPr>
          <w:p>
            <w:pPr>
              <w:spacing w:line="240" w:lineRule="auto"/>
            </w:pPr>
            <w:r/>
            <w:r>
              <w:rPr>
                <w:rFonts w:ascii="Times New Roman" w:hAnsi="Times New Roman"/>
                <w:sz w:val="18"/>
              </w:rPr>
              <w:t>9</w:t>
            </w:r>
          </w:p>
        </w:tc>
        <w:tc>
          <w:tcPr>
            <w:tcW w:type="dxa" w:w="1337"/>
          </w:tcPr>
          <w:p>
            <w:pPr>
              <w:spacing w:line="240" w:lineRule="auto"/>
            </w:pPr>
            <w:r/>
            <w:r>
              <w:rPr>
                <w:rFonts w:ascii="Times New Roman" w:hAnsi="Times New Roman"/>
                <w:sz w:val="18"/>
              </w:rPr>
              <w:t>6</w:t>
            </w:r>
          </w:p>
        </w:tc>
        <w:tc>
          <w:tcPr>
            <w:tcW w:type="dxa" w:w="1337"/>
          </w:tcPr>
          <w:p>
            <w:pPr>
              <w:spacing w:line="240" w:lineRule="auto"/>
            </w:pPr>
            <w:r/>
            <w:r>
              <w:rPr>
                <w:rFonts w:ascii="Times New Roman" w:hAnsi="Times New Roman"/>
                <w:sz w:val="18"/>
              </w:rPr>
              <w:t>3</w:t>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r>
      <w:tr>
        <w:tc>
          <w:tcPr>
            <w:tcW w:type="dxa" w:w="1337"/>
          </w:tcPr>
          <w:p>
            <w:pPr>
              <w:spacing w:line="240" w:lineRule="auto"/>
            </w:pPr>
            <w:r/>
            <w:r>
              <w:rPr>
                <w:rFonts w:ascii="Times New Roman" w:hAnsi="Times New Roman"/>
                <w:sz w:val="18"/>
              </w:rPr>
              <w:t xml:space="preserve">    No acceptable security link</w:t>
            </w:r>
          </w:p>
        </w:tc>
        <w:tc>
          <w:tcPr>
            <w:tcW w:type="dxa" w:w="1337"/>
          </w:tcPr>
          <w:p>
            <w:pPr>
              <w:spacing w:line="240" w:lineRule="auto"/>
            </w:pPr>
            <w:r/>
            <w:r>
              <w:rPr>
                <w:rFonts w:ascii="Times New Roman" w:hAnsi="Times New Roman"/>
                <w:sz w:val="18"/>
              </w:rPr>
              <w:t>66</w:t>
            </w:r>
          </w:p>
        </w:tc>
        <w:tc>
          <w:tcPr>
            <w:tcW w:type="dxa" w:w="1337"/>
          </w:tcPr>
          <w:p>
            <w:pPr>
              <w:spacing w:line="240" w:lineRule="auto"/>
            </w:pPr>
            <w:r/>
            <w:r>
              <w:rPr>
                <w:rFonts w:ascii="Times New Roman" w:hAnsi="Times New Roman"/>
                <w:sz w:val="18"/>
              </w:rPr>
              <w:t>1</w:t>
            </w:r>
          </w:p>
        </w:tc>
        <w:tc>
          <w:tcPr>
            <w:tcW w:type="dxa" w:w="1337"/>
          </w:tcPr>
          <w:p>
            <w:pPr>
              <w:spacing w:line="240" w:lineRule="auto"/>
            </w:pPr>
            <w:r/>
            <w:r>
              <w:rPr>
                <w:rFonts w:ascii="Times New Roman" w:hAnsi="Times New Roman"/>
                <w:sz w:val="18"/>
              </w:rPr>
              <w:t>65</w:t>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c>
          <w:tcPr>
            <w:tcW w:type="dxa" w:w="1337"/>
          </w:tcPr>
          <w:p>
            <w:pPr>
              <w:spacing w:line="240" w:lineRule="auto"/>
            </w:pPr>
            <w:r/>
            <w:r>
              <w:rPr>
                <w:rFonts w:ascii="Times New Roman" w:hAnsi="Times New Roman"/>
                <w:sz w:val="18"/>
              </w:rPr>
            </w:r>
          </w:p>
        </w:tc>
      </w:tr>
      <w:tr>
        <w:tc>
          <w:tcPr>
            <w:tcW w:type="dxa" w:w="1337"/>
          </w:tcPr>
          <w:p>
            <w:pPr>
              <w:spacing w:line="240" w:lineRule="auto"/>
            </w:pPr>
            <w:r/>
            <w:r>
              <w:rPr>
                <w:rFonts w:ascii="Times New Roman" w:hAnsi="Times New Roman"/>
                <w:sz w:val="18"/>
              </w:rPr>
              <w:t>Compustat covariates within 550 days</w:t>
            </w:r>
          </w:p>
        </w:tc>
        <w:tc>
          <w:tcPr>
            <w:tcW w:type="dxa" w:w="1337"/>
          </w:tcPr>
          <w:p>
            <w:pPr>
              <w:spacing w:line="240" w:lineRule="auto"/>
            </w:pPr>
            <w:r/>
            <w:r>
              <w:rPr>
                <w:rFonts w:ascii="Times New Roman" w:hAnsi="Times New Roman"/>
                <w:sz w:val="18"/>
              </w:rPr>
              <w:t>412</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303</w:t>
            </w:r>
          </w:p>
        </w:tc>
        <w:tc>
          <w:tcPr>
            <w:tcW w:type="dxa" w:w="1337"/>
          </w:tcPr>
          <w:p>
            <w:pPr>
              <w:spacing w:line="240" w:lineRule="auto"/>
            </w:pPr>
            <w:r/>
            <w:r>
              <w:rPr>
                <w:rFonts w:ascii="Times New Roman" w:hAnsi="Times New Roman"/>
                <w:sz w:val="18"/>
              </w:rPr>
              <w:t>13</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7</w:t>
            </w:r>
          </w:p>
        </w:tc>
      </w:tr>
      <w:tr>
        <w:tc>
          <w:tcPr>
            <w:tcW w:type="dxa" w:w="1337"/>
          </w:tcPr>
          <w:p>
            <w:pPr>
              <w:spacing w:line="240" w:lineRule="auto"/>
            </w:pPr>
            <w:r/>
            <w:r>
              <w:rPr>
                <w:rFonts w:ascii="Times New Roman" w:hAnsi="Times New Roman"/>
                <w:sz w:val="18"/>
              </w:rPr>
              <w:t>Censoring rule</w:t>
            </w:r>
          </w:p>
        </w:tc>
        <w:tc>
          <w:tcPr>
            <w:tcW w:type="dxa" w:w="1337"/>
          </w:tcPr>
          <w:p>
            <w:pPr>
              <w:spacing w:line="240" w:lineRule="auto"/>
            </w:pPr>
            <w:r/>
            <w:r>
              <w:rPr>
                <w:rFonts w:ascii="Times New Roman" w:hAnsi="Times New Roman"/>
                <w:sz w:val="18"/>
              </w:rPr>
              <w:t>412</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303</w:t>
            </w:r>
          </w:p>
        </w:tc>
        <w:tc>
          <w:tcPr>
            <w:tcW w:type="dxa" w:w="1337"/>
          </w:tcPr>
          <w:p>
            <w:pPr>
              <w:spacing w:line="240" w:lineRule="auto"/>
            </w:pPr>
            <w:r/>
            <w:r>
              <w:rPr>
                <w:rFonts w:ascii="Times New Roman" w:hAnsi="Times New Roman"/>
                <w:sz w:val="18"/>
              </w:rPr>
              <w:t>13</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7</w:t>
            </w:r>
          </w:p>
        </w:tc>
      </w:tr>
      <w:tr>
        <w:tc>
          <w:tcPr>
            <w:tcW w:type="dxa" w:w="1337"/>
          </w:tcPr>
          <w:p>
            <w:pPr>
              <w:spacing w:line="240" w:lineRule="auto"/>
            </w:pPr>
            <w:r/>
            <w:r>
              <w:rPr>
                <w:rFonts w:ascii="Times New Roman" w:hAnsi="Times New Roman"/>
                <w:sz w:val="18"/>
              </w:rPr>
              <w:t>Form 8-K activity requirement</w:t>
            </w:r>
          </w:p>
        </w:tc>
        <w:tc>
          <w:tcPr>
            <w:tcW w:type="dxa" w:w="1337"/>
          </w:tcPr>
          <w:p>
            <w:pPr>
              <w:spacing w:line="240" w:lineRule="auto"/>
            </w:pPr>
            <w:r/>
            <w:r>
              <w:rPr>
                <w:rFonts w:ascii="Times New Roman" w:hAnsi="Times New Roman"/>
                <w:sz w:val="18"/>
              </w:rPr>
              <w:t>412</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303</w:t>
            </w:r>
          </w:p>
        </w:tc>
        <w:tc>
          <w:tcPr>
            <w:tcW w:type="dxa" w:w="1337"/>
          </w:tcPr>
          <w:p>
            <w:pPr>
              <w:spacing w:line="240" w:lineRule="auto"/>
            </w:pPr>
            <w:r/>
            <w:r>
              <w:rPr>
                <w:rFonts w:ascii="Times New Roman" w:hAnsi="Times New Roman"/>
                <w:sz w:val="18"/>
              </w:rPr>
              <w:t>13</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7</w:t>
            </w:r>
          </w:p>
        </w:tc>
      </w:tr>
      <w:tr>
        <w:tc>
          <w:tcPr>
            <w:tcW w:type="dxa" w:w="1337"/>
          </w:tcPr>
          <w:p>
            <w:pPr>
              <w:spacing w:line="240" w:lineRule="auto"/>
            </w:pPr>
            <w:r/>
            <w:r>
              <w:rPr>
                <w:rFonts w:ascii="Times New Roman" w:hAnsi="Times New Roman"/>
                <w:sz w:val="18"/>
              </w:rPr>
              <w:t>At least 150 daily returns (analysis sample)</w:t>
            </w:r>
          </w:p>
        </w:tc>
        <w:tc>
          <w:tcPr>
            <w:tcW w:type="dxa" w:w="1337"/>
          </w:tcPr>
          <w:p>
            <w:pPr>
              <w:spacing w:line="240" w:lineRule="auto"/>
            </w:pPr>
            <w:r/>
            <w:r>
              <w:rPr>
                <w:rFonts w:ascii="Times New Roman" w:hAnsi="Times New Roman"/>
                <w:sz w:val="18"/>
              </w:rPr>
              <w:t>405</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296</w:t>
            </w:r>
          </w:p>
        </w:tc>
        <w:tc>
          <w:tcPr>
            <w:tcW w:type="dxa" w:w="1337"/>
          </w:tcPr>
          <w:p>
            <w:pPr>
              <w:spacing w:line="240" w:lineRule="auto"/>
            </w:pPr>
            <w:r/>
            <w:r>
              <w:rPr>
                <w:rFonts w:ascii="Times New Roman" w:hAnsi="Times New Roman"/>
                <w:sz w:val="18"/>
              </w:rPr>
              <w:t>13</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7</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Record resolution grades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18"/>
              </w:rPr>
              <w:t>Final resolution grade</w:t>
            </w:r>
          </w:p>
        </w:tc>
        <w:tc>
          <w:tcPr>
            <w:tcW w:type="dxa" w:w="4680"/>
          </w:tcPr>
          <w:p>
            <w:pPr>
              <w:spacing w:line="240" w:lineRule="auto"/>
            </w:pPr>
            <w:r/>
            <w:r>
              <w:rPr>
                <w:rFonts w:ascii="Times New Roman" w:hAnsi="Times New Roman"/>
                <w:b/>
                <w:sz w:val="18"/>
              </w:rPr>
              <w:t>Records</w:t>
            </w:r>
          </w:p>
        </w:tc>
      </w:tr>
      <w:tr>
        <w:tc>
          <w:tcPr>
            <w:tcW w:type="dxa" w:w="4680"/>
          </w:tcPr>
          <w:p>
            <w:pPr>
              <w:spacing w:line="240" w:lineRule="auto"/>
            </w:pPr>
            <w:r/>
            <w:r>
              <w:rPr>
                <w:rFonts w:ascii="Times New Roman" w:hAnsi="Times New Roman"/>
                <w:sz w:val="18"/>
              </w:rPr>
              <w:t>Verified</w:t>
            </w:r>
          </w:p>
        </w:tc>
        <w:tc>
          <w:tcPr>
            <w:tcW w:type="dxa" w:w="4680"/>
          </w:tcPr>
          <w:p>
            <w:pPr>
              <w:spacing w:line="240" w:lineRule="auto"/>
            </w:pPr>
            <w:r/>
            <w:r>
              <w:rPr>
                <w:rFonts w:ascii="Times New Roman" w:hAnsi="Times New Roman"/>
                <w:sz w:val="18"/>
              </w:rPr>
              <w:t>473</w:t>
            </w:r>
          </w:p>
        </w:tc>
      </w:tr>
      <w:tr>
        <w:tc>
          <w:tcPr>
            <w:tcW w:type="dxa" w:w="4680"/>
          </w:tcPr>
          <w:p>
            <w:pPr>
              <w:spacing w:line="240" w:lineRule="auto"/>
            </w:pPr>
            <w:r/>
            <w:r>
              <w:rPr>
                <w:rFonts w:ascii="Times New Roman" w:hAnsi="Times New Roman"/>
                <w:sz w:val="18"/>
              </w:rPr>
              <w:t>No matching registrant or unresolved</w:t>
            </w:r>
          </w:p>
        </w:tc>
        <w:tc>
          <w:tcPr>
            <w:tcW w:type="dxa" w:w="4680"/>
          </w:tcPr>
          <w:p>
            <w:pPr>
              <w:spacing w:line="240" w:lineRule="auto"/>
            </w:pPr>
            <w:r/>
            <w:r>
              <w:rPr>
                <w:rFonts w:ascii="Times New Roman" w:hAnsi="Times New Roman"/>
                <w:sz w:val="18"/>
              </w:rPr>
              <w:t>281</w:t>
            </w:r>
          </w:p>
        </w:tc>
      </w:tr>
      <w:tr>
        <w:tc>
          <w:tcPr>
            <w:tcW w:type="dxa" w:w="4680"/>
          </w:tcPr>
          <w:p>
            <w:pPr>
              <w:spacing w:line="240" w:lineRule="auto"/>
            </w:pPr>
            <w:r/>
            <w:r>
              <w:rPr>
                <w:rFonts w:ascii="Times New Roman" w:hAnsi="Times New Roman"/>
                <w:sz w:val="18"/>
              </w:rPr>
              <w:t>Verified at the review gate</w:t>
            </w:r>
          </w:p>
        </w:tc>
        <w:tc>
          <w:tcPr>
            <w:tcW w:type="dxa" w:w="4680"/>
          </w:tcPr>
          <w:p>
            <w:pPr>
              <w:spacing w:line="240" w:lineRule="auto"/>
            </w:pPr>
            <w:r/>
            <w:r>
              <w:rPr>
                <w:rFonts w:ascii="Times New Roman" w:hAnsi="Times New Roman"/>
                <w:sz w:val="18"/>
              </w:rPr>
              <w:t>264</w:t>
            </w:r>
          </w:p>
        </w:tc>
      </w:tr>
      <w:tr>
        <w:tc>
          <w:tcPr>
            <w:tcW w:type="dxa" w:w="4680"/>
          </w:tcPr>
          <w:p>
            <w:pPr>
              <w:spacing w:line="240" w:lineRule="auto"/>
            </w:pPr>
            <w:r/>
            <w:r>
              <w:rPr>
                <w:rFonts w:ascii="Times New Roman" w:hAnsi="Times New Roman"/>
                <w:sz w:val="18"/>
              </w:rPr>
              <w:t>Verified by reasoning</w:t>
            </w:r>
          </w:p>
        </w:tc>
        <w:tc>
          <w:tcPr>
            <w:tcW w:type="dxa" w:w="4680"/>
          </w:tcPr>
          <w:p>
            <w:pPr>
              <w:spacing w:line="240" w:lineRule="auto"/>
            </w:pPr>
            <w:r/>
            <w:r>
              <w:rPr>
                <w:rFonts w:ascii="Times New Roman" w:hAnsi="Times New Roman"/>
                <w:sz w:val="18"/>
              </w:rPr>
              <w:t>19</w:t>
            </w:r>
          </w:p>
        </w:tc>
      </w:tr>
      <w:tr>
        <w:tc>
          <w:tcPr>
            <w:tcW w:type="dxa" w:w="4680"/>
          </w:tcPr>
          <w:p>
            <w:pPr>
              <w:spacing w:line="240" w:lineRule="auto"/>
            </w:pPr>
            <w:r/>
            <w:r>
              <w:rPr>
                <w:rFonts w:ascii="Times New Roman" w:hAnsi="Times New Roman"/>
                <w:sz w:val="18"/>
              </w:rPr>
              <w:t>Private company</w:t>
            </w:r>
          </w:p>
        </w:tc>
        <w:tc>
          <w:tcPr>
            <w:tcW w:type="dxa" w:w="4680"/>
          </w:tcPr>
          <w:p>
            <w:pPr>
              <w:spacing w:line="240" w:lineRule="auto"/>
            </w:pPr>
            <w:r/>
            <w:r>
              <w:rPr>
                <w:rFonts w:ascii="Times New Roman" w:hAnsi="Times New Roman"/>
                <w:sz w:val="18"/>
              </w:rPr>
              <w:t>5</w:t>
            </w:r>
          </w:p>
        </w:tc>
      </w:tr>
      <w:tr>
        <w:tc>
          <w:tcPr>
            <w:tcW w:type="dxa" w:w="4680"/>
          </w:tcPr>
          <w:p>
            <w:pPr>
              <w:spacing w:line="240" w:lineRule="auto"/>
            </w:pPr>
            <w:r/>
            <w:r>
              <w:rPr>
                <w:rFonts w:ascii="Times New Roman" w:hAnsi="Times New Roman"/>
                <w:sz w:val="18"/>
              </w:rPr>
              <w:t>Private during the breach window</w:t>
            </w:r>
          </w:p>
        </w:tc>
        <w:tc>
          <w:tcPr>
            <w:tcW w:type="dxa" w:w="4680"/>
          </w:tcPr>
          <w:p>
            <w:pPr>
              <w:spacing w:line="240" w:lineRule="auto"/>
            </w:pPr>
            <w:r/>
            <w:r>
              <w:rPr>
                <w:rFonts w:ascii="Times New Roman" w:hAnsi="Times New Roman"/>
                <w:sz w:val="18"/>
              </w:rPr>
              <w:t>4</w:t>
            </w:r>
          </w:p>
        </w:tc>
      </w:tr>
      <w:tr>
        <w:tc>
          <w:tcPr>
            <w:tcW w:type="dxa" w:w="4680"/>
          </w:tcPr>
          <w:p>
            <w:pPr>
              <w:spacing w:line="240" w:lineRule="auto"/>
            </w:pPr>
            <w:r/>
            <w:r>
              <w:rPr>
                <w:rFonts w:ascii="Times New Roman" w:hAnsi="Times New Roman"/>
                <w:sz w:val="18"/>
              </w:rPr>
              <w:t>Adjudicated</w:t>
            </w:r>
          </w:p>
        </w:tc>
        <w:tc>
          <w:tcPr>
            <w:tcW w:type="dxa" w:w="4680"/>
          </w:tcPr>
          <w:p>
            <w:pPr>
              <w:spacing w:line="240" w:lineRule="auto"/>
            </w:pPr>
            <w:r/>
            <w:r>
              <w:rPr>
                <w:rFonts w:ascii="Times New Roman" w:hAnsi="Times New Roman"/>
                <w:sz w:val="18"/>
              </w:rPr>
              <w:t>2</w:t>
            </w:r>
          </w:p>
        </w:tc>
      </w:tr>
      <w:tr>
        <w:tc>
          <w:tcPr>
            <w:tcW w:type="dxa" w:w="4680"/>
          </w:tcPr>
          <w:p>
            <w:pPr>
              <w:spacing w:line="240" w:lineRule="auto"/>
            </w:pPr>
            <w:r/>
            <w:r>
              <w:rPr>
                <w:rFonts w:ascii="Times New Roman" w:hAnsi="Times New Roman"/>
                <w:sz w:val="18"/>
              </w:rPr>
              <w:t>No U.S. listing</w:t>
            </w:r>
          </w:p>
        </w:tc>
        <w:tc>
          <w:tcPr>
            <w:tcW w:type="dxa" w:w="4680"/>
          </w:tcPr>
          <w:p>
            <w:pPr>
              <w:spacing w:line="240" w:lineRule="auto"/>
            </w:pPr>
            <w:r/>
            <w:r>
              <w:rPr>
                <w:rFonts w:ascii="Times New Roman" w:hAnsi="Times New Roman"/>
                <w:sz w:val="18"/>
              </w:rPr>
              <w:t>2</w:t>
            </w:r>
          </w:p>
        </w:tc>
      </w:tr>
      <w:tr>
        <w:tc>
          <w:tcPr>
            <w:tcW w:type="dxa" w:w="4680"/>
          </w:tcPr>
          <w:p>
            <w:pPr>
              <w:spacing w:line="240" w:lineRule="auto"/>
            </w:pPr>
            <w:r/>
            <w:r>
              <w:rPr>
                <w:rFonts w:ascii="Times New Roman" w:hAnsi="Times New Roman"/>
                <w:sz w:val="18"/>
              </w:rPr>
              <w:t>Unresolved ambiguity</w:t>
            </w:r>
          </w:p>
        </w:tc>
        <w:tc>
          <w:tcPr>
            <w:tcW w:type="dxa" w:w="4680"/>
          </w:tcPr>
          <w:p>
            <w:pPr>
              <w:spacing w:line="240" w:lineRule="auto"/>
            </w:pPr>
            <w:r/>
            <w:r>
              <w:rPr>
                <w:rFonts w:ascii="Times New Roman" w:hAnsi="Times New Roman"/>
                <w:sz w:val="18"/>
              </w:rPr>
              <w:t>2</w:t>
            </w:r>
          </w:p>
        </w:tc>
      </w:tr>
      <w:tr>
        <w:tc>
          <w:tcPr>
            <w:tcW w:type="dxa" w:w="4680"/>
          </w:tcPr>
          <w:p>
            <w:pPr>
              <w:spacing w:line="240" w:lineRule="auto"/>
            </w:pPr>
            <w:r/>
            <w:r>
              <w:rPr>
                <w:rFonts w:ascii="Times New Roman" w:hAnsi="Times New Roman"/>
                <w:sz w:val="18"/>
              </w:rPr>
              <w:t>Pre-IPO</w:t>
            </w:r>
          </w:p>
        </w:tc>
        <w:tc>
          <w:tcPr>
            <w:tcW w:type="dxa" w:w="4680"/>
          </w:tcPr>
          <w:p>
            <w:pPr>
              <w:spacing w:line="240" w:lineRule="auto"/>
            </w:pPr>
            <w:r/>
            <w:r>
              <w:rPr>
                <w:rFonts w:ascii="Times New Roman" w:hAnsi="Times New Roman"/>
                <w:sz w:val="18"/>
              </w:rPr>
              <w:t>2</w:t>
            </w:r>
          </w:p>
        </w:tc>
      </w:tr>
      <w:tr>
        <w:tc>
          <w:tcPr>
            <w:tcW w:type="dxa" w:w="4680"/>
          </w:tcPr>
          <w:p>
            <w:pPr>
              <w:spacing w:line="240" w:lineRule="auto"/>
            </w:pPr>
            <w:r/>
            <w:r>
              <w:rPr>
                <w:rFonts w:ascii="Times New Roman" w:hAnsi="Times New Roman"/>
                <w:sz w:val="18"/>
              </w:rPr>
              <w:t>Total</w:t>
            </w:r>
          </w:p>
        </w:tc>
        <w:tc>
          <w:tcPr>
            <w:tcW w:type="dxa" w:w="4680"/>
          </w:tcPr>
          <w:p>
            <w:pPr>
              <w:spacing w:line="240" w:lineRule="auto"/>
            </w:pPr>
            <w:r/>
            <w:r>
              <w:rPr>
                <w:rFonts w:ascii="Times New Roman" w:hAnsi="Times New Roman"/>
                <w:sz w:val="18"/>
              </w:rPr>
              <w:t>1,054</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Panel A rows above the canonical-event line are at the record level, where treatment is undefined; rows from the canonical event set down are at the event level. Parent CIKs are the clustering unit. Records per event have a mean of 1.55 and a maximum of 31 (Cencora, Inc., February 2024). Pre-rule is defined relative to the December 8, 2007 effective date of 47 C.F.R. § 64.2011. The two indented sub-rows decompose the 75 events lost at the security-link step.</w:t>
      </w:r>
    </w:p>
    <w:p>
      <w:r>
        <w:br w:type="page"/>
      </w:r>
    </w:p>
    <w:p>
      <w:pPr>
        <w:spacing w:after="0" w:line="240" w:lineRule="auto"/>
      </w:pPr>
      <w:r>
        <w:rPr>
          <w:rFonts w:ascii="Times New Roman" w:hAnsi="Times New Roman"/>
          <w:b/>
          <w:i w:val="0"/>
          <w:sz w:val="24"/>
        </w:rPr>
        <w:t>Table 2</w:t>
      </w:r>
    </w:p>
    <w:p>
      <w:pPr>
        <w:spacing w:after="160" w:line="240" w:lineRule="auto"/>
      </w:pPr>
      <w:r>
        <w:rPr>
          <w:rFonts w:ascii="Times New Roman" w:hAnsi="Times New Roman"/>
          <w:b w:val="0"/>
          <w:i/>
          <w:sz w:val="24"/>
        </w:rPr>
        <w:t>Treated Parent CIKs and Cluster Structure</w:t>
      </w:r>
    </w:p>
    <w:p>
      <w:pPr>
        <w:spacing w:after="80" w:line="240" w:lineRule="auto"/>
      </w:pPr>
      <w:r>
        <w:rPr>
          <w:rFonts w:ascii="Times New Roman" w:hAnsi="Times New Roman"/>
          <w:b/>
          <w:i w:val="0"/>
          <w:sz w:val="22"/>
        </w:rPr>
        <w:t>Panel A: Treated parent CIKs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18"/>
              </w:rPr>
              <w:t>CIK</w:t>
            </w:r>
          </w:p>
        </w:tc>
        <w:tc>
          <w:tcPr>
            <w:tcW w:type="dxa" w:w="1560"/>
          </w:tcPr>
          <w:p>
            <w:pPr>
              <w:spacing w:line="240" w:lineRule="auto"/>
            </w:pPr>
            <w:r/>
            <w:r>
              <w:rPr>
                <w:rFonts w:ascii="Times New Roman" w:hAnsi="Times New Roman"/>
                <w:b/>
                <w:sz w:val="18"/>
              </w:rPr>
              <w:t>Name</w:t>
            </w:r>
          </w:p>
        </w:tc>
        <w:tc>
          <w:tcPr>
            <w:tcW w:type="dxa" w:w="1560"/>
          </w:tcPr>
          <w:p>
            <w:pPr>
              <w:spacing w:line="240" w:lineRule="auto"/>
            </w:pPr>
            <w:r/>
            <w:r>
              <w:rPr>
                <w:rFonts w:ascii="Times New Roman" w:hAnsi="Times New Roman"/>
                <w:b/>
                <w:sz w:val="18"/>
              </w:rPr>
              <w:t>Clause 1 events</w:t>
            </w:r>
          </w:p>
        </w:tc>
        <w:tc>
          <w:tcPr>
            <w:tcW w:type="dxa" w:w="1560"/>
          </w:tcPr>
          <w:p>
            <w:pPr>
              <w:spacing w:line="240" w:lineRule="auto"/>
            </w:pPr>
            <w:r/>
            <w:r>
              <w:rPr>
                <w:rFonts w:ascii="Times New Roman" w:hAnsi="Times New Roman"/>
                <w:b/>
                <w:sz w:val="18"/>
              </w:rPr>
              <w:t>Clause 2 events</w:t>
            </w:r>
          </w:p>
        </w:tc>
        <w:tc>
          <w:tcPr>
            <w:tcW w:type="dxa" w:w="1560"/>
          </w:tcPr>
          <w:p>
            <w:pPr>
              <w:spacing w:line="240" w:lineRule="auto"/>
            </w:pPr>
            <w:r/>
            <w:r>
              <w:rPr>
                <w:rFonts w:ascii="Times New Roman" w:hAnsi="Times New Roman"/>
                <w:b/>
                <w:sz w:val="18"/>
              </w:rPr>
              <w:t>Total treated</w:t>
            </w:r>
          </w:p>
        </w:tc>
        <w:tc>
          <w:tcPr>
            <w:tcW w:type="dxa" w:w="1560"/>
          </w:tcPr>
          <w:p>
            <w:pPr>
              <w:spacing w:line="240" w:lineRule="auto"/>
            </w:pPr>
            <w:r/>
            <w:r>
              <w:rPr>
                <w:rFonts w:ascii="Times New Roman" w:hAnsi="Times New Roman"/>
                <w:b/>
                <w:sz w:val="18"/>
              </w:rPr>
              <w:t>Control events on same CIK</w:t>
            </w:r>
          </w:p>
        </w:tc>
      </w:tr>
      <w:tr>
        <w:tc>
          <w:tcPr>
            <w:tcW w:type="dxa" w:w="1560"/>
          </w:tcPr>
          <w:p>
            <w:pPr>
              <w:spacing w:line="240" w:lineRule="auto"/>
            </w:pPr>
            <w:r/>
            <w:r>
              <w:rPr>
                <w:rFonts w:ascii="Times New Roman" w:hAnsi="Times New Roman"/>
                <w:sz w:val="18"/>
              </w:rPr>
              <w:t>1,283,699</w:t>
            </w:r>
          </w:p>
        </w:tc>
        <w:tc>
          <w:tcPr>
            <w:tcW w:type="dxa" w:w="1560"/>
          </w:tcPr>
          <w:p>
            <w:pPr>
              <w:spacing w:line="240" w:lineRule="auto"/>
            </w:pPr>
            <w:r/>
            <w:r>
              <w:rPr>
                <w:rFonts w:ascii="Times New Roman" w:hAnsi="Times New Roman"/>
                <w:sz w:val="18"/>
              </w:rPr>
              <w:t>T-Mobile USA, Inc.</w:t>
            </w:r>
          </w:p>
        </w:tc>
        <w:tc>
          <w:tcPr>
            <w:tcW w:type="dxa" w:w="1560"/>
          </w:tcPr>
          <w:p>
            <w:pPr>
              <w:spacing w:line="240" w:lineRule="auto"/>
            </w:pPr>
            <w:r/>
            <w:r>
              <w:rPr>
                <w:rFonts w:ascii="Times New Roman" w:hAnsi="Times New Roman"/>
                <w:sz w:val="18"/>
              </w:rPr>
              <w:t>26</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26</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732,717</w:t>
            </w:r>
          </w:p>
        </w:tc>
        <w:tc>
          <w:tcPr>
            <w:tcW w:type="dxa" w:w="1560"/>
          </w:tcPr>
          <w:p>
            <w:pPr>
              <w:spacing w:line="240" w:lineRule="auto"/>
            </w:pPr>
            <w:r/>
            <w:r>
              <w:rPr>
                <w:rFonts w:ascii="Times New Roman" w:hAnsi="Times New Roman"/>
                <w:sz w:val="18"/>
              </w:rPr>
              <w:t>AT&amp;T</w:t>
            </w:r>
          </w:p>
        </w:tc>
        <w:tc>
          <w:tcPr>
            <w:tcW w:type="dxa" w:w="1560"/>
          </w:tcPr>
          <w:p>
            <w:pPr>
              <w:spacing w:line="240" w:lineRule="auto"/>
            </w:pPr>
            <w:r/>
            <w:r>
              <w:rPr>
                <w:rFonts w:ascii="Times New Roman" w:hAnsi="Times New Roman"/>
                <w:sz w:val="18"/>
              </w:rPr>
              <w:t>15</w:t>
            </w:r>
          </w:p>
        </w:tc>
        <w:tc>
          <w:tcPr>
            <w:tcW w:type="dxa" w:w="1560"/>
          </w:tcPr>
          <w:p>
            <w:pPr>
              <w:spacing w:line="240" w:lineRule="auto"/>
            </w:pPr>
            <w:r/>
            <w:r>
              <w:rPr>
                <w:rFonts w:ascii="Times New Roman" w:hAnsi="Times New Roman"/>
                <w:sz w:val="18"/>
              </w:rPr>
              <w:t>9</w:t>
            </w:r>
          </w:p>
        </w:tc>
        <w:tc>
          <w:tcPr>
            <w:tcW w:type="dxa" w:w="1560"/>
          </w:tcPr>
          <w:p>
            <w:pPr>
              <w:spacing w:line="240" w:lineRule="auto"/>
            </w:pPr>
            <w:r/>
            <w:r>
              <w:rPr>
                <w:rFonts w:ascii="Times New Roman" w:hAnsi="Times New Roman"/>
                <w:sz w:val="18"/>
              </w:rPr>
              <w:t>24</w:t>
            </w:r>
          </w:p>
        </w:tc>
        <w:tc>
          <w:tcPr>
            <w:tcW w:type="dxa" w:w="1560"/>
          </w:tcPr>
          <w:p>
            <w:pPr>
              <w:spacing w:line="240" w:lineRule="auto"/>
            </w:pPr>
            <w:r/>
            <w:r>
              <w:rPr>
                <w:rFonts w:ascii="Times New Roman" w:hAnsi="Times New Roman"/>
                <w:sz w:val="18"/>
              </w:rPr>
              <w:t>2</w:t>
            </w:r>
          </w:p>
        </w:tc>
      </w:tr>
      <w:tr>
        <w:tc>
          <w:tcPr>
            <w:tcW w:type="dxa" w:w="1560"/>
          </w:tcPr>
          <w:p>
            <w:pPr>
              <w:spacing w:line="240" w:lineRule="auto"/>
            </w:pPr>
            <w:r/>
            <w:r>
              <w:rPr>
                <w:rFonts w:ascii="Times New Roman" w:hAnsi="Times New Roman"/>
                <w:sz w:val="18"/>
              </w:rPr>
              <w:t>101,830</w:t>
            </w:r>
          </w:p>
        </w:tc>
        <w:tc>
          <w:tcPr>
            <w:tcW w:type="dxa" w:w="1560"/>
          </w:tcPr>
          <w:p>
            <w:pPr>
              <w:spacing w:line="240" w:lineRule="auto"/>
            </w:pPr>
            <w:r/>
            <w:r>
              <w:rPr>
                <w:rFonts w:ascii="Times New Roman" w:hAnsi="Times New Roman"/>
                <w:sz w:val="18"/>
              </w:rPr>
              <w:t>Sprint Corporation</w:t>
            </w:r>
          </w:p>
        </w:tc>
        <w:tc>
          <w:tcPr>
            <w:tcW w:type="dxa" w:w="1560"/>
          </w:tcPr>
          <w:p>
            <w:pPr>
              <w:spacing w:line="240" w:lineRule="auto"/>
            </w:pPr>
            <w:r/>
            <w:r>
              <w:rPr>
                <w:rFonts w:ascii="Times New Roman" w:hAnsi="Times New Roman"/>
                <w:sz w:val="18"/>
              </w:rPr>
              <w:t>11</w:t>
            </w:r>
          </w:p>
        </w:tc>
        <w:tc>
          <w:tcPr>
            <w:tcW w:type="dxa" w:w="1560"/>
          </w:tcPr>
          <w:p>
            <w:pPr>
              <w:spacing w:line="240" w:lineRule="auto"/>
            </w:pPr>
            <w:r/>
            <w:r>
              <w:rPr>
                <w:rFonts w:ascii="Times New Roman" w:hAnsi="Times New Roman"/>
                <w:sz w:val="18"/>
              </w:rPr>
              <w:t>1</w:t>
            </w:r>
          </w:p>
        </w:tc>
        <w:tc>
          <w:tcPr>
            <w:tcW w:type="dxa" w:w="1560"/>
          </w:tcPr>
          <w:p>
            <w:pPr>
              <w:spacing w:line="240" w:lineRule="auto"/>
            </w:pPr>
            <w:r/>
            <w:r>
              <w:rPr>
                <w:rFonts w:ascii="Times New Roman" w:hAnsi="Times New Roman"/>
                <w:sz w:val="18"/>
              </w:rPr>
              <w:t>12</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732,712</w:t>
            </w:r>
          </w:p>
        </w:tc>
        <w:tc>
          <w:tcPr>
            <w:tcW w:type="dxa" w:w="1560"/>
          </w:tcPr>
          <w:p>
            <w:pPr>
              <w:spacing w:line="240" w:lineRule="auto"/>
            </w:pPr>
            <w:r/>
            <w:r>
              <w:rPr>
                <w:rFonts w:ascii="Times New Roman" w:hAnsi="Times New Roman"/>
                <w:sz w:val="18"/>
              </w:rPr>
              <w:t>Verizon</w:t>
            </w:r>
          </w:p>
        </w:tc>
        <w:tc>
          <w:tcPr>
            <w:tcW w:type="dxa" w:w="1560"/>
          </w:tcPr>
          <w:p>
            <w:pPr>
              <w:spacing w:line="240" w:lineRule="auto"/>
            </w:pPr>
            <w:r/>
            <w:r>
              <w:rPr>
                <w:rFonts w:ascii="Times New Roman" w:hAnsi="Times New Roman"/>
                <w:sz w:val="18"/>
              </w:rPr>
              <w:t>10</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10</w:t>
            </w:r>
          </w:p>
        </w:tc>
        <w:tc>
          <w:tcPr>
            <w:tcW w:type="dxa" w:w="1560"/>
          </w:tcPr>
          <w:p>
            <w:pPr>
              <w:spacing w:line="240" w:lineRule="auto"/>
            </w:pPr>
            <w:r/>
            <w:r>
              <w:rPr>
                <w:rFonts w:ascii="Times New Roman" w:hAnsi="Times New Roman"/>
                <w:sz w:val="18"/>
              </w:rPr>
              <w:t>1</w:t>
            </w:r>
          </w:p>
        </w:tc>
      </w:tr>
      <w:tr>
        <w:tc>
          <w:tcPr>
            <w:tcW w:type="dxa" w:w="1560"/>
          </w:tcPr>
          <w:p>
            <w:pPr>
              <w:spacing w:line="240" w:lineRule="auto"/>
            </w:pPr>
            <w:r/>
            <w:r>
              <w:rPr>
                <w:rFonts w:ascii="Times New Roman" w:hAnsi="Times New Roman"/>
                <w:sz w:val="18"/>
              </w:rPr>
              <w:t>1,166,691</w:t>
            </w:r>
          </w:p>
        </w:tc>
        <w:tc>
          <w:tcPr>
            <w:tcW w:type="dxa" w:w="1560"/>
          </w:tcPr>
          <w:p>
            <w:pPr>
              <w:spacing w:line="240" w:lineRule="auto"/>
            </w:pPr>
            <w:r/>
            <w:r>
              <w:rPr>
                <w:rFonts w:ascii="Times New Roman" w:hAnsi="Times New Roman"/>
                <w:sz w:val="18"/>
              </w:rPr>
              <w:t>Comcast Cable Communications LLC</w:t>
            </w:r>
          </w:p>
        </w:tc>
        <w:tc>
          <w:tcPr>
            <w:tcW w:type="dxa" w:w="1560"/>
          </w:tcPr>
          <w:p>
            <w:pPr>
              <w:spacing w:line="240" w:lineRule="auto"/>
            </w:pPr>
            <w:r/>
            <w:r>
              <w:rPr>
                <w:rFonts w:ascii="Times New Roman" w:hAnsi="Times New Roman"/>
                <w:sz w:val="18"/>
              </w:rPr>
              <w:t>1</w:t>
            </w:r>
          </w:p>
        </w:tc>
        <w:tc>
          <w:tcPr>
            <w:tcW w:type="dxa" w:w="1560"/>
          </w:tcPr>
          <w:p>
            <w:pPr>
              <w:spacing w:line="240" w:lineRule="auto"/>
            </w:pPr>
            <w:r/>
            <w:r>
              <w:rPr>
                <w:rFonts w:ascii="Times New Roman" w:hAnsi="Times New Roman"/>
                <w:sz w:val="18"/>
              </w:rPr>
              <w:t>8</w:t>
            </w:r>
          </w:p>
        </w:tc>
        <w:tc>
          <w:tcPr>
            <w:tcW w:type="dxa" w:w="1560"/>
          </w:tcPr>
          <w:p>
            <w:pPr>
              <w:spacing w:line="240" w:lineRule="auto"/>
            </w:pPr>
            <w:r/>
            <w:r>
              <w:rPr>
                <w:rFonts w:ascii="Times New Roman" w:hAnsi="Times New Roman"/>
                <w:sz w:val="18"/>
              </w:rPr>
              <w:t>9</w:t>
            </w:r>
          </w:p>
        </w:tc>
        <w:tc>
          <w:tcPr>
            <w:tcW w:type="dxa" w:w="1560"/>
          </w:tcPr>
          <w:p>
            <w:pPr>
              <w:spacing w:line="240" w:lineRule="auto"/>
            </w:pPr>
            <w:r/>
            <w:r>
              <w:rPr>
                <w:rFonts w:ascii="Times New Roman" w:hAnsi="Times New Roman"/>
                <w:sz w:val="18"/>
              </w:rPr>
              <w:t>3</w:t>
            </w:r>
          </w:p>
        </w:tc>
      </w:tr>
      <w:tr>
        <w:tc>
          <w:tcPr>
            <w:tcW w:type="dxa" w:w="1560"/>
          </w:tcPr>
          <w:p>
            <w:pPr>
              <w:spacing w:line="240" w:lineRule="auto"/>
            </w:pPr>
            <w:r/>
            <w:r>
              <w:rPr>
                <w:rFonts w:ascii="Times New Roman" w:hAnsi="Times New Roman"/>
                <w:sz w:val="18"/>
              </w:rPr>
              <w:t>1,091,667</w:t>
            </w:r>
          </w:p>
        </w:tc>
        <w:tc>
          <w:tcPr>
            <w:tcW w:type="dxa" w:w="1560"/>
          </w:tcPr>
          <w:p>
            <w:pPr>
              <w:spacing w:line="240" w:lineRule="auto"/>
            </w:pPr>
            <w:r/>
            <w:r>
              <w:rPr>
                <w:rFonts w:ascii="Times New Roman" w:hAnsi="Times New Roman"/>
                <w:sz w:val="18"/>
              </w:rPr>
              <w:t>Charter Communications, Inc.</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8</w:t>
            </w:r>
          </w:p>
        </w:tc>
        <w:tc>
          <w:tcPr>
            <w:tcW w:type="dxa" w:w="1560"/>
          </w:tcPr>
          <w:p>
            <w:pPr>
              <w:spacing w:line="240" w:lineRule="auto"/>
            </w:pPr>
            <w:r/>
            <w:r>
              <w:rPr>
                <w:rFonts w:ascii="Times New Roman" w:hAnsi="Times New Roman"/>
                <w:sz w:val="18"/>
              </w:rPr>
              <w:t>8</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18,926</w:t>
            </w:r>
          </w:p>
        </w:tc>
        <w:tc>
          <w:tcPr>
            <w:tcW w:type="dxa" w:w="1560"/>
          </w:tcPr>
          <w:p>
            <w:pPr>
              <w:spacing w:line="240" w:lineRule="auto"/>
            </w:pPr>
            <w:r/>
            <w:r>
              <w:rPr>
                <w:rFonts w:ascii="Times New Roman" w:hAnsi="Times New Roman"/>
                <w:sz w:val="18"/>
              </w:rPr>
              <w:t>CenturyLink</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5</w:t>
            </w:r>
          </w:p>
        </w:tc>
        <w:tc>
          <w:tcPr>
            <w:tcW w:type="dxa" w:w="1560"/>
          </w:tcPr>
          <w:p>
            <w:pPr>
              <w:spacing w:line="240" w:lineRule="auto"/>
            </w:pPr>
            <w:r/>
            <w:r>
              <w:rPr>
                <w:rFonts w:ascii="Times New Roman" w:hAnsi="Times New Roman"/>
                <w:sz w:val="18"/>
              </w:rPr>
              <w:t>5</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20,520</w:t>
            </w:r>
          </w:p>
        </w:tc>
        <w:tc>
          <w:tcPr>
            <w:tcW w:type="dxa" w:w="1560"/>
          </w:tcPr>
          <w:p>
            <w:pPr>
              <w:spacing w:line="240" w:lineRule="auto"/>
            </w:pPr>
            <w:r/>
            <w:r>
              <w:rPr>
                <w:rFonts w:ascii="Times New Roman" w:hAnsi="Times New Roman"/>
                <w:sz w:val="18"/>
              </w:rPr>
              <w:t>Frontier Communications Parent, Inc.</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4</w:t>
            </w:r>
          </w:p>
        </w:tc>
        <w:tc>
          <w:tcPr>
            <w:tcW w:type="dxa" w:w="1560"/>
          </w:tcPr>
          <w:p>
            <w:pPr>
              <w:spacing w:line="240" w:lineRule="auto"/>
            </w:pPr>
            <w:r/>
            <w:r>
              <w:rPr>
                <w:rFonts w:ascii="Times New Roman" w:hAnsi="Times New Roman"/>
                <w:sz w:val="18"/>
              </w:rPr>
              <w:t>4</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1,609,711</w:t>
            </w:r>
          </w:p>
        </w:tc>
        <w:tc>
          <w:tcPr>
            <w:tcW w:type="dxa" w:w="1560"/>
          </w:tcPr>
          <w:p>
            <w:pPr>
              <w:spacing w:line="240" w:lineRule="auto"/>
            </w:pPr>
            <w:r/>
            <w:r>
              <w:rPr>
                <w:rFonts w:ascii="Times New Roman" w:hAnsi="Times New Roman"/>
                <w:sz w:val="18"/>
              </w:rPr>
              <w:t>GoDaddy.com, LLC</w:t>
            </w:r>
          </w:p>
        </w:tc>
        <w:tc>
          <w:tcPr>
            <w:tcW w:type="dxa" w:w="1560"/>
          </w:tcPr>
          <w:p>
            <w:pPr>
              <w:spacing w:line="240" w:lineRule="auto"/>
            </w:pPr>
            <w:r/>
            <w:r>
              <w:rPr>
                <w:rFonts w:ascii="Times New Roman" w:hAnsi="Times New Roman"/>
                <w:sz w:val="18"/>
              </w:rPr>
              <w:t>3</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3</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1,001,082</w:t>
            </w:r>
          </w:p>
        </w:tc>
        <w:tc>
          <w:tcPr>
            <w:tcW w:type="dxa" w:w="1560"/>
          </w:tcPr>
          <w:p>
            <w:pPr>
              <w:spacing w:line="240" w:lineRule="auto"/>
            </w:pPr>
            <w:r/>
            <w:r>
              <w:rPr>
                <w:rFonts w:ascii="Times New Roman" w:hAnsi="Times New Roman"/>
                <w:sz w:val="18"/>
              </w:rPr>
              <w:t>DISH Network, LLC</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1,447,669</w:t>
            </w:r>
          </w:p>
        </w:tc>
        <w:tc>
          <w:tcPr>
            <w:tcW w:type="dxa" w:w="1560"/>
          </w:tcPr>
          <w:p>
            <w:pPr>
              <w:spacing w:line="240" w:lineRule="auto"/>
            </w:pPr>
            <w:r/>
            <w:r>
              <w:rPr>
                <w:rFonts w:ascii="Times New Roman" w:hAnsi="Times New Roman"/>
                <w:sz w:val="18"/>
              </w:rPr>
              <w:t>Twilio</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1,632,127</w:t>
            </w:r>
          </w:p>
        </w:tc>
        <w:tc>
          <w:tcPr>
            <w:tcW w:type="dxa" w:w="1560"/>
          </w:tcPr>
          <w:p>
            <w:pPr>
              <w:spacing w:line="240" w:lineRule="auto"/>
            </w:pPr>
            <w:r/>
            <w:r>
              <w:rPr>
                <w:rFonts w:ascii="Times New Roman" w:hAnsi="Times New Roman"/>
                <w:sz w:val="18"/>
              </w:rPr>
              <w:t>Cable One, Inc.</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1,702,780</w:t>
            </w:r>
          </w:p>
        </w:tc>
        <w:tc>
          <w:tcPr>
            <w:tcW w:type="dxa" w:w="1560"/>
          </w:tcPr>
          <w:p>
            <w:pPr>
              <w:spacing w:line="240" w:lineRule="auto"/>
            </w:pPr>
            <w:r/>
            <w:r>
              <w:rPr>
                <w:rFonts w:ascii="Times New Roman" w:hAnsi="Times New Roman"/>
                <w:sz w:val="18"/>
              </w:rPr>
              <w:t>Altice USA</w:t>
            </w:r>
          </w:p>
        </w:tc>
        <w:tc>
          <w:tcPr>
            <w:tcW w:type="dxa" w:w="1560"/>
          </w:tcPr>
          <w:p>
            <w:pPr>
              <w:spacing w:line="240" w:lineRule="auto"/>
            </w:pPr>
            <w:r/>
            <w:r>
              <w:rPr>
                <w:rFonts w:ascii="Times New Roman" w:hAnsi="Times New Roman"/>
                <w:sz w:val="18"/>
              </w:rPr>
              <w:t>0</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2</w:t>
            </w:r>
          </w:p>
        </w:tc>
        <w:tc>
          <w:tcPr>
            <w:tcW w:type="dxa" w:w="1560"/>
          </w:tcPr>
          <w:p>
            <w:pPr>
              <w:spacing w:line="240" w:lineRule="auto"/>
            </w:pPr>
            <w:r/>
            <w:r>
              <w:rPr>
                <w:rFonts w:ascii="Times New Roman" w:hAnsi="Times New Roman"/>
                <w:sz w:val="18"/>
              </w:rPr>
              <w:t>0</w:t>
            </w:r>
          </w:p>
        </w:tc>
      </w:tr>
      <w:tr>
        <w:tc>
          <w:tcPr>
            <w:tcW w:type="dxa" w:w="1560"/>
          </w:tcPr>
          <w:p>
            <w:pPr>
              <w:spacing w:line="240" w:lineRule="auto"/>
            </w:pPr>
            <w:r/>
            <w:r>
              <w:rPr>
                <w:rFonts w:ascii="Times New Roman" w:hAnsi="Times New Roman"/>
                <w:sz w:val="18"/>
              </w:rPr>
              <w:t>Total</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t>70</w:t>
            </w:r>
          </w:p>
        </w:tc>
        <w:tc>
          <w:tcPr>
            <w:tcW w:type="dxa" w:w="1560"/>
          </w:tcPr>
          <w:p>
            <w:pPr>
              <w:spacing w:line="240" w:lineRule="auto"/>
            </w:pPr>
            <w:r/>
            <w:r>
              <w:rPr>
                <w:rFonts w:ascii="Times New Roman" w:hAnsi="Times New Roman"/>
                <w:sz w:val="18"/>
              </w:rPr>
              <w:t>39</w:t>
            </w:r>
          </w:p>
        </w:tc>
        <w:tc>
          <w:tcPr>
            <w:tcW w:type="dxa" w:w="1560"/>
          </w:tcPr>
          <w:p>
            <w:pPr>
              <w:spacing w:line="240" w:lineRule="auto"/>
            </w:pPr>
            <w:r/>
            <w:r>
              <w:rPr>
                <w:rFonts w:ascii="Times New Roman" w:hAnsi="Times New Roman"/>
                <w:sz w:val="18"/>
              </w:rPr>
              <w:t>109</w:t>
            </w:r>
          </w:p>
        </w:tc>
        <w:tc>
          <w:tcPr>
            <w:tcW w:type="dxa" w:w="1560"/>
          </w:tcPr>
          <w:p>
            <w:pPr>
              <w:spacing w:line="240" w:lineRule="auto"/>
            </w:pPr>
            <w:r/>
            <w:r>
              <w:rPr>
                <w:rFonts w:ascii="Times New Roman" w:hAnsi="Times New Roman"/>
                <w:sz w:val="18"/>
              </w:rPr>
              <w:t>6</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Cluster structure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18"/>
              </w:rPr>
              <w:t>Cluster statistic</w:t>
            </w:r>
          </w:p>
        </w:tc>
        <w:tc>
          <w:tcPr>
            <w:tcW w:type="dxa" w:w="4680"/>
          </w:tcPr>
          <w:p>
            <w:pPr>
              <w:spacing w:line="240" w:lineRule="auto"/>
            </w:pPr>
            <w:r/>
            <w:r>
              <w:rPr>
                <w:rFonts w:ascii="Times New Roman" w:hAnsi="Times New Roman"/>
                <w:b/>
                <w:sz w:val="18"/>
              </w:rPr>
              <w:t>Value</w:t>
            </w:r>
          </w:p>
        </w:tc>
      </w:tr>
      <w:tr>
        <w:tc>
          <w:tcPr>
            <w:tcW w:type="dxa" w:w="4680"/>
          </w:tcPr>
          <w:p>
            <w:pPr>
              <w:spacing w:line="240" w:lineRule="auto"/>
            </w:pPr>
            <w:r/>
            <w:r>
              <w:rPr>
                <w:rFonts w:ascii="Times New Roman" w:hAnsi="Times New Roman"/>
                <w:sz w:val="18"/>
              </w:rPr>
              <w:t>Parent CIKs (G)</w:t>
            </w:r>
          </w:p>
        </w:tc>
        <w:tc>
          <w:tcPr>
            <w:tcW w:type="dxa" w:w="4680"/>
          </w:tcPr>
          <w:p>
            <w:pPr>
              <w:spacing w:line="240" w:lineRule="auto"/>
            </w:pPr>
            <w:r/>
            <w:r>
              <w:rPr>
                <w:rFonts w:ascii="Times New Roman" w:hAnsi="Times New Roman"/>
                <w:sz w:val="18"/>
              </w:rPr>
              <w:t>119</w:t>
            </w:r>
          </w:p>
        </w:tc>
      </w:tr>
      <w:tr>
        <w:tc>
          <w:tcPr>
            <w:tcW w:type="dxa" w:w="4680"/>
          </w:tcPr>
          <w:p>
            <w:pPr>
              <w:spacing w:line="240" w:lineRule="auto"/>
            </w:pPr>
            <w:r/>
            <w:r>
              <w:rPr>
                <w:rFonts w:ascii="Times New Roman" w:hAnsi="Times New Roman"/>
                <w:sz w:val="18"/>
              </w:rPr>
              <w:t>Treated clusters (G1)</w:t>
            </w:r>
          </w:p>
        </w:tc>
        <w:tc>
          <w:tcPr>
            <w:tcW w:type="dxa" w:w="4680"/>
          </w:tcPr>
          <w:p>
            <w:pPr>
              <w:spacing w:line="240" w:lineRule="auto"/>
            </w:pPr>
            <w:r/>
            <w:r>
              <w:rPr>
                <w:rFonts w:ascii="Times New Roman" w:hAnsi="Times New Roman"/>
                <w:sz w:val="18"/>
              </w:rPr>
              <w:t>13</w:t>
            </w:r>
          </w:p>
        </w:tc>
      </w:tr>
      <w:tr>
        <w:tc>
          <w:tcPr>
            <w:tcW w:type="dxa" w:w="4680"/>
          </w:tcPr>
          <w:p>
            <w:pPr>
              <w:spacing w:line="240" w:lineRule="auto"/>
            </w:pPr>
            <w:r/>
            <w:r>
              <w:rPr>
                <w:rFonts w:ascii="Times New Roman" w:hAnsi="Times New Roman"/>
                <w:sz w:val="18"/>
              </w:rPr>
              <w:t>Effective clusters (G*)</w:t>
            </w:r>
          </w:p>
        </w:tc>
        <w:tc>
          <w:tcPr>
            <w:tcW w:type="dxa" w:w="4680"/>
          </w:tcPr>
          <w:p>
            <w:pPr>
              <w:spacing w:line="240" w:lineRule="auto"/>
            </w:pPr>
            <w:r/>
            <w:r>
              <w:rPr>
                <w:rFonts w:ascii="Times New Roman" w:hAnsi="Times New Roman"/>
                <w:sz w:val="18"/>
              </w:rPr>
              <w:t>24.5</w:t>
            </w:r>
          </w:p>
        </w:tc>
      </w:tr>
      <w:tr>
        <w:tc>
          <w:tcPr>
            <w:tcW w:type="dxa" w:w="4680"/>
          </w:tcPr>
          <w:p>
            <w:pPr>
              <w:spacing w:line="240" w:lineRule="auto"/>
            </w:pPr>
            <w:r/>
            <w:r>
              <w:rPr>
                <w:rFonts w:ascii="Times New Roman" w:hAnsi="Times New Roman"/>
                <w:sz w:val="18"/>
              </w:rPr>
              <w:t>Cluster-size coefficient of variation</w:t>
            </w:r>
          </w:p>
        </w:tc>
        <w:tc>
          <w:tcPr>
            <w:tcW w:type="dxa" w:w="4680"/>
          </w:tcPr>
          <w:p>
            <w:pPr>
              <w:spacing w:line="240" w:lineRule="auto"/>
            </w:pPr>
            <w:r/>
            <w:r>
              <w:rPr>
                <w:rFonts w:ascii="Times New Roman" w:hAnsi="Times New Roman"/>
                <w:sz w:val="18"/>
              </w:rPr>
              <w:t>2.328</w:t>
            </w:r>
          </w:p>
        </w:tc>
      </w:tr>
      <w:tr>
        <w:tc>
          <w:tcPr>
            <w:tcW w:type="dxa" w:w="4680"/>
          </w:tcPr>
          <w:p>
            <w:pPr>
              <w:spacing w:line="240" w:lineRule="auto"/>
            </w:pPr>
            <w:r/>
            <w:r>
              <w:rPr>
                <w:rFonts w:ascii="Times New Roman" w:hAnsi="Times New Roman"/>
                <w:sz w:val="18"/>
              </w:rPr>
              <w:t>Singleton clusters</w:t>
            </w:r>
          </w:p>
        </w:tc>
        <w:tc>
          <w:tcPr>
            <w:tcW w:type="dxa" w:w="4680"/>
          </w:tcPr>
          <w:p>
            <w:pPr>
              <w:spacing w:line="240" w:lineRule="auto"/>
            </w:pPr>
            <w:r/>
            <w:r>
              <w:rPr>
                <w:rFonts w:ascii="Times New Roman" w:hAnsi="Times New Roman"/>
                <w:sz w:val="18"/>
              </w:rPr>
              <w:t>61</w:t>
            </w:r>
          </w:p>
        </w:tc>
      </w:tr>
      <w:tr>
        <w:tc>
          <w:tcPr>
            <w:tcW w:type="dxa" w:w="4680"/>
          </w:tcPr>
          <w:p>
            <w:pPr>
              <w:spacing w:line="240" w:lineRule="auto"/>
            </w:pPr>
            <w:r/>
            <w:r>
              <w:rPr>
                <w:rFonts w:ascii="Times New Roman" w:hAnsi="Times New Roman"/>
                <w:sz w:val="18"/>
              </w:rPr>
              <w:t>Largest cluster</w:t>
            </w:r>
          </w:p>
        </w:tc>
        <w:tc>
          <w:tcPr>
            <w:tcW w:type="dxa" w:w="4680"/>
          </w:tcPr>
          <w:p>
            <w:pPr>
              <w:spacing w:line="240" w:lineRule="auto"/>
            </w:pPr>
            <w:r/>
            <w:r>
              <w:rPr>
                <w:rFonts w:ascii="Times New Roman" w:hAnsi="Times New Roman"/>
                <w:sz w:val="18"/>
              </w:rPr>
              <w:t>Intuit, Inc. (CIK 896878): 78 events (19.3%)</w:t>
            </w:r>
          </w:p>
        </w:tc>
      </w:tr>
      <w:tr>
        <w:tc>
          <w:tcPr>
            <w:tcW w:type="dxa" w:w="4680"/>
          </w:tcPr>
          <w:p>
            <w:pPr>
              <w:spacing w:line="240" w:lineRule="auto"/>
            </w:pPr>
            <w:r/>
            <w:r>
              <w:rPr>
                <w:rFonts w:ascii="Times New Roman" w:hAnsi="Times New Roman"/>
                <w:sz w:val="18"/>
              </w:rPr>
              <w:t>Mixed clusters (hold treated and control events)</w:t>
            </w:r>
          </w:p>
        </w:tc>
        <w:tc>
          <w:tcPr>
            <w:tcW w:type="dxa" w:w="4680"/>
          </w:tcPr>
          <w:p>
            <w:pPr>
              <w:spacing w:line="240" w:lineRule="auto"/>
            </w:pPr>
            <w:r/>
            <w:r>
              <w:rPr>
                <w:rFonts w:ascii="Times New Roman" w:hAnsi="Times New Roman"/>
                <w:sz w:val="18"/>
              </w:rPr>
              <w:t>AT&amp;T; Verizon; Comcast Cable Communications LLC</w:t>
            </w:r>
          </w:p>
        </w:tc>
      </w:tr>
      <w:tr>
        <w:tc>
          <w:tcPr>
            <w:tcW w:type="dxa" w:w="4680"/>
          </w:tcPr>
          <w:p>
            <w:pPr>
              <w:spacing w:line="240" w:lineRule="auto"/>
            </w:pPr>
            <w:r/>
            <w:r>
              <w:rPr>
                <w:rFonts w:ascii="Times New Roman" w:hAnsi="Times New Roman"/>
                <w:sz w:val="18"/>
              </w:rPr>
              <w:t>T-Mobile share of treated events</w:t>
            </w:r>
          </w:p>
        </w:tc>
        <w:tc>
          <w:tcPr>
            <w:tcW w:type="dxa" w:w="4680"/>
          </w:tcPr>
          <w:p>
            <w:pPr>
              <w:spacing w:line="240" w:lineRule="auto"/>
            </w:pPr>
            <w:r/>
            <w:r>
              <w:rPr>
                <w:rFonts w:ascii="Times New Roman" w:hAnsi="Times New Roman"/>
                <w:sz w:val="18"/>
              </w:rPr>
              <w:t>26 of 109 (23.9%)</w:t>
            </w:r>
          </w:p>
        </w:tc>
      </w:tr>
      <w:tr>
        <w:tc>
          <w:tcPr>
            <w:tcW w:type="dxa" w:w="4680"/>
          </w:tcPr>
          <w:p>
            <w:pPr>
              <w:spacing w:line="240" w:lineRule="auto"/>
            </w:pPr>
            <w:r/>
            <w:r>
              <w:rPr>
                <w:rFonts w:ascii="Times New Roman" w:hAnsi="Times New Roman"/>
                <w:sz w:val="18"/>
              </w:rPr>
              <w:t>T-Mobile and Sprint share of treated events</w:t>
            </w:r>
          </w:p>
        </w:tc>
        <w:tc>
          <w:tcPr>
            <w:tcW w:type="dxa" w:w="4680"/>
          </w:tcPr>
          <w:p>
            <w:pPr>
              <w:spacing w:line="240" w:lineRule="auto"/>
            </w:pPr>
            <w:r/>
            <w:r>
              <w:rPr>
                <w:rFonts w:ascii="Times New Roman" w:hAnsi="Times New Roman"/>
                <w:sz w:val="18"/>
              </w:rPr>
              <w:t>38 of 109 (34.9%)</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within parent CIKs; inference clusters on parent CIK. Clause 1 is a direct Form 499 registry match; clause 2 is an adjudicated holding or parent-brand relationship. Eight CIKs carry clause 1 events and eight carry clause 2 events; three carry both (AT&amp;T, Sprint, Comcast), so the two counts reconcile to 13 CIKs. T-Mobile (1283699) and Sprint (101830) are separate parent CIKs and are clustered separately; they are one corporate family only in the entity count (12). Twilio and GoDaddy enter by direct registry match. Both DISH events postdate July 1, 2020, the Boost Mobile divestiture that the date-conditional rule turns on. G* is the effective number of clusters.</w:t>
      </w:r>
    </w:p>
    <w:p>
      <w:r>
        <w:br w:type="page"/>
      </w:r>
    </w:p>
    <w:p>
      <w:pPr>
        <w:spacing w:after="0" w:line="240" w:lineRule="auto"/>
      </w:pPr>
      <w:r>
        <w:rPr>
          <w:rFonts w:ascii="Times New Roman" w:hAnsi="Times New Roman"/>
          <w:b/>
          <w:i w:val="0"/>
          <w:sz w:val="24"/>
        </w:rPr>
        <w:t>Table 3</w:t>
      </w:r>
    </w:p>
    <w:p>
      <w:pPr>
        <w:spacing w:after="160" w:line="240" w:lineRule="auto"/>
      </w:pPr>
      <w:r>
        <w:rPr>
          <w:rFonts w:ascii="Times New Roman" w:hAnsi="Times New Roman"/>
          <w:b w:val="0"/>
          <w:i/>
          <w:sz w:val="24"/>
        </w:rPr>
        <w:t>Breach Type by Treatment Group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18"/>
              </w:rPr>
              <w:t>PRC breach type</w:t>
            </w:r>
          </w:p>
        </w:tc>
        <w:tc>
          <w:tcPr>
            <w:tcW w:type="dxa" w:w="1872"/>
          </w:tcPr>
          <w:p>
            <w:pPr>
              <w:spacing w:line="240" w:lineRule="auto"/>
            </w:pPr>
            <w:r/>
            <w:r>
              <w:rPr>
                <w:rFonts w:ascii="Times New Roman" w:hAnsi="Times New Roman"/>
                <w:b/>
                <w:sz w:val="18"/>
              </w:rPr>
              <w:t>Treated n</w:t>
            </w:r>
          </w:p>
        </w:tc>
        <w:tc>
          <w:tcPr>
            <w:tcW w:type="dxa" w:w="1872"/>
          </w:tcPr>
          <w:p>
            <w:pPr>
              <w:spacing w:line="240" w:lineRule="auto"/>
            </w:pPr>
            <w:r/>
            <w:r>
              <w:rPr>
                <w:rFonts w:ascii="Times New Roman" w:hAnsi="Times New Roman"/>
                <w:b/>
                <w:sz w:val="18"/>
              </w:rPr>
              <w:t>Treated %</w:t>
            </w:r>
          </w:p>
        </w:tc>
        <w:tc>
          <w:tcPr>
            <w:tcW w:type="dxa" w:w="1872"/>
          </w:tcPr>
          <w:p>
            <w:pPr>
              <w:spacing w:line="240" w:lineRule="auto"/>
            </w:pPr>
            <w:r/>
            <w:r>
              <w:rPr>
                <w:rFonts w:ascii="Times New Roman" w:hAnsi="Times New Roman"/>
                <w:b/>
                <w:sz w:val="18"/>
              </w:rPr>
              <w:t>Control n</w:t>
            </w:r>
          </w:p>
        </w:tc>
        <w:tc>
          <w:tcPr>
            <w:tcW w:type="dxa" w:w="1872"/>
          </w:tcPr>
          <w:p>
            <w:pPr>
              <w:spacing w:line="240" w:lineRule="auto"/>
            </w:pPr>
            <w:r/>
            <w:r>
              <w:rPr>
                <w:rFonts w:ascii="Times New Roman" w:hAnsi="Times New Roman"/>
                <w:b/>
                <w:sz w:val="18"/>
              </w:rPr>
              <w:t>Control %</w:t>
            </w:r>
          </w:p>
        </w:tc>
      </w:tr>
      <w:tr>
        <w:tc>
          <w:tcPr>
            <w:tcW w:type="dxa" w:w="1872"/>
          </w:tcPr>
          <w:p>
            <w:pPr>
              <w:spacing w:line="240" w:lineRule="auto"/>
            </w:pPr>
            <w:r/>
            <w:r>
              <w:rPr>
                <w:rFonts w:ascii="Times New Roman" w:hAnsi="Times New Roman"/>
                <w:sz w:val="18"/>
              </w:rPr>
              <w:t>HACK</w:t>
            </w:r>
          </w:p>
        </w:tc>
        <w:tc>
          <w:tcPr>
            <w:tcW w:type="dxa" w:w="1872"/>
          </w:tcPr>
          <w:p>
            <w:pPr>
              <w:spacing w:line="240" w:lineRule="auto"/>
            </w:pPr>
            <w:r/>
            <w:r>
              <w:rPr>
                <w:rFonts w:ascii="Times New Roman" w:hAnsi="Times New Roman"/>
                <w:sz w:val="18"/>
              </w:rPr>
              <w:t>64</w:t>
            </w:r>
          </w:p>
        </w:tc>
        <w:tc>
          <w:tcPr>
            <w:tcW w:type="dxa" w:w="1872"/>
          </w:tcPr>
          <w:p>
            <w:pPr>
              <w:spacing w:line="240" w:lineRule="auto"/>
            </w:pPr>
            <w:r/>
            <w:r>
              <w:rPr>
                <w:rFonts w:ascii="Times New Roman" w:hAnsi="Times New Roman"/>
                <w:sz w:val="18"/>
              </w:rPr>
              <w:t>58.7</w:t>
            </w:r>
          </w:p>
        </w:tc>
        <w:tc>
          <w:tcPr>
            <w:tcW w:type="dxa" w:w="1872"/>
          </w:tcPr>
          <w:p>
            <w:pPr>
              <w:spacing w:line="240" w:lineRule="auto"/>
            </w:pPr>
            <w:r/>
            <w:r>
              <w:rPr>
                <w:rFonts w:ascii="Times New Roman" w:hAnsi="Times New Roman"/>
                <w:sz w:val="18"/>
              </w:rPr>
              <w:t>225</w:t>
            </w:r>
          </w:p>
        </w:tc>
        <w:tc>
          <w:tcPr>
            <w:tcW w:type="dxa" w:w="1872"/>
          </w:tcPr>
          <w:p>
            <w:pPr>
              <w:spacing w:line="240" w:lineRule="auto"/>
            </w:pPr>
            <w:r/>
            <w:r>
              <w:rPr>
                <w:rFonts w:ascii="Times New Roman" w:hAnsi="Times New Roman"/>
                <w:sz w:val="18"/>
              </w:rPr>
              <w:t>76.0</w:t>
            </w:r>
          </w:p>
        </w:tc>
      </w:tr>
      <w:tr>
        <w:tc>
          <w:tcPr>
            <w:tcW w:type="dxa" w:w="1872"/>
          </w:tcPr>
          <w:p>
            <w:pPr>
              <w:spacing w:line="240" w:lineRule="auto"/>
            </w:pPr>
            <w:r/>
            <w:r>
              <w:rPr>
                <w:rFonts w:ascii="Times New Roman" w:hAnsi="Times New Roman"/>
                <w:sz w:val="18"/>
              </w:rPr>
              <w:t>INSD</w:t>
            </w:r>
          </w:p>
        </w:tc>
        <w:tc>
          <w:tcPr>
            <w:tcW w:type="dxa" w:w="1872"/>
          </w:tcPr>
          <w:p>
            <w:pPr>
              <w:spacing w:line="240" w:lineRule="auto"/>
            </w:pPr>
            <w:r/>
            <w:r>
              <w:rPr>
                <w:rFonts w:ascii="Times New Roman" w:hAnsi="Times New Roman"/>
                <w:sz w:val="18"/>
              </w:rPr>
              <w:t>22</w:t>
            </w:r>
          </w:p>
        </w:tc>
        <w:tc>
          <w:tcPr>
            <w:tcW w:type="dxa" w:w="1872"/>
          </w:tcPr>
          <w:p>
            <w:pPr>
              <w:spacing w:line="240" w:lineRule="auto"/>
            </w:pPr>
            <w:r/>
            <w:r>
              <w:rPr>
                <w:rFonts w:ascii="Times New Roman" w:hAnsi="Times New Roman"/>
                <w:sz w:val="18"/>
              </w:rPr>
              <w:t>20.2</w:t>
            </w:r>
          </w:p>
        </w:tc>
        <w:tc>
          <w:tcPr>
            <w:tcW w:type="dxa" w:w="1872"/>
          </w:tcPr>
          <w:p>
            <w:pPr>
              <w:spacing w:line="240" w:lineRule="auto"/>
            </w:pPr>
            <w:r/>
            <w:r>
              <w:rPr>
                <w:rFonts w:ascii="Times New Roman" w:hAnsi="Times New Roman"/>
                <w:sz w:val="18"/>
              </w:rPr>
              <w:t>25</w:t>
            </w:r>
          </w:p>
        </w:tc>
        <w:tc>
          <w:tcPr>
            <w:tcW w:type="dxa" w:w="1872"/>
          </w:tcPr>
          <w:p>
            <w:pPr>
              <w:spacing w:line="240" w:lineRule="auto"/>
            </w:pPr>
            <w:r/>
            <w:r>
              <w:rPr>
                <w:rFonts w:ascii="Times New Roman" w:hAnsi="Times New Roman"/>
                <w:sz w:val="18"/>
              </w:rPr>
              <w:t>8.4</w:t>
            </w:r>
          </w:p>
        </w:tc>
      </w:tr>
      <w:tr>
        <w:tc>
          <w:tcPr>
            <w:tcW w:type="dxa" w:w="1872"/>
          </w:tcPr>
          <w:p>
            <w:pPr>
              <w:spacing w:line="240" w:lineRule="auto"/>
            </w:pPr>
            <w:r/>
            <w:r>
              <w:rPr>
                <w:rFonts w:ascii="Times New Roman" w:hAnsi="Times New Roman"/>
                <w:sz w:val="18"/>
              </w:rPr>
              <w:t>PHYS</w:t>
            </w:r>
          </w:p>
        </w:tc>
        <w:tc>
          <w:tcPr>
            <w:tcW w:type="dxa" w:w="1872"/>
          </w:tcPr>
          <w:p>
            <w:pPr>
              <w:spacing w:line="240" w:lineRule="auto"/>
            </w:pPr>
            <w:r/>
            <w:r>
              <w:rPr>
                <w:rFonts w:ascii="Times New Roman" w:hAnsi="Times New Roman"/>
                <w:sz w:val="18"/>
              </w:rPr>
              <w:t>12</w:t>
            </w:r>
          </w:p>
        </w:tc>
        <w:tc>
          <w:tcPr>
            <w:tcW w:type="dxa" w:w="1872"/>
          </w:tcPr>
          <w:p>
            <w:pPr>
              <w:spacing w:line="240" w:lineRule="auto"/>
            </w:pPr>
            <w:r/>
            <w:r>
              <w:rPr>
                <w:rFonts w:ascii="Times New Roman" w:hAnsi="Times New Roman"/>
                <w:sz w:val="18"/>
              </w:rPr>
              <w:t>11.0</w:t>
            </w:r>
          </w:p>
        </w:tc>
        <w:tc>
          <w:tcPr>
            <w:tcW w:type="dxa" w:w="1872"/>
          </w:tcPr>
          <w:p>
            <w:pPr>
              <w:spacing w:line="240" w:lineRule="auto"/>
            </w:pPr>
            <w:r/>
            <w:r>
              <w:rPr>
                <w:rFonts w:ascii="Times New Roman" w:hAnsi="Times New Roman"/>
                <w:sz w:val="18"/>
              </w:rPr>
              <w:t>4</w:t>
            </w:r>
          </w:p>
        </w:tc>
        <w:tc>
          <w:tcPr>
            <w:tcW w:type="dxa" w:w="1872"/>
          </w:tcPr>
          <w:p>
            <w:pPr>
              <w:spacing w:line="240" w:lineRule="auto"/>
            </w:pPr>
            <w:r/>
            <w:r>
              <w:rPr>
                <w:rFonts w:ascii="Times New Roman" w:hAnsi="Times New Roman"/>
                <w:sz w:val="18"/>
              </w:rPr>
              <w:t>1.4</w:t>
            </w:r>
          </w:p>
        </w:tc>
      </w:tr>
      <w:tr>
        <w:tc>
          <w:tcPr>
            <w:tcW w:type="dxa" w:w="1872"/>
          </w:tcPr>
          <w:p>
            <w:pPr>
              <w:spacing w:line="240" w:lineRule="auto"/>
            </w:pPr>
            <w:r/>
            <w:r>
              <w:rPr>
                <w:rFonts w:ascii="Times New Roman" w:hAnsi="Times New Roman"/>
                <w:sz w:val="18"/>
              </w:rPr>
              <w:t>PORT</w:t>
            </w:r>
          </w:p>
        </w:tc>
        <w:tc>
          <w:tcPr>
            <w:tcW w:type="dxa" w:w="1872"/>
          </w:tcPr>
          <w:p>
            <w:pPr>
              <w:spacing w:line="240" w:lineRule="auto"/>
            </w:pPr>
            <w:r/>
            <w:r>
              <w:rPr>
                <w:rFonts w:ascii="Times New Roman" w:hAnsi="Times New Roman"/>
                <w:sz w:val="18"/>
              </w:rPr>
              <w:t>5</w:t>
            </w:r>
          </w:p>
        </w:tc>
        <w:tc>
          <w:tcPr>
            <w:tcW w:type="dxa" w:w="1872"/>
          </w:tcPr>
          <w:p>
            <w:pPr>
              <w:spacing w:line="240" w:lineRule="auto"/>
            </w:pPr>
            <w:r/>
            <w:r>
              <w:rPr>
                <w:rFonts w:ascii="Times New Roman" w:hAnsi="Times New Roman"/>
                <w:sz w:val="18"/>
              </w:rPr>
              <w:t>4.6</w:t>
            </w:r>
          </w:p>
        </w:tc>
        <w:tc>
          <w:tcPr>
            <w:tcW w:type="dxa" w:w="1872"/>
          </w:tcPr>
          <w:p>
            <w:pPr>
              <w:spacing w:line="240" w:lineRule="auto"/>
            </w:pPr>
            <w:r/>
            <w:r>
              <w:rPr>
                <w:rFonts w:ascii="Times New Roman" w:hAnsi="Times New Roman"/>
                <w:sz w:val="18"/>
              </w:rPr>
              <w:t>21</w:t>
            </w:r>
          </w:p>
        </w:tc>
        <w:tc>
          <w:tcPr>
            <w:tcW w:type="dxa" w:w="1872"/>
          </w:tcPr>
          <w:p>
            <w:pPr>
              <w:spacing w:line="240" w:lineRule="auto"/>
            </w:pPr>
            <w:r/>
            <w:r>
              <w:rPr>
                <w:rFonts w:ascii="Times New Roman" w:hAnsi="Times New Roman"/>
                <w:sz w:val="18"/>
              </w:rPr>
              <w:t>7.1</w:t>
            </w:r>
          </w:p>
        </w:tc>
      </w:tr>
      <w:tr>
        <w:tc>
          <w:tcPr>
            <w:tcW w:type="dxa" w:w="1872"/>
          </w:tcPr>
          <w:p>
            <w:pPr>
              <w:spacing w:line="240" w:lineRule="auto"/>
            </w:pPr>
            <w:r/>
            <w:r>
              <w:rPr>
                <w:rFonts w:ascii="Times New Roman" w:hAnsi="Times New Roman"/>
                <w:sz w:val="18"/>
              </w:rPr>
              <w:t>HACK+INSD</w:t>
            </w:r>
          </w:p>
        </w:tc>
        <w:tc>
          <w:tcPr>
            <w:tcW w:type="dxa" w:w="1872"/>
          </w:tcPr>
          <w:p>
            <w:pPr>
              <w:spacing w:line="240" w:lineRule="auto"/>
            </w:pPr>
            <w:r/>
            <w:r>
              <w:rPr>
                <w:rFonts w:ascii="Times New Roman" w:hAnsi="Times New Roman"/>
                <w:sz w:val="18"/>
              </w:rPr>
              <w:t>3</w:t>
            </w:r>
          </w:p>
        </w:tc>
        <w:tc>
          <w:tcPr>
            <w:tcW w:type="dxa" w:w="1872"/>
          </w:tcPr>
          <w:p>
            <w:pPr>
              <w:spacing w:line="240" w:lineRule="auto"/>
            </w:pPr>
            <w:r/>
            <w:r>
              <w:rPr>
                <w:rFonts w:ascii="Times New Roman" w:hAnsi="Times New Roman"/>
                <w:sz w:val="18"/>
              </w:rPr>
              <w:t>2.8</w:t>
            </w:r>
          </w:p>
        </w:tc>
        <w:tc>
          <w:tcPr>
            <w:tcW w:type="dxa" w:w="1872"/>
          </w:tcPr>
          <w:p>
            <w:pPr>
              <w:spacing w:line="240" w:lineRule="auto"/>
            </w:pPr>
            <w:r/>
            <w:r>
              <w:rPr>
                <w:rFonts w:ascii="Times New Roman" w:hAnsi="Times New Roman"/>
                <w:sz w:val="18"/>
              </w:rPr>
              <w:t>2</w:t>
            </w:r>
          </w:p>
        </w:tc>
        <w:tc>
          <w:tcPr>
            <w:tcW w:type="dxa" w:w="1872"/>
          </w:tcPr>
          <w:p>
            <w:pPr>
              <w:spacing w:line="240" w:lineRule="auto"/>
            </w:pPr>
            <w:r/>
            <w:r>
              <w:rPr>
                <w:rFonts w:ascii="Times New Roman" w:hAnsi="Times New Roman"/>
                <w:sz w:val="18"/>
              </w:rPr>
              <w:t>0.7</w:t>
            </w:r>
          </w:p>
        </w:tc>
      </w:tr>
      <w:tr>
        <w:tc>
          <w:tcPr>
            <w:tcW w:type="dxa" w:w="1872"/>
          </w:tcPr>
          <w:p>
            <w:pPr>
              <w:spacing w:line="240" w:lineRule="auto"/>
            </w:pPr>
            <w:r/>
            <w:r>
              <w:rPr>
                <w:rFonts w:ascii="Times New Roman" w:hAnsi="Times New Roman"/>
                <w:sz w:val="18"/>
              </w:rPr>
              <w:t>DISC</w:t>
            </w:r>
          </w:p>
        </w:tc>
        <w:tc>
          <w:tcPr>
            <w:tcW w:type="dxa" w:w="1872"/>
          </w:tcPr>
          <w:p>
            <w:pPr>
              <w:spacing w:line="240" w:lineRule="auto"/>
            </w:pPr>
            <w:r/>
            <w:r>
              <w:rPr>
                <w:rFonts w:ascii="Times New Roman" w:hAnsi="Times New Roman"/>
                <w:sz w:val="18"/>
              </w:rPr>
              <w:t>2</w:t>
            </w:r>
          </w:p>
        </w:tc>
        <w:tc>
          <w:tcPr>
            <w:tcW w:type="dxa" w:w="1872"/>
          </w:tcPr>
          <w:p>
            <w:pPr>
              <w:spacing w:line="240" w:lineRule="auto"/>
            </w:pPr>
            <w:r/>
            <w:r>
              <w:rPr>
                <w:rFonts w:ascii="Times New Roman" w:hAnsi="Times New Roman"/>
                <w:sz w:val="18"/>
              </w:rPr>
              <w:t>1.8</w:t>
            </w:r>
          </w:p>
        </w:tc>
        <w:tc>
          <w:tcPr>
            <w:tcW w:type="dxa" w:w="1872"/>
          </w:tcPr>
          <w:p>
            <w:pPr>
              <w:spacing w:line="240" w:lineRule="auto"/>
            </w:pPr>
            <w:r/>
            <w:r>
              <w:rPr>
                <w:rFonts w:ascii="Times New Roman" w:hAnsi="Times New Roman"/>
                <w:sz w:val="18"/>
              </w:rPr>
              <w:t>16</w:t>
            </w:r>
          </w:p>
        </w:tc>
        <w:tc>
          <w:tcPr>
            <w:tcW w:type="dxa" w:w="1872"/>
          </w:tcPr>
          <w:p>
            <w:pPr>
              <w:spacing w:line="240" w:lineRule="auto"/>
            </w:pPr>
            <w:r/>
            <w:r>
              <w:rPr>
                <w:rFonts w:ascii="Times New Roman" w:hAnsi="Times New Roman"/>
                <w:sz w:val="18"/>
              </w:rPr>
              <w:t>5.4</w:t>
            </w:r>
          </w:p>
        </w:tc>
      </w:tr>
      <w:tr>
        <w:tc>
          <w:tcPr>
            <w:tcW w:type="dxa" w:w="1872"/>
          </w:tcPr>
          <w:p>
            <w:pPr>
              <w:spacing w:line="240" w:lineRule="auto"/>
            </w:pPr>
            <w:r/>
            <w:r>
              <w:rPr>
                <w:rFonts w:ascii="Times New Roman" w:hAnsi="Times New Roman"/>
                <w:sz w:val="18"/>
              </w:rPr>
              <w:t>HACK+PORT</w:t>
            </w:r>
          </w:p>
        </w:tc>
        <w:tc>
          <w:tcPr>
            <w:tcW w:type="dxa" w:w="1872"/>
          </w:tcPr>
          <w:p>
            <w:pPr>
              <w:spacing w:line="240" w:lineRule="auto"/>
            </w:pPr>
            <w:r/>
            <w:r>
              <w:rPr>
                <w:rFonts w:ascii="Times New Roman" w:hAnsi="Times New Roman"/>
                <w:sz w:val="18"/>
              </w:rPr>
              <w:t>1</w:t>
            </w:r>
          </w:p>
        </w:tc>
        <w:tc>
          <w:tcPr>
            <w:tcW w:type="dxa" w:w="1872"/>
          </w:tcPr>
          <w:p>
            <w:pPr>
              <w:spacing w:line="240" w:lineRule="auto"/>
            </w:pPr>
            <w:r/>
            <w:r>
              <w:rPr>
                <w:rFonts w:ascii="Times New Roman" w:hAnsi="Times New Roman"/>
                <w:sz w:val="18"/>
              </w:rPr>
              <w:t>0.9</w:t>
            </w:r>
          </w:p>
        </w:tc>
        <w:tc>
          <w:tcPr>
            <w:tcW w:type="dxa" w:w="1872"/>
          </w:tcPr>
          <w:p>
            <w:pPr>
              <w:spacing w:line="240" w:lineRule="auto"/>
            </w:pPr>
            <w:r/>
            <w:r>
              <w:rPr>
                <w:rFonts w:ascii="Times New Roman" w:hAnsi="Times New Roman"/>
                <w:sz w:val="18"/>
              </w:rPr>
              <w:t>1</w:t>
            </w:r>
          </w:p>
        </w:tc>
        <w:tc>
          <w:tcPr>
            <w:tcW w:type="dxa" w:w="1872"/>
          </w:tcPr>
          <w:p>
            <w:pPr>
              <w:spacing w:line="240" w:lineRule="auto"/>
            </w:pPr>
            <w:r/>
            <w:r>
              <w:rPr>
                <w:rFonts w:ascii="Times New Roman" w:hAnsi="Times New Roman"/>
                <w:sz w:val="18"/>
              </w:rPr>
              <w:t>0.3</w:t>
            </w:r>
          </w:p>
        </w:tc>
      </w:tr>
      <w:tr>
        <w:tc>
          <w:tcPr>
            <w:tcW w:type="dxa" w:w="1872"/>
          </w:tcPr>
          <w:p>
            <w:pPr>
              <w:spacing w:line="240" w:lineRule="auto"/>
            </w:pPr>
            <w:r/>
            <w:r>
              <w:rPr>
                <w:rFonts w:ascii="Times New Roman" w:hAnsi="Times New Roman"/>
                <w:sz w:val="18"/>
              </w:rPr>
              <w:t>DISC+HACK</w:t>
            </w:r>
          </w:p>
        </w:tc>
        <w:tc>
          <w:tcPr>
            <w:tcW w:type="dxa" w:w="1872"/>
          </w:tcPr>
          <w:p>
            <w:pPr>
              <w:spacing w:line="240" w:lineRule="auto"/>
            </w:pPr>
            <w:r/>
            <w:r>
              <w:rPr>
                <w:rFonts w:ascii="Times New Roman" w:hAnsi="Times New Roman"/>
                <w:sz w:val="18"/>
              </w:rPr>
              <w:t>0</w:t>
            </w:r>
          </w:p>
        </w:tc>
        <w:tc>
          <w:tcPr>
            <w:tcW w:type="dxa" w:w="1872"/>
          </w:tcPr>
          <w:p>
            <w:pPr>
              <w:spacing w:line="240" w:lineRule="auto"/>
            </w:pPr>
            <w:r/>
            <w:r>
              <w:rPr>
                <w:rFonts w:ascii="Times New Roman" w:hAnsi="Times New Roman"/>
                <w:sz w:val="18"/>
              </w:rPr>
              <w:t>0.0</w:t>
            </w:r>
          </w:p>
        </w:tc>
        <w:tc>
          <w:tcPr>
            <w:tcW w:type="dxa" w:w="1872"/>
          </w:tcPr>
          <w:p>
            <w:pPr>
              <w:spacing w:line="240" w:lineRule="auto"/>
            </w:pPr>
            <w:r/>
            <w:r>
              <w:rPr>
                <w:rFonts w:ascii="Times New Roman" w:hAnsi="Times New Roman"/>
                <w:sz w:val="18"/>
              </w:rPr>
              <w:t>2</w:t>
            </w:r>
          </w:p>
        </w:tc>
        <w:tc>
          <w:tcPr>
            <w:tcW w:type="dxa" w:w="1872"/>
          </w:tcPr>
          <w:p>
            <w:pPr>
              <w:spacing w:line="240" w:lineRule="auto"/>
            </w:pPr>
            <w:r/>
            <w:r>
              <w:rPr>
                <w:rFonts w:ascii="Times New Roman" w:hAnsi="Times New Roman"/>
                <w:sz w:val="18"/>
              </w:rPr>
              <w:t>0.7</w:t>
            </w:r>
          </w:p>
        </w:tc>
      </w:tr>
      <w:tr>
        <w:tc>
          <w:tcPr>
            <w:tcW w:type="dxa" w:w="1872"/>
          </w:tcPr>
          <w:p>
            <w:pPr>
              <w:spacing w:line="240" w:lineRule="auto"/>
            </w:pPr>
            <w:r/>
            <w:r>
              <w:rPr>
                <w:rFonts w:ascii="Times New Roman" w:hAnsi="Times New Roman"/>
                <w:sz w:val="18"/>
              </w:rPr>
              <w:t>Total</w:t>
            </w:r>
          </w:p>
        </w:tc>
        <w:tc>
          <w:tcPr>
            <w:tcW w:type="dxa" w:w="1872"/>
          </w:tcPr>
          <w:p>
            <w:pPr>
              <w:spacing w:line="240" w:lineRule="auto"/>
            </w:pPr>
            <w:r/>
            <w:r>
              <w:rPr>
                <w:rFonts w:ascii="Times New Roman" w:hAnsi="Times New Roman"/>
                <w:sz w:val="18"/>
              </w:rPr>
              <w:t>109</w:t>
            </w:r>
          </w:p>
        </w:tc>
        <w:tc>
          <w:tcPr>
            <w:tcW w:type="dxa" w:w="1872"/>
          </w:tcPr>
          <w:p>
            <w:pPr>
              <w:spacing w:line="240" w:lineRule="auto"/>
            </w:pPr>
            <w:r/>
            <w:r>
              <w:rPr>
                <w:rFonts w:ascii="Times New Roman" w:hAnsi="Times New Roman"/>
                <w:sz w:val="18"/>
              </w:rPr>
              <w:t>100.0</w:t>
            </w:r>
          </w:p>
        </w:tc>
        <w:tc>
          <w:tcPr>
            <w:tcW w:type="dxa" w:w="1872"/>
          </w:tcPr>
          <w:p>
            <w:pPr>
              <w:spacing w:line="240" w:lineRule="auto"/>
            </w:pPr>
            <w:r/>
            <w:r>
              <w:rPr>
                <w:rFonts w:ascii="Times New Roman" w:hAnsi="Times New Roman"/>
                <w:sz w:val="18"/>
              </w:rPr>
              <w:t>296</w:t>
            </w:r>
          </w:p>
        </w:tc>
        <w:tc>
          <w:tcPr>
            <w:tcW w:type="dxa" w:w="1872"/>
          </w:tcPr>
          <w:p>
            <w:pPr>
              <w:spacing w:line="240" w:lineRule="auto"/>
            </w:pPr>
            <w:r/>
            <w:r>
              <w:rPr>
                <w:rFonts w:ascii="Times New Roman" w:hAnsi="Times New Roman"/>
                <w:sz w:val="18"/>
              </w:rPr>
              <w:t>100.0</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(109 treated, 296 control). Breach types are the Privacy Rights Clearinghouse's own labels, carried through unchanged: HACK = Hacking or malware; INSD = Insider; PHYS = Physical records; PORT = Portable device; DISC = Unintended disclosure; HACK+INSD = Hacking and insider; HACK+PORT = Hacking and portable device; DISC+HACK = Unintended disclosure and hacking. Combined codes arise where an event collapses source records of more than one type. Column percentages sum to 100 within group. No test is performed.</w:t>
      </w:r>
    </w:p>
    <w:p>
      <w:r>
        <w:br w:type="page"/>
      </w:r>
    </w:p>
    <w:p>
      <w:pPr>
        <w:spacing w:after="0" w:line="240" w:lineRule="auto"/>
      </w:pPr>
      <w:r>
        <w:rPr>
          <w:rFonts w:ascii="Times New Roman" w:hAnsi="Times New Roman"/>
          <w:b/>
          <w:i w:val="0"/>
          <w:sz w:val="24"/>
        </w:rPr>
        <w:t>Table 4</w:t>
      </w:r>
    </w:p>
    <w:p>
      <w:pPr>
        <w:spacing w:after="160" w:line="240" w:lineRule="auto"/>
      </w:pPr>
      <w:r>
        <w:rPr>
          <w:rFonts w:ascii="Times New Roman" w:hAnsi="Times New Roman"/>
          <w:b w:val="0"/>
          <w:i/>
          <w:sz w:val="24"/>
        </w:rPr>
        <w:t>Covariate Balance, Common Support, and Date Anchors</w:t>
      </w:r>
    </w:p>
    <w:p>
      <w:pPr>
        <w:spacing w:after="80" w:line="240" w:lineRule="auto"/>
      </w:pPr>
      <w:r>
        <w:rPr>
          <w:rFonts w:ascii="Times New Roman" w:hAnsi="Times New Roman"/>
          <w:b/>
          <w:i w:val="0"/>
          <w:sz w:val="22"/>
        </w:rPr>
        <w:t>Panel A: Covariates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18"/>
              </w:rPr>
              <w:t>Covariate</w:t>
            </w:r>
          </w:p>
        </w:tc>
        <w:tc>
          <w:tcPr>
            <w:tcW w:type="dxa" w:w="2340"/>
          </w:tcPr>
          <w:p>
            <w:pPr>
              <w:spacing w:line="240" w:lineRule="auto"/>
            </w:pPr>
            <w:r/>
            <w:r>
              <w:rPr>
                <w:rFonts w:ascii="Times New Roman" w:hAnsi="Times New Roman"/>
                <w:b/>
                <w:sz w:val="18"/>
              </w:rPr>
              <w:t>Treated M (SD)</w:t>
            </w:r>
          </w:p>
        </w:tc>
        <w:tc>
          <w:tcPr>
            <w:tcW w:type="dxa" w:w="2340"/>
          </w:tcPr>
          <w:p>
            <w:pPr>
              <w:spacing w:line="240" w:lineRule="auto"/>
            </w:pPr>
            <w:r/>
            <w:r>
              <w:rPr>
                <w:rFonts w:ascii="Times New Roman" w:hAnsi="Times New Roman"/>
                <w:b/>
                <w:sz w:val="18"/>
              </w:rPr>
              <w:t>Control M (SD)</w:t>
            </w:r>
          </w:p>
        </w:tc>
        <w:tc>
          <w:tcPr>
            <w:tcW w:type="dxa" w:w="2340"/>
          </w:tcPr>
          <w:p>
            <w:pPr>
              <w:spacing w:line="240" w:lineRule="auto"/>
            </w:pPr>
            <w:r/>
            <w:r>
              <w:rPr>
                <w:rFonts w:ascii="Times New Roman" w:hAnsi="Times New Roman"/>
                <w:b/>
                <w:sz w:val="18"/>
              </w:rPr>
              <w:t>Standardized difference</w:t>
            </w:r>
          </w:p>
        </w:tc>
      </w:tr>
      <w:tr>
        <w:tc>
          <w:tcPr>
            <w:tcW w:type="dxa" w:w="2340"/>
          </w:tcPr>
          <w:p>
            <w:pPr>
              <w:spacing w:line="240" w:lineRule="auto"/>
            </w:pPr>
            <w:r/>
            <w:r>
              <w:rPr>
                <w:rFonts w:ascii="Times New Roman" w:hAnsi="Times New Roman"/>
                <w:sz w:val="18"/>
              </w:rPr>
              <w:t>Prior breaches, 1 year</w:t>
            </w:r>
          </w:p>
        </w:tc>
        <w:tc>
          <w:tcPr>
            <w:tcW w:type="dxa" w:w="2340"/>
          </w:tcPr>
          <w:p>
            <w:pPr>
              <w:spacing w:line="240" w:lineRule="auto"/>
            </w:pPr>
            <w:r/>
            <w:r>
              <w:rPr>
                <w:rFonts w:ascii="Times New Roman" w:hAnsi="Times New Roman"/>
                <w:sz w:val="18"/>
              </w:rPr>
              <w:t>1.6605 (2.0959)</w:t>
            </w:r>
          </w:p>
        </w:tc>
        <w:tc>
          <w:tcPr>
            <w:tcW w:type="dxa" w:w="2340"/>
          </w:tcPr>
          <w:p>
            <w:pPr>
              <w:spacing w:line="240" w:lineRule="auto"/>
            </w:pPr>
            <w:r/>
            <w:r>
              <w:rPr>
                <w:rFonts w:ascii="Times New Roman" w:hAnsi="Times New Roman"/>
                <w:sz w:val="18"/>
              </w:rPr>
              <w:t>4.1554 (7.3735)</w:t>
            </w:r>
          </w:p>
        </w:tc>
        <w:tc>
          <w:tcPr>
            <w:tcW w:type="dxa" w:w="2340"/>
          </w:tcPr>
          <w:p>
            <w:pPr>
              <w:spacing w:line="240" w:lineRule="auto"/>
            </w:pPr>
            <w:r/>
            <w:r>
              <w:rPr>
                <w:rFonts w:ascii="Times New Roman" w:hAnsi="Times New Roman"/>
                <w:sz w:val="18"/>
              </w:rPr>
              <w:t>−0.460</w:t>
            </w:r>
          </w:p>
        </w:tc>
      </w:tr>
      <w:tr>
        <w:tc>
          <w:tcPr>
            <w:tcW w:type="dxa" w:w="2340"/>
          </w:tcPr>
          <w:p>
            <w:pPr>
              <w:spacing w:line="240" w:lineRule="auto"/>
            </w:pPr>
            <w:r/>
            <w:r>
              <w:rPr>
                <w:rFonts w:ascii="Times New Roman" w:hAnsi="Times New Roman"/>
                <w:sz w:val="18"/>
              </w:rPr>
              <w:t>Health information</w:t>
            </w:r>
          </w:p>
        </w:tc>
        <w:tc>
          <w:tcPr>
            <w:tcW w:type="dxa" w:w="2340"/>
          </w:tcPr>
          <w:p>
            <w:pPr>
              <w:spacing w:line="240" w:lineRule="auto"/>
            </w:pPr>
            <w:r/>
            <w:r>
              <w:rPr>
                <w:rFonts w:ascii="Times New Roman" w:hAnsi="Times New Roman"/>
                <w:sz w:val="18"/>
              </w:rPr>
              <w:t>0.0183 (0.1348)</w:t>
            </w:r>
          </w:p>
        </w:tc>
        <w:tc>
          <w:tcPr>
            <w:tcW w:type="dxa" w:w="2340"/>
          </w:tcPr>
          <w:p>
            <w:pPr>
              <w:spacing w:line="240" w:lineRule="auto"/>
            </w:pPr>
            <w:r/>
            <w:r>
              <w:rPr>
                <w:rFonts w:ascii="Times New Roman" w:hAnsi="Times New Roman"/>
                <w:sz w:val="18"/>
              </w:rPr>
              <w:t>0.0811 (0.2734)</w:t>
            </w:r>
          </w:p>
        </w:tc>
        <w:tc>
          <w:tcPr>
            <w:tcW w:type="dxa" w:w="2340"/>
          </w:tcPr>
          <w:p>
            <w:pPr>
              <w:spacing w:line="240" w:lineRule="auto"/>
            </w:pPr>
            <w:r/>
            <w:r>
              <w:rPr>
                <w:rFonts w:ascii="Times New Roman" w:hAnsi="Times New Roman"/>
                <w:sz w:val="18"/>
              </w:rPr>
              <w:t>−0.291</w:t>
            </w:r>
          </w:p>
        </w:tc>
      </w:tr>
      <w:tr>
        <w:tc>
          <w:tcPr>
            <w:tcW w:type="dxa" w:w="2340"/>
          </w:tcPr>
          <w:p>
            <w:pPr>
              <w:spacing w:line="240" w:lineRule="auto"/>
            </w:pPr>
            <w:r/>
            <w:r>
              <w:rPr>
                <w:rFonts w:ascii="Times New Roman" w:hAnsi="Times New Roman"/>
                <w:sz w:val="18"/>
              </w:rPr>
              <w:t>Firm size (log total assets)</w:t>
            </w:r>
          </w:p>
        </w:tc>
        <w:tc>
          <w:tcPr>
            <w:tcW w:type="dxa" w:w="2340"/>
          </w:tcPr>
          <w:p>
            <w:pPr>
              <w:spacing w:line="240" w:lineRule="auto"/>
            </w:pPr>
            <w:r/>
            <w:r>
              <w:rPr>
                <w:rFonts w:ascii="Times New Roman" w:hAnsi="Times New Roman"/>
                <w:sz w:val="18"/>
              </w:rPr>
              <w:t>11.5762 (1.2124)</w:t>
            </w:r>
          </w:p>
        </w:tc>
        <w:tc>
          <w:tcPr>
            <w:tcW w:type="dxa" w:w="2340"/>
          </w:tcPr>
          <w:p>
            <w:pPr>
              <w:spacing w:line="240" w:lineRule="auto"/>
            </w:pPr>
            <w:r/>
            <w:r>
              <w:rPr>
                <w:rFonts w:ascii="Times New Roman" w:hAnsi="Times New Roman"/>
                <w:sz w:val="18"/>
              </w:rPr>
              <w:t>9.6945 (1.3849)</w:t>
            </w:r>
          </w:p>
        </w:tc>
        <w:tc>
          <w:tcPr>
            <w:tcW w:type="dxa" w:w="2340"/>
          </w:tcPr>
          <w:p>
            <w:pPr>
              <w:spacing w:line="240" w:lineRule="auto"/>
            </w:pPr>
            <w:r/>
            <w:r>
              <w:rPr>
                <w:rFonts w:ascii="Times New Roman" w:hAnsi="Times New Roman"/>
                <w:sz w:val="18"/>
              </w:rPr>
              <w:t>1.446</w:t>
            </w:r>
          </w:p>
        </w:tc>
      </w:tr>
      <w:tr>
        <w:tc>
          <w:tcPr>
            <w:tcW w:type="dxa" w:w="2340"/>
          </w:tcPr>
          <w:p>
            <w:pPr>
              <w:spacing w:line="240" w:lineRule="auto"/>
            </w:pPr>
            <w:r/>
            <w:r>
              <w:rPr>
                <w:rFonts w:ascii="Times New Roman" w:hAnsi="Times New Roman"/>
                <w:sz w:val="18"/>
              </w:rPr>
              <w:t>Leverage</w:t>
            </w:r>
          </w:p>
        </w:tc>
        <w:tc>
          <w:tcPr>
            <w:tcW w:type="dxa" w:w="2340"/>
          </w:tcPr>
          <w:p>
            <w:pPr>
              <w:spacing w:line="240" w:lineRule="auto"/>
            </w:pPr>
            <w:r/>
            <w:r>
              <w:rPr>
                <w:rFonts w:ascii="Times New Roman" w:hAnsi="Times New Roman"/>
                <w:sz w:val="18"/>
              </w:rPr>
              <w:t>0.7251 (0.1630)</w:t>
            </w:r>
          </w:p>
        </w:tc>
        <w:tc>
          <w:tcPr>
            <w:tcW w:type="dxa" w:w="2340"/>
          </w:tcPr>
          <w:p>
            <w:pPr>
              <w:spacing w:line="240" w:lineRule="auto"/>
            </w:pPr>
            <w:r/>
            <w:r>
              <w:rPr>
                <w:rFonts w:ascii="Times New Roman" w:hAnsi="Times New Roman"/>
                <w:sz w:val="18"/>
              </w:rPr>
              <w:t>0.6278 (0.2320)</w:t>
            </w:r>
          </w:p>
        </w:tc>
        <w:tc>
          <w:tcPr>
            <w:tcW w:type="dxa" w:w="2340"/>
          </w:tcPr>
          <w:p>
            <w:pPr>
              <w:spacing w:line="240" w:lineRule="auto"/>
            </w:pPr>
            <w:r/>
            <w:r>
              <w:rPr>
                <w:rFonts w:ascii="Times New Roman" w:hAnsi="Times New Roman"/>
                <w:sz w:val="18"/>
              </w:rPr>
              <w:t>0.485</w:t>
            </w:r>
          </w:p>
        </w:tc>
      </w:tr>
      <w:tr>
        <w:tc>
          <w:tcPr>
            <w:tcW w:type="dxa" w:w="2340"/>
          </w:tcPr>
          <w:p>
            <w:pPr>
              <w:spacing w:line="240" w:lineRule="auto"/>
            </w:pPr>
            <w:r/>
            <w:r>
              <w:rPr>
                <w:rFonts w:ascii="Times New Roman" w:hAnsi="Times New Roman"/>
                <w:sz w:val="18"/>
              </w:rPr>
              <w:t>Return on assets</w:t>
            </w:r>
          </w:p>
        </w:tc>
        <w:tc>
          <w:tcPr>
            <w:tcW w:type="dxa" w:w="2340"/>
          </w:tcPr>
          <w:p>
            <w:pPr>
              <w:spacing w:line="240" w:lineRule="auto"/>
            </w:pPr>
            <w:r/>
            <w:r>
              <w:rPr>
                <w:rFonts w:ascii="Times New Roman" w:hAnsi="Times New Roman"/>
                <w:sz w:val="18"/>
              </w:rPr>
              <w:t>0.0222 (0.0471)</w:t>
            </w:r>
          </w:p>
        </w:tc>
        <w:tc>
          <w:tcPr>
            <w:tcW w:type="dxa" w:w="2340"/>
          </w:tcPr>
          <w:p>
            <w:pPr>
              <w:spacing w:line="240" w:lineRule="auto"/>
            </w:pPr>
            <w:r/>
            <w:r>
              <w:rPr>
                <w:rFonts w:ascii="Times New Roman" w:hAnsi="Times New Roman"/>
                <w:sz w:val="18"/>
              </w:rPr>
              <w:t>0.0717 (0.1158)</w:t>
            </w:r>
          </w:p>
        </w:tc>
        <w:tc>
          <w:tcPr>
            <w:tcW w:type="dxa" w:w="2340"/>
          </w:tcPr>
          <w:p>
            <w:pPr>
              <w:spacing w:line="240" w:lineRule="auto"/>
            </w:pPr>
            <w:r/>
            <w:r>
              <w:rPr>
                <w:rFonts w:ascii="Times New Roman" w:hAnsi="Times New Roman"/>
                <w:sz w:val="18"/>
              </w:rPr>
              <w:t>−0.560</w:t>
            </w:r>
          </w:p>
        </w:tc>
      </w:tr>
      <w:tr>
        <w:tc>
          <w:tcPr>
            <w:tcW w:type="dxa" w:w="2340"/>
          </w:tcPr>
          <w:p>
            <w:pPr>
              <w:spacing w:line="240" w:lineRule="auto"/>
            </w:pPr>
            <w:r/>
            <w:r>
              <w:rPr>
                <w:rFonts w:ascii="Times New Roman" w:hAnsi="Times New Roman"/>
                <w:sz w:val="18"/>
              </w:rPr>
              <w:t>Baseline departure rate (per year)</w:t>
            </w:r>
          </w:p>
        </w:tc>
        <w:tc>
          <w:tcPr>
            <w:tcW w:type="dxa" w:w="2340"/>
          </w:tcPr>
          <w:p>
            <w:pPr>
              <w:spacing w:line="240" w:lineRule="auto"/>
            </w:pPr>
            <w:r/>
            <w:r>
              <w:rPr>
                <w:rFonts w:ascii="Times New Roman" w:hAnsi="Times New Roman"/>
                <w:sz w:val="18"/>
              </w:rPr>
              <w:t>1.0228 (0.8919)</w:t>
            </w:r>
          </w:p>
        </w:tc>
        <w:tc>
          <w:tcPr>
            <w:tcW w:type="dxa" w:w="2340"/>
          </w:tcPr>
          <w:p>
            <w:pPr>
              <w:spacing w:line="240" w:lineRule="auto"/>
            </w:pPr>
            <w:r/>
            <w:r>
              <w:rPr>
                <w:rFonts w:ascii="Times New Roman" w:hAnsi="Times New Roman"/>
                <w:sz w:val="18"/>
              </w:rPr>
              <w:t>0.9349 (1.0550)</w:t>
            </w:r>
          </w:p>
        </w:tc>
        <w:tc>
          <w:tcPr>
            <w:tcW w:type="dxa" w:w="2340"/>
          </w:tcPr>
          <w:p>
            <w:pPr>
              <w:spacing w:line="240" w:lineRule="auto"/>
            </w:pPr>
            <w:r/>
            <w:r>
              <w:rPr>
                <w:rFonts w:ascii="Times New Roman" w:hAnsi="Times New Roman"/>
                <w:sz w:val="18"/>
              </w:rPr>
              <w:t>0.090</w:t>
            </w:r>
          </w:p>
        </w:tc>
      </w:tr>
      <w:tr>
        <w:tc>
          <w:tcPr>
            <w:tcW w:type="dxa" w:w="2340"/>
          </w:tcPr>
          <w:p>
            <w:pPr>
              <w:spacing w:line="240" w:lineRule="auto"/>
            </w:pPr>
            <w:r/>
            <w:r>
              <w:rPr>
                <w:rFonts w:ascii="Times New Roman" w:hAnsi="Times New Roman"/>
                <w:sz w:val="18"/>
              </w:rPr>
              <w:t>Prior 12-month market-adjusted return</w:t>
            </w:r>
          </w:p>
        </w:tc>
        <w:tc>
          <w:tcPr>
            <w:tcW w:type="dxa" w:w="2340"/>
          </w:tcPr>
          <w:p>
            <w:pPr>
              <w:spacing w:line="240" w:lineRule="auto"/>
            </w:pPr>
            <w:r/>
            <w:r>
              <w:rPr>
                <w:rFonts w:ascii="Times New Roman" w:hAnsi="Times New Roman"/>
                <w:sz w:val="18"/>
              </w:rPr>
              <w:t>−0.0222 (0.3152)</w:t>
            </w:r>
          </w:p>
        </w:tc>
        <w:tc>
          <w:tcPr>
            <w:tcW w:type="dxa" w:w="2340"/>
          </w:tcPr>
          <w:p>
            <w:pPr>
              <w:spacing w:line="240" w:lineRule="auto"/>
            </w:pPr>
            <w:r/>
            <w:r>
              <w:rPr>
                <w:rFonts w:ascii="Times New Roman" w:hAnsi="Times New Roman"/>
                <w:sz w:val="18"/>
              </w:rPr>
              <w:t>0.0246 (0.2523)</w:t>
            </w:r>
          </w:p>
        </w:tc>
        <w:tc>
          <w:tcPr>
            <w:tcW w:type="dxa" w:w="2340"/>
          </w:tcPr>
          <w:p>
            <w:pPr>
              <w:spacing w:line="240" w:lineRule="auto"/>
            </w:pPr>
            <w:r/>
            <w:r>
              <w:rPr>
                <w:rFonts w:ascii="Times New Roman" w:hAnsi="Times New Roman"/>
                <w:sz w:val="18"/>
              </w:rPr>
              <w:t>−0.164</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Common support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18"/>
              </w:rPr>
              <w:t>Common support, log total assets</w:t>
            </w:r>
          </w:p>
        </w:tc>
        <w:tc>
          <w:tcPr>
            <w:tcW w:type="dxa" w:w="4680"/>
          </w:tcPr>
          <w:p>
            <w:pPr>
              <w:spacing w:line="240" w:lineRule="auto"/>
            </w:pPr>
            <w:r/>
            <w:r>
              <w:rPr>
                <w:rFonts w:ascii="Times New Roman" w:hAnsi="Times New Roman"/>
                <w:b/>
                <w:sz w:val="18"/>
              </w:rPr>
              <w:t>Value</w:t>
            </w:r>
          </w:p>
        </w:tc>
      </w:tr>
      <w:tr>
        <w:tc>
          <w:tcPr>
            <w:tcW w:type="dxa" w:w="4680"/>
          </w:tcPr>
          <w:p>
            <w:pPr>
              <w:spacing w:line="240" w:lineRule="auto"/>
            </w:pPr>
            <w:r/>
            <w:r>
              <w:rPr>
                <w:rFonts w:ascii="Times New Roman" w:hAnsi="Times New Roman"/>
                <w:sz w:val="18"/>
              </w:rPr>
              <w:t>Treated range</w:t>
            </w:r>
          </w:p>
        </w:tc>
        <w:tc>
          <w:tcPr>
            <w:tcW w:type="dxa" w:w="4680"/>
          </w:tcPr>
          <w:p>
            <w:pPr>
              <w:spacing w:line="240" w:lineRule="auto"/>
            </w:pPr>
            <w:r/>
            <w:r>
              <w:rPr>
                <w:rFonts w:ascii="Times New Roman" w:hAnsi="Times New Roman"/>
                <w:sz w:val="18"/>
              </w:rPr>
              <w:t>[7.7421, 13.2206]</w:t>
            </w:r>
          </w:p>
        </w:tc>
      </w:tr>
      <w:tr>
        <w:tc>
          <w:tcPr>
            <w:tcW w:type="dxa" w:w="4680"/>
          </w:tcPr>
          <w:p>
            <w:pPr>
              <w:spacing w:line="240" w:lineRule="auto"/>
            </w:pPr>
            <w:r/>
            <w:r>
              <w:rPr>
                <w:rFonts w:ascii="Times New Roman" w:hAnsi="Times New Roman"/>
                <w:sz w:val="18"/>
              </w:rPr>
              <w:t>Control range</w:t>
            </w:r>
          </w:p>
        </w:tc>
        <w:tc>
          <w:tcPr>
            <w:tcW w:type="dxa" w:w="4680"/>
          </w:tcPr>
          <w:p>
            <w:pPr>
              <w:spacing w:line="240" w:lineRule="auto"/>
            </w:pPr>
            <w:r/>
            <w:r>
              <w:rPr>
                <w:rFonts w:ascii="Times New Roman" w:hAnsi="Times New Roman"/>
                <w:sz w:val="18"/>
              </w:rPr>
              <w:t>[6.4420, 12.8096]</w:t>
            </w:r>
          </w:p>
        </w:tc>
      </w:tr>
      <w:tr>
        <w:tc>
          <w:tcPr>
            <w:tcW w:type="dxa" w:w="4680"/>
          </w:tcPr>
          <w:p>
            <w:pPr>
              <w:spacing w:line="240" w:lineRule="auto"/>
            </w:pPr>
            <w:r/>
            <w:r>
              <w:rPr>
                <w:rFonts w:ascii="Times New Roman" w:hAnsi="Times New Roman"/>
                <w:sz w:val="18"/>
              </w:rPr>
              <w:t>Control events inside the treated range</w:t>
            </w:r>
          </w:p>
        </w:tc>
        <w:tc>
          <w:tcPr>
            <w:tcW w:type="dxa" w:w="4680"/>
          </w:tcPr>
          <w:p>
            <w:pPr>
              <w:spacing w:line="240" w:lineRule="auto"/>
            </w:pPr>
            <w:r/>
            <w:r>
              <w:rPr>
                <w:rFonts w:ascii="Times New Roman" w:hAnsi="Times New Roman"/>
                <w:sz w:val="18"/>
              </w:rPr>
              <w:t>287 of 296 (97.0%)</w:t>
            </w:r>
          </w:p>
        </w:tc>
      </w:tr>
      <w:tr>
        <w:tc>
          <w:tcPr>
            <w:tcW w:type="dxa" w:w="4680"/>
          </w:tcPr>
          <w:p>
            <w:pPr>
              <w:spacing w:line="240" w:lineRule="auto"/>
            </w:pPr>
            <w:r/>
            <w:r>
              <w:rPr>
                <w:rFonts w:ascii="Times New Roman" w:hAnsi="Times New Roman"/>
                <w:sz w:val="18"/>
              </w:rPr>
              <w:t>Treated events inside the control range</w:t>
            </w:r>
          </w:p>
        </w:tc>
        <w:tc>
          <w:tcPr>
            <w:tcW w:type="dxa" w:w="4680"/>
          </w:tcPr>
          <w:p>
            <w:pPr>
              <w:spacing w:line="240" w:lineRule="auto"/>
            </w:pPr>
            <w:r/>
            <w:r>
              <w:rPr>
                <w:rFonts w:ascii="Times New Roman" w:hAnsi="Times New Roman"/>
                <w:sz w:val="18"/>
              </w:rPr>
              <w:t>93 of 109 (85.3%)</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C: Date anchors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18"/>
              </w:rPr>
              <w:t>Anchor statistic</w:t>
            </w:r>
          </w:p>
        </w:tc>
        <w:tc>
          <w:tcPr>
            <w:tcW w:type="dxa" w:w="3120"/>
          </w:tcPr>
          <w:p>
            <w:pPr>
              <w:spacing w:line="240" w:lineRule="auto"/>
            </w:pPr>
            <w:r/>
            <w:r>
              <w:rPr>
                <w:rFonts w:ascii="Times New Roman" w:hAnsi="Times New Roman"/>
                <w:b/>
                <w:sz w:val="18"/>
              </w:rPr>
              <w:t>Treated</w:t>
            </w:r>
          </w:p>
        </w:tc>
        <w:tc>
          <w:tcPr>
            <w:tcW w:type="dxa" w:w="3120"/>
          </w:tcPr>
          <w:p>
            <w:pPr>
              <w:spacing w:line="240" w:lineRule="auto"/>
            </w:pPr>
            <w:r/>
            <w:r>
              <w:rPr>
                <w:rFonts w:ascii="Times New Roman" w:hAnsi="Times New Roman"/>
                <w:b/>
                <w:sz w:val="18"/>
              </w:rPr>
              <w:t>Control</w:t>
            </w:r>
          </w:p>
        </w:tc>
      </w:tr>
      <w:tr>
        <w:tc>
          <w:tcPr>
            <w:tcW w:type="dxa" w:w="3120"/>
          </w:tcPr>
          <w:p>
            <w:pPr>
              <w:spacing w:line="240" w:lineRule="auto"/>
            </w:pPr>
            <w:r/>
            <w:r>
              <w:rPr>
                <w:rFonts w:ascii="Times New Roman" w:hAnsi="Times New Roman"/>
                <w:sz w:val="18"/>
              </w:rPr>
              <w:t>Breach date equals notification date</w:t>
            </w:r>
          </w:p>
        </w:tc>
        <w:tc>
          <w:tcPr>
            <w:tcW w:type="dxa" w:w="3120"/>
          </w:tcPr>
          <w:p>
            <w:pPr>
              <w:spacing w:line="240" w:lineRule="auto"/>
            </w:pPr>
            <w:r/>
            <w:r>
              <w:rPr>
                <w:rFonts w:ascii="Times New Roman" w:hAnsi="Times New Roman"/>
                <w:sz w:val="18"/>
              </w:rPr>
              <w:t>38.5% (42)</w:t>
            </w:r>
          </w:p>
        </w:tc>
        <w:tc>
          <w:tcPr>
            <w:tcW w:type="dxa" w:w="3120"/>
          </w:tcPr>
          <w:p>
            <w:pPr>
              <w:spacing w:line="240" w:lineRule="auto"/>
            </w:pPr>
            <w:r/>
            <w:r>
              <w:rPr>
                <w:rFonts w:ascii="Times New Roman" w:hAnsi="Times New Roman"/>
                <w:sz w:val="18"/>
              </w:rPr>
              <w:t>29.1% (86)</w:t>
            </w:r>
          </w:p>
        </w:tc>
      </w:tr>
      <w:tr>
        <w:tc>
          <w:tcPr>
            <w:tcW w:type="dxa" w:w="3120"/>
          </w:tcPr>
          <w:p>
            <w:pPr>
              <w:spacing w:line="240" w:lineRule="auto"/>
            </w:pPr>
            <w:r/>
            <w:r>
              <w:rPr>
                <w:rFonts w:ascii="Times New Roman" w:hAnsi="Times New Roman"/>
                <w:sz w:val="18"/>
              </w:rPr>
              <w:t>Notification lag, median days</w:t>
            </w:r>
          </w:p>
        </w:tc>
        <w:tc>
          <w:tcPr>
            <w:tcW w:type="dxa" w:w="3120"/>
          </w:tcPr>
          <w:p>
            <w:pPr>
              <w:spacing w:line="240" w:lineRule="auto"/>
            </w:pPr>
            <w:r/>
            <w:r>
              <w:rPr>
                <w:rFonts w:ascii="Times New Roman" w:hAnsi="Times New Roman"/>
                <w:sz w:val="18"/>
              </w:rPr>
              <w:t>22</w:t>
            </w:r>
          </w:p>
        </w:tc>
        <w:tc>
          <w:tcPr>
            <w:tcW w:type="dxa" w:w="3120"/>
          </w:tcPr>
          <w:p>
            <w:pPr>
              <w:spacing w:line="240" w:lineRule="auto"/>
            </w:pPr>
            <w:r/>
            <w:r>
              <w:rPr>
                <w:rFonts w:ascii="Times New Roman" w:hAnsi="Times New Roman"/>
                <w:sz w:val="18"/>
              </w:rPr>
              <w:t>27</w:t>
            </w:r>
          </w:p>
        </w:tc>
      </w:tr>
      <w:tr>
        <w:tc>
          <w:tcPr>
            <w:tcW w:type="dxa" w:w="3120"/>
          </w:tcPr>
          <w:p>
            <w:pPr>
              <w:spacing w:line="240" w:lineRule="auto"/>
            </w:pPr>
            <w:r/>
            <w:r>
              <w:rPr>
                <w:rFonts w:ascii="Times New Roman" w:hAnsi="Times New Roman"/>
                <w:sz w:val="18"/>
              </w:rPr>
              <w:t>Notification lag, IQR days</w:t>
            </w:r>
          </w:p>
        </w:tc>
        <w:tc>
          <w:tcPr>
            <w:tcW w:type="dxa" w:w="3120"/>
          </w:tcPr>
          <w:p>
            <w:pPr>
              <w:spacing w:line="240" w:lineRule="auto"/>
            </w:pPr>
            <w:r/>
            <w:r>
              <w:rPr>
                <w:rFonts w:ascii="Times New Roman" w:hAnsi="Times New Roman"/>
                <w:sz w:val="18"/>
              </w:rPr>
              <w:t>[0, 94]</w:t>
            </w:r>
          </w:p>
        </w:tc>
        <w:tc>
          <w:tcPr>
            <w:tcW w:type="dxa" w:w="3120"/>
          </w:tcPr>
          <w:p>
            <w:pPr>
              <w:spacing w:line="240" w:lineRule="auto"/>
            </w:pPr>
            <w:r/>
            <w:r>
              <w:rPr>
                <w:rFonts w:ascii="Times New Roman" w:hAnsi="Times New Roman"/>
                <w:sz w:val="18"/>
              </w:rPr>
              <w:t>[0, 102]</w:t>
            </w:r>
          </w:p>
        </w:tc>
      </w:tr>
      <w:tr>
        <w:tc>
          <w:tcPr>
            <w:tcW w:type="dxa" w:w="3120"/>
          </w:tcPr>
          <w:p>
            <w:pPr>
              <w:spacing w:line="240" w:lineRule="auto"/>
            </w:pPr>
            <w:r/>
            <w:r>
              <w:rPr>
                <w:rFonts w:ascii="Times New Roman" w:hAnsi="Times New Roman"/>
                <w:sz w:val="18"/>
              </w:rPr>
              <w:t>Breach-anchored 180-day window closes before notification</w:t>
            </w:r>
          </w:p>
        </w:tc>
        <w:tc>
          <w:tcPr>
            <w:tcW w:type="dxa" w:w="3120"/>
          </w:tcPr>
          <w:p>
            <w:pPr>
              <w:spacing w:line="240" w:lineRule="auto"/>
            </w:pPr>
            <w:r/>
            <w:r>
              <w:rPr>
                <w:rFonts w:ascii="Times New Roman" w:hAnsi="Times New Roman"/>
                <w:sz w:val="18"/>
              </w:rPr>
              <w:t>11.9% (13)</w:t>
            </w:r>
          </w:p>
        </w:tc>
        <w:tc>
          <w:tcPr>
            <w:tcW w:type="dxa" w:w="3120"/>
          </w:tcPr>
          <w:p>
            <w:pPr>
              <w:spacing w:line="240" w:lineRule="auto"/>
            </w:pPr>
            <w:r/>
            <w:r>
              <w:rPr>
                <w:rFonts w:ascii="Times New Roman" w:hAnsi="Times New Roman"/>
                <w:sz w:val="18"/>
              </w:rPr>
              <w:t>14.5% (43)</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(109 treated, 296 control). The standardized difference is the treated mean minus the control mean divided by the pooled standard deviation; the 0.1 benchmark follows Austin (2009). No balance tests are reported, because they would add unplanned hypothesis tests to the ledger. Panel B shows that common support is substantial: the imbalance in firm size is a shift in means, not a failure of overlap.</w:t>
      </w:r>
    </w:p>
    <w:p>
      <w:r>
        <w:br w:type="page"/>
      </w:r>
    </w:p>
    <w:p>
      <w:pPr>
        <w:spacing w:after="0" w:line="240" w:lineRule="auto"/>
      </w:pPr>
      <w:r>
        <w:rPr>
          <w:rFonts w:ascii="Times New Roman" w:hAnsi="Times New Roman"/>
          <w:b/>
          <w:i w:val="0"/>
          <w:sz w:val="24"/>
        </w:rPr>
        <w:t>Table 5</w:t>
      </w:r>
    </w:p>
    <w:p>
      <w:pPr>
        <w:spacing w:after="160" w:line="240" w:lineRule="auto"/>
      </w:pPr>
      <w:r>
        <w:rPr>
          <w:rFonts w:ascii="Times New Roman" w:hAnsi="Times New Roman"/>
          <w:b w:val="0"/>
          <w:i/>
          <w:sz w:val="24"/>
        </w:rPr>
        <w:t>Classifier Validation</w:t>
      </w:r>
    </w:p>
    <w:p>
      <w:pPr>
        <w:spacing w:after="80" w:line="240" w:lineRule="auto"/>
      </w:pPr>
      <w:r>
        <w:rPr>
          <w:rFonts w:ascii="Times New Roman" w:hAnsi="Times New Roman"/>
          <w:b/>
          <w:i w:val="0"/>
          <w:sz w:val="22"/>
        </w:rPr>
        <w:t>Panel A: Four validation rounds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18"/>
              </w:rPr>
              <w:t>Round</w:t>
            </w:r>
          </w:p>
        </w:tc>
        <w:tc>
          <w:tcPr>
            <w:tcW w:type="dxa" w:w="1560"/>
          </w:tcPr>
          <w:p>
            <w:pPr>
              <w:spacing w:line="240" w:lineRule="auto"/>
            </w:pPr>
            <w:r/>
            <w:r>
              <w:rPr>
                <w:rFonts w:ascii="Times New Roman" w:hAnsi="Times New Roman"/>
                <w:b/>
                <w:sz w:val="18"/>
              </w:rPr>
              <w:t>N scored</w:t>
            </w:r>
          </w:p>
        </w:tc>
        <w:tc>
          <w:tcPr>
            <w:tcW w:type="dxa" w:w="1560"/>
          </w:tcPr>
          <w:p>
            <w:pPr>
              <w:spacing w:line="240" w:lineRule="auto"/>
            </w:pPr>
            <w:r/>
            <w:r>
              <w:rPr>
                <w:rFonts w:ascii="Times New Roman" w:hAnsi="Times New Roman"/>
                <w:b/>
                <w:sz w:val="18"/>
              </w:rPr>
              <w:t>Field</w:t>
            </w:r>
          </w:p>
        </w:tc>
        <w:tc>
          <w:tcPr>
            <w:tcW w:type="dxa" w:w="1560"/>
          </w:tcPr>
          <w:p>
            <w:pPr>
              <w:spacing w:line="240" w:lineRule="auto"/>
            </w:pPr>
            <w:r/>
            <w:r>
              <w:rPr>
                <w:rFonts w:ascii="Times New Roman" w:hAnsi="Times New Roman"/>
                <w:b/>
                <w:sz w:val="18"/>
              </w:rPr>
              <w:t>κ</w:t>
            </w:r>
          </w:p>
        </w:tc>
        <w:tc>
          <w:tcPr>
            <w:tcW w:type="dxa" w:w="1560"/>
          </w:tcPr>
          <w:p>
            <w:pPr>
              <w:spacing w:line="240" w:lineRule="auto"/>
            </w:pPr>
            <w:r/>
            <w:r>
              <w:rPr>
                <w:rFonts w:ascii="Times New Roman" w:hAnsi="Times New Roman"/>
                <w:b/>
                <w:sz w:val="18"/>
              </w:rPr>
              <w:t>Precision [95% CI]</w:t>
            </w:r>
          </w:p>
        </w:tc>
        <w:tc>
          <w:tcPr>
            <w:tcW w:type="dxa" w:w="1560"/>
          </w:tcPr>
          <w:p>
            <w:pPr>
              <w:spacing w:line="240" w:lineRule="auto"/>
            </w:pPr>
            <w:r/>
            <w:r>
              <w:rPr>
                <w:rFonts w:ascii="Times New Roman" w:hAnsi="Times New Roman"/>
                <w:b/>
                <w:sz w:val="18"/>
              </w:rPr>
              <w:t>Recall [95% CI]</w:t>
            </w:r>
          </w:p>
        </w:tc>
      </w:tr>
      <w:tr>
        <w:tc>
          <w:tcPr>
            <w:tcW w:type="dxa" w:w="1560"/>
          </w:tcPr>
          <w:p>
            <w:pPr>
              <w:spacing w:line="240" w:lineRule="auto"/>
            </w:pPr>
            <w:r/>
            <w:r>
              <w:rPr>
                <w:rFonts w:ascii="Times New Roman" w:hAnsi="Times New Roman"/>
                <w:sz w:val="18"/>
              </w:rPr>
              <w:t>Round 1 (earlier classifier version)</w:t>
            </w:r>
          </w:p>
        </w:tc>
        <w:tc>
          <w:tcPr>
            <w:tcW w:type="dxa" w:w="1560"/>
          </w:tcPr>
          <w:p>
            <w:pPr>
              <w:spacing w:line="240" w:lineRule="auto"/>
            </w:pPr>
            <w:r/>
            <w:r>
              <w:rPr>
                <w:rFonts w:ascii="Times New Roman" w:hAnsi="Times New Roman"/>
                <w:sz w:val="18"/>
              </w:rPr>
              <w:t>80</w:t>
            </w:r>
          </w:p>
        </w:tc>
        <w:tc>
          <w:tcPr>
            <w:tcW w:type="dxa" w:w="1560"/>
          </w:tcPr>
          <w:p>
            <w:pPr>
              <w:spacing w:line="240" w:lineRule="auto"/>
            </w:pPr>
            <w:r/>
            <w:r>
              <w:rPr>
                <w:rFonts w:ascii="Times New Roman" w:hAnsi="Times New Roman"/>
                <w:sz w:val="18"/>
              </w:rPr>
              <w:t>Executive departure</w:t>
            </w:r>
          </w:p>
        </w:tc>
        <w:tc>
          <w:tcPr>
            <w:tcW w:type="dxa" w:w="1560"/>
          </w:tcPr>
          <w:p>
            <w:pPr>
              <w:spacing w:line="240" w:lineRule="auto"/>
            </w:pPr>
            <w:r/>
            <w:r>
              <w:rPr>
                <w:rFonts w:ascii="Times New Roman" w:hAnsi="Times New Roman"/>
                <w:sz w:val="18"/>
              </w:rPr>
              <w:t>.803</w:t>
            </w:r>
          </w:p>
        </w:tc>
        <w:tc>
          <w:tcPr>
            <w:tcW w:type="dxa" w:w="1560"/>
          </w:tcPr>
          <w:p>
            <w:pPr>
              <w:spacing w:line="240" w:lineRule="auto"/>
            </w:pPr>
            <w:r/>
            <w:r>
              <w:rPr>
                <w:rFonts w:ascii="Times New Roman" w:hAnsi="Times New Roman"/>
                <w:sz w:val="18"/>
              </w:rPr>
              <w:t>.958</w:t>
            </w:r>
          </w:p>
        </w:tc>
        <w:tc>
          <w:tcPr>
            <w:tcW w:type="dxa" w:w="1560"/>
          </w:tcPr>
          <w:p>
            <w:pPr>
              <w:spacing w:line="240" w:lineRule="auto"/>
            </w:pPr>
            <w:r/>
            <w:r>
              <w:rPr>
                <w:rFonts w:ascii="Times New Roman" w:hAnsi="Times New Roman"/>
                <w:sz w:val="18"/>
              </w:rPr>
              <w:t>.793</w:t>
            </w:r>
          </w:p>
        </w:tc>
      </w:tr>
      <w:tr>
        <w:tc>
          <w:tcPr>
            <w:tcW w:type="dxa" w:w="1560"/>
          </w:tcPr>
          <w:p>
            <w:pPr>
              <w:spacing w:line="240" w:lineRule="auto"/>
            </w:pPr>
            <w:r/>
            <w:r>
              <w:rPr>
                <w:rFonts w:ascii="Times New Roman" w:hAnsi="Times New Roman"/>
                <w:sz w:val="18"/>
              </w:rPr>
              <w:t>Round 1 (earlier classifier version)</w:t>
            </w:r>
          </w:p>
        </w:tc>
        <w:tc>
          <w:tcPr>
            <w:tcW w:type="dxa" w:w="1560"/>
          </w:tcPr>
          <w:p>
            <w:pPr>
              <w:spacing w:line="240" w:lineRule="auto"/>
            </w:pPr>
            <w:r/>
            <w:r>
              <w:rPr>
                <w:rFonts w:ascii="Times New Roman" w:hAnsi="Times New Roman"/>
                <w:sz w:val="18"/>
              </w:rPr>
              <w:t>80</w:t>
            </w:r>
          </w:p>
        </w:tc>
        <w:tc>
          <w:tcPr>
            <w:tcW w:type="dxa" w:w="1560"/>
          </w:tcPr>
          <w:p>
            <w:pPr>
              <w:spacing w:line="240" w:lineRule="auto"/>
            </w:pPr>
            <w:r/>
            <w:r>
              <w:rPr>
                <w:rFonts w:ascii="Times New Roman" w:hAnsi="Times New Roman"/>
                <w:sz w:val="18"/>
              </w:rPr>
              <w:t>Chief executive departure</w:t>
            </w:r>
          </w:p>
        </w:tc>
        <w:tc>
          <w:tcPr>
            <w:tcW w:type="dxa" w:w="1560"/>
          </w:tcPr>
          <w:p>
            <w:pPr>
              <w:spacing w:line="240" w:lineRule="auto"/>
            </w:pPr>
            <w:r/>
            <w:r>
              <w:rPr>
                <w:rFonts w:ascii="Times New Roman" w:hAnsi="Times New Roman"/>
                <w:sz w:val="18"/>
              </w:rPr>
              <w:t>.707</w:t>
            </w:r>
          </w:p>
        </w:tc>
        <w:tc>
          <w:tcPr>
            <w:tcW w:type="dxa" w:w="1560"/>
          </w:tcPr>
          <w:p>
            <w:pPr>
              <w:spacing w:line="240" w:lineRule="auto"/>
            </w:pPr>
            <w:r/>
            <w:r>
              <w:rPr>
                <w:rFonts w:ascii="Times New Roman" w:hAnsi="Times New Roman"/>
                <w:sz w:val="18"/>
              </w:rPr>
              <w:t>.800</w:t>
            </w:r>
          </w:p>
        </w:tc>
        <w:tc>
          <w:tcPr>
            <w:tcW w:type="dxa" w:w="1560"/>
          </w:tcPr>
          <w:p>
            <w:pPr>
              <w:spacing w:line="240" w:lineRule="auto"/>
            </w:pPr>
            <w:r/>
            <w:r>
              <w:rPr>
                <w:rFonts w:ascii="Times New Roman" w:hAnsi="Times New Roman"/>
                <w:sz w:val="18"/>
              </w:rPr>
              <w:t>.667</w:t>
            </w:r>
          </w:p>
        </w:tc>
      </w:tr>
      <w:tr>
        <w:tc>
          <w:tcPr>
            <w:tcW w:type="dxa" w:w="1560"/>
          </w:tcPr>
          <w:p>
            <w:pPr>
              <w:spacing w:line="240" w:lineRule="auto"/>
            </w:pPr>
            <w:r/>
            <w:r>
              <w:rPr>
                <w:rFonts w:ascii="Times New Roman" w:hAnsi="Times New Roman"/>
                <w:sz w:val="18"/>
              </w:rPr>
              <w:t>Round 1 (earlier classifier version)</w:t>
            </w:r>
          </w:p>
        </w:tc>
        <w:tc>
          <w:tcPr>
            <w:tcW w:type="dxa" w:w="1560"/>
          </w:tcPr>
          <w:p>
            <w:pPr>
              <w:spacing w:line="240" w:lineRule="auto"/>
            </w:pPr>
            <w:r/>
            <w:r>
              <w:rPr>
                <w:rFonts w:ascii="Times New Roman" w:hAnsi="Times New Roman"/>
                <w:sz w:val="18"/>
              </w:rPr>
              <w:t>80</w:t>
            </w:r>
          </w:p>
        </w:tc>
        <w:tc>
          <w:tcPr>
            <w:tcW w:type="dxa" w:w="1560"/>
          </w:tcPr>
          <w:p>
            <w:pPr>
              <w:spacing w:line="240" w:lineRule="auto"/>
            </w:pPr>
            <w:r/>
            <w:r>
              <w:rPr>
                <w:rFonts w:ascii="Times New Roman" w:hAnsi="Times New Roman"/>
                <w:sz w:val="18"/>
              </w:rPr>
              <w:t>Director-only departure</w:t>
            </w:r>
          </w:p>
        </w:tc>
        <w:tc>
          <w:tcPr>
            <w:tcW w:type="dxa" w:w="1560"/>
          </w:tcPr>
          <w:p>
            <w:pPr>
              <w:spacing w:line="240" w:lineRule="auto"/>
            </w:pPr>
            <w:r/>
            <w:r>
              <w:rPr>
                <w:rFonts w:ascii="Times New Roman" w:hAnsi="Times New Roman"/>
                <w:sz w:val="18"/>
              </w:rPr>
              <w:t>.858</w:t>
            </w:r>
          </w:p>
        </w:tc>
        <w:tc>
          <w:tcPr>
            <w:tcW w:type="dxa" w:w="1560"/>
          </w:tcPr>
          <w:p>
            <w:pPr>
              <w:spacing w:line="240" w:lineRule="auto"/>
            </w:pPr>
            <w:r/>
            <w:r>
              <w:rPr>
                <w:rFonts w:ascii="Times New Roman" w:hAnsi="Times New Roman"/>
                <w:sz w:val="18"/>
              </w:rPr>
              <w:t>1.000</w:t>
            </w:r>
          </w:p>
        </w:tc>
        <w:tc>
          <w:tcPr>
            <w:tcW w:type="dxa" w:w="1560"/>
          </w:tcPr>
          <w:p>
            <w:pPr>
              <w:spacing w:line="240" w:lineRule="auto"/>
            </w:pPr>
            <w:r/>
            <w:r>
              <w:rPr>
                <w:rFonts w:ascii="Times New Roman" w:hAnsi="Times New Roman"/>
                <w:sz w:val="18"/>
              </w:rPr>
              <w:t>.786</w:t>
            </w:r>
          </w:p>
        </w:tc>
      </w:tr>
      <w:tr>
        <w:tc>
          <w:tcPr>
            <w:tcW w:type="dxa" w:w="1560"/>
          </w:tcPr>
          <w:p>
            <w:pPr>
              <w:spacing w:line="240" w:lineRule="auto"/>
            </w:pPr>
            <w:r/>
            <w:r>
              <w:rPr>
                <w:rFonts w:ascii="Times New Roman" w:hAnsi="Times New Roman"/>
                <w:sz w:val="18"/>
              </w:rPr>
              <w:t>Round 2 (out-of-sample)</w:t>
            </w:r>
          </w:p>
        </w:tc>
        <w:tc>
          <w:tcPr>
            <w:tcW w:type="dxa" w:w="1560"/>
          </w:tcPr>
          <w:p>
            <w:pPr>
              <w:spacing w:line="240" w:lineRule="auto"/>
            </w:pPr>
            <w:r/>
            <w:r>
              <w:rPr>
                <w:rFonts w:ascii="Times New Roman" w:hAnsi="Times New Roman"/>
                <w:sz w:val="18"/>
              </w:rPr>
              <w:t>29</w:t>
            </w:r>
          </w:p>
        </w:tc>
        <w:tc>
          <w:tcPr>
            <w:tcW w:type="dxa" w:w="1560"/>
          </w:tcPr>
          <w:p>
            <w:pPr>
              <w:spacing w:line="240" w:lineRule="auto"/>
            </w:pPr>
            <w:r/>
            <w:r>
              <w:rPr>
                <w:rFonts w:ascii="Times New Roman" w:hAnsi="Times New Roman"/>
                <w:sz w:val="18"/>
              </w:rPr>
              <w:t>Executive departure</w:t>
            </w:r>
          </w:p>
        </w:tc>
        <w:tc>
          <w:tcPr>
            <w:tcW w:type="dxa" w:w="1560"/>
          </w:tcPr>
          <w:p>
            <w:pPr>
              <w:spacing w:line="240" w:lineRule="auto"/>
            </w:pPr>
            <w:r/>
            <w:r>
              <w:rPr>
                <w:rFonts w:ascii="Times New Roman" w:hAnsi="Times New Roman"/>
                <w:sz w:val="18"/>
              </w:rPr>
              <w:t>.713</w:t>
            </w:r>
          </w:p>
        </w:tc>
        <w:tc>
          <w:tcPr>
            <w:tcW w:type="dxa" w:w="1560"/>
          </w:tcPr>
          <w:p>
            <w:pPr>
              <w:spacing w:line="240" w:lineRule="auto"/>
            </w:pPr>
            <w:r/>
            <w:r>
              <w:rPr>
                <w:rFonts w:ascii="Times New Roman" w:hAnsi="Times New Roman"/>
                <w:sz w:val="18"/>
              </w:rPr>
              <w:t>1.000 [.292, 1.000]</w:t>
            </w:r>
          </w:p>
        </w:tc>
        <w:tc>
          <w:tcPr>
            <w:tcW w:type="dxa" w:w="1560"/>
          </w:tcPr>
          <w:p>
            <w:pPr>
              <w:spacing w:line="240" w:lineRule="auto"/>
            </w:pPr>
            <w:r/>
            <w:r>
              <w:rPr>
                <w:rFonts w:ascii="Times New Roman" w:hAnsi="Times New Roman"/>
                <w:sz w:val="18"/>
              </w:rPr>
              <w:t>.600 [.147, .947]</w:t>
            </w:r>
          </w:p>
        </w:tc>
      </w:tr>
      <w:tr>
        <w:tc>
          <w:tcPr>
            <w:tcW w:type="dxa" w:w="1560"/>
          </w:tcPr>
          <w:p>
            <w:pPr>
              <w:spacing w:line="240" w:lineRule="auto"/>
            </w:pPr>
            <w:r/>
            <w:r>
              <w:rPr>
                <w:rFonts w:ascii="Times New Roman" w:hAnsi="Times New Roman"/>
                <w:sz w:val="18"/>
              </w:rPr>
              <w:t>Round 2 (out-of-sample)</w:t>
            </w:r>
          </w:p>
        </w:tc>
        <w:tc>
          <w:tcPr>
            <w:tcW w:type="dxa" w:w="1560"/>
          </w:tcPr>
          <w:p>
            <w:pPr>
              <w:spacing w:line="240" w:lineRule="auto"/>
            </w:pPr>
            <w:r/>
            <w:r>
              <w:rPr>
                <w:rFonts w:ascii="Times New Roman" w:hAnsi="Times New Roman"/>
                <w:sz w:val="18"/>
              </w:rPr>
              <w:t>30</w:t>
            </w:r>
          </w:p>
        </w:tc>
        <w:tc>
          <w:tcPr>
            <w:tcW w:type="dxa" w:w="1560"/>
          </w:tcPr>
          <w:p>
            <w:pPr>
              <w:spacing w:line="240" w:lineRule="auto"/>
            </w:pPr>
            <w:r/>
            <w:r>
              <w:rPr>
                <w:rFonts w:ascii="Times New Roman" w:hAnsi="Times New Roman"/>
                <w:sz w:val="18"/>
              </w:rPr>
              <w:t>Chief executive departure</w:t>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Round 2 (out-of-sample)</w:t>
            </w:r>
          </w:p>
        </w:tc>
        <w:tc>
          <w:tcPr>
            <w:tcW w:type="dxa" w:w="1560"/>
          </w:tcPr>
          <w:p>
            <w:pPr>
              <w:spacing w:line="240" w:lineRule="auto"/>
            </w:pPr>
            <w:r/>
            <w:r>
              <w:rPr>
                <w:rFonts w:ascii="Times New Roman" w:hAnsi="Times New Roman"/>
                <w:sz w:val="18"/>
              </w:rPr>
              <w:t>30</w:t>
            </w:r>
          </w:p>
        </w:tc>
        <w:tc>
          <w:tcPr>
            <w:tcW w:type="dxa" w:w="1560"/>
          </w:tcPr>
          <w:p>
            <w:pPr>
              <w:spacing w:line="240" w:lineRule="auto"/>
            </w:pPr>
            <w:r/>
            <w:r>
              <w:rPr>
                <w:rFonts w:ascii="Times New Roman" w:hAnsi="Times New Roman"/>
                <w:sz w:val="18"/>
              </w:rPr>
              <w:t>Director-only departure</w:t>
            </w:r>
          </w:p>
        </w:tc>
        <w:tc>
          <w:tcPr>
            <w:tcW w:type="dxa" w:w="1560"/>
          </w:tcPr>
          <w:p>
            <w:pPr>
              <w:spacing w:line="240" w:lineRule="auto"/>
            </w:pPr>
            <w:r/>
            <w:r>
              <w:rPr>
                <w:rFonts w:ascii="Times New Roman" w:hAnsi="Times New Roman"/>
                <w:sz w:val="18"/>
              </w:rPr>
              <w:t>1.000</w:t>
            </w:r>
          </w:p>
        </w:tc>
        <w:tc>
          <w:tcPr>
            <w:tcW w:type="dxa" w:w="1560"/>
          </w:tcPr>
          <w:p>
            <w:pPr>
              <w:spacing w:line="240" w:lineRule="auto"/>
            </w:pPr>
            <w:r/>
            <w:r>
              <w:rPr>
                <w:rFonts w:ascii="Times New Roman" w:hAnsi="Times New Roman"/>
                <w:sz w:val="18"/>
              </w:rPr>
              <w:t>1.000 [.664, 1.000]</w:t>
            </w:r>
          </w:p>
        </w:tc>
        <w:tc>
          <w:tcPr>
            <w:tcW w:type="dxa" w:w="1560"/>
          </w:tcPr>
          <w:p>
            <w:pPr>
              <w:spacing w:line="240" w:lineRule="auto"/>
            </w:pPr>
            <w:r/>
            <w:r>
              <w:rPr>
                <w:rFonts w:ascii="Times New Roman" w:hAnsi="Times New Roman"/>
                <w:sz w:val="18"/>
              </w:rPr>
              <w:t>1.000 [.664, 1.000]</w:t>
            </w:r>
          </w:p>
        </w:tc>
      </w:tr>
      <w:tr>
        <w:tc>
          <w:tcPr>
            <w:tcW w:type="dxa" w:w="1560"/>
          </w:tcPr>
          <w:p>
            <w:pPr>
              <w:spacing w:line="240" w:lineRule="auto"/>
            </w:pPr>
            <w:r/>
            <w:r>
              <w:rPr>
                <w:rFonts w:ascii="Times New Roman" w:hAnsi="Times New Roman"/>
                <w:sz w:val="18"/>
              </w:rPr>
              <w:t>Stratified recall audit</w:t>
            </w:r>
          </w:p>
        </w:tc>
        <w:tc>
          <w:tcPr>
            <w:tcW w:type="dxa" w:w="1560"/>
          </w:tcPr>
          <w:p>
            <w:pPr>
              <w:spacing w:line="240" w:lineRule="auto"/>
            </w:pPr>
            <w:r/>
            <w:r>
              <w:rPr>
                <w:rFonts w:ascii="Times New Roman" w:hAnsi="Times New Roman"/>
                <w:sz w:val="18"/>
              </w:rPr>
              <w:t>77</w:t>
            </w:r>
          </w:p>
        </w:tc>
        <w:tc>
          <w:tcPr>
            <w:tcW w:type="dxa" w:w="1560"/>
          </w:tcPr>
          <w:p>
            <w:pPr>
              <w:spacing w:line="240" w:lineRule="auto"/>
            </w:pPr>
            <w:r/>
            <w:r>
              <w:rPr>
                <w:rFonts w:ascii="Times New Roman" w:hAnsi="Times New Roman"/>
                <w:sz w:val="18"/>
              </w:rPr>
              <w:t>Executive departure</w:t>
            </w:r>
          </w:p>
        </w:tc>
        <w:tc>
          <w:tcPr>
            <w:tcW w:type="dxa" w:w="1560"/>
          </w:tcPr>
          <w:p>
            <w:pPr>
              <w:spacing w:line="240" w:lineRule="auto"/>
            </w:pPr>
            <w:r/>
            <w:r>
              <w:rPr>
                <w:rFonts w:ascii="Times New Roman" w:hAnsi="Times New Roman"/>
                <w:sz w:val="18"/>
              </w:rPr>
              <w:t>.787</w:t>
            </w:r>
          </w:p>
        </w:tc>
        <w:tc>
          <w:tcPr>
            <w:tcW w:type="dxa" w:w="1560"/>
          </w:tcPr>
          <w:p>
            <w:pPr>
              <w:spacing w:line="240" w:lineRule="auto"/>
            </w:pPr>
            <w:r/>
            <w:r>
              <w:rPr>
                <w:rFonts w:ascii="Times New Roman" w:hAnsi="Times New Roman"/>
                <w:sz w:val="18"/>
              </w:rPr>
              <w:t>.966 [.822, .999]</w:t>
            </w:r>
          </w:p>
        </w:tc>
        <w:tc>
          <w:tcPr>
            <w:tcW w:type="dxa" w:w="1560"/>
          </w:tcPr>
          <w:p>
            <w:pPr>
              <w:spacing w:line="240" w:lineRule="auto"/>
            </w:pPr>
            <w:r/>
            <w:r>
              <w:rPr>
                <w:rFonts w:ascii="Times New Roman" w:hAnsi="Times New Roman"/>
                <w:sz w:val="18"/>
              </w:rPr>
              <w:t>.800 [.631, .916]</w:t>
            </w:r>
          </w:p>
        </w:tc>
      </w:tr>
      <w:tr>
        <w:tc>
          <w:tcPr>
            <w:tcW w:type="dxa" w:w="1560"/>
          </w:tcPr>
          <w:p>
            <w:pPr>
              <w:spacing w:line="240" w:lineRule="auto"/>
            </w:pPr>
            <w:r/>
            <w:r>
              <w:rPr>
                <w:rFonts w:ascii="Times New Roman" w:hAnsi="Times New Roman"/>
                <w:sz w:val="18"/>
              </w:rPr>
              <w:t>Stratified recall audit</w:t>
            </w:r>
          </w:p>
        </w:tc>
        <w:tc>
          <w:tcPr>
            <w:tcW w:type="dxa" w:w="1560"/>
          </w:tcPr>
          <w:p>
            <w:pPr>
              <w:spacing w:line="240" w:lineRule="auto"/>
            </w:pPr>
            <w:r/>
            <w:r>
              <w:rPr>
                <w:rFonts w:ascii="Times New Roman" w:hAnsi="Times New Roman"/>
                <w:sz w:val="18"/>
              </w:rPr>
              <w:t>79</w:t>
            </w:r>
          </w:p>
        </w:tc>
        <w:tc>
          <w:tcPr>
            <w:tcW w:type="dxa" w:w="1560"/>
          </w:tcPr>
          <w:p>
            <w:pPr>
              <w:spacing w:line="240" w:lineRule="auto"/>
            </w:pPr>
            <w:r/>
            <w:r>
              <w:rPr>
                <w:rFonts w:ascii="Times New Roman" w:hAnsi="Times New Roman"/>
                <w:sz w:val="18"/>
              </w:rPr>
              <w:t>Chief executive departure</w:t>
            </w:r>
          </w:p>
        </w:tc>
        <w:tc>
          <w:tcPr>
            <w:tcW w:type="dxa" w:w="1560"/>
          </w:tcPr>
          <w:p>
            <w:pPr>
              <w:spacing w:line="240" w:lineRule="auto"/>
            </w:pPr>
            <w:r/>
            <w:r>
              <w:rPr>
                <w:rFonts w:ascii="Times New Roman" w:hAnsi="Times New Roman"/>
                <w:sz w:val="18"/>
              </w:rPr>
              <w:t>.530</w:t>
            </w:r>
          </w:p>
        </w:tc>
        <w:tc>
          <w:tcPr>
            <w:tcW w:type="dxa" w:w="1560"/>
          </w:tcPr>
          <w:p>
            <w:pPr>
              <w:spacing w:line="240" w:lineRule="auto"/>
            </w:pPr>
            <w:r/>
            <w:r>
              <w:rPr>
                <w:rFonts w:ascii="Times New Roman" w:hAnsi="Times New Roman"/>
                <w:sz w:val="18"/>
              </w:rPr>
              <w:t>.571 [.184, .901]</w:t>
            </w:r>
          </w:p>
        </w:tc>
        <w:tc>
          <w:tcPr>
            <w:tcW w:type="dxa" w:w="1560"/>
          </w:tcPr>
          <w:p>
            <w:pPr>
              <w:spacing w:line="240" w:lineRule="auto"/>
            </w:pPr>
            <w:r/>
            <w:r>
              <w:rPr>
                <w:rFonts w:ascii="Times New Roman" w:hAnsi="Times New Roman"/>
                <w:sz w:val="18"/>
              </w:rPr>
              <w:t>.571 [.184, .901]</w:t>
            </w:r>
          </w:p>
        </w:tc>
      </w:tr>
      <w:tr>
        <w:tc>
          <w:tcPr>
            <w:tcW w:type="dxa" w:w="1560"/>
          </w:tcPr>
          <w:p>
            <w:pPr>
              <w:spacing w:line="240" w:lineRule="auto"/>
            </w:pPr>
            <w:r/>
            <w:r>
              <w:rPr>
                <w:rFonts w:ascii="Times New Roman" w:hAnsi="Times New Roman"/>
                <w:sz w:val="18"/>
              </w:rPr>
              <w:t>Stratified recall audit</w:t>
            </w:r>
          </w:p>
        </w:tc>
        <w:tc>
          <w:tcPr>
            <w:tcW w:type="dxa" w:w="1560"/>
          </w:tcPr>
          <w:p>
            <w:pPr>
              <w:spacing w:line="240" w:lineRule="auto"/>
            </w:pPr>
            <w:r/>
            <w:r>
              <w:rPr>
                <w:rFonts w:ascii="Times New Roman" w:hAnsi="Times New Roman"/>
                <w:sz w:val="18"/>
              </w:rPr>
              <w:t>80</w:t>
            </w:r>
          </w:p>
        </w:tc>
        <w:tc>
          <w:tcPr>
            <w:tcW w:type="dxa" w:w="1560"/>
          </w:tcPr>
          <w:p>
            <w:pPr>
              <w:spacing w:line="240" w:lineRule="auto"/>
            </w:pPr>
            <w:r/>
            <w:r>
              <w:rPr>
                <w:rFonts w:ascii="Times New Roman" w:hAnsi="Times New Roman"/>
                <w:sz w:val="18"/>
              </w:rPr>
              <w:t>Director-only departure</w:t>
            </w:r>
          </w:p>
        </w:tc>
        <w:tc>
          <w:tcPr>
            <w:tcW w:type="dxa" w:w="1560"/>
          </w:tcPr>
          <w:p>
            <w:pPr>
              <w:spacing w:line="240" w:lineRule="auto"/>
            </w:pPr>
            <w:r/>
            <w:r>
              <w:rPr>
                <w:rFonts w:ascii="Times New Roman" w:hAnsi="Times New Roman"/>
                <w:sz w:val="18"/>
              </w:rPr>
              <w:t>.746</w:t>
            </w:r>
          </w:p>
        </w:tc>
        <w:tc>
          <w:tcPr>
            <w:tcW w:type="dxa" w:w="1560"/>
          </w:tcPr>
          <w:p>
            <w:pPr>
              <w:spacing w:line="240" w:lineRule="auto"/>
            </w:pPr>
            <w:r/>
            <w:r>
              <w:rPr>
                <w:rFonts w:ascii="Times New Roman" w:hAnsi="Times New Roman"/>
                <w:sz w:val="18"/>
              </w:rPr>
              <w:t>.818 [.482, .977]</w:t>
            </w:r>
          </w:p>
        </w:tc>
        <w:tc>
          <w:tcPr>
            <w:tcW w:type="dxa" w:w="1560"/>
          </w:tcPr>
          <w:p>
            <w:pPr>
              <w:spacing w:line="240" w:lineRule="auto"/>
            </w:pPr>
            <w:r/>
            <w:r>
              <w:rPr>
                <w:rFonts w:ascii="Times New Roman" w:hAnsi="Times New Roman"/>
                <w:sz w:val="18"/>
              </w:rPr>
              <w:t>.750 [.428, .945]</w:t>
            </w:r>
          </w:p>
        </w:tc>
      </w:tr>
      <w:tr>
        <w:tc>
          <w:tcPr>
            <w:tcW w:type="dxa" w:w="1560"/>
          </w:tcPr>
          <w:p>
            <w:pPr>
              <w:spacing w:line="240" w:lineRule="auto"/>
            </w:pPr>
            <w:r/>
            <w:r>
              <w:rPr>
                <w:rFonts w:ascii="Times New Roman" w:hAnsi="Times New Roman"/>
                <w:sz w:val="18"/>
              </w:rPr>
              <w:t>Final round (new documents)</w:t>
            </w:r>
          </w:p>
        </w:tc>
        <w:tc>
          <w:tcPr>
            <w:tcW w:type="dxa" w:w="1560"/>
          </w:tcPr>
          <w:p>
            <w:pPr>
              <w:spacing w:line="240" w:lineRule="auto"/>
            </w:pPr>
            <w:r/>
            <w:r>
              <w:rPr>
                <w:rFonts w:ascii="Times New Roman" w:hAnsi="Times New Roman"/>
                <w:sz w:val="18"/>
              </w:rPr>
              <w:t>30</w:t>
            </w:r>
          </w:p>
        </w:tc>
        <w:tc>
          <w:tcPr>
            <w:tcW w:type="dxa" w:w="1560"/>
          </w:tcPr>
          <w:p>
            <w:pPr>
              <w:spacing w:line="240" w:lineRule="auto"/>
            </w:pPr>
            <w:r/>
            <w:r>
              <w:rPr>
                <w:rFonts w:ascii="Times New Roman" w:hAnsi="Times New Roman"/>
                <w:sz w:val="18"/>
              </w:rPr>
              <w:t>Executive departure</w:t>
            </w:r>
          </w:p>
        </w:tc>
        <w:tc>
          <w:tcPr>
            <w:tcW w:type="dxa" w:w="1560"/>
          </w:tcPr>
          <w:p>
            <w:pPr>
              <w:spacing w:line="240" w:lineRule="auto"/>
            </w:pPr>
            <w:r/>
            <w:r>
              <w:rPr>
                <w:rFonts w:ascii="Times New Roman" w:hAnsi="Times New Roman"/>
                <w:sz w:val="18"/>
              </w:rPr>
              <w:t>.870</w:t>
            </w:r>
          </w:p>
        </w:tc>
        <w:tc>
          <w:tcPr>
            <w:tcW w:type="dxa" w:w="1560"/>
          </w:tcPr>
          <w:p>
            <w:pPr>
              <w:spacing w:line="240" w:lineRule="auto"/>
            </w:pPr>
            <w:r/>
            <w:r>
              <w:rPr>
                <w:rFonts w:ascii="Times New Roman" w:hAnsi="Times New Roman"/>
                <w:sz w:val="18"/>
              </w:rPr>
              <w:t>1.000 [.398, 1.000]</w:t>
            </w:r>
          </w:p>
        </w:tc>
        <w:tc>
          <w:tcPr>
            <w:tcW w:type="dxa" w:w="1560"/>
          </w:tcPr>
          <w:p>
            <w:pPr>
              <w:spacing w:line="240" w:lineRule="auto"/>
            </w:pPr>
            <w:r/>
            <w:r>
              <w:rPr>
                <w:rFonts w:ascii="Times New Roman" w:hAnsi="Times New Roman"/>
                <w:sz w:val="18"/>
              </w:rPr>
              <w:t>.800 [.284, .995]</w:t>
            </w:r>
          </w:p>
        </w:tc>
      </w:tr>
      <w:tr>
        <w:tc>
          <w:tcPr>
            <w:tcW w:type="dxa" w:w="1560"/>
          </w:tcPr>
          <w:p>
            <w:pPr>
              <w:spacing w:line="240" w:lineRule="auto"/>
            </w:pPr>
            <w:r/>
            <w:r>
              <w:rPr>
                <w:rFonts w:ascii="Times New Roman" w:hAnsi="Times New Roman"/>
                <w:sz w:val="18"/>
              </w:rPr>
              <w:t>Final round (new documents)</w:t>
            </w:r>
          </w:p>
        </w:tc>
        <w:tc>
          <w:tcPr>
            <w:tcW w:type="dxa" w:w="1560"/>
          </w:tcPr>
          <w:p>
            <w:pPr>
              <w:spacing w:line="240" w:lineRule="auto"/>
            </w:pPr>
            <w:r/>
            <w:r>
              <w:rPr>
                <w:rFonts w:ascii="Times New Roman" w:hAnsi="Times New Roman"/>
                <w:sz w:val="18"/>
              </w:rPr>
              <w:t>30</w:t>
            </w:r>
          </w:p>
        </w:tc>
        <w:tc>
          <w:tcPr>
            <w:tcW w:type="dxa" w:w="1560"/>
          </w:tcPr>
          <w:p>
            <w:pPr>
              <w:spacing w:line="240" w:lineRule="auto"/>
            </w:pPr>
            <w:r/>
            <w:r>
              <w:rPr>
                <w:rFonts w:ascii="Times New Roman" w:hAnsi="Times New Roman"/>
                <w:sz w:val="18"/>
              </w:rPr>
              <w:t>Chief executive departure</w:t>
            </w:r>
          </w:p>
        </w:tc>
        <w:tc>
          <w:tcPr>
            <w:tcW w:type="dxa" w:w="1560"/>
          </w:tcPr>
          <w:p>
            <w:pPr>
              <w:spacing w:line="240" w:lineRule="auto"/>
            </w:pPr>
            <w:r/>
            <w:r>
              <w:rPr>
                <w:rFonts w:ascii="Times New Roman" w:hAnsi="Times New Roman"/>
                <w:sz w:val="18"/>
              </w:rPr>
              <w:t>.000</w:t>
            </w:r>
          </w:p>
        </w:tc>
        <w:tc>
          <w:tcPr>
            <w:tcW w:type="dxa" w:w="1560"/>
          </w:tcPr>
          <w:p>
            <w:pPr>
              <w:spacing w:line="240" w:lineRule="auto"/>
            </w:pPr>
            <w:r/>
            <w:r>
              <w:rPr>
                <w:rFonts w:ascii="Times New Roman" w:hAnsi="Times New Roman"/>
                <w:sz w:val="18"/>
              </w:rPr>
              <w:t>.000 [.000, .975]</w:t>
            </w:r>
          </w:p>
        </w:tc>
        <w:tc>
          <w:tcPr>
            <w:tcW w:type="dxa" w:w="1560"/>
          </w:tcPr>
          <w:p>
            <w:pPr>
              <w:spacing w:line="240" w:lineRule="auto"/>
            </w:pPr>
            <w:r/>
            <w:r>
              <w:rPr>
                <w:rFonts w:ascii="Times New Roman" w:hAnsi="Times New Roman"/>
                <w:sz w:val="18"/>
              </w:rPr>
            </w:r>
          </w:p>
        </w:tc>
      </w:tr>
      <w:tr>
        <w:tc>
          <w:tcPr>
            <w:tcW w:type="dxa" w:w="1560"/>
          </w:tcPr>
          <w:p>
            <w:pPr>
              <w:spacing w:line="240" w:lineRule="auto"/>
            </w:pPr>
            <w:r/>
            <w:r>
              <w:rPr>
                <w:rFonts w:ascii="Times New Roman" w:hAnsi="Times New Roman"/>
                <w:sz w:val="18"/>
              </w:rPr>
              <w:t>Final round (new documents)</w:t>
            </w:r>
          </w:p>
        </w:tc>
        <w:tc>
          <w:tcPr>
            <w:tcW w:type="dxa" w:w="1560"/>
          </w:tcPr>
          <w:p>
            <w:pPr>
              <w:spacing w:line="240" w:lineRule="auto"/>
            </w:pPr>
            <w:r/>
            <w:r>
              <w:rPr>
                <w:rFonts w:ascii="Times New Roman" w:hAnsi="Times New Roman"/>
                <w:sz w:val="18"/>
              </w:rPr>
              <w:t>30</w:t>
            </w:r>
          </w:p>
        </w:tc>
        <w:tc>
          <w:tcPr>
            <w:tcW w:type="dxa" w:w="1560"/>
          </w:tcPr>
          <w:p>
            <w:pPr>
              <w:spacing w:line="240" w:lineRule="auto"/>
            </w:pPr>
            <w:r/>
            <w:r>
              <w:rPr>
                <w:rFonts w:ascii="Times New Roman" w:hAnsi="Times New Roman"/>
                <w:sz w:val="18"/>
              </w:rPr>
              <w:t>Director-only departure</w:t>
            </w:r>
          </w:p>
        </w:tc>
        <w:tc>
          <w:tcPr>
            <w:tcW w:type="dxa" w:w="1560"/>
          </w:tcPr>
          <w:p>
            <w:pPr>
              <w:spacing w:line="240" w:lineRule="auto"/>
            </w:pPr>
            <w:r/>
            <w:r>
              <w:rPr>
                <w:rFonts w:ascii="Times New Roman" w:hAnsi="Times New Roman"/>
                <w:sz w:val="18"/>
              </w:rPr>
              <w:t>1.000</w:t>
            </w:r>
          </w:p>
        </w:tc>
        <w:tc>
          <w:tcPr>
            <w:tcW w:type="dxa" w:w="1560"/>
          </w:tcPr>
          <w:p>
            <w:pPr>
              <w:spacing w:line="240" w:lineRule="auto"/>
            </w:pPr>
            <w:r/>
            <w:r>
              <w:rPr>
                <w:rFonts w:ascii="Times New Roman" w:hAnsi="Times New Roman"/>
                <w:sz w:val="18"/>
              </w:rPr>
              <w:t>1.000 [.158, 1.000]</w:t>
            </w:r>
          </w:p>
        </w:tc>
        <w:tc>
          <w:tcPr>
            <w:tcW w:type="dxa" w:w="1560"/>
          </w:tcPr>
          <w:p>
            <w:pPr>
              <w:spacing w:line="240" w:lineRule="auto"/>
            </w:pPr>
            <w:r/>
            <w:r>
              <w:rPr>
                <w:rFonts w:ascii="Times New Roman" w:hAnsi="Times New Roman"/>
                <w:sz w:val="18"/>
              </w:rPr>
              <w:t>1.000 [.158, 1.000]</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Stratified recall audit, by treatment group</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rFonts w:ascii="Times New Roman" w:hAnsi="Times New Roman"/>
                <w:b/>
                <w:sz w:val="18"/>
              </w:rPr>
              <w:t>Stratum</w:t>
            </w:r>
          </w:p>
        </w:tc>
        <w:tc>
          <w:tcPr>
            <w:tcW w:type="dxa" w:w="1337"/>
          </w:tcPr>
          <w:p>
            <w:pPr>
              <w:spacing w:line="240" w:lineRule="auto"/>
            </w:pPr>
            <w:r/>
            <w:r>
              <w:rPr>
                <w:rFonts w:ascii="Times New Roman" w:hAnsi="Times New Roman"/>
                <w:b/>
                <w:sz w:val="18"/>
              </w:rPr>
              <w:t>Reference departures</w:t>
            </w:r>
          </w:p>
        </w:tc>
        <w:tc>
          <w:tcPr>
            <w:tcW w:type="dxa" w:w="1337"/>
          </w:tcPr>
          <w:p>
            <w:pPr>
              <w:spacing w:line="240" w:lineRule="auto"/>
            </w:pPr>
            <w:r/>
            <w:r>
              <w:rPr>
                <w:rFonts w:ascii="Times New Roman" w:hAnsi="Times New Roman"/>
                <w:b/>
                <w:sz w:val="18"/>
              </w:rPr>
              <w:t>TP</w:t>
            </w:r>
          </w:p>
        </w:tc>
        <w:tc>
          <w:tcPr>
            <w:tcW w:type="dxa" w:w="1337"/>
          </w:tcPr>
          <w:p>
            <w:pPr>
              <w:spacing w:line="240" w:lineRule="auto"/>
            </w:pPr>
            <w:r/>
            <w:r>
              <w:rPr>
                <w:rFonts w:ascii="Times New Roman" w:hAnsi="Times New Roman"/>
                <w:b/>
                <w:sz w:val="18"/>
              </w:rPr>
              <w:t>FP</w:t>
            </w:r>
          </w:p>
        </w:tc>
        <w:tc>
          <w:tcPr>
            <w:tcW w:type="dxa" w:w="1337"/>
          </w:tcPr>
          <w:p>
            <w:pPr>
              <w:spacing w:line="240" w:lineRule="auto"/>
            </w:pPr>
            <w:r/>
            <w:r>
              <w:rPr>
                <w:rFonts w:ascii="Times New Roman" w:hAnsi="Times New Roman"/>
                <w:b/>
                <w:sz w:val="18"/>
              </w:rPr>
              <w:t>FN</w:t>
            </w:r>
          </w:p>
        </w:tc>
        <w:tc>
          <w:tcPr>
            <w:tcW w:type="dxa" w:w="1337"/>
          </w:tcPr>
          <w:p>
            <w:pPr>
              <w:spacing w:line="240" w:lineRule="auto"/>
            </w:pPr>
            <w:r/>
            <w:r>
              <w:rPr>
                <w:rFonts w:ascii="Times New Roman" w:hAnsi="Times New Roman"/>
                <w:b/>
                <w:sz w:val="18"/>
              </w:rPr>
              <w:t>Precision [95% CI]</w:t>
            </w:r>
          </w:p>
        </w:tc>
        <w:tc>
          <w:tcPr>
            <w:tcW w:type="dxa" w:w="1337"/>
          </w:tcPr>
          <w:p>
            <w:pPr>
              <w:spacing w:line="240" w:lineRule="auto"/>
            </w:pPr>
            <w:r/>
            <w:r>
              <w:rPr>
                <w:rFonts w:ascii="Times New Roman" w:hAnsi="Times New Roman"/>
                <w:b/>
                <w:sz w:val="18"/>
              </w:rPr>
              <w:t>Recall [95% CI]</w:t>
            </w:r>
          </w:p>
        </w:tc>
      </w:tr>
      <w:tr>
        <w:tc>
          <w:tcPr>
            <w:tcW w:type="dxa" w:w="1337"/>
          </w:tcPr>
          <w:p>
            <w:pPr>
              <w:spacing w:line="240" w:lineRule="auto"/>
            </w:pPr>
            <w:r/>
            <w:r>
              <w:rPr>
                <w:rFonts w:ascii="Times New Roman" w:hAnsi="Times New Roman"/>
                <w:sz w:val="18"/>
              </w:rPr>
              <w:t>Treated</w:t>
            </w:r>
          </w:p>
        </w:tc>
        <w:tc>
          <w:tcPr>
            <w:tcW w:type="dxa" w:w="1337"/>
          </w:tcPr>
          <w:p>
            <w:pPr>
              <w:spacing w:line="240" w:lineRule="auto"/>
            </w:pPr>
            <w:r/>
            <w:r>
              <w:rPr>
                <w:rFonts w:ascii="Times New Roman" w:hAnsi="Times New Roman"/>
                <w:sz w:val="18"/>
              </w:rPr>
              <w:t>19</w:t>
            </w:r>
          </w:p>
        </w:tc>
        <w:tc>
          <w:tcPr>
            <w:tcW w:type="dxa" w:w="1337"/>
          </w:tcPr>
          <w:p>
            <w:pPr>
              <w:spacing w:line="240" w:lineRule="auto"/>
            </w:pPr>
            <w:r/>
            <w:r>
              <w:rPr>
                <w:rFonts w:ascii="Times New Roman" w:hAnsi="Times New Roman"/>
                <w:sz w:val="18"/>
              </w:rPr>
              <w:t>16</w:t>
            </w:r>
          </w:p>
        </w:tc>
        <w:tc>
          <w:tcPr>
            <w:tcW w:type="dxa" w:w="1337"/>
          </w:tcPr>
          <w:p>
            <w:pPr>
              <w:spacing w:line="240" w:lineRule="auto"/>
            </w:pPr>
            <w:r/>
            <w:r>
              <w:rPr>
                <w:rFonts w:ascii="Times New Roman" w:hAnsi="Times New Roman"/>
                <w:sz w:val="18"/>
              </w:rPr>
              <w:t>0</w:t>
            </w:r>
          </w:p>
        </w:tc>
        <w:tc>
          <w:tcPr>
            <w:tcW w:type="dxa" w:w="1337"/>
          </w:tcPr>
          <w:p>
            <w:pPr>
              <w:spacing w:line="240" w:lineRule="auto"/>
            </w:pPr>
            <w:r/>
            <w:r>
              <w:rPr>
                <w:rFonts w:ascii="Times New Roman" w:hAnsi="Times New Roman"/>
                <w:sz w:val="18"/>
              </w:rPr>
              <w:t>3</w:t>
            </w:r>
          </w:p>
        </w:tc>
        <w:tc>
          <w:tcPr>
            <w:tcW w:type="dxa" w:w="1337"/>
          </w:tcPr>
          <w:p>
            <w:pPr>
              <w:spacing w:line="240" w:lineRule="auto"/>
            </w:pPr>
            <w:r/>
            <w:r>
              <w:rPr>
                <w:rFonts w:ascii="Times New Roman" w:hAnsi="Times New Roman"/>
                <w:sz w:val="18"/>
              </w:rPr>
              <w:t>1.000 [.794, 1.000]</w:t>
            </w:r>
          </w:p>
        </w:tc>
        <w:tc>
          <w:tcPr>
            <w:tcW w:type="dxa" w:w="1337"/>
          </w:tcPr>
          <w:p>
            <w:pPr>
              <w:spacing w:line="240" w:lineRule="auto"/>
            </w:pPr>
            <w:r/>
            <w:r>
              <w:rPr>
                <w:rFonts w:ascii="Times New Roman" w:hAnsi="Times New Roman"/>
                <w:sz w:val="18"/>
              </w:rPr>
              <w:t>.842 [.604, .966]</w:t>
            </w:r>
          </w:p>
        </w:tc>
      </w:tr>
      <w:tr>
        <w:tc>
          <w:tcPr>
            <w:tcW w:type="dxa" w:w="1337"/>
          </w:tcPr>
          <w:p>
            <w:pPr>
              <w:spacing w:line="240" w:lineRule="auto"/>
            </w:pPr>
            <w:r/>
            <w:r>
              <w:rPr>
                <w:rFonts w:ascii="Times New Roman" w:hAnsi="Times New Roman"/>
                <w:sz w:val="18"/>
              </w:rPr>
              <w:t>Control</w:t>
            </w:r>
          </w:p>
        </w:tc>
        <w:tc>
          <w:tcPr>
            <w:tcW w:type="dxa" w:w="1337"/>
          </w:tcPr>
          <w:p>
            <w:pPr>
              <w:spacing w:line="240" w:lineRule="auto"/>
            </w:pPr>
            <w:r/>
            <w:r>
              <w:rPr>
                <w:rFonts w:ascii="Times New Roman" w:hAnsi="Times New Roman"/>
                <w:sz w:val="18"/>
              </w:rPr>
              <w:t>16</w:t>
            </w:r>
          </w:p>
        </w:tc>
        <w:tc>
          <w:tcPr>
            <w:tcW w:type="dxa" w:w="1337"/>
          </w:tcPr>
          <w:p>
            <w:pPr>
              <w:spacing w:line="240" w:lineRule="auto"/>
            </w:pPr>
            <w:r/>
            <w:r>
              <w:rPr>
                <w:rFonts w:ascii="Times New Roman" w:hAnsi="Times New Roman"/>
                <w:sz w:val="18"/>
              </w:rPr>
              <w:t>12</w:t>
            </w:r>
          </w:p>
        </w:tc>
        <w:tc>
          <w:tcPr>
            <w:tcW w:type="dxa" w:w="1337"/>
          </w:tcPr>
          <w:p>
            <w:pPr>
              <w:spacing w:line="240" w:lineRule="auto"/>
            </w:pPr>
            <w:r/>
            <w:r>
              <w:rPr>
                <w:rFonts w:ascii="Times New Roman" w:hAnsi="Times New Roman"/>
                <w:sz w:val="18"/>
              </w:rPr>
              <w:t>1</w:t>
            </w:r>
          </w:p>
        </w:tc>
        <w:tc>
          <w:tcPr>
            <w:tcW w:type="dxa" w:w="1337"/>
          </w:tcPr>
          <w:p>
            <w:pPr>
              <w:spacing w:line="240" w:lineRule="auto"/>
            </w:pPr>
            <w:r/>
            <w:r>
              <w:rPr>
                <w:rFonts w:ascii="Times New Roman" w:hAnsi="Times New Roman"/>
                <w:sz w:val="18"/>
              </w:rPr>
              <w:t>4</w:t>
            </w:r>
          </w:p>
        </w:tc>
        <w:tc>
          <w:tcPr>
            <w:tcW w:type="dxa" w:w="1337"/>
          </w:tcPr>
          <w:p>
            <w:pPr>
              <w:spacing w:line="240" w:lineRule="auto"/>
            </w:pPr>
            <w:r/>
            <w:r>
              <w:rPr>
                <w:rFonts w:ascii="Times New Roman" w:hAnsi="Times New Roman"/>
                <w:sz w:val="18"/>
              </w:rPr>
              <w:t>.923 [.640, .998]</w:t>
            </w:r>
          </w:p>
        </w:tc>
        <w:tc>
          <w:tcPr>
            <w:tcW w:type="dxa" w:w="1337"/>
          </w:tcPr>
          <w:p>
            <w:pPr>
              <w:spacing w:line="240" w:lineRule="auto"/>
            </w:pPr>
            <w:r/>
            <w:r>
              <w:rPr>
                <w:rFonts w:ascii="Times New Roman" w:hAnsi="Times New Roman"/>
                <w:sz w:val="18"/>
              </w:rPr>
              <w:t>.750 [.476, .927]</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filings. κ = Cohen's kappa; TP, FP, FN = true positives, false positives, false negatives. Reference codes were produced blind to the classifier: in rounds 1, 2 and the stratified audit the classifier's answers were sealed in a committed file before coding; in the final round the classifier had never been run on those documents and the reference codes were committed first. Round 1 scored an earlier classifier version. Confidence intervals are Clopper-Pearson. Unresolved rows are excluded under the primary scoring; the alternative scoring that forces them positive is in the source CSV. An empty cell means the field had no reference positives and no classifier positives, so the statistic is undefined.</w:t>
      </w:r>
    </w:p>
    <w:p>
      <w:r>
        <w:br w:type="page"/>
      </w:r>
    </w:p>
    <w:p>
      <w:pPr>
        <w:spacing w:after="0" w:line="240" w:lineRule="auto"/>
      </w:pPr>
      <w:r>
        <w:rPr>
          <w:rFonts w:ascii="Times New Roman" w:hAnsi="Times New Roman"/>
          <w:b/>
          <w:i w:val="0"/>
          <w:sz w:val="24"/>
        </w:rPr>
        <w:t>Table 6</w:t>
      </w:r>
    </w:p>
    <w:p>
      <w:pPr>
        <w:spacing w:after="160" w:line="240" w:lineRule="auto"/>
      </w:pPr>
      <w:r>
        <w:rPr>
          <w:rFonts w:ascii="Times New Roman" w:hAnsi="Times New Roman"/>
          <w:b w:val="0"/>
          <w:i/>
          <w:sz w:val="24"/>
        </w:rPr>
        <w:t>Item 5.02 Filings and Disclosed Departures by Window</w:t>
      </w:r>
    </w:p>
    <w:p>
      <w:pPr>
        <w:spacing w:after="80" w:line="240" w:lineRule="auto"/>
      </w:pPr>
      <w:r>
        <w:rPr>
          <w:rFonts w:ascii="Times New Roman" w:hAnsi="Times New Roman"/>
          <w:b/>
          <w:i w:val="0"/>
          <w:sz w:val="22"/>
        </w:rPr>
        <w:t>Panel A: Rates by window and group</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rFonts w:ascii="Times New Roman" w:hAnsi="Times New Roman"/>
                <w:b/>
                <w:sz w:val="18"/>
              </w:rPr>
              <w:t>Window (days)</w:t>
            </w:r>
          </w:p>
        </w:tc>
        <w:tc>
          <w:tcPr>
            <w:tcW w:type="dxa" w:w="1337"/>
          </w:tcPr>
          <w:p>
            <w:pPr>
              <w:spacing w:line="240" w:lineRule="auto"/>
            </w:pPr>
            <w:r/>
            <w:r>
              <w:rPr>
                <w:rFonts w:ascii="Times New Roman" w:hAnsi="Times New Roman"/>
                <w:b/>
                <w:sz w:val="18"/>
              </w:rPr>
              <w:t>Group</w:t>
            </w:r>
          </w:p>
        </w:tc>
        <w:tc>
          <w:tcPr>
            <w:tcW w:type="dxa" w:w="1337"/>
          </w:tcPr>
          <w:p>
            <w:pPr>
              <w:spacing w:line="240" w:lineRule="auto"/>
            </w:pPr>
            <w:r/>
            <w:r>
              <w:rPr>
                <w:rFonts w:ascii="Times New Roman" w:hAnsi="Times New Roman"/>
                <w:b/>
                <w:sz w:val="18"/>
              </w:rPr>
              <w:t>N</w:t>
            </w:r>
          </w:p>
        </w:tc>
        <w:tc>
          <w:tcPr>
            <w:tcW w:type="dxa" w:w="1337"/>
          </w:tcPr>
          <w:p>
            <w:pPr>
              <w:spacing w:line="240" w:lineRule="auto"/>
            </w:pPr>
            <w:r/>
            <w:r>
              <w:rPr>
                <w:rFonts w:ascii="Times New Roman" w:hAnsi="Times New Roman"/>
                <w:b/>
                <w:sz w:val="18"/>
              </w:rPr>
              <w:t>Any Item 5.02 filing</w:t>
            </w:r>
          </w:p>
        </w:tc>
        <w:tc>
          <w:tcPr>
            <w:tcW w:type="dxa" w:w="1337"/>
          </w:tcPr>
          <w:p>
            <w:pPr>
              <w:spacing w:line="240" w:lineRule="auto"/>
            </w:pPr>
            <w:r/>
            <w:r>
              <w:rPr>
                <w:rFonts w:ascii="Times New Roman" w:hAnsi="Times New Roman"/>
                <w:b/>
                <w:sz w:val="18"/>
              </w:rPr>
              <w:t>Executive departure</w:t>
            </w:r>
          </w:p>
        </w:tc>
        <w:tc>
          <w:tcPr>
            <w:tcW w:type="dxa" w:w="1337"/>
          </w:tcPr>
          <w:p>
            <w:pPr>
              <w:spacing w:line="240" w:lineRule="auto"/>
            </w:pPr>
            <w:r/>
            <w:r>
              <w:rPr>
                <w:rFonts w:ascii="Times New Roman" w:hAnsi="Times New Roman"/>
                <w:b/>
                <w:sz w:val="18"/>
              </w:rPr>
              <w:t>Chief executive departure</w:t>
            </w:r>
          </w:p>
        </w:tc>
        <w:tc>
          <w:tcPr>
            <w:tcW w:type="dxa" w:w="1337"/>
          </w:tcPr>
          <w:p>
            <w:pPr>
              <w:spacing w:line="240" w:lineRule="auto"/>
            </w:pPr>
            <w:r/>
            <w:r>
              <w:rPr>
                <w:rFonts w:ascii="Times New Roman" w:hAnsi="Times New Roman"/>
                <w:b/>
                <w:sz w:val="18"/>
              </w:rPr>
              <w:t>Director-only departure</w:t>
            </w:r>
          </w:p>
        </w:tc>
      </w:tr>
      <w:tr>
        <w:tc>
          <w:tcPr>
            <w:tcW w:type="dxa" w:w="1337"/>
          </w:tcPr>
          <w:p>
            <w:pPr>
              <w:spacing w:line="240" w:lineRule="auto"/>
            </w:pPr>
            <w:r/>
            <w:r>
              <w:rPr>
                <w:rFonts w:ascii="Times New Roman" w:hAnsi="Times New Roman"/>
                <w:sz w:val="18"/>
              </w:rPr>
              <w:t>30</w:t>
            </w:r>
          </w:p>
        </w:tc>
        <w:tc>
          <w:tcPr>
            <w:tcW w:type="dxa" w:w="1337"/>
          </w:tcPr>
          <w:p>
            <w:pPr>
              <w:spacing w:line="240" w:lineRule="auto"/>
            </w:pPr>
            <w:r/>
            <w:r>
              <w:rPr>
                <w:rFonts w:ascii="Times New Roman" w:hAnsi="Times New Roman"/>
                <w:sz w:val="18"/>
              </w:rPr>
              <w:t>Treated</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26 (23.9%)</w:t>
            </w:r>
          </w:p>
        </w:tc>
        <w:tc>
          <w:tcPr>
            <w:tcW w:type="dxa" w:w="1337"/>
          </w:tcPr>
          <w:p>
            <w:pPr>
              <w:spacing w:line="240" w:lineRule="auto"/>
            </w:pPr>
            <w:r/>
            <w:r>
              <w:rPr>
                <w:rFonts w:ascii="Times New Roman" w:hAnsi="Times New Roman"/>
                <w:sz w:val="18"/>
              </w:rPr>
              <w:t>4 (3.7%)</w:t>
            </w:r>
          </w:p>
        </w:tc>
        <w:tc>
          <w:tcPr>
            <w:tcW w:type="dxa" w:w="1337"/>
          </w:tcPr>
          <w:p>
            <w:pPr>
              <w:spacing w:line="240" w:lineRule="auto"/>
            </w:pPr>
            <w:r/>
            <w:r>
              <w:rPr>
                <w:rFonts w:ascii="Times New Roman" w:hAnsi="Times New Roman"/>
                <w:sz w:val="18"/>
              </w:rPr>
              <w:t>0 (0.0%)</w:t>
            </w:r>
          </w:p>
        </w:tc>
        <w:tc>
          <w:tcPr>
            <w:tcW w:type="dxa" w:w="1337"/>
          </w:tcPr>
          <w:p>
            <w:pPr>
              <w:spacing w:line="240" w:lineRule="auto"/>
            </w:pPr>
            <w:r/>
            <w:r>
              <w:rPr>
                <w:rFonts w:ascii="Times New Roman" w:hAnsi="Times New Roman"/>
                <w:sz w:val="18"/>
              </w:rPr>
              <w:t>8 (7.3%)</w:t>
            </w:r>
          </w:p>
        </w:tc>
      </w:tr>
      <w:tr>
        <w:tc>
          <w:tcPr>
            <w:tcW w:type="dxa" w:w="1337"/>
          </w:tcPr>
          <w:p>
            <w:pPr>
              <w:spacing w:line="240" w:lineRule="auto"/>
            </w:pPr>
            <w:r/>
            <w:r>
              <w:rPr>
                <w:rFonts w:ascii="Times New Roman" w:hAnsi="Times New Roman"/>
                <w:sz w:val="18"/>
              </w:rPr>
              <w:t>30</w:t>
            </w:r>
          </w:p>
        </w:tc>
        <w:tc>
          <w:tcPr>
            <w:tcW w:type="dxa" w:w="1337"/>
          </w:tcPr>
          <w:p>
            <w:pPr>
              <w:spacing w:line="240" w:lineRule="auto"/>
            </w:pPr>
            <w:r/>
            <w:r>
              <w:rPr>
                <w:rFonts w:ascii="Times New Roman" w:hAnsi="Times New Roman"/>
                <w:sz w:val="18"/>
              </w:rPr>
              <w:t>Control</w:t>
            </w:r>
          </w:p>
        </w:tc>
        <w:tc>
          <w:tcPr>
            <w:tcW w:type="dxa" w:w="1337"/>
          </w:tcPr>
          <w:p>
            <w:pPr>
              <w:spacing w:line="240" w:lineRule="auto"/>
            </w:pPr>
            <w:r/>
            <w:r>
              <w:rPr>
                <w:rFonts w:ascii="Times New Roman" w:hAnsi="Times New Roman"/>
                <w:sz w:val="18"/>
              </w:rPr>
              <w:t>296</w:t>
            </w:r>
          </w:p>
        </w:tc>
        <w:tc>
          <w:tcPr>
            <w:tcW w:type="dxa" w:w="1337"/>
          </w:tcPr>
          <w:p>
            <w:pPr>
              <w:spacing w:line="240" w:lineRule="auto"/>
            </w:pPr>
            <w:r/>
            <w:r>
              <w:rPr>
                <w:rFonts w:ascii="Times New Roman" w:hAnsi="Times New Roman"/>
                <w:sz w:val="18"/>
              </w:rPr>
              <w:t>40 (13.5%)</w:t>
            </w:r>
          </w:p>
        </w:tc>
        <w:tc>
          <w:tcPr>
            <w:tcW w:type="dxa" w:w="1337"/>
          </w:tcPr>
          <w:p>
            <w:pPr>
              <w:spacing w:line="240" w:lineRule="auto"/>
            </w:pPr>
            <w:r/>
            <w:r>
              <w:rPr>
                <w:rFonts w:ascii="Times New Roman" w:hAnsi="Times New Roman"/>
                <w:sz w:val="18"/>
              </w:rPr>
              <w:t>13 (4.4%)</w:t>
            </w:r>
          </w:p>
        </w:tc>
        <w:tc>
          <w:tcPr>
            <w:tcW w:type="dxa" w:w="1337"/>
          </w:tcPr>
          <w:p>
            <w:pPr>
              <w:spacing w:line="240" w:lineRule="auto"/>
            </w:pPr>
            <w:r/>
            <w:r>
              <w:rPr>
                <w:rFonts w:ascii="Times New Roman" w:hAnsi="Times New Roman"/>
                <w:sz w:val="18"/>
              </w:rPr>
              <w:t>1 (0.3%)</w:t>
            </w:r>
          </w:p>
        </w:tc>
        <w:tc>
          <w:tcPr>
            <w:tcW w:type="dxa" w:w="1337"/>
          </w:tcPr>
          <w:p>
            <w:pPr>
              <w:spacing w:line="240" w:lineRule="auto"/>
            </w:pPr>
            <w:r/>
            <w:r>
              <w:rPr>
                <w:rFonts w:ascii="Times New Roman" w:hAnsi="Times New Roman"/>
                <w:sz w:val="18"/>
              </w:rPr>
              <w:t>4 (1.4%)</w:t>
            </w:r>
          </w:p>
        </w:tc>
      </w:tr>
      <w:tr>
        <w:tc>
          <w:tcPr>
            <w:tcW w:type="dxa" w:w="1337"/>
          </w:tcPr>
          <w:p>
            <w:pPr>
              <w:spacing w:line="240" w:lineRule="auto"/>
            </w:pPr>
            <w:r/>
            <w:r>
              <w:rPr>
                <w:rFonts w:ascii="Times New Roman" w:hAnsi="Times New Roman"/>
                <w:sz w:val="18"/>
              </w:rPr>
              <w:t>90</w:t>
            </w:r>
          </w:p>
        </w:tc>
        <w:tc>
          <w:tcPr>
            <w:tcW w:type="dxa" w:w="1337"/>
          </w:tcPr>
          <w:p>
            <w:pPr>
              <w:spacing w:line="240" w:lineRule="auto"/>
            </w:pPr>
            <w:r/>
            <w:r>
              <w:rPr>
                <w:rFonts w:ascii="Times New Roman" w:hAnsi="Times New Roman"/>
                <w:sz w:val="18"/>
              </w:rPr>
              <w:t>Treated</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56 (51.4%)</w:t>
            </w:r>
          </w:p>
        </w:tc>
        <w:tc>
          <w:tcPr>
            <w:tcW w:type="dxa" w:w="1337"/>
          </w:tcPr>
          <w:p>
            <w:pPr>
              <w:spacing w:line="240" w:lineRule="auto"/>
            </w:pPr>
            <w:r/>
            <w:r>
              <w:rPr>
                <w:rFonts w:ascii="Times New Roman" w:hAnsi="Times New Roman"/>
                <w:sz w:val="18"/>
              </w:rPr>
              <w:t>11 (10.1%)</w:t>
            </w:r>
          </w:p>
        </w:tc>
        <w:tc>
          <w:tcPr>
            <w:tcW w:type="dxa" w:w="1337"/>
          </w:tcPr>
          <w:p>
            <w:pPr>
              <w:spacing w:line="240" w:lineRule="auto"/>
            </w:pPr>
            <w:r/>
            <w:r>
              <w:rPr>
                <w:rFonts w:ascii="Times New Roman" w:hAnsi="Times New Roman"/>
                <w:sz w:val="18"/>
              </w:rPr>
              <w:t>3 (2.8%)</w:t>
            </w:r>
          </w:p>
        </w:tc>
        <w:tc>
          <w:tcPr>
            <w:tcW w:type="dxa" w:w="1337"/>
          </w:tcPr>
          <w:p>
            <w:pPr>
              <w:spacing w:line="240" w:lineRule="auto"/>
            </w:pPr>
            <w:r/>
            <w:r>
              <w:rPr>
                <w:rFonts w:ascii="Times New Roman" w:hAnsi="Times New Roman"/>
                <w:sz w:val="18"/>
              </w:rPr>
              <w:t>18 (16.5%)</w:t>
            </w:r>
          </w:p>
        </w:tc>
      </w:tr>
      <w:tr>
        <w:tc>
          <w:tcPr>
            <w:tcW w:type="dxa" w:w="1337"/>
          </w:tcPr>
          <w:p>
            <w:pPr>
              <w:spacing w:line="240" w:lineRule="auto"/>
            </w:pPr>
            <w:r/>
            <w:r>
              <w:rPr>
                <w:rFonts w:ascii="Times New Roman" w:hAnsi="Times New Roman"/>
                <w:sz w:val="18"/>
              </w:rPr>
              <w:t>90</w:t>
            </w:r>
          </w:p>
        </w:tc>
        <w:tc>
          <w:tcPr>
            <w:tcW w:type="dxa" w:w="1337"/>
          </w:tcPr>
          <w:p>
            <w:pPr>
              <w:spacing w:line="240" w:lineRule="auto"/>
            </w:pPr>
            <w:r/>
            <w:r>
              <w:rPr>
                <w:rFonts w:ascii="Times New Roman" w:hAnsi="Times New Roman"/>
                <w:sz w:val="18"/>
              </w:rPr>
              <w:t>Control</w:t>
            </w:r>
          </w:p>
        </w:tc>
        <w:tc>
          <w:tcPr>
            <w:tcW w:type="dxa" w:w="1337"/>
          </w:tcPr>
          <w:p>
            <w:pPr>
              <w:spacing w:line="240" w:lineRule="auto"/>
            </w:pPr>
            <w:r/>
            <w:r>
              <w:rPr>
                <w:rFonts w:ascii="Times New Roman" w:hAnsi="Times New Roman"/>
                <w:sz w:val="18"/>
              </w:rPr>
              <w:t>296</w:t>
            </w:r>
          </w:p>
        </w:tc>
        <w:tc>
          <w:tcPr>
            <w:tcW w:type="dxa" w:w="1337"/>
          </w:tcPr>
          <w:p>
            <w:pPr>
              <w:spacing w:line="240" w:lineRule="auto"/>
            </w:pPr>
            <w:r/>
            <w:r>
              <w:rPr>
                <w:rFonts w:ascii="Times New Roman" w:hAnsi="Times New Roman"/>
                <w:sz w:val="18"/>
              </w:rPr>
              <w:t>123 (41.6%)</w:t>
            </w:r>
          </w:p>
        </w:tc>
        <w:tc>
          <w:tcPr>
            <w:tcW w:type="dxa" w:w="1337"/>
          </w:tcPr>
          <w:p>
            <w:pPr>
              <w:spacing w:line="240" w:lineRule="auto"/>
            </w:pPr>
            <w:r/>
            <w:r>
              <w:rPr>
                <w:rFonts w:ascii="Times New Roman" w:hAnsi="Times New Roman"/>
                <w:sz w:val="18"/>
              </w:rPr>
              <w:t>43 (14.5%)</w:t>
            </w:r>
          </w:p>
        </w:tc>
        <w:tc>
          <w:tcPr>
            <w:tcW w:type="dxa" w:w="1337"/>
          </w:tcPr>
          <w:p>
            <w:pPr>
              <w:spacing w:line="240" w:lineRule="auto"/>
            </w:pPr>
            <w:r/>
            <w:r>
              <w:rPr>
                <w:rFonts w:ascii="Times New Roman" w:hAnsi="Times New Roman"/>
                <w:sz w:val="18"/>
              </w:rPr>
              <w:t>8 (2.7%)</w:t>
            </w:r>
          </w:p>
        </w:tc>
        <w:tc>
          <w:tcPr>
            <w:tcW w:type="dxa" w:w="1337"/>
          </w:tcPr>
          <w:p>
            <w:pPr>
              <w:spacing w:line="240" w:lineRule="auto"/>
            </w:pPr>
            <w:r/>
            <w:r>
              <w:rPr>
                <w:rFonts w:ascii="Times New Roman" w:hAnsi="Times New Roman"/>
                <w:sz w:val="18"/>
              </w:rPr>
              <w:t>20 (6.8%)</w:t>
            </w:r>
          </w:p>
        </w:tc>
      </w:tr>
      <w:tr>
        <w:tc>
          <w:tcPr>
            <w:tcW w:type="dxa" w:w="1337"/>
          </w:tcPr>
          <w:p>
            <w:pPr>
              <w:spacing w:line="240" w:lineRule="auto"/>
            </w:pPr>
            <w:r/>
            <w:r>
              <w:rPr>
                <w:rFonts w:ascii="Times New Roman" w:hAnsi="Times New Roman"/>
                <w:sz w:val="18"/>
              </w:rPr>
              <w:t>180</w:t>
            </w:r>
          </w:p>
        </w:tc>
        <w:tc>
          <w:tcPr>
            <w:tcW w:type="dxa" w:w="1337"/>
          </w:tcPr>
          <w:p>
            <w:pPr>
              <w:spacing w:line="240" w:lineRule="auto"/>
            </w:pPr>
            <w:r/>
            <w:r>
              <w:rPr>
                <w:rFonts w:ascii="Times New Roman" w:hAnsi="Times New Roman"/>
                <w:sz w:val="18"/>
              </w:rPr>
              <w:t>Treated</w:t>
            </w:r>
          </w:p>
        </w:tc>
        <w:tc>
          <w:tcPr>
            <w:tcW w:type="dxa" w:w="1337"/>
          </w:tcPr>
          <w:p>
            <w:pPr>
              <w:spacing w:line="240" w:lineRule="auto"/>
            </w:pPr>
            <w:r/>
            <w:r>
              <w:rPr>
                <w:rFonts w:ascii="Times New Roman" w:hAnsi="Times New Roman"/>
                <w:sz w:val="18"/>
              </w:rPr>
              <w:t>109</w:t>
            </w:r>
          </w:p>
        </w:tc>
        <w:tc>
          <w:tcPr>
            <w:tcW w:type="dxa" w:w="1337"/>
          </w:tcPr>
          <w:p>
            <w:pPr>
              <w:spacing w:line="240" w:lineRule="auto"/>
            </w:pPr>
            <w:r/>
            <w:r>
              <w:rPr>
                <w:rFonts w:ascii="Times New Roman" w:hAnsi="Times New Roman"/>
                <w:sz w:val="18"/>
              </w:rPr>
              <w:t>82 (75.2%)</w:t>
            </w:r>
          </w:p>
        </w:tc>
        <w:tc>
          <w:tcPr>
            <w:tcW w:type="dxa" w:w="1337"/>
          </w:tcPr>
          <w:p>
            <w:pPr>
              <w:spacing w:line="240" w:lineRule="auto"/>
            </w:pPr>
            <w:r/>
            <w:r>
              <w:rPr>
                <w:rFonts w:ascii="Times New Roman" w:hAnsi="Times New Roman"/>
                <w:sz w:val="18"/>
              </w:rPr>
              <w:t>33 (30.3%)</w:t>
            </w:r>
          </w:p>
        </w:tc>
        <w:tc>
          <w:tcPr>
            <w:tcW w:type="dxa" w:w="1337"/>
          </w:tcPr>
          <w:p>
            <w:pPr>
              <w:spacing w:line="240" w:lineRule="auto"/>
            </w:pPr>
            <w:r/>
            <w:r>
              <w:rPr>
                <w:rFonts w:ascii="Times New Roman" w:hAnsi="Times New Roman"/>
                <w:sz w:val="18"/>
              </w:rPr>
              <w:t>8 (7.3%)</w:t>
            </w:r>
          </w:p>
        </w:tc>
        <w:tc>
          <w:tcPr>
            <w:tcW w:type="dxa" w:w="1337"/>
          </w:tcPr>
          <w:p>
            <w:pPr>
              <w:spacing w:line="240" w:lineRule="auto"/>
            </w:pPr>
            <w:r/>
            <w:r>
              <w:rPr>
                <w:rFonts w:ascii="Times New Roman" w:hAnsi="Times New Roman"/>
                <w:sz w:val="18"/>
              </w:rPr>
              <w:t>21 (19.3%)</w:t>
            </w:r>
          </w:p>
        </w:tc>
      </w:tr>
      <w:tr>
        <w:tc>
          <w:tcPr>
            <w:tcW w:type="dxa" w:w="1337"/>
          </w:tcPr>
          <w:p>
            <w:pPr>
              <w:spacing w:line="240" w:lineRule="auto"/>
            </w:pPr>
            <w:r/>
            <w:r>
              <w:rPr>
                <w:rFonts w:ascii="Times New Roman" w:hAnsi="Times New Roman"/>
                <w:sz w:val="18"/>
              </w:rPr>
              <w:t>180</w:t>
            </w:r>
          </w:p>
        </w:tc>
        <w:tc>
          <w:tcPr>
            <w:tcW w:type="dxa" w:w="1337"/>
          </w:tcPr>
          <w:p>
            <w:pPr>
              <w:spacing w:line="240" w:lineRule="auto"/>
            </w:pPr>
            <w:r/>
            <w:r>
              <w:rPr>
                <w:rFonts w:ascii="Times New Roman" w:hAnsi="Times New Roman"/>
                <w:sz w:val="18"/>
              </w:rPr>
              <w:t>Control</w:t>
            </w:r>
          </w:p>
        </w:tc>
        <w:tc>
          <w:tcPr>
            <w:tcW w:type="dxa" w:w="1337"/>
          </w:tcPr>
          <w:p>
            <w:pPr>
              <w:spacing w:line="240" w:lineRule="auto"/>
            </w:pPr>
            <w:r/>
            <w:r>
              <w:rPr>
                <w:rFonts w:ascii="Times New Roman" w:hAnsi="Times New Roman"/>
                <w:sz w:val="18"/>
              </w:rPr>
              <w:t>296</w:t>
            </w:r>
          </w:p>
        </w:tc>
        <w:tc>
          <w:tcPr>
            <w:tcW w:type="dxa" w:w="1337"/>
          </w:tcPr>
          <w:p>
            <w:pPr>
              <w:spacing w:line="240" w:lineRule="auto"/>
            </w:pPr>
            <w:r/>
            <w:r>
              <w:rPr>
                <w:rFonts w:ascii="Times New Roman" w:hAnsi="Times New Roman"/>
                <w:sz w:val="18"/>
              </w:rPr>
              <w:t>197 (66.6%)</w:t>
            </w:r>
          </w:p>
        </w:tc>
        <w:tc>
          <w:tcPr>
            <w:tcW w:type="dxa" w:w="1337"/>
          </w:tcPr>
          <w:p>
            <w:pPr>
              <w:spacing w:line="240" w:lineRule="auto"/>
            </w:pPr>
            <w:r/>
            <w:r>
              <w:rPr>
                <w:rFonts w:ascii="Times New Roman" w:hAnsi="Times New Roman"/>
                <w:sz w:val="18"/>
              </w:rPr>
              <w:t>73 (24.7%)</w:t>
            </w:r>
          </w:p>
        </w:tc>
        <w:tc>
          <w:tcPr>
            <w:tcW w:type="dxa" w:w="1337"/>
          </w:tcPr>
          <w:p>
            <w:pPr>
              <w:spacing w:line="240" w:lineRule="auto"/>
            </w:pPr>
            <w:r/>
            <w:r>
              <w:rPr>
                <w:rFonts w:ascii="Times New Roman" w:hAnsi="Times New Roman"/>
                <w:sz w:val="18"/>
              </w:rPr>
              <w:t>24 (8.1%)</w:t>
            </w:r>
          </w:p>
        </w:tc>
        <w:tc>
          <w:tcPr>
            <w:tcW w:type="dxa" w:w="1337"/>
          </w:tcPr>
          <w:p>
            <w:pPr>
              <w:spacing w:line="240" w:lineRule="auto"/>
            </w:pPr>
            <w:r/>
            <w:r>
              <w:rPr>
                <w:rFonts w:ascii="Times New Roman" w:hAnsi="Times New Roman"/>
                <w:sz w:val="18"/>
              </w:rPr>
              <w:t>56 (18.9%)</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Crosswalk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18"/>
              </w:rPr>
              <w:t>Window (days)</w:t>
            </w:r>
          </w:p>
        </w:tc>
        <w:tc>
          <w:tcPr>
            <w:tcW w:type="dxa" w:w="1872"/>
          </w:tcPr>
          <w:p>
            <w:pPr>
              <w:spacing w:line="240" w:lineRule="auto"/>
            </w:pPr>
            <w:r/>
            <w:r>
              <w:rPr>
                <w:rFonts w:ascii="Times New Roman" w:hAnsi="Times New Roman"/>
                <w:b/>
                <w:sz w:val="18"/>
              </w:rPr>
              <w:t>Group</w:t>
            </w:r>
          </w:p>
        </w:tc>
        <w:tc>
          <w:tcPr>
            <w:tcW w:type="dxa" w:w="1872"/>
          </w:tcPr>
          <w:p>
            <w:pPr>
              <w:spacing w:line="240" w:lineRule="auto"/>
            </w:pPr>
            <w:r/>
            <w:r>
              <w:rPr>
                <w:rFonts w:ascii="Times New Roman" w:hAnsi="Times New Roman"/>
                <w:b/>
                <w:sz w:val="18"/>
              </w:rPr>
              <w:t>Filing, no executive departure</w:t>
            </w:r>
          </w:p>
        </w:tc>
        <w:tc>
          <w:tcPr>
            <w:tcW w:type="dxa" w:w="1872"/>
          </w:tcPr>
          <w:p>
            <w:pPr>
              <w:spacing w:line="240" w:lineRule="auto"/>
            </w:pPr>
            <w:r/>
            <w:r>
              <w:rPr>
                <w:rFonts w:ascii="Times New Roman" w:hAnsi="Times New Roman"/>
                <w:b/>
                <w:sz w:val="18"/>
              </w:rPr>
              <w:t>Over all events</w:t>
            </w:r>
          </w:p>
        </w:tc>
        <w:tc>
          <w:tcPr>
            <w:tcW w:type="dxa" w:w="1872"/>
          </w:tcPr>
          <w:p>
            <w:pPr>
              <w:spacing w:line="240" w:lineRule="auto"/>
            </w:pPr>
            <w:r/>
            <w:r>
              <w:rPr>
                <w:rFonts w:ascii="Times New Roman" w:hAnsi="Times New Roman"/>
                <w:b/>
                <w:sz w:val="18"/>
              </w:rPr>
              <w:t>Over events with a filing</w:t>
            </w:r>
          </w:p>
        </w:tc>
      </w:tr>
      <w:tr>
        <w:tc>
          <w:tcPr>
            <w:tcW w:type="dxa" w:w="1872"/>
          </w:tcPr>
          <w:p>
            <w:pPr>
              <w:spacing w:line="240" w:lineRule="auto"/>
            </w:pPr>
            <w:r/>
            <w:r>
              <w:rPr>
                <w:rFonts w:ascii="Times New Roman" w:hAnsi="Times New Roman"/>
                <w:sz w:val="18"/>
              </w:rPr>
              <w:t>30</w:t>
            </w:r>
          </w:p>
        </w:tc>
        <w:tc>
          <w:tcPr>
            <w:tcW w:type="dxa" w:w="1872"/>
          </w:tcPr>
          <w:p>
            <w:pPr>
              <w:spacing w:line="240" w:lineRule="auto"/>
            </w:pPr>
            <w:r/>
            <w:r>
              <w:rPr>
                <w:rFonts w:ascii="Times New Roman" w:hAnsi="Times New Roman"/>
                <w:sz w:val="18"/>
              </w:rPr>
              <w:t>Treated</w:t>
            </w:r>
          </w:p>
        </w:tc>
        <w:tc>
          <w:tcPr>
            <w:tcW w:type="dxa" w:w="1872"/>
          </w:tcPr>
          <w:p>
            <w:pPr>
              <w:spacing w:line="240" w:lineRule="auto"/>
            </w:pPr>
            <w:r/>
            <w:r>
              <w:rPr>
                <w:rFonts w:ascii="Times New Roman" w:hAnsi="Times New Roman"/>
                <w:sz w:val="18"/>
              </w:rPr>
              <w:t>22</w:t>
            </w:r>
          </w:p>
        </w:tc>
        <w:tc>
          <w:tcPr>
            <w:tcW w:type="dxa" w:w="1872"/>
          </w:tcPr>
          <w:p>
            <w:pPr>
              <w:spacing w:line="240" w:lineRule="auto"/>
            </w:pPr>
            <w:r/>
            <w:r>
              <w:rPr>
                <w:rFonts w:ascii="Times New Roman" w:hAnsi="Times New Roman"/>
                <w:sz w:val="18"/>
              </w:rPr>
              <w:t>20.2% (22 of 109)</w:t>
            </w:r>
          </w:p>
        </w:tc>
        <w:tc>
          <w:tcPr>
            <w:tcW w:type="dxa" w:w="1872"/>
          </w:tcPr>
          <w:p>
            <w:pPr>
              <w:spacing w:line="240" w:lineRule="auto"/>
            </w:pPr>
            <w:r/>
            <w:r>
              <w:rPr>
                <w:rFonts w:ascii="Times New Roman" w:hAnsi="Times New Roman"/>
                <w:sz w:val="18"/>
              </w:rPr>
              <w:t>84.6% (22 of 26)</w:t>
            </w:r>
          </w:p>
        </w:tc>
      </w:tr>
      <w:tr>
        <w:tc>
          <w:tcPr>
            <w:tcW w:type="dxa" w:w="1872"/>
          </w:tcPr>
          <w:p>
            <w:pPr>
              <w:spacing w:line="240" w:lineRule="auto"/>
            </w:pPr>
            <w:r/>
            <w:r>
              <w:rPr>
                <w:rFonts w:ascii="Times New Roman" w:hAnsi="Times New Roman"/>
                <w:sz w:val="18"/>
              </w:rPr>
              <w:t>30</w:t>
            </w:r>
          </w:p>
        </w:tc>
        <w:tc>
          <w:tcPr>
            <w:tcW w:type="dxa" w:w="1872"/>
          </w:tcPr>
          <w:p>
            <w:pPr>
              <w:spacing w:line="240" w:lineRule="auto"/>
            </w:pPr>
            <w:r/>
            <w:r>
              <w:rPr>
                <w:rFonts w:ascii="Times New Roman" w:hAnsi="Times New Roman"/>
                <w:sz w:val="18"/>
              </w:rPr>
              <w:t>Control</w:t>
            </w:r>
          </w:p>
        </w:tc>
        <w:tc>
          <w:tcPr>
            <w:tcW w:type="dxa" w:w="1872"/>
          </w:tcPr>
          <w:p>
            <w:pPr>
              <w:spacing w:line="240" w:lineRule="auto"/>
            </w:pPr>
            <w:r/>
            <w:r>
              <w:rPr>
                <w:rFonts w:ascii="Times New Roman" w:hAnsi="Times New Roman"/>
                <w:sz w:val="18"/>
              </w:rPr>
              <w:t>27</w:t>
            </w:r>
          </w:p>
        </w:tc>
        <w:tc>
          <w:tcPr>
            <w:tcW w:type="dxa" w:w="1872"/>
          </w:tcPr>
          <w:p>
            <w:pPr>
              <w:spacing w:line="240" w:lineRule="auto"/>
            </w:pPr>
            <w:r/>
            <w:r>
              <w:rPr>
                <w:rFonts w:ascii="Times New Roman" w:hAnsi="Times New Roman"/>
                <w:sz w:val="18"/>
              </w:rPr>
              <w:t>9.1% (27 of 296)</w:t>
            </w:r>
          </w:p>
        </w:tc>
        <w:tc>
          <w:tcPr>
            <w:tcW w:type="dxa" w:w="1872"/>
          </w:tcPr>
          <w:p>
            <w:pPr>
              <w:spacing w:line="240" w:lineRule="auto"/>
            </w:pPr>
            <w:r/>
            <w:r>
              <w:rPr>
                <w:rFonts w:ascii="Times New Roman" w:hAnsi="Times New Roman"/>
                <w:sz w:val="18"/>
              </w:rPr>
              <w:t>67.5% (27 of 40)</w:t>
            </w:r>
          </w:p>
        </w:tc>
      </w:tr>
      <w:tr>
        <w:tc>
          <w:tcPr>
            <w:tcW w:type="dxa" w:w="1872"/>
          </w:tcPr>
          <w:p>
            <w:pPr>
              <w:spacing w:line="240" w:lineRule="auto"/>
            </w:pPr>
            <w:r/>
            <w:r>
              <w:rPr>
                <w:rFonts w:ascii="Times New Roman" w:hAnsi="Times New Roman"/>
                <w:sz w:val="18"/>
              </w:rPr>
              <w:t>30</w:t>
            </w:r>
          </w:p>
        </w:tc>
        <w:tc>
          <w:tcPr>
            <w:tcW w:type="dxa" w:w="1872"/>
          </w:tcPr>
          <w:p>
            <w:pPr>
              <w:spacing w:line="240" w:lineRule="auto"/>
            </w:pPr>
            <w:r/>
            <w:r>
              <w:rPr>
                <w:rFonts w:ascii="Times New Roman" w:hAnsi="Times New Roman"/>
                <w:sz w:val="18"/>
              </w:rPr>
              <w:t>Pooled</w:t>
            </w:r>
          </w:p>
        </w:tc>
        <w:tc>
          <w:tcPr>
            <w:tcW w:type="dxa" w:w="1872"/>
          </w:tcPr>
          <w:p>
            <w:pPr>
              <w:spacing w:line="240" w:lineRule="auto"/>
            </w:pPr>
            <w:r/>
            <w:r>
              <w:rPr>
                <w:rFonts w:ascii="Times New Roman" w:hAnsi="Times New Roman"/>
                <w:sz w:val="18"/>
              </w:rPr>
              <w:t>49</w:t>
            </w:r>
          </w:p>
        </w:tc>
        <w:tc>
          <w:tcPr>
            <w:tcW w:type="dxa" w:w="1872"/>
          </w:tcPr>
          <w:p>
            <w:pPr>
              <w:spacing w:line="240" w:lineRule="auto"/>
            </w:pPr>
            <w:r/>
            <w:r>
              <w:rPr>
                <w:rFonts w:ascii="Times New Roman" w:hAnsi="Times New Roman"/>
                <w:sz w:val="18"/>
              </w:rPr>
              <w:t>12.1% (49 of 405)</w:t>
            </w:r>
          </w:p>
        </w:tc>
        <w:tc>
          <w:tcPr>
            <w:tcW w:type="dxa" w:w="1872"/>
          </w:tcPr>
          <w:p>
            <w:pPr>
              <w:spacing w:line="240" w:lineRule="auto"/>
            </w:pPr>
            <w:r/>
            <w:r>
              <w:rPr>
                <w:rFonts w:ascii="Times New Roman" w:hAnsi="Times New Roman"/>
                <w:sz w:val="18"/>
              </w:rPr>
              <w:t>74.2% (49 of 66)</w:t>
            </w:r>
          </w:p>
        </w:tc>
      </w:tr>
      <w:tr>
        <w:tc>
          <w:tcPr>
            <w:tcW w:type="dxa" w:w="1872"/>
          </w:tcPr>
          <w:p>
            <w:pPr>
              <w:spacing w:line="240" w:lineRule="auto"/>
            </w:pPr>
            <w:r/>
            <w:r>
              <w:rPr>
                <w:rFonts w:ascii="Times New Roman" w:hAnsi="Times New Roman"/>
                <w:sz w:val="18"/>
              </w:rPr>
              <w:t>90</w:t>
            </w:r>
          </w:p>
        </w:tc>
        <w:tc>
          <w:tcPr>
            <w:tcW w:type="dxa" w:w="1872"/>
          </w:tcPr>
          <w:p>
            <w:pPr>
              <w:spacing w:line="240" w:lineRule="auto"/>
            </w:pPr>
            <w:r/>
            <w:r>
              <w:rPr>
                <w:rFonts w:ascii="Times New Roman" w:hAnsi="Times New Roman"/>
                <w:sz w:val="18"/>
              </w:rPr>
              <w:t>Treated</w:t>
            </w:r>
          </w:p>
        </w:tc>
        <w:tc>
          <w:tcPr>
            <w:tcW w:type="dxa" w:w="1872"/>
          </w:tcPr>
          <w:p>
            <w:pPr>
              <w:spacing w:line="240" w:lineRule="auto"/>
            </w:pPr>
            <w:r/>
            <w:r>
              <w:rPr>
                <w:rFonts w:ascii="Times New Roman" w:hAnsi="Times New Roman"/>
                <w:sz w:val="18"/>
              </w:rPr>
              <w:t>45</w:t>
            </w:r>
          </w:p>
        </w:tc>
        <w:tc>
          <w:tcPr>
            <w:tcW w:type="dxa" w:w="1872"/>
          </w:tcPr>
          <w:p>
            <w:pPr>
              <w:spacing w:line="240" w:lineRule="auto"/>
            </w:pPr>
            <w:r/>
            <w:r>
              <w:rPr>
                <w:rFonts w:ascii="Times New Roman" w:hAnsi="Times New Roman"/>
                <w:sz w:val="18"/>
              </w:rPr>
              <w:t>41.3% (45 of 109)</w:t>
            </w:r>
          </w:p>
        </w:tc>
        <w:tc>
          <w:tcPr>
            <w:tcW w:type="dxa" w:w="1872"/>
          </w:tcPr>
          <w:p>
            <w:pPr>
              <w:spacing w:line="240" w:lineRule="auto"/>
            </w:pPr>
            <w:r/>
            <w:r>
              <w:rPr>
                <w:rFonts w:ascii="Times New Roman" w:hAnsi="Times New Roman"/>
                <w:sz w:val="18"/>
              </w:rPr>
              <w:t>80.4% (45 of 56)</w:t>
            </w:r>
          </w:p>
        </w:tc>
      </w:tr>
      <w:tr>
        <w:tc>
          <w:tcPr>
            <w:tcW w:type="dxa" w:w="1872"/>
          </w:tcPr>
          <w:p>
            <w:pPr>
              <w:spacing w:line="240" w:lineRule="auto"/>
            </w:pPr>
            <w:r/>
            <w:r>
              <w:rPr>
                <w:rFonts w:ascii="Times New Roman" w:hAnsi="Times New Roman"/>
                <w:sz w:val="18"/>
              </w:rPr>
              <w:t>90</w:t>
            </w:r>
          </w:p>
        </w:tc>
        <w:tc>
          <w:tcPr>
            <w:tcW w:type="dxa" w:w="1872"/>
          </w:tcPr>
          <w:p>
            <w:pPr>
              <w:spacing w:line="240" w:lineRule="auto"/>
            </w:pPr>
            <w:r/>
            <w:r>
              <w:rPr>
                <w:rFonts w:ascii="Times New Roman" w:hAnsi="Times New Roman"/>
                <w:sz w:val="18"/>
              </w:rPr>
              <w:t>Control</w:t>
            </w:r>
          </w:p>
        </w:tc>
        <w:tc>
          <w:tcPr>
            <w:tcW w:type="dxa" w:w="1872"/>
          </w:tcPr>
          <w:p>
            <w:pPr>
              <w:spacing w:line="240" w:lineRule="auto"/>
            </w:pPr>
            <w:r/>
            <w:r>
              <w:rPr>
                <w:rFonts w:ascii="Times New Roman" w:hAnsi="Times New Roman"/>
                <w:sz w:val="18"/>
              </w:rPr>
              <w:t>80</w:t>
            </w:r>
          </w:p>
        </w:tc>
        <w:tc>
          <w:tcPr>
            <w:tcW w:type="dxa" w:w="1872"/>
          </w:tcPr>
          <w:p>
            <w:pPr>
              <w:spacing w:line="240" w:lineRule="auto"/>
            </w:pPr>
            <w:r/>
            <w:r>
              <w:rPr>
                <w:rFonts w:ascii="Times New Roman" w:hAnsi="Times New Roman"/>
                <w:sz w:val="18"/>
              </w:rPr>
              <w:t>27.0% (80 of 296)</w:t>
            </w:r>
          </w:p>
        </w:tc>
        <w:tc>
          <w:tcPr>
            <w:tcW w:type="dxa" w:w="1872"/>
          </w:tcPr>
          <w:p>
            <w:pPr>
              <w:spacing w:line="240" w:lineRule="auto"/>
            </w:pPr>
            <w:r/>
            <w:r>
              <w:rPr>
                <w:rFonts w:ascii="Times New Roman" w:hAnsi="Times New Roman"/>
                <w:sz w:val="18"/>
              </w:rPr>
              <w:t>65.0% (80 of 123)</w:t>
            </w:r>
          </w:p>
        </w:tc>
      </w:tr>
      <w:tr>
        <w:tc>
          <w:tcPr>
            <w:tcW w:type="dxa" w:w="1872"/>
          </w:tcPr>
          <w:p>
            <w:pPr>
              <w:spacing w:line="240" w:lineRule="auto"/>
            </w:pPr>
            <w:r/>
            <w:r>
              <w:rPr>
                <w:rFonts w:ascii="Times New Roman" w:hAnsi="Times New Roman"/>
                <w:sz w:val="18"/>
              </w:rPr>
              <w:t>90</w:t>
            </w:r>
          </w:p>
        </w:tc>
        <w:tc>
          <w:tcPr>
            <w:tcW w:type="dxa" w:w="1872"/>
          </w:tcPr>
          <w:p>
            <w:pPr>
              <w:spacing w:line="240" w:lineRule="auto"/>
            </w:pPr>
            <w:r/>
            <w:r>
              <w:rPr>
                <w:rFonts w:ascii="Times New Roman" w:hAnsi="Times New Roman"/>
                <w:sz w:val="18"/>
              </w:rPr>
              <w:t>Pooled</w:t>
            </w:r>
          </w:p>
        </w:tc>
        <w:tc>
          <w:tcPr>
            <w:tcW w:type="dxa" w:w="1872"/>
          </w:tcPr>
          <w:p>
            <w:pPr>
              <w:spacing w:line="240" w:lineRule="auto"/>
            </w:pPr>
            <w:r/>
            <w:r>
              <w:rPr>
                <w:rFonts w:ascii="Times New Roman" w:hAnsi="Times New Roman"/>
                <w:sz w:val="18"/>
              </w:rPr>
              <w:t>125</w:t>
            </w:r>
          </w:p>
        </w:tc>
        <w:tc>
          <w:tcPr>
            <w:tcW w:type="dxa" w:w="1872"/>
          </w:tcPr>
          <w:p>
            <w:pPr>
              <w:spacing w:line="240" w:lineRule="auto"/>
            </w:pPr>
            <w:r/>
            <w:r>
              <w:rPr>
                <w:rFonts w:ascii="Times New Roman" w:hAnsi="Times New Roman"/>
                <w:sz w:val="18"/>
              </w:rPr>
              <w:t>30.9% (125 of 405)</w:t>
            </w:r>
          </w:p>
        </w:tc>
        <w:tc>
          <w:tcPr>
            <w:tcW w:type="dxa" w:w="1872"/>
          </w:tcPr>
          <w:p>
            <w:pPr>
              <w:spacing w:line="240" w:lineRule="auto"/>
            </w:pPr>
            <w:r/>
            <w:r>
              <w:rPr>
                <w:rFonts w:ascii="Times New Roman" w:hAnsi="Times New Roman"/>
                <w:sz w:val="18"/>
              </w:rPr>
              <w:t>69.8% (125 of 179)</w:t>
            </w:r>
          </w:p>
        </w:tc>
      </w:tr>
      <w:tr>
        <w:tc>
          <w:tcPr>
            <w:tcW w:type="dxa" w:w="1872"/>
          </w:tcPr>
          <w:p>
            <w:pPr>
              <w:spacing w:line="240" w:lineRule="auto"/>
            </w:pPr>
            <w:r/>
            <w:r>
              <w:rPr>
                <w:rFonts w:ascii="Times New Roman" w:hAnsi="Times New Roman"/>
                <w:sz w:val="18"/>
              </w:rPr>
              <w:t>180</w:t>
            </w:r>
          </w:p>
        </w:tc>
        <w:tc>
          <w:tcPr>
            <w:tcW w:type="dxa" w:w="1872"/>
          </w:tcPr>
          <w:p>
            <w:pPr>
              <w:spacing w:line="240" w:lineRule="auto"/>
            </w:pPr>
            <w:r/>
            <w:r>
              <w:rPr>
                <w:rFonts w:ascii="Times New Roman" w:hAnsi="Times New Roman"/>
                <w:sz w:val="18"/>
              </w:rPr>
              <w:t>Treated</w:t>
            </w:r>
          </w:p>
        </w:tc>
        <w:tc>
          <w:tcPr>
            <w:tcW w:type="dxa" w:w="1872"/>
          </w:tcPr>
          <w:p>
            <w:pPr>
              <w:spacing w:line="240" w:lineRule="auto"/>
            </w:pPr>
            <w:r/>
            <w:r>
              <w:rPr>
                <w:rFonts w:ascii="Times New Roman" w:hAnsi="Times New Roman"/>
                <w:sz w:val="18"/>
              </w:rPr>
              <w:t>49</w:t>
            </w:r>
          </w:p>
        </w:tc>
        <w:tc>
          <w:tcPr>
            <w:tcW w:type="dxa" w:w="1872"/>
          </w:tcPr>
          <w:p>
            <w:pPr>
              <w:spacing w:line="240" w:lineRule="auto"/>
            </w:pPr>
            <w:r/>
            <w:r>
              <w:rPr>
                <w:rFonts w:ascii="Times New Roman" w:hAnsi="Times New Roman"/>
                <w:sz w:val="18"/>
              </w:rPr>
              <w:t>45.0% (49 of 109)</w:t>
            </w:r>
          </w:p>
        </w:tc>
        <w:tc>
          <w:tcPr>
            <w:tcW w:type="dxa" w:w="1872"/>
          </w:tcPr>
          <w:p>
            <w:pPr>
              <w:spacing w:line="240" w:lineRule="auto"/>
            </w:pPr>
            <w:r/>
            <w:r>
              <w:rPr>
                <w:rFonts w:ascii="Times New Roman" w:hAnsi="Times New Roman"/>
                <w:sz w:val="18"/>
              </w:rPr>
              <w:t>59.8% (49 of 82)</w:t>
            </w:r>
          </w:p>
        </w:tc>
      </w:tr>
      <w:tr>
        <w:tc>
          <w:tcPr>
            <w:tcW w:type="dxa" w:w="1872"/>
          </w:tcPr>
          <w:p>
            <w:pPr>
              <w:spacing w:line="240" w:lineRule="auto"/>
            </w:pPr>
            <w:r/>
            <w:r>
              <w:rPr>
                <w:rFonts w:ascii="Times New Roman" w:hAnsi="Times New Roman"/>
                <w:sz w:val="18"/>
              </w:rPr>
              <w:t>180</w:t>
            </w:r>
          </w:p>
        </w:tc>
        <w:tc>
          <w:tcPr>
            <w:tcW w:type="dxa" w:w="1872"/>
          </w:tcPr>
          <w:p>
            <w:pPr>
              <w:spacing w:line="240" w:lineRule="auto"/>
            </w:pPr>
            <w:r/>
            <w:r>
              <w:rPr>
                <w:rFonts w:ascii="Times New Roman" w:hAnsi="Times New Roman"/>
                <w:sz w:val="18"/>
              </w:rPr>
              <w:t>Control</w:t>
            </w:r>
          </w:p>
        </w:tc>
        <w:tc>
          <w:tcPr>
            <w:tcW w:type="dxa" w:w="1872"/>
          </w:tcPr>
          <w:p>
            <w:pPr>
              <w:spacing w:line="240" w:lineRule="auto"/>
            </w:pPr>
            <w:r/>
            <w:r>
              <w:rPr>
                <w:rFonts w:ascii="Times New Roman" w:hAnsi="Times New Roman"/>
                <w:sz w:val="18"/>
              </w:rPr>
              <w:t>124</w:t>
            </w:r>
          </w:p>
        </w:tc>
        <w:tc>
          <w:tcPr>
            <w:tcW w:type="dxa" w:w="1872"/>
          </w:tcPr>
          <w:p>
            <w:pPr>
              <w:spacing w:line="240" w:lineRule="auto"/>
            </w:pPr>
            <w:r/>
            <w:r>
              <w:rPr>
                <w:rFonts w:ascii="Times New Roman" w:hAnsi="Times New Roman"/>
                <w:sz w:val="18"/>
              </w:rPr>
              <w:t>41.9% (124 of 296)</w:t>
            </w:r>
          </w:p>
        </w:tc>
        <w:tc>
          <w:tcPr>
            <w:tcW w:type="dxa" w:w="1872"/>
          </w:tcPr>
          <w:p>
            <w:pPr>
              <w:spacing w:line="240" w:lineRule="auto"/>
            </w:pPr>
            <w:r/>
            <w:r>
              <w:rPr>
                <w:rFonts w:ascii="Times New Roman" w:hAnsi="Times New Roman"/>
                <w:sz w:val="18"/>
              </w:rPr>
              <w:t>62.9% (124 of 197)</w:t>
            </w:r>
          </w:p>
        </w:tc>
      </w:tr>
      <w:tr>
        <w:tc>
          <w:tcPr>
            <w:tcW w:type="dxa" w:w="1872"/>
          </w:tcPr>
          <w:p>
            <w:pPr>
              <w:spacing w:line="240" w:lineRule="auto"/>
            </w:pPr>
            <w:r/>
            <w:r>
              <w:rPr>
                <w:rFonts w:ascii="Times New Roman" w:hAnsi="Times New Roman"/>
                <w:sz w:val="18"/>
              </w:rPr>
              <w:t>180</w:t>
            </w:r>
          </w:p>
        </w:tc>
        <w:tc>
          <w:tcPr>
            <w:tcW w:type="dxa" w:w="1872"/>
          </w:tcPr>
          <w:p>
            <w:pPr>
              <w:spacing w:line="240" w:lineRule="auto"/>
            </w:pPr>
            <w:r/>
            <w:r>
              <w:rPr>
                <w:rFonts w:ascii="Times New Roman" w:hAnsi="Times New Roman"/>
                <w:sz w:val="18"/>
              </w:rPr>
              <w:t>Pooled</w:t>
            </w:r>
          </w:p>
        </w:tc>
        <w:tc>
          <w:tcPr>
            <w:tcW w:type="dxa" w:w="1872"/>
          </w:tcPr>
          <w:p>
            <w:pPr>
              <w:spacing w:line="240" w:lineRule="auto"/>
            </w:pPr>
            <w:r/>
            <w:r>
              <w:rPr>
                <w:rFonts w:ascii="Times New Roman" w:hAnsi="Times New Roman"/>
                <w:sz w:val="18"/>
              </w:rPr>
              <w:t>173</w:t>
            </w:r>
          </w:p>
        </w:tc>
        <w:tc>
          <w:tcPr>
            <w:tcW w:type="dxa" w:w="1872"/>
          </w:tcPr>
          <w:p>
            <w:pPr>
              <w:spacing w:line="240" w:lineRule="auto"/>
            </w:pPr>
            <w:r/>
            <w:r>
              <w:rPr>
                <w:rFonts w:ascii="Times New Roman" w:hAnsi="Times New Roman"/>
                <w:sz w:val="18"/>
              </w:rPr>
              <w:t>42.7% (173 of 405)</w:t>
            </w:r>
          </w:p>
        </w:tc>
        <w:tc>
          <w:tcPr>
            <w:tcW w:type="dxa" w:w="1872"/>
          </w:tcPr>
          <w:p>
            <w:pPr>
              <w:spacing w:line="240" w:lineRule="auto"/>
            </w:pPr>
            <w:r/>
            <w:r>
              <w:rPr>
                <w:rFonts w:ascii="Times New Roman" w:hAnsi="Times New Roman"/>
                <w:sz w:val="18"/>
              </w:rPr>
              <w:t>62.0% (173 of 279)</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(109 treated, 296 control). The notification anchor is used throughout; a window is (t0, t0 + w] and excludes a filing dated on t0 itself. An Item 5.02 filing is not a departure: Item 5.02 also covers appointments, elections and compensatory arrangements, and Panel B shows how often a filing in the window reports no executive departure at all. The chief executive model requires at least 10 events in each group and is therefore not estimated at any window; the counts are reported for description only.</w:t>
      </w:r>
    </w:p>
    <w:p>
      <w:pPr>
        <w:sectPr>
          <w:pgSz w:w="12240" w:h="15840"/>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7</w:t>
      </w:r>
    </w:p>
    <w:p>
      <w:pPr>
        <w:spacing w:after="160" w:line="240" w:lineRule="auto"/>
      </w:pPr>
      <w:r>
        <w:rPr>
          <w:rFonts w:ascii="Times New Roman" w:hAnsi="Times New Roman"/>
          <w:b w:val="0"/>
          <w:i/>
          <w:sz w:val="24"/>
        </w:rPr>
        <w:t>Primary Estimates: Inference Ladder, Minimum Detectable Effects, Logit Check, and Controls</w:t>
      </w:r>
    </w:p>
    <w:p>
      <w:pPr>
        <w:spacing w:after="80" w:line="240" w:lineRule="auto"/>
      </w:pPr>
      <w:r>
        <w:rPr>
          <w:rFonts w:ascii="Times New Roman" w:hAnsi="Times New Roman"/>
          <w:b/>
          <w:i w:val="0"/>
          <w:sz w:val="22"/>
        </w:rPr>
        <w:t>Panel A: Inference ladder, minimum detectable effects</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tcPr>
          <w:p>
            <w:pPr>
              <w:spacing w:line="240" w:lineRule="auto"/>
            </w:pPr>
            <w:r/>
            <w:r>
              <w:rPr>
                <w:rFonts w:ascii="Times New Roman" w:hAnsi="Times New Roman"/>
                <w:b/>
                <w:sz w:val="18"/>
              </w:rPr>
              <w:t>Window (days)</w:t>
            </w:r>
          </w:p>
        </w:tc>
        <w:tc>
          <w:tcPr>
            <w:tcW w:type="dxa" w:w="2160"/>
          </w:tcPr>
          <w:p>
            <w:pPr>
              <w:spacing w:line="240" w:lineRule="auto"/>
            </w:pPr>
            <w:r/>
            <w:r>
              <w:rPr>
                <w:rFonts w:ascii="Times New Roman" w:hAnsi="Times New Roman"/>
                <w:b/>
                <w:sz w:val="18"/>
              </w:rPr>
              <w:t>Estimator</w:t>
            </w:r>
          </w:p>
        </w:tc>
        <w:tc>
          <w:tcPr>
            <w:tcW w:type="dxa" w:w="2160"/>
          </w:tcPr>
          <w:p>
            <w:pPr>
              <w:spacing w:line="240" w:lineRule="auto"/>
            </w:pPr>
            <w:r/>
            <w:r>
              <w:rPr>
                <w:rFonts w:ascii="Times New Roman" w:hAnsi="Times New Roman"/>
                <w:b/>
                <w:sz w:val="18"/>
              </w:rPr>
              <w:t>β (pp)</w:t>
            </w:r>
          </w:p>
        </w:tc>
        <w:tc>
          <w:tcPr>
            <w:tcW w:type="dxa" w:w="2160"/>
          </w:tcPr>
          <w:p>
            <w:pPr>
              <w:spacing w:line="240" w:lineRule="auto"/>
            </w:pPr>
            <w:r/>
            <w:r>
              <w:rPr>
                <w:rFonts w:ascii="Times New Roman" w:hAnsi="Times New Roman"/>
                <w:b/>
                <w:sz w:val="18"/>
              </w:rPr>
              <w:t>SE (pp)</w:t>
            </w:r>
          </w:p>
        </w:tc>
        <w:tc>
          <w:tcPr>
            <w:tcW w:type="dxa" w:w="2160"/>
          </w:tcPr>
          <w:p>
            <w:pPr>
              <w:spacing w:line="240" w:lineRule="auto"/>
            </w:pPr>
            <w:r/>
            <w:r>
              <w:rPr>
                <w:rFonts w:ascii="Times New Roman" w:hAnsi="Times New Roman"/>
                <w:b/>
                <w:sz w:val="18"/>
              </w:rPr>
              <w:t>p</w:t>
            </w:r>
          </w:p>
        </w:tc>
        <w:tc>
          <w:tcPr>
            <w:tcW w:type="dxa" w:w="2160"/>
          </w:tcPr>
          <w:p>
            <w:pPr>
              <w:spacing w:line="240" w:lineRule="auto"/>
            </w:pPr>
            <w:r/>
            <w:r>
              <w:rPr>
                <w:rFonts w:ascii="Times New Roman" w:hAnsi="Times New Roman"/>
                <w:b/>
                <w:sz w:val="18"/>
              </w:rPr>
              <w:t>95% CI (pp)</w:t>
            </w:r>
          </w:p>
        </w:tc>
      </w:tr>
      <w:tr>
        <w:tc>
          <w:tcPr>
            <w:tcW w:type="dxa" w:w="2160"/>
          </w:tcPr>
          <w:p>
            <w:pPr>
              <w:spacing w:line="240" w:lineRule="auto"/>
            </w:pPr>
            <w:r/>
            <w:r>
              <w:rPr>
                <w:rFonts w:ascii="Times New Roman" w:hAnsi="Times New Roman"/>
                <w:sz w:val="18"/>
              </w:rPr>
              <w:t>30</w:t>
            </w:r>
          </w:p>
        </w:tc>
        <w:tc>
          <w:tcPr>
            <w:tcW w:type="dxa" w:w="2160"/>
          </w:tcPr>
          <w:p>
            <w:pPr>
              <w:spacing w:line="240" w:lineRule="auto"/>
            </w:pPr>
            <w:r/>
            <w:r>
              <w:rPr>
                <w:rFonts w:ascii="Times New Roman" w:hAnsi="Times New Roman"/>
                <w:sz w:val="18"/>
              </w:rPr>
              <w:t>HC3 (disqualified; reported per the analysis plan)</w:t>
            </w:r>
          </w:p>
        </w:tc>
        <w:tc>
          <w:tcPr>
            <w:tcW w:type="dxa" w:w="2160"/>
          </w:tcPr>
          <w:p>
            <w:pPr>
              <w:spacing w:line="240" w:lineRule="auto"/>
            </w:pPr>
            <w:r/>
            <w:r>
              <w:rPr>
                <w:rFonts w:ascii="Times New Roman" w:hAnsi="Times New Roman"/>
                <w:sz w:val="18"/>
              </w:rPr>
              <w:t>0.40</w:t>
            </w:r>
          </w:p>
        </w:tc>
        <w:tc>
          <w:tcPr>
            <w:tcW w:type="dxa" w:w="2160"/>
          </w:tcPr>
          <w:p>
            <w:pPr>
              <w:spacing w:line="240" w:lineRule="auto"/>
            </w:pPr>
            <w:r/>
            <w:r>
              <w:rPr>
                <w:rFonts w:ascii="Times New Roman" w:hAnsi="Times New Roman"/>
                <w:sz w:val="18"/>
              </w:rPr>
              <w:t>2.54</w:t>
            </w:r>
          </w:p>
        </w:tc>
        <w:tc>
          <w:tcPr>
            <w:tcW w:type="dxa" w:w="2160"/>
          </w:tcPr>
          <w:p>
            <w:pPr>
              <w:spacing w:line="240" w:lineRule="auto"/>
            </w:pPr>
            <w:r/>
            <w:r>
              <w:rPr>
                <w:rFonts w:ascii="Times New Roman" w:hAnsi="Times New Roman"/>
                <w:sz w:val="18"/>
              </w:rPr>
              <w:t>.876</w:t>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CV1</w:t>
            </w:r>
          </w:p>
        </w:tc>
        <w:tc>
          <w:tcPr>
            <w:tcW w:type="dxa" w:w="2160"/>
          </w:tcPr>
          <w:p>
            <w:pPr>
              <w:spacing w:line="240" w:lineRule="auto"/>
            </w:pPr>
            <w:r/>
            <w:r>
              <w:rPr>
                <w:rFonts w:ascii="Times New Roman" w:hAnsi="Times New Roman"/>
                <w:sz w:val="18"/>
              </w:rPr>
              <w:t>0.40</w:t>
            </w:r>
          </w:p>
        </w:tc>
        <w:tc>
          <w:tcPr>
            <w:tcW w:type="dxa" w:w="2160"/>
          </w:tcPr>
          <w:p>
            <w:pPr>
              <w:spacing w:line="240" w:lineRule="auto"/>
            </w:pPr>
            <w:r/>
            <w:r>
              <w:rPr>
                <w:rFonts w:ascii="Times New Roman" w:hAnsi="Times New Roman"/>
                <w:sz w:val="18"/>
              </w:rPr>
              <w:t>2.47</w:t>
            </w:r>
          </w:p>
        </w:tc>
        <w:tc>
          <w:tcPr>
            <w:tcW w:type="dxa" w:w="2160"/>
          </w:tcPr>
          <w:p>
            <w:pPr>
              <w:spacing w:line="240" w:lineRule="auto"/>
            </w:pPr>
            <w:r/>
            <w:r>
              <w:rPr>
                <w:rFonts w:ascii="Times New Roman" w:hAnsi="Times New Roman"/>
                <w:sz w:val="18"/>
              </w:rPr>
              <w:t>.873</w:t>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CV3</w:t>
            </w:r>
          </w:p>
        </w:tc>
        <w:tc>
          <w:tcPr>
            <w:tcW w:type="dxa" w:w="2160"/>
          </w:tcPr>
          <w:p>
            <w:pPr>
              <w:spacing w:line="240" w:lineRule="auto"/>
            </w:pPr>
            <w:r/>
            <w:r>
              <w:rPr>
                <w:rFonts w:ascii="Times New Roman" w:hAnsi="Times New Roman"/>
                <w:sz w:val="18"/>
              </w:rPr>
              <w:t>0.40</w:t>
            </w:r>
          </w:p>
        </w:tc>
        <w:tc>
          <w:tcPr>
            <w:tcW w:type="dxa" w:w="2160"/>
          </w:tcPr>
          <w:p>
            <w:pPr>
              <w:spacing w:line="240" w:lineRule="auto"/>
            </w:pPr>
            <w:r/>
            <w:r>
              <w:rPr>
                <w:rFonts w:ascii="Times New Roman" w:hAnsi="Times New Roman"/>
                <w:sz w:val="18"/>
              </w:rPr>
              <w:t>3.34</w:t>
            </w:r>
          </w:p>
        </w:tc>
        <w:tc>
          <w:tcPr>
            <w:tcW w:type="dxa" w:w="2160"/>
          </w:tcPr>
          <w:p>
            <w:pPr>
              <w:spacing w:line="240" w:lineRule="auto"/>
            </w:pPr>
            <w:r/>
            <w:r>
              <w:rPr>
                <w:rFonts w:ascii="Times New Roman" w:hAnsi="Times New Roman"/>
                <w:sz w:val="18"/>
              </w:rPr>
              <w:t>.906</w:t>
            </w:r>
          </w:p>
        </w:tc>
        <w:tc>
          <w:tcPr>
            <w:tcW w:type="dxa" w:w="2160"/>
          </w:tcPr>
          <w:p>
            <w:pPr>
              <w:spacing w:line="240" w:lineRule="auto"/>
            </w:pPr>
            <w:r/>
            <w:r>
              <w:rPr>
                <w:rFonts w:ascii="Times New Roman" w:hAnsi="Times New Roman"/>
                <w:sz w:val="18"/>
              </w:rPr>
              <w:t>[−6.23, 7.02]</w:t>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Wild cluster restricted bootstrap</w:t>
            </w:r>
          </w:p>
        </w:tc>
        <w:tc>
          <w:tcPr>
            <w:tcW w:type="dxa" w:w="2160"/>
          </w:tcPr>
          <w:p>
            <w:pPr>
              <w:spacing w:line="240" w:lineRule="auto"/>
            </w:pPr>
            <w:r/>
            <w:r>
              <w:rPr>
                <w:rFonts w:ascii="Times New Roman" w:hAnsi="Times New Roman"/>
                <w:sz w:val="18"/>
              </w:rPr>
              <w:t>0.40</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.889</w:t>
            </w:r>
          </w:p>
        </w:tc>
        <w:tc>
          <w:tcPr>
            <w:tcW w:type="dxa" w:w="2160"/>
          </w:tcPr>
          <w:p>
            <w:pPr>
              <w:spacing w:line="240" w:lineRule="auto"/>
            </w:pPr>
            <w:r/>
            <w:r>
              <w:rPr>
                <w:rFonts w:ascii="Times New Roman" w:hAnsi="Times New Roman"/>
                <w:sz w:val="18"/>
              </w:rPr>
              <w:t>[−5.53, 5.78]</w:t>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Control departure rate</w:t>
            </w:r>
          </w:p>
        </w:tc>
        <w:tc>
          <w:tcPr>
            <w:tcW w:type="dxa" w:w="2160"/>
          </w:tcPr>
          <w:p>
            <w:pPr>
              <w:spacing w:line="240" w:lineRule="auto"/>
            </w:pPr>
            <w:r/>
            <w:r>
              <w:rPr>
                <w:rFonts w:ascii="Times New Roman" w:hAnsi="Times New Roman"/>
                <w:sz w:val="18"/>
              </w:rPr>
              <w:t>4.39</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MDE (80% power, two-sided 5%)</w:t>
            </w:r>
          </w:p>
        </w:tc>
        <w:tc>
          <w:tcPr>
            <w:tcW w:type="dxa" w:w="2160"/>
          </w:tcPr>
          <w:p>
            <w:pPr>
              <w:spacing w:line="240" w:lineRule="auto"/>
            </w:pPr>
            <w:r/>
            <w:r>
              <w:rPr>
                <w:rFonts w:ascii="Times New Roman" w:hAnsi="Times New Roman"/>
                <w:sz w:val="18"/>
              </w:rPr>
              <w:t>9.44</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MDE ÷ control rate</w:t>
            </w:r>
          </w:p>
        </w:tc>
        <w:tc>
          <w:tcPr>
            <w:tcW w:type="dxa" w:w="2160"/>
          </w:tcPr>
          <w:p>
            <w:pPr>
              <w:spacing w:line="240" w:lineRule="auto"/>
            </w:pPr>
            <w:r/>
            <w:r>
              <w:rPr>
                <w:rFonts w:ascii="Times New Roman" w:hAnsi="Times New Roman"/>
                <w:sz w:val="18"/>
              </w:rPr>
              <w:t>2.15</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t>90</w:t>
            </w:r>
          </w:p>
        </w:tc>
        <w:tc>
          <w:tcPr>
            <w:tcW w:type="dxa" w:w="2160"/>
          </w:tcPr>
          <w:p>
            <w:pPr>
              <w:spacing w:line="240" w:lineRule="auto"/>
            </w:pPr>
            <w:r/>
            <w:r>
              <w:rPr>
                <w:rFonts w:ascii="Times New Roman" w:hAnsi="Times New Roman"/>
                <w:sz w:val="18"/>
              </w:rPr>
              <w:t>HC3 (disqualified; reported per the analysis plan)</w:t>
            </w:r>
          </w:p>
        </w:tc>
        <w:tc>
          <w:tcPr>
            <w:tcW w:type="dxa" w:w="2160"/>
          </w:tcPr>
          <w:p>
            <w:pPr>
              <w:spacing w:line="240" w:lineRule="auto"/>
            </w:pPr>
            <w:r/>
            <w:r>
              <w:rPr>
                <w:rFonts w:ascii="Times New Roman" w:hAnsi="Times New Roman"/>
                <w:sz w:val="18"/>
              </w:rPr>
              <w:t>−4.10</w:t>
            </w:r>
          </w:p>
        </w:tc>
        <w:tc>
          <w:tcPr>
            <w:tcW w:type="dxa" w:w="2160"/>
          </w:tcPr>
          <w:p>
            <w:pPr>
              <w:spacing w:line="240" w:lineRule="auto"/>
            </w:pPr>
            <w:r/>
            <w:r>
              <w:rPr>
                <w:rFonts w:ascii="Times New Roman" w:hAnsi="Times New Roman"/>
                <w:sz w:val="18"/>
              </w:rPr>
              <w:t>4.33</w:t>
            </w:r>
          </w:p>
        </w:tc>
        <w:tc>
          <w:tcPr>
            <w:tcW w:type="dxa" w:w="2160"/>
          </w:tcPr>
          <w:p>
            <w:pPr>
              <w:spacing w:line="240" w:lineRule="auto"/>
            </w:pPr>
            <w:r/>
            <w:r>
              <w:rPr>
                <w:rFonts w:ascii="Times New Roman" w:hAnsi="Times New Roman"/>
                <w:sz w:val="18"/>
              </w:rPr>
              <w:t>.344</w:t>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CV1</w:t>
            </w:r>
          </w:p>
        </w:tc>
        <w:tc>
          <w:tcPr>
            <w:tcW w:type="dxa" w:w="2160"/>
          </w:tcPr>
          <w:p>
            <w:pPr>
              <w:spacing w:line="240" w:lineRule="auto"/>
            </w:pPr>
            <w:r/>
            <w:r>
              <w:rPr>
                <w:rFonts w:ascii="Times New Roman" w:hAnsi="Times New Roman"/>
                <w:sz w:val="18"/>
              </w:rPr>
              <w:t>−4.10</w:t>
            </w:r>
          </w:p>
        </w:tc>
        <w:tc>
          <w:tcPr>
            <w:tcW w:type="dxa" w:w="2160"/>
          </w:tcPr>
          <w:p>
            <w:pPr>
              <w:spacing w:line="240" w:lineRule="auto"/>
            </w:pPr>
            <w:r/>
            <w:r>
              <w:rPr>
                <w:rFonts w:ascii="Times New Roman" w:hAnsi="Times New Roman"/>
                <w:sz w:val="18"/>
              </w:rPr>
              <w:t>4.99</w:t>
            </w:r>
          </w:p>
        </w:tc>
        <w:tc>
          <w:tcPr>
            <w:tcW w:type="dxa" w:w="2160"/>
          </w:tcPr>
          <w:p>
            <w:pPr>
              <w:spacing w:line="240" w:lineRule="auto"/>
            </w:pPr>
            <w:r/>
            <w:r>
              <w:rPr>
                <w:rFonts w:ascii="Times New Roman" w:hAnsi="Times New Roman"/>
                <w:sz w:val="18"/>
              </w:rPr>
              <w:t>.413</w:t>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CV3</w:t>
            </w:r>
          </w:p>
        </w:tc>
        <w:tc>
          <w:tcPr>
            <w:tcW w:type="dxa" w:w="2160"/>
          </w:tcPr>
          <w:p>
            <w:pPr>
              <w:spacing w:line="240" w:lineRule="auto"/>
            </w:pPr>
            <w:r/>
            <w:r>
              <w:rPr>
                <w:rFonts w:ascii="Times New Roman" w:hAnsi="Times New Roman"/>
                <w:sz w:val="18"/>
              </w:rPr>
              <w:t>−4.10</w:t>
            </w:r>
          </w:p>
        </w:tc>
        <w:tc>
          <w:tcPr>
            <w:tcW w:type="dxa" w:w="2160"/>
          </w:tcPr>
          <w:p>
            <w:pPr>
              <w:spacing w:line="240" w:lineRule="auto"/>
            </w:pPr>
            <w:r/>
            <w:r>
              <w:rPr>
                <w:rFonts w:ascii="Times New Roman" w:hAnsi="Times New Roman"/>
                <w:sz w:val="18"/>
              </w:rPr>
              <w:t>7.91</w:t>
            </w:r>
          </w:p>
        </w:tc>
        <w:tc>
          <w:tcPr>
            <w:tcW w:type="dxa" w:w="2160"/>
          </w:tcPr>
          <w:p>
            <w:pPr>
              <w:spacing w:line="240" w:lineRule="auto"/>
            </w:pPr>
            <w:r/>
            <w:r>
              <w:rPr>
                <w:rFonts w:ascii="Times New Roman" w:hAnsi="Times New Roman"/>
                <w:sz w:val="18"/>
              </w:rPr>
              <w:t>.605</w:t>
            </w:r>
          </w:p>
        </w:tc>
        <w:tc>
          <w:tcPr>
            <w:tcW w:type="dxa" w:w="2160"/>
          </w:tcPr>
          <w:p>
            <w:pPr>
              <w:spacing w:line="240" w:lineRule="auto"/>
            </w:pPr>
            <w:r/>
            <w:r>
              <w:rPr>
                <w:rFonts w:ascii="Times New Roman" w:hAnsi="Times New Roman"/>
                <w:sz w:val="18"/>
              </w:rPr>
              <w:t>[−19.76, 11.56]</w:t>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Wild cluster restricted bootstrap</w:t>
            </w:r>
          </w:p>
        </w:tc>
        <w:tc>
          <w:tcPr>
            <w:tcW w:type="dxa" w:w="2160"/>
          </w:tcPr>
          <w:p>
            <w:pPr>
              <w:spacing w:line="240" w:lineRule="auto"/>
            </w:pPr>
            <w:r/>
            <w:r>
              <w:rPr>
                <w:rFonts w:ascii="Times New Roman" w:hAnsi="Times New Roman"/>
                <w:sz w:val="18"/>
              </w:rPr>
              <w:t>−4.10</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.514</w:t>
            </w:r>
          </w:p>
        </w:tc>
        <w:tc>
          <w:tcPr>
            <w:tcW w:type="dxa" w:w="2160"/>
          </w:tcPr>
          <w:p>
            <w:pPr>
              <w:spacing w:line="240" w:lineRule="auto"/>
            </w:pPr>
            <w:r/>
            <w:r>
              <w:rPr>
                <w:rFonts w:ascii="Times New Roman" w:hAnsi="Times New Roman"/>
                <w:sz w:val="18"/>
              </w:rPr>
              <w:t>[−15.96, 8.05]</w:t>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Control departure rate</w:t>
            </w:r>
          </w:p>
        </w:tc>
        <w:tc>
          <w:tcPr>
            <w:tcW w:type="dxa" w:w="2160"/>
          </w:tcPr>
          <w:p>
            <w:pPr>
              <w:spacing w:line="240" w:lineRule="auto"/>
            </w:pPr>
            <w:r/>
            <w:r>
              <w:rPr>
                <w:rFonts w:ascii="Times New Roman" w:hAnsi="Times New Roman"/>
                <w:sz w:val="18"/>
              </w:rPr>
              <w:t>14.53</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MDE (80% power, two-sided 5%)</w:t>
            </w:r>
          </w:p>
        </w:tc>
        <w:tc>
          <w:tcPr>
            <w:tcW w:type="dxa" w:w="2160"/>
          </w:tcPr>
          <w:p>
            <w:pPr>
              <w:spacing w:line="240" w:lineRule="auto"/>
            </w:pPr>
            <w:r/>
            <w:r>
              <w:rPr>
                <w:rFonts w:ascii="Times New Roman" w:hAnsi="Times New Roman"/>
                <w:sz w:val="18"/>
              </w:rPr>
              <w:t>22.34</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MDE ÷ control rate</w:t>
            </w:r>
          </w:p>
        </w:tc>
        <w:tc>
          <w:tcPr>
            <w:tcW w:type="dxa" w:w="2160"/>
          </w:tcPr>
          <w:p>
            <w:pPr>
              <w:spacing w:line="240" w:lineRule="auto"/>
            </w:pPr>
            <w:r/>
            <w:r>
              <w:rPr>
                <w:rFonts w:ascii="Times New Roman" w:hAnsi="Times New Roman"/>
                <w:sz w:val="18"/>
              </w:rPr>
              <w:t>1.54</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t>180</w:t>
            </w:r>
          </w:p>
        </w:tc>
        <w:tc>
          <w:tcPr>
            <w:tcW w:type="dxa" w:w="2160"/>
          </w:tcPr>
          <w:p>
            <w:pPr>
              <w:spacing w:line="240" w:lineRule="auto"/>
            </w:pPr>
            <w:r/>
            <w:r>
              <w:rPr>
                <w:rFonts w:ascii="Times New Roman" w:hAnsi="Times New Roman"/>
                <w:sz w:val="18"/>
              </w:rPr>
              <w:t>HC3 (disqualified; reported per the analysis plan)</w:t>
            </w:r>
          </w:p>
        </w:tc>
        <w:tc>
          <w:tcPr>
            <w:tcW w:type="dxa" w:w="2160"/>
          </w:tcPr>
          <w:p>
            <w:pPr>
              <w:spacing w:line="240" w:lineRule="auto"/>
            </w:pPr>
            <w:r/>
            <w:r>
              <w:rPr>
                <w:rFonts w:ascii="Times New Roman" w:hAnsi="Times New Roman"/>
                <w:sz w:val="18"/>
              </w:rPr>
              <w:t>2.33</w:t>
            </w:r>
          </w:p>
        </w:tc>
        <w:tc>
          <w:tcPr>
            <w:tcW w:type="dxa" w:w="2160"/>
          </w:tcPr>
          <w:p>
            <w:pPr>
              <w:spacing w:line="240" w:lineRule="auto"/>
            </w:pPr>
            <w:r/>
            <w:r>
              <w:rPr>
                <w:rFonts w:ascii="Times New Roman" w:hAnsi="Times New Roman"/>
                <w:sz w:val="18"/>
              </w:rPr>
              <w:t>6.10</w:t>
            </w:r>
          </w:p>
        </w:tc>
        <w:tc>
          <w:tcPr>
            <w:tcW w:type="dxa" w:w="2160"/>
          </w:tcPr>
          <w:p>
            <w:pPr>
              <w:spacing w:line="240" w:lineRule="auto"/>
            </w:pPr>
            <w:r/>
            <w:r>
              <w:rPr>
                <w:rFonts w:ascii="Times New Roman" w:hAnsi="Times New Roman"/>
                <w:sz w:val="18"/>
              </w:rPr>
              <w:t>.703</w:t>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CV1</w:t>
            </w:r>
          </w:p>
        </w:tc>
        <w:tc>
          <w:tcPr>
            <w:tcW w:type="dxa" w:w="2160"/>
          </w:tcPr>
          <w:p>
            <w:pPr>
              <w:spacing w:line="240" w:lineRule="auto"/>
            </w:pPr>
            <w:r/>
            <w:r>
              <w:rPr>
                <w:rFonts w:ascii="Times New Roman" w:hAnsi="Times New Roman"/>
                <w:sz w:val="18"/>
              </w:rPr>
              <w:t>2.33</w:t>
            </w:r>
          </w:p>
        </w:tc>
        <w:tc>
          <w:tcPr>
            <w:tcW w:type="dxa" w:w="2160"/>
          </w:tcPr>
          <w:p>
            <w:pPr>
              <w:spacing w:line="240" w:lineRule="auto"/>
            </w:pPr>
            <w:r/>
            <w:r>
              <w:rPr>
                <w:rFonts w:ascii="Times New Roman" w:hAnsi="Times New Roman"/>
                <w:sz w:val="18"/>
              </w:rPr>
              <w:t>7.82</w:t>
            </w:r>
          </w:p>
        </w:tc>
        <w:tc>
          <w:tcPr>
            <w:tcW w:type="dxa" w:w="2160"/>
          </w:tcPr>
          <w:p>
            <w:pPr>
              <w:spacing w:line="240" w:lineRule="auto"/>
            </w:pPr>
            <w:r/>
            <w:r>
              <w:rPr>
                <w:rFonts w:ascii="Times New Roman" w:hAnsi="Times New Roman"/>
                <w:sz w:val="18"/>
              </w:rPr>
              <w:t>.767</w:t>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CV3</w:t>
            </w:r>
          </w:p>
        </w:tc>
        <w:tc>
          <w:tcPr>
            <w:tcW w:type="dxa" w:w="2160"/>
          </w:tcPr>
          <w:p>
            <w:pPr>
              <w:spacing w:line="240" w:lineRule="auto"/>
            </w:pPr>
            <w:r/>
            <w:r>
              <w:rPr>
                <w:rFonts w:ascii="Times New Roman" w:hAnsi="Times New Roman"/>
                <w:sz w:val="18"/>
              </w:rPr>
              <w:t>2.33</w:t>
            </w:r>
          </w:p>
        </w:tc>
        <w:tc>
          <w:tcPr>
            <w:tcW w:type="dxa" w:w="2160"/>
          </w:tcPr>
          <w:p>
            <w:pPr>
              <w:spacing w:line="240" w:lineRule="auto"/>
            </w:pPr>
            <w:r/>
            <w:r>
              <w:rPr>
                <w:rFonts w:ascii="Times New Roman" w:hAnsi="Times New Roman"/>
                <w:sz w:val="18"/>
              </w:rPr>
              <w:t>9.96</w:t>
            </w:r>
          </w:p>
        </w:tc>
        <w:tc>
          <w:tcPr>
            <w:tcW w:type="dxa" w:w="2160"/>
          </w:tcPr>
          <w:p>
            <w:pPr>
              <w:spacing w:line="240" w:lineRule="auto"/>
            </w:pPr>
            <w:r/>
            <w:r>
              <w:rPr>
                <w:rFonts w:ascii="Times New Roman" w:hAnsi="Times New Roman"/>
                <w:sz w:val="18"/>
              </w:rPr>
              <w:t>.816</w:t>
            </w:r>
          </w:p>
        </w:tc>
        <w:tc>
          <w:tcPr>
            <w:tcW w:type="dxa" w:w="2160"/>
          </w:tcPr>
          <w:p>
            <w:pPr>
              <w:spacing w:line="240" w:lineRule="auto"/>
            </w:pPr>
            <w:r/>
            <w:r>
              <w:rPr>
                <w:rFonts w:ascii="Times New Roman" w:hAnsi="Times New Roman"/>
                <w:sz w:val="18"/>
              </w:rPr>
              <w:t>[−17.40, 22.06]</w:t>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Wild cluster restricted bootstrap</w:t>
            </w:r>
          </w:p>
        </w:tc>
        <w:tc>
          <w:tcPr>
            <w:tcW w:type="dxa" w:w="2160"/>
          </w:tcPr>
          <w:p>
            <w:pPr>
              <w:spacing w:line="240" w:lineRule="auto"/>
            </w:pPr>
            <w:r/>
            <w:r>
              <w:rPr>
                <w:rFonts w:ascii="Times New Roman" w:hAnsi="Times New Roman"/>
                <w:sz w:val="18"/>
              </w:rPr>
              <w:t>2.33</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.790</w:t>
            </w:r>
          </w:p>
        </w:tc>
        <w:tc>
          <w:tcPr>
            <w:tcW w:type="dxa" w:w="2160"/>
          </w:tcPr>
          <w:p>
            <w:pPr>
              <w:spacing w:line="240" w:lineRule="auto"/>
            </w:pPr>
            <w:r/>
            <w:r>
              <w:rPr>
                <w:rFonts w:ascii="Times New Roman" w:hAnsi="Times New Roman"/>
                <w:sz w:val="18"/>
              </w:rPr>
              <w:t>[−15.76, 20.11]</w:t>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Control departure rate</w:t>
            </w:r>
          </w:p>
        </w:tc>
        <w:tc>
          <w:tcPr>
            <w:tcW w:type="dxa" w:w="2160"/>
          </w:tcPr>
          <w:p>
            <w:pPr>
              <w:spacing w:line="240" w:lineRule="auto"/>
            </w:pPr>
            <w:r/>
            <w:r>
              <w:rPr>
                <w:rFonts w:ascii="Times New Roman" w:hAnsi="Times New Roman"/>
                <w:sz w:val="18"/>
              </w:rPr>
              <w:t>24.66</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MDE (80% power, two-sided 5%)</w:t>
            </w:r>
          </w:p>
        </w:tc>
        <w:tc>
          <w:tcPr>
            <w:tcW w:type="dxa" w:w="2160"/>
          </w:tcPr>
          <w:p>
            <w:pPr>
              <w:spacing w:line="240" w:lineRule="auto"/>
            </w:pPr>
            <w:r/>
            <w:r>
              <w:rPr>
                <w:rFonts w:ascii="Times New Roman" w:hAnsi="Times New Roman"/>
                <w:sz w:val="18"/>
              </w:rPr>
              <w:t>28.15</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r>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t>MDE ÷ control rate</w:t>
            </w:r>
          </w:p>
        </w:tc>
        <w:tc>
          <w:tcPr>
            <w:tcW w:type="dxa" w:w="2160"/>
          </w:tcPr>
          <w:p>
            <w:pPr>
              <w:spacing w:line="240" w:lineRule="auto"/>
            </w:pPr>
            <w:r/>
            <w:r>
              <w:rPr>
                <w:rFonts w:ascii="Times New Roman" w:hAnsi="Times New Roman"/>
                <w:sz w:val="18"/>
              </w:rPr>
              <w:t>1.14</w:t>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c>
          <w:tcPr>
            <w:tcW w:type="dxa" w:w="2160"/>
          </w:tcPr>
          <w:p>
            <w:pPr>
              <w:spacing w:line="240" w:lineRule="auto"/>
            </w:pPr>
            <w:r/>
            <w:r>
              <w:rPr>
                <w:rFonts w:ascii="Times New Roman" w:hAnsi="Times New Roman"/>
                <w:sz w:val="18"/>
              </w:rPr>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Logit average marginal effects</w:t>
      </w:r>
    </w:p>
    <w:tbl>
      <w:tblPr>
        <w:tblStyle w:val="TableGrid"/>
        <w:tblW w:type="auto" w:w="0"/>
        <w:tblLook w:firstColumn="1" w:firstRow="1" w:lastColumn="0" w:lastRow="0" w:noHBand="0" w:noVBand="1" w:val="04A0"/>
      </w:tblPr>
      <w:tblGrid>
        <w:gridCol w:w="3240"/>
        <w:gridCol w:w="3240"/>
        <w:gridCol w:w="3240"/>
        <w:gridCol w:w="3240"/>
      </w:tblGrid>
      <w:tr>
        <w:tc>
          <w:tcPr>
            <w:tcW w:type="dxa" w:w="3240"/>
          </w:tcPr>
          <w:p>
            <w:pPr>
              <w:spacing w:line="240" w:lineRule="auto"/>
            </w:pPr>
            <w:r/>
            <w:r>
              <w:rPr>
                <w:rFonts w:ascii="Times New Roman" w:hAnsi="Times New Roman"/>
                <w:b/>
                <w:sz w:val="18"/>
              </w:rPr>
              <w:t>Window (days)</w:t>
            </w:r>
          </w:p>
        </w:tc>
        <w:tc>
          <w:tcPr>
            <w:tcW w:type="dxa" w:w="3240"/>
          </w:tcPr>
          <w:p>
            <w:pPr>
              <w:spacing w:line="240" w:lineRule="auto"/>
            </w:pPr>
            <w:r/>
            <w:r>
              <w:rPr>
                <w:rFonts w:ascii="Times New Roman" w:hAnsi="Times New Roman"/>
                <w:b/>
                <w:sz w:val="18"/>
              </w:rPr>
              <w:t>AME (pp)</w:t>
            </w:r>
          </w:p>
        </w:tc>
        <w:tc>
          <w:tcPr>
            <w:tcW w:type="dxa" w:w="3240"/>
          </w:tcPr>
          <w:p>
            <w:pPr>
              <w:spacing w:line="240" w:lineRule="auto"/>
            </w:pPr>
            <w:r/>
            <w:r>
              <w:rPr>
                <w:rFonts w:ascii="Times New Roman" w:hAnsi="Times New Roman"/>
                <w:b/>
                <w:sz w:val="18"/>
              </w:rPr>
              <w:t>SE (pp)</w:t>
            </w:r>
          </w:p>
        </w:tc>
        <w:tc>
          <w:tcPr>
            <w:tcW w:type="dxa" w:w="3240"/>
          </w:tcPr>
          <w:p>
            <w:pPr>
              <w:spacing w:line="240" w:lineRule="auto"/>
            </w:pPr>
            <w:r/>
            <w:r>
              <w:rPr>
                <w:rFonts w:ascii="Times New Roman" w:hAnsi="Times New Roman"/>
                <w:b/>
                <w:sz w:val="18"/>
              </w:rPr>
              <w:t>Convergence</w:t>
            </w:r>
          </w:p>
        </w:tc>
      </w:tr>
      <w:tr>
        <w:tc>
          <w:tcPr>
            <w:tcW w:type="dxa" w:w="3240"/>
          </w:tcPr>
          <w:p>
            <w:pPr>
              <w:spacing w:line="240" w:lineRule="auto"/>
            </w:pPr>
            <w:r/>
            <w:r>
              <w:rPr>
                <w:rFonts w:ascii="Times New Roman" w:hAnsi="Times New Roman"/>
                <w:sz w:val="18"/>
              </w:rPr>
              <w:t>30</w:t>
            </w:r>
          </w:p>
        </w:tc>
        <w:tc>
          <w:tcPr>
            <w:tcW w:type="dxa" w:w="3240"/>
          </w:tcPr>
          <w:p>
            <w:pPr>
              <w:spacing w:line="240" w:lineRule="auto"/>
            </w:pPr>
            <w:r/>
            <w:r>
              <w:rPr>
                <w:rFonts w:ascii="Times New Roman" w:hAnsi="Times New Roman"/>
                <w:sz w:val="18"/>
              </w:rPr>
              <w:t>did not converge</w:t>
            </w:r>
          </w:p>
        </w:tc>
        <w:tc>
          <w:tcPr>
            <w:tcW w:type="dxa" w:w="3240"/>
          </w:tcPr>
          <w:p>
            <w:pPr>
              <w:spacing w:line="240" w:lineRule="auto"/>
            </w:pPr>
            <w:r/>
            <w:r>
              <w:rPr>
                <w:rFonts w:ascii="Times New Roman" w:hAnsi="Times New Roman"/>
                <w:sz w:val="18"/>
              </w:rPr>
              <w:t>did not converge</w:t>
            </w:r>
          </w:p>
        </w:tc>
        <w:tc>
          <w:tcPr>
            <w:tcW w:type="dxa" w:w="3240"/>
          </w:tcPr>
          <w:p>
            <w:pPr>
              <w:spacing w:line="240" w:lineRule="auto"/>
            </w:pPr>
            <w:r/>
            <w:r>
              <w:rPr>
                <w:rFonts w:ascii="Times New Roman" w:hAnsi="Times New Roman"/>
                <w:sz w:val="18"/>
              </w:rPr>
              <w:t>35 iterations; ConvergenceWarning</w:t>
            </w:r>
          </w:p>
        </w:tc>
      </w:tr>
      <w:tr>
        <w:tc>
          <w:tcPr>
            <w:tcW w:type="dxa" w:w="3240"/>
          </w:tcPr>
          <w:p>
            <w:pPr>
              <w:spacing w:line="240" w:lineRule="auto"/>
            </w:pPr>
            <w:r/>
            <w:r>
              <w:rPr>
                <w:rFonts w:ascii="Times New Roman" w:hAnsi="Times New Roman"/>
                <w:sz w:val="18"/>
              </w:rPr>
              <w:t>90</w:t>
            </w:r>
          </w:p>
        </w:tc>
        <w:tc>
          <w:tcPr>
            <w:tcW w:type="dxa" w:w="3240"/>
          </w:tcPr>
          <w:p>
            <w:pPr>
              <w:spacing w:line="240" w:lineRule="auto"/>
            </w:pPr>
            <w:r/>
            <w:r>
              <w:rPr>
                <w:rFonts w:ascii="Times New Roman" w:hAnsi="Times New Roman"/>
                <w:sz w:val="18"/>
              </w:rPr>
              <w:t>−4.20</w:t>
            </w:r>
          </w:p>
        </w:tc>
        <w:tc>
          <w:tcPr>
            <w:tcW w:type="dxa" w:w="3240"/>
          </w:tcPr>
          <w:p>
            <w:pPr>
              <w:spacing w:line="240" w:lineRule="auto"/>
            </w:pPr>
            <w:r/>
            <w:r>
              <w:rPr>
                <w:rFonts w:ascii="Times New Roman" w:hAnsi="Times New Roman"/>
                <w:sz w:val="18"/>
              </w:rPr>
              <w:t>4.68</w:t>
            </w:r>
          </w:p>
        </w:tc>
        <w:tc>
          <w:tcPr>
            <w:tcW w:type="dxa" w:w="3240"/>
          </w:tcPr>
          <w:p>
            <w:pPr>
              <w:spacing w:line="240" w:lineRule="auto"/>
            </w:pPr>
            <w:r/>
            <w:r>
              <w:rPr>
                <w:rFonts w:ascii="Times New Roman" w:hAnsi="Times New Roman"/>
                <w:sz w:val="18"/>
              </w:rPr>
              <w:t>converged in 6 iterations</w:t>
            </w:r>
          </w:p>
        </w:tc>
      </w:tr>
      <w:tr>
        <w:tc>
          <w:tcPr>
            <w:tcW w:type="dxa" w:w="3240"/>
          </w:tcPr>
          <w:p>
            <w:pPr>
              <w:spacing w:line="240" w:lineRule="auto"/>
            </w:pPr>
            <w:r/>
            <w:r>
              <w:rPr>
                <w:rFonts w:ascii="Times New Roman" w:hAnsi="Times New Roman"/>
                <w:sz w:val="18"/>
              </w:rPr>
              <w:t>180</w:t>
            </w:r>
          </w:p>
        </w:tc>
        <w:tc>
          <w:tcPr>
            <w:tcW w:type="dxa" w:w="3240"/>
          </w:tcPr>
          <w:p>
            <w:pPr>
              <w:spacing w:line="240" w:lineRule="auto"/>
            </w:pPr>
            <w:r/>
            <w:r>
              <w:rPr>
                <w:rFonts w:ascii="Times New Roman" w:hAnsi="Times New Roman"/>
                <w:sz w:val="18"/>
              </w:rPr>
              <w:t>1.97</w:t>
            </w:r>
          </w:p>
        </w:tc>
        <w:tc>
          <w:tcPr>
            <w:tcW w:type="dxa" w:w="3240"/>
          </w:tcPr>
          <w:p>
            <w:pPr>
              <w:spacing w:line="240" w:lineRule="auto"/>
            </w:pPr>
            <w:r/>
            <w:r>
              <w:rPr>
                <w:rFonts w:ascii="Times New Roman" w:hAnsi="Times New Roman"/>
                <w:sz w:val="18"/>
              </w:rPr>
              <w:t>7.75</w:t>
            </w:r>
          </w:p>
        </w:tc>
        <w:tc>
          <w:tcPr>
            <w:tcW w:type="dxa" w:w="3240"/>
          </w:tcPr>
          <w:p>
            <w:pPr>
              <w:spacing w:line="240" w:lineRule="auto"/>
            </w:pPr>
            <w:r/>
            <w:r>
              <w:rPr>
                <w:rFonts w:ascii="Times New Roman" w:hAnsi="Times New Roman"/>
                <w:sz w:val="18"/>
              </w:rPr>
              <w:t>converged in 5 iterations</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C: All terms, CV3</w:t>
      </w:r>
    </w:p>
    <w:tbl>
      <w:tblPr>
        <w:tblStyle w:val="TableGrid"/>
        <w:tblW w:type="auto" w:w="0"/>
        <w:tblLook w:firstColumn="1" w:firstRow="1" w:lastColumn="0" w:lastRow="0" w:noHBand="0" w:noVBand="1" w:val="04A0"/>
      </w:tblPr>
      <w:tblGrid>
        <w:gridCol w:w="2592"/>
        <w:gridCol w:w="2592"/>
        <w:gridCol w:w="2592"/>
        <w:gridCol w:w="2592"/>
        <w:gridCol w:w="2592"/>
      </w:tblGrid>
      <w:tr>
        <w:tc>
          <w:tcPr>
            <w:tcW w:type="dxa" w:w="2592"/>
          </w:tcPr>
          <w:p>
            <w:pPr>
              <w:spacing w:line="240" w:lineRule="auto"/>
            </w:pPr>
            <w:r/>
            <w:r>
              <w:rPr>
                <w:rFonts w:ascii="Times New Roman" w:hAnsi="Times New Roman"/>
                <w:b/>
                <w:sz w:val="18"/>
              </w:rPr>
              <w:t>Window (days)</w:t>
            </w:r>
          </w:p>
        </w:tc>
        <w:tc>
          <w:tcPr>
            <w:tcW w:type="dxa" w:w="2592"/>
          </w:tcPr>
          <w:p>
            <w:pPr>
              <w:spacing w:line="240" w:lineRule="auto"/>
            </w:pPr>
            <w:r/>
            <w:r>
              <w:rPr>
                <w:rFonts w:ascii="Times New Roman" w:hAnsi="Times New Roman"/>
                <w:b/>
                <w:sz w:val="18"/>
              </w:rPr>
              <w:t>Term</w:t>
            </w:r>
          </w:p>
        </w:tc>
        <w:tc>
          <w:tcPr>
            <w:tcW w:type="dxa" w:w="2592"/>
          </w:tcPr>
          <w:p>
            <w:pPr>
              <w:spacing w:line="240" w:lineRule="auto"/>
            </w:pPr>
            <w:r/>
            <w:r>
              <w:rPr>
                <w:rFonts w:ascii="Times New Roman" w:hAnsi="Times New Roman"/>
                <w:b/>
                <w:sz w:val="18"/>
              </w:rPr>
              <w:t>β (pp)</w:t>
            </w:r>
          </w:p>
        </w:tc>
        <w:tc>
          <w:tcPr>
            <w:tcW w:type="dxa" w:w="2592"/>
          </w:tcPr>
          <w:p>
            <w:pPr>
              <w:spacing w:line="240" w:lineRule="auto"/>
            </w:pPr>
            <w:r/>
            <w:r>
              <w:rPr>
                <w:rFonts w:ascii="Times New Roman" w:hAnsi="Times New Roman"/>
                <w:b/>
                <w:sz w:val="18"/>
              </w:rPr>
              <w:t>CV3 SE (pp)</w:t>
            </w:r>
          </w:p>
        </w:tc>
        <w:tc>
          <w:tcPr>
            <w:tcW w:type="dxa" w:w="2592"/>
          </w:tcPr>
          <w:p>
            <w:pPr>
              <w:spacing w:line="240" w:lineRule="auto"/>
            </w:pPr>
            <w:r/>
            <w:r>
              <w:rPr>
                <w:rFonts w:ascii="Times New Roman" w:hAnsi="Times New Roman"/>
                <w:b/>
                <w:sz w:val="18"/>
              </w:rPr>
              <w:t>p</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(Intercept)</w:t>
            </w:r>
          </w:p>
        </w:tc>
        <w:tc>
          <w:tcPr>
            <w:tcW w:type="dxa" w:w="2592"/>
          </w:tcPr>
          <w:p>
            <w:pPr>
              <w:spacing w:line="240" w:lineRule="auto"/>
            </w:pPr>
            <w:r/>
            <w:r>
              <w:rPr>
                <w:rFonts w:ascii="Times New Roman" w:hAnsi="Times New Roman"/>
                <w:sz w:val="18"/>
              </w:rPr>
              <w:t>5.85</w:t>
            </w:r>
          </w:p>
        </w:tc>
        <w:tc>
          <w:tcPr>
            <w:tcW w:type="dxa" w:w="2592"/>
          </w:tcPr>
          <w:p>
            <w:pPr>
              <w:spacing w:line="240" w:lineRule="auto"/>
            </w:pPr>
            <w:r/>
            <w:r>
              <w:rPr>
                <w:rFonts w:ascii="Times New Roman" w:hAnsi="Times New Roman"/>
                <w:sz w:val="18"/>
              </w:rPr>
              <w:t>12.41</w:t>
            </w:r>
          </w:p>
        </w:tc>
        <w:tc>
          <w:tcPr>
            <w:tcW w:type="dxa" w:w="2592"/>
          </w:tcPr>
          <w:p>
            <w:pPr>
              <w:spacing w:line="240" w:lineRule="auto"/>
            </w:pPr>
            <w:r/>
            <w:r>
              <w:rPr>
                <w:rFonts w:ascii="Times New Roman" w:hAnsi="Times New Roman"/>
                <w:sz w:val="18"/>
              </w:rPr>
              <w:t>.638</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Form 499 filer (treatment)</w:t>
            </w:r>
          </w:p>
        </w:tc>
        <w:tc>
          <w:tcPr>
            <w:tcW w:type="dxa" w:w="2592"/>
          </w:tcPr>
          <w:p>
            <w:pPr>
              <w:spacing w:line="240" w:lineRule="auto"/>
            </w:pPr>
            <w:r/>
            <w:r>
              <w:rPr>
                <w:rFonts w:ascii="Times New Roman" w:hAnsi="Times New Roman"/>
                <w:sz w:val="18"/>
              </w:rPr>
              <w:t>0.40</w:t>
            </w:r>
          </w:p>
        </w:tc>
        <w:tc>
          <w:tcPr>
            <w:tcW w:type="dxa" w:w="2592"/>
          </w:tcPr>
          <w:p>
            <w:pPr>
              <w:spacing w:line="240" w:lineRule="auto"/>
            </w:pPr>
            <w:r/>
            <w:r>
              <w:rPr>
                <w:rFonts w:ascii="Times New Roman" w:hAnsi="Times New Roman"/>
                <w:sz w:val="18"/>
              </w:rPr>
              <w:t>3.34</w:t>
            </w:r>
          </w:p>
        </w:tc>
        <w:tc>
          <w:tcPr>
            <w:tcW w:type="dxa" w:w="2592"/>
          </w:tcPr>
          <w:p>
            <w:pPr>
              <w:spacing w:line="240" w:lineRule="auto"/>
            </w:pPr>
            <w:r/>
            <w:r>
              <w:rPr>
                <w:rFonts w:ascii="Times New Roman" w:hAnsi="Times New Roman"/>
                <w:sz w:val="18"/>
              </w:rPr>
              <w:t>.906</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Prior breaches, 1 year</w:t>
            </w:r>
          </w:p>
        </w:tc>
        <w:tc>
          <w:tcPr>
            <w:tcW w:type="dxa" w:w="2592"/>
          </w:tcPr>
          <w:p>
            <w:pPr>
              <w:spacing w:line="240" w:lineRule="auto"/>
            </w:pPr>
            <w:r/>
            <w:r>
              <w:rPr>
                <w:rFonts w:ascii="Times New Roman" w:hAnsi="Times New Roman"/>
                <w:sz w:val="18"/>
              </w:rPr>
              <w:t>0.22</w:t>
            </w:r>
          </w:p>
        </w:tc>
        <w:tc>
          <w:tcPr>
            <w:tcW w:type="dxa" w:w="2592"/>
          </w:tcPr>
          <w:p>
            <w:pPr>
              <w:spacing w:line="240" w:lineRule="auto"/>
            </w:pPr>
            <w:r/>
            <w:r>
              <w:rPr>
                <w:rFonts w:ascii="Times New Roman" w:hAnsi="Times New Roman"/>
                <w:sz w:val="18"/>
              </w:rPr>
              <w:t>0.56</w:t>
            </w:r>
          </w:p>
        </w:tc>
        <w:tc>
          <w:tcPr>
            <w:tcW w:type="dxa" w:w="2592"/>
          </w:tcPr>
          <w:p>
            <w:pPr>
              <w:spacing w:line="240" w:lineRule="auto"/>
            </w:pPr>
            <w:r/>
            <w:r>
              <w:rPr>
                <w:rFonts w:ascii="Times New Roman" w:hAnsi="Times New Roman"/>
                <w:sz w:val="18"/>
              </w:rPr>
              <w:t>.692</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Health information</w:t>
            </w:r>
          </w:p>
        </w:tc>
        <w:tc>
          <w:tcPr>
            <w:tcW w:type="dxa" w:w="2592"/>
          </w:tcPr>
          <w:p>
            <w:pPr>
              <w:spacing w:line="240" w:lineRule="auto"/>
            </w:pPr>
            <w:r/>
            <w:r>
              <w:rPr>
                <w:rFonts w:ascii="Times New Roman" w:hAnsi="Times New Roman"/>
                <w:sz w:val="18"/>
              </w:rPr>
              <w:t>−3.81</w:t>
            </w:r>
          </w:p>
        </w:tc>
        <w:tc>
          <w:tcPr>
            <w:tcW w:type="dxa" w:w="2592"/>
          </w:tcPr>
          <w:p>
            <w:pPr>
              <w:spacing w:line="240" w:lineRule="auto"/>
            </w:pPr>
            <w:r/>
            <w:r>
              <w:rPr>
                <w:rFonts w:ascii="Times New Roman" w:hAnsi="Times New Roman"/>
                <w:sz w:val="18"/>
              </w:rPr>
              <w:t>1.94</w:t>
            </w:r>
          </w:p>
        </w:tc>
        <w:tc>
          <w:tcPr>
            <w:tcW w:type="dxa" w:w="2592"/>
          </w:tcPr>
          <w:p>
            <w:pPr>
              <w:spacing w:line="240" w:lineRule="auto"/>
            </w:pPr>
            <w:r/>
            <w:r>
              <w:rPr>
                <w:rFonts w:ascii="Times New Roman" w:hAnsi="Times New Roman"/>
                <w:sz w:val="18"/>
              </w:rPr>
              <w:t>.052</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Firm size (log total assets)</w:t>
            </w:r>
          </w:p>
        </w:tc>
        <w:tc>
          <w:tcPr>
            <w:tcW w:type="dxa" w:w="2592"/>
          </w:tcPr>
          <w:p>
            <w:pPr>
              <w:spacing w:line="240" w:lineRule="auto"/>
            </w:pPr>
            <w:r/>
            <w:r>
              <w:rPr>
                <w:rFonts w:ascii="Times New Roman" w:hAnsi="Times New Roman"/>
                <w:sz w:val="18"/>
              </w:rPr>
              <w:t>−0.37</w:t>
            </w:r>
          </w:p>
        </w:tc>
        <w:tc>
          <w:tcPr>
            <w:tcW w:type="dxa" w:w="2592"/>
          </w:tcPr>
          <w:p>
            <w:pPr>
              <w:spacing w:line="240" w:lineRule="auto"/>
            </w:pPr>
            <w:r/>
            <w:r>
              <w:rPr>
                <w:rFonts w:ascii="Times New Roman" w:hAnsi="Times New Roman"/>
                <w:sz w:val="18"/>
              </w:rPr>
              <w:t>1.12</w:t>
            </w:r>
          </w:p>
        </w:tc>
        <w:tc>
          <w:tcPr>
            <w:tcW w:type="dxa" w:w="2592"/>
          </w:tcPr>
          <w:p>
            <w:pPr>
              <w:spacing w:line="240" w:lineRule="auto"/>
            </w:pPr>
            <w:r/>
            <w:r>
              <w:rPr>
                <w:rFonts w:ascii="Times New Roman" w:hAnsi="Times New Roman"/>
                <w:sz w:val="18"/>
              </w:rPr>
              <w:t>.742</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Leverage</w:t>
            </w:r>
          </w:p>
        </w:tc>
        <w:tc>
          <w:tcPr>
            <w:tcW w:type="dxa" w:w="2592"/>
          </w:tcPr>
          <w:p>
            <w:pPr>
              <w:spacing w:line="240" w:lineRule="auto"/>
            </w:pPr>
            <w:r/>
            <w:r>
              <w:rPr>
                <w:rFonts w:ascii="Times New Roman" w:hAnsi="Times New Roman"/>
                <w:sz w:val="18"/>
              </w:rPr>
              <w:t>1.99</w:t>
            </w:r>
          </w:p>
        </w:tc>
        <w:tc>
          <w:tcPr>
            <w:tcW w:type="dxa" w:w="2592"/>
          </w:tcPr>
          <w:p>
            <w:pPr>
              <w:spacing w:line="240" w:lineRule="auto"/>
            </w:pPr>
            <w:r/>
            <w:r>
              <w:rPr>
                <w:rFonts w:ascii="Times New Roman" w:hAnsi="Times New Roman"/>
                <w:sz w:val="18"/>
              </w:rPr>
              <w:t>5.36</w:t>
            </w:r>
          </w:p>
        </w:tc>
        <w:tc>
          <w:tcPr>
            <w:tcW w:type="dxa" w:w="2592"/>
          </w:tcPr>
          <w:p>
            <w:pPr>
              <w:spacing w:line="240" w:lineRule="auto"/>
            </w:pPr>
            <w:r/>
            <w:r>
              <w:rPr>
                <w:rFonts w:ascii="Times New Roman" w:hAnsi="Times New Roman"/>
                <w:sz w:val="18"/>
              </w:rPr>
              <w:t>.711</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Return on assets</w:t>
            </w:r>
          </w:p>
        </w:tc>
        <w:tc>
          <w:tcPr>
            <w:tcW w:type="dxa" w:w="2592"/>
          </w:tcPr>
          <w:p>
            <w:pPr>
              <w:spacing w:line="240" w:lineRule="auto"/>
            </w:pPr>
            <w:r/>
            <w:r>
              <w:rPr>
                <w:rFonts w:ascii="Times New Roman" w:hAnsi="Times New Roman"/>
                <w:sz w:val="18"/>
              </w:rPr>
              <w:t>5.90</w:t>
            </w:r>
          </w:p>
        </w:tc>
        <w:tc>
          <w:tcPr>
            <w:tcW w:type="dxa" w:w="2592"/>
          </w:tcPr>
          <w:p>
            <w:pPr>
              <w:spacing w:line="240" w:lineRule="auto"/>
            </w:pPr>
            <w:r/>
            <w:r>
              <w:rPr>
                <w:rFonts w:ascii="Times New Roman" w:hAnsi="Times New Roman"/>
                <w:sz w:val="18"/>
              </w:rPr>
              <w:t>16.29</w:t>
            </w:r>
          </w:p>
        </w:tc>
        <w:tc>
          <w:tcPr>
            <w:tcW w:type="dxa" w:w="2592"/>
          </w:tcPr>
          <w:p>
            <w:pPr>
              <w:spacing w:line="240" w:lineRule="auto"/>
            </w:pPr>
            <w:r/>
            <w:r>
              <w:rPr>
                <w:rFonts w:ascii="Times New Roman" w:hAnsi="Times New Roman"/>
                <w:sz w:val="18"/>
              </w:rPr>
              <w:t>.718</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Baseline departure rate (per year)</w:t>
            </w:r>
          </w:p>
        </w:tc>
        <w:tc>
          <w:tcPr>
            <w:tcW w:type="dxa" w:w="2592"/>
          </w:tcPr>
          <w:p>
            <w:pPr>
              <w:spacing w:line="240" w:lineRule="auto"/>
            </w:pPr>
            <w:r/>
            <w:r>
              <w:rPr>
                <w:rFonts w:ascii="Times New Roman" w:hAnsi="Times New Roman"/>
                <w:sz w:val="18"/>
              </w:rPr>
              <w:t>−0.16</w:t>
            </w:r>
          </w:p>
        </w:tc>
        <w:tc>
          <w:tcPr>
            <w:tcW w:type="dxa" w:w="2592"/>
          </w:tcPr>
          <w:p>
            <w:pPr>
              <w:spacing w:line="240" w:lineRule="auto"/>
            </w:pPr>
            <w:r/>
            <w:r>
              <w:rPr>
                <w:rFonts w:ascii="Times New Roman" w:hAnsi="Times New Roman"/>
                <w:sz w:val="18"/>
              </w:rPr>
              <w:t>1.13</w:t>
            </w:r>
          </w:p>
        </w:tc>
        <w:tc>
          <w:tcPr>
            <w:tcW w:type="dxa" w:w="2592"/>
          </w:tcPr>
          <w:p>
            <w:pPr>
              <w:spacing w:line="240" w:lineRule="auto"/>
            </w:pPr>
            <w:r/>
            <w:r>
              <w:rPr>
                <w:rFonts w:ascii="Times New Roman" w:hAnsi="Times New Roman"/>
                <w:sz w:val="18"/>
              </w:rPr>
              <w:t>.887</w:t>
            </w:r>
          </w:p>
        </w:tc>
      </w:tr>
      <w:tr>
        <w:tc>
          <w:tcPr>
            <w:tcW w:type="dxa" w:w="2592"/>
          </w:tcPr>
          <w:p>
            <w:pPr>
              <w:spacing w:line="240" w:lineRule="auto"/>
            </w:pPr>
            <w:r/>
            <w:r>
              <w:rPr>
                <w:rFonts w:ascii="Times New Roman" w:hAnsi="Times New Roman"/>
                <w:sz w:val="18"/>
              </w:rPr>
              <w:t>30</w:t>
            </w:r>
          </w:p>
        </w:tc>
        <w:tc>
          <w:tcPr>
            <w:tcW w:type="dxa" w:w="2592"/>
          </w:tcPr>
          <w:p>
            <w:pPr>
              <w:spacing w:line="240" w:lineRule="auto"/>
            </w:pPr>
            <w:r/>
            <w:r>
              <w:rPr>
                <w:rFonts w:ascii="Times New Roman" w:hAnsi="Times New Roman"/>
                <w:sz w:val="18"/>
              </w:rPr>
              <w:t>Prior 12-month market-adjusted return</w:t>
            </w:r>
          </w:p>
        </w:tc>
        <w:tc>
          <w:tcPr>
            <w:tcW w:type="dxa" w:w="2592"/>
          </w:tcPr>
          <w:p>
            <w:pPr>
              <w:spacing w:line="240" w:lineRule="auto"/>
            </w:pPr>
            <w:r/>
            <w:r>
              <w:rPr>
                <w:rFonts w:ascii="Times New Roman" w:hAnsi="Times New Roman"/>
                <w:sz w:val="18"/>
              </w:rPr>
              <w:t>−0.10</w:t>
            </w:r>
          </w:p>
        </w:tc>
        <w:tc>
          <w:tcPr>
            <w:tcW w:type="dxa" w:w="2592"/>
          </w:tcPr>
          <w:p>
            <w:pPr>
              <w:spacing w:line="240" w:lineRule="auto"/>
            </w:pPr>
            <w:r/>
            <w:r>
              <w:rPr>
                <w:rFonts w:ascii="Times New Roman" w:hAnsi="Times New Roman"/>
                <w:sz w:val="18"/>
              </w:rPr>
              <w:t>5.16</w:t>
            </w:r>
          </w:p>
        </w:tc>
        <w:tc>
          <w:tcPr>
            <w:tcW w:type="dxa" w:w="2592"/>
          </w:tcPr>
          <w:p>
            <w:pPr>
              <w:spacing w:line="240" w:lineRule="auto"/>
            </w:pPr>
            <w:r/>
            <w:r>
              <w:rPr>
                <w:rFonts w:ascii="Times New Roman" w:hAnsi="Times New Roman"/>
                <w:sz w:val="18"/>
              </w:rPr>
              <w:t>.984</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(Intercept)</w:t>
            </w:r>
          </w:p>
        </w:tc>
        <w:tc>
          <w:tcPr>
            <w:tcW w:type="dxa" w:w="2592"/>
          </w:tcPr>
          <w:p>
            <w:pPr>
              <w:spacing w:line="240" w:lineRule="auto"/>
            </w:pPr>
            <w:r/>
            <w:r>
              <w:rPr>
                <w:rFonts w:ascii="Times New Roman" w:hAnsi="Times New Roman"/>
                <w:sz w:val="18"/>
              </w:rPr>
              <w:t>3.77</w:t>
            </w:r>
          </w:p>
        </w:tc>
        <w:tc>
          <w:tcPr>
            <w:tcW w:type="dxa" w:w="2592"/>
          </w:tcPr>
          <w:p>
            <w:pPr>
              <w:spacing w:line="240" w:lineRule="auto"/>
            </w:pPr>
            <w:r/>
            <w:r>
              <w:rPr>
                <w:rFonts w:ascii="Times New Roman" w:hAnsi="Times New Roman"/>
                <w:sz w:val="18"/>
              </w:rPr>
              <w:t>21.11</w:t>
            </w:r>
          </w:p>
        </w:tc>
        <w:tc>
          <w:tcPr>
            <w:tcW w:type="dxa" w:w="2592"/>
          </w:tcPr>
          <w:p>
            <w:pPr>
              <w:spacing w:line="240" w:lineRule="auto"/>
            </w:pPr>
            <w:r/>
            <w:r>
              <w:rPr>
                <w:rFonts w:ascii="Times New Roman" w:hAnsi="Times New Roman"/>
                <w:sz w:val="18"/>
              </w:rPr>
              <w:t>.859</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Form 499 filer (treatment)</w:t>
            </w:r>
          </w:p>
        </w:tc>
        <w:tc>
          <w:tcPr>
            <w:tcW w:type="dxa" w:w="2592"/>
          </w:tcPr>
          <w:p>
            <w:pPr>
              <w:spacing w:line="240" w:lineRule="auto"/>
            </w:pPr>
            <w:r/>
            <w:r>
              <w:rPr>
                <w:rFonts w:ascii="Times New Roman" w:hAnsi="Times New Roman"/>
                <w:sz w:val="18"/>
              </w:rPr>
              <w:t>−4.10</w:t>
            </w:r>
          </w:p>
        </w:tc>
        <w:tc>
          <w:tcPr>
            <w:tcW w:type="dxa" w:w="2592"/>
          </w:tcPr>
          <w:p>
            <w:pPr>
              <w:spacing w:line="240" w:lineRule="auto"/>
            </w:pPr>
            <w:r/>
            <w:r>
              <w:rPr>
                <w:rFonts w:ascii="Times New Roman" w:hAnsi="Times New Roman"/>
                <w:sz w:val="18"/>
              </w:rPr>
              <w:t>7.91</w:t>
            </w:r>
          </w:p>
        </w:tc>
        <w:tc>
          <w:tcPr>
            <w:tcW w:type="dxa" w:w="2592"/>
          </w:tcPr>
          <w:p>
            <w:pPr>
              <w:spacing w:line="240" w:lineRule="auto"/>
            </w:pPr>
            <w:r/>
            <w:r>
              <w:rPr>
                <w:rFonts w:ascii="Times New Roman" w:hAnsi="Times New Roman"/>
                <w:sz w:val="18"/>
              </w:rPr>
              <w:t>.605</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Prior breaches, 1 year</w:t>
            </w:r>
          </w:p>
        </w:tc>
        <w:tc>
          <w:tcPr>
            <w:tcW w:type="dxa" w:w="2592"/>
          </w:tcPr>
          <w:p>
            <w:pPr>
              <w:spacing w:line="240" w:lineRule="auto"/>
            </w:pPr>
            <w:r/>
            <w:r>
              <w:rPr>
                <w:rFonts w:ascii="Times New Roman" w:hAnsi="Times New Roman"/>
                <w:sz w:val="18"/>
              </w:rPr>
              <w:t>0.25</w:t>
            </w:r>
          </w:p>
        </w:tc>
        <w:tc>
          <w:tcPr>
            <w:tcW w:type="dxa" w:w="2592"/>
          </w:tcPr>
          <w:p>
            <w:pPr>
              <w:spacing w:line="240" w:lineRule="auto"/>
            </w:pPr>
            <w:r/>
            <w:r>
              <w:rPr>
                <w:rFonts w:ascii="Times New Roman" w:hAnsi="Times New Roman"/>
                <w:sz w:val="18"/>
              </w:rPr>
              <w:t>0.57</w:t>
            </w:r>
          </w:p>
        </w:tc>
        <w:tc>
          <w:tcPr>
            <w:tcW w:type="dxa" w:w="2592"/>
          </w:tcPr>
          <w:p>
            <w:pPr>
              <w:spacing w:line="240" w:lineRule="auto"/>
            </w:pPr>
            <w:r/>
            <w:r>
              <w:rPr>
                <w:rFonts w:ascii="Times New Roman" w:hAnsi="Times New Roman"/>
                <w:sz w:val="18"/>
              </w:rPr>
              <w:t>.660</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Health information</w:t>
            </w:r>
          </w:p>
        </w:tc>
        <w:tc>
          <w:tcPr>
            <w:tcW w:type="dxa" w:w="2592"/>
          </w:tcPr>
          <w:p>
            <w:pPr>
              <w:spacing w:line="240" w:lineRule="auto"/>
            </w:pPr>
            <w:r/>
            <w:r>
              <w:rPr>
                <w:rFonts w:ascii="Times New Roman" w:hAnsi="Times New Roman"/>
                <w:sz w:val="18"/>
              </w:rPr>
              <w:t>−2.44</w:t>
            </w:r>
          </w:p>
        </w:tc>
        <w:tc>
          <w:tcPr>
            <w:tcW w:type="dxa" w:w="2592"/>
          </w:tcPr>
          <w:p>
            <w:pPr>
              <w:spacing w:line="240" w:lineRule="auto"/>
            </w:pPr>
            <w:r/>
            <w:r>
              <w:rPr>
                <w:rFonts w:ascii="Times New Roman" w:hAnsi="Times New Roman"/>
                <w:sz w:val="18"/>
              </w:rPr>
              <w:t>7.41</w:t>
            </w:r>
          </w:p>
        </w:tc>
        <w:tc>
          <w:tcPr>
            <w:tcW w:type="dxa" w:w="2592"/>
          </w:tcPr>
          <w:p>
            <w:pPr>
              <w:spacing w:line="240" w:lineRule="auto"/>
            </w:pPr>
            <w:r/>
            <w:r>
              <w:rPr>
                <w:rFonts w:ascii="Times New Roman" w:hAnsi="Times New Roman"/>
                <w:sz w:val="18"/>
              </w:rPr>
              <w:t>.742</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Firm size (log total assets)</w:t>
            </w:r>
          </w:p>
        </w:tc>
        <w:tc>
          <w:tcPr>
            <w:tcW w:type="dxa" w:w="2592"/>
          </w:tcPr>
          <w:p>
            <w:pPr>
              <w:spacing w:line="240" w:lineRule="auto"/>
            </w:pPr>
            <w:r/>
            <w:r>
              <w:rPr>
                <w:rFonts w:ascii="Times New Roman" w:hAnsi="Times New Roman"/>
                <w:sz w:val="18"/>
              </w:rPr>
              <w:t>0.01</w:t>
            </w:r>
          </w:p>
        </w:tc>
        <w:tc>
          <w:tcPr>
            <w:tcW w:type="dxa" w:w="2592"/>
          </w:tcPr>
          <w:p>
            <w:pPr>
              <w:spacing w:line="240" w:lineRule="auto"/>
            </w:pPr>
            <w:r/>
            <w:r>
              <w:rPr>
                <w:rFonts w:ascii="Times New Roman" w:hAnsi="Times New Roman"/>
                <w:sz w:val="18"/>
              </w:rPr>
              <w:t>2.09</w:t>
            </w:r>
          </w:p>
        </w:tc>
        <w:tc>
          <w:tcPr>
            <w:tcW w:type="dxa" w:w="2592"/>
          </w:tcPr>
          <w:p>
            <w:pPr>
              <w:spacing w:line="240" w:lineRule="auto"/>
            </w:pPr>
            <w:r/>
            <w:r>
              <w:rPr>
                <w:rFonts w:ascii="Times New Roman" w:hAnsi="Times New Roman"/>
                <w:sz w:val="18"/>
              </w:rPr>
              <w:t>.995</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Leverage</w:t>
            </w:r>
          </w:p>
        </w:tc>
        <w:tc>
          <w:tcPr>
            <w:tcW w:type="dxa" w:w="2592"/>
          </w:tcPr>
          <w:p>
            <w:pPr>
              <w:spacing w:line="240" w:lineRule="auto"/>
            </w:pPr>
            <w:r/>
            <w:r>
              <w:rPr>
                <w:rFonts w:ascii="Times New Roman" w:hAnsi="Times New Roman"/>
                <w:sz w:val="18"/>
              </w:rPr>
              <w:t>7.46</w:t>
            </w:r>
          </w:p>
        </w:tc>
        <w:tc>
          <w:tcPr>
            <w:tcW w:type="dxa" w:w="2592"/>
          </w:tcPr>
          <w:p>
            <w:pPr>
              <w:spacing w:line="240" w:lineRule="auto"/>
            </w:pPr>
            <w:r/>
            <w:r>
              <w:rPr>
                <w:rFonts w:ascii="Times New Roman" w:hAnsi="Times New Roman"/>
                <w:sz w:val="18"/>
              </w:rPr>
              <w:t>14.28</w:t>
            </w:r>
          </w:p>
        </w:tc>
        <w:tc>
          <w:tcPr>
            <w:tcW w:type="dxa" w:w="2592"/>
          </w:tcPr>
          <w:p>
            <w:pPr>
              <w:spacing w:line="240" w:lineRule="auto"/>
            </w:pPr>
            <w:r/>
            <w:r>
              <w:rPr>
                <w:rFonts w:ascii="Times New Roman" w:hAnsi="Times New Roman"/>
                <w:sz w:val="18"/>
              </w:rPr>
              <w:t>.602</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Return on assets</w:t>
            </w:r>
          </w:p>
        </w:tc>
        <w:tc>
          <w:tcPr>
            <w:tcW w:type="dxa" w:w="2592"/>
          </w:tcPr>
          <w:p>
            <w:pPr>
              <w:spacing w:line="240" w:lineRule="auto"/>
            </w:pPr>
            <w:r/>
            <w:r>
              <w:rPr>
                <w:rFonts w:ascii="Times New Roman" w:hAnsi="Times New Roman"/>
                <w:sz w:val="18"/>
              </w:rPr>
              <w:t>28.83</w:t>
            </w:r>
          </w:p>
        </w:tc>
        <w:tc>
          <w:tcPr>
            <w:tcW w:type="dxa" w:w="2592"/>
          </w:tcPr>
          <w:p>
            <w:pPr>
              <w:spacing w:line="240" w:lineRule="auto"/>
            </w:pPr>
            <w:r/>
            <w:r>
              <w:rPr>
                <w:rFonts w:ascii="Times New Roman" w:hAnsi="Times New Roman"/>
                <w:sz w:val="18"/>
              </w:rPr>
              <w:t>50.96</w:t>
            </w:r>
          </w:p>
        </w:tc>
        <w:tc>
          <w:tcPr>
            <w:tcW w:type="dxa" w:w="2592"/>
          </w:tcPr>
          <w:p>
            <w:pPr>
              <w:spacing w:line="240" w:lineRule="auto"/>
            </w:pPr>
            <w:r/>
            <w:r>
              <w:rPr>
                <w:rFonts w:ascii="Times New Roman" w:hAnsi="Times New Roman"/>
                <w:sz w:val="18"/>
              </w:rPr>
              <w:t>.573</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Baseline departure rate (per year)</w:t>
            </w:r>
          </w:p>
        </w:tc>
        <w:tc>
          <w:tcPr>
            <w:tcW w:type="dxa" w:w="2592"/>
          </w:tcPr>
          <w:p>
            <w:pPr>
              <w:spacing w:line="240" w:lineRule="auto"/>
            </w:pPr>
            <w:r/>
            <w:r>
              <w:rPr>
                <w:rFonts w:ascii="Times New Roman" w:hAnsi="Times New Roman"/>
                <w:sz w:val="18"/>
              </w:rPr>
              <w:t>3.53</w:t>
            </w:r>
          </w:p>
        </w:tc>
        <w:tc>
          <w:tcPr>
            <w:tcW w:type="dxa" w:w="2592"/>
          </w:tcPr>
          <w:p>
            <w:pPr>
              <w:spacing w:line="240" w:lineRule="auto"/>
            </w:pPr>
            <w:r/>
            <w:r>
              <w:rPr>
                <w:rFonts w:ascii="Times New Roman" w:hAnsi="Times New Roman"/>
                <w:sz w:val="18"/>
              </w:rPr>
              <w:t>4.13</w:t>
            </w:r>
          </w:p>
        </w:tc>
        <w:tc>
          <w:tcPr>
            <w:tcW w:type="dxa" w:w="2592"/>
          </w:tcPr>
          <w:p>
            <w:pPr>
              <w:spacing w:line="240" w:lineRule="auto"/>
            </w:pPr>
            <w:r/>
            <w:r>
              <w:rPr>
                <w:rFonts w:ascii="Times New Roman" w:hAnsi="Times New Roman"/>
                <w:sz w:val="18"/>
              </w:rPr>
              <w:t>.395</w:t>
            </w:r>
          </w:p>
        </w:tc>
      </w:tr>
      <w:tr>
        <w:tc>
          <w:tcPr>
            <w:tcW w:type="dxa" w:w="2592"/>
          </w:tcPr>
          <w:p>
            <w:pPr>
              <w:spacing w:line="240" w:lineRule="auto"/>
            </w:pPr>
            <w:r/>
            <w:r>
              <w:rPr>
                <w:rFonts w:ascii="Times New Roman" w:hAnsi="Times New Roman"/>
                <w:sz w:val="18"/>
              </w:rPr>
              <w:t>90</w:t>
            </w:r>
          </w:p>
        </w:tc>
        <w:tc>
          <w:tcPr>
            <w:tcW w:type="dxa" w:w="2592"/>
          </w:tcPr>
          <w:p>
            <w:pPr>
              <w:spacing w:line="240" w:lineRule="auto"/>
            </w:pPr>
            <w:r/>
            <w:r>
              <w:rPr>
                <w:rFonts w:ascii="Times New Roman" w:hAnsi="Times New Roman"/>
                <w:sz w:val="18"/>
              </w:rPr>
              <w:t>Prior 12-month market-adjusted return</w:t>
            </w:r>
          </w:p>
        </w:tc>
        <w:tc>
          <w:tcPr>
            <w:tcW w:type="dxa" w:w="2592"/>
          </w:tcPr>
          <w:p>
            <w:pPr>
              <w:spacing w:line="240" w:lineRule="auto"/>
            </w:pPr>
            <w:r/>
            <w:r>
              <w:rPr>
                <w:rFonts w:ascii="Times New Roman" w:hAnsi="Times New Roman"/>
                <w:sz w:val="18"/>
              </w:rPr>
              <w:t>−10.78</w:t>
            </w:r>
          </w:p>
        </w:tc>
        <w:tc>
          <w:tcPr>
            <w:tcW w:type="dxa" w:w="2592"/>
          </w:tcPr>
          <w:p>
            <w:pPr>
              <w:spacing w:line="240" w:lineRule="auto"/>
            </w:pPr>
            <w:r/>
            <w:r>
              <w:rPr>
                <w:rFonts w:ascii="Times New Roman" w:hAnsi="Times New Roman"/>
                <w:sz w:val="18"/>
              </w:rPr>
              <w:t>9.18</w:t>
            </w:r>
          </w:p>
        </w:tc>
        <w:tc>
          <w:tcPr>
            <w:tcW w:type="dxa" w:w="2592"/>
          </w:tcPr>
          <w:p>
            <w:pPr>
              <w:spacing w:line="240" w:lineRule="auto"/>
            </w:pPr>
            <w:r/>
            <w:r>
              <w:rPr>
                <w:rFonts w:ascii="Times New Roman" w:hAnsi="Times New Roman"/>
                <w:sz w:val="18"/>
              </w:rPr>
              <w:t>.243</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(Intercept)</w:t>
            </w:r>
          </w:p>
        </w:tc>
        <w:tc>
          <w:tcPr>
            <w:tcW w:type="dxa" w:w="2592"/>
          </w:tcPr>
          <w:p>
            <w:pPr>
              <w:spacing w:line="240" w:lineRule="auto"/>
            </w:pPr>
            <w:r/>
            <w:r>
              <w:rPr>
                <w:rFonts w:ascii="Times New Roman" w:hAnsi="Times New Roman"/>
                <w:sz w:val="18"/>
              </w:rPr>
              <w:t>−0.93</w:t>
            </w:r>
          </w:p>
        </w:tc>
        <w:tc>
          <w:tcPr>
            <w:tcW w:type="dxa" w:w="2592"/>
          </w:tcPr>
          <w:p>
            <w:pPr>
              <w:spacing w:line="240" w:lineRule="auto"/>
            </w:pPr>
            <w:r/>
            <w:r>
              <w:rPr>
                <w:rFonts w:ascii="Times New Roman" w:hAnsi="Times New Roman"/>
                <w:sz w:val="18"/>
              </w:rPr>
              <w:t>29.54</w:t>
            </w:r>
          </w:p>
        </w:tc>
        <w:tc>
          <w:tcPr>
            <w:tcW w:type="dxa" w:w="2592"/>
          </w:tcPr>
          <w:p>
            <w:pPr>
              <w:spacing w:line="240" w:lineRule="auto"/>
            </w:pPr>
            <w:r/>
            <w:r>
              <w:rPr>
                <w:rFonts w:ascii="Times New Roman" w:hAnsi="Times New Roman"/>
                <w:sz w:val="18"/>
              </w:rPr>
              <w:t>.975</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Form 499 filer (treatment)</w:t>
            </w:r>
          </w:p>
        </w:tc>
        <w:tc>
          <w:tcPr>
            <w:tcW w:type="dxa" w:w="2592"/>
          </w:tcPr>
          <w:p>
            <w:pPr>
              <w:spacing w:line="240" w:lineRule="auto"/>
            </w:pPr>
            <w:r/>
            <w:r>
              <w:rPr>
                <w:rFonts w:ascii="Times New Roman" w:hAnsi="Times New Roman"/>
                <w:sz w:val="18"/>
              </w:rPr>
              <w:t>2.33</w:t>
            </w:r>
          </w:p>
        </w:tc>
        <w:tc>
          <w:tcPr>
            <w:tcW w:type="dxa" w:w="2592"/>
          </w:tcPr>
          <w:p>
            <w:pPr>
              <w:spacing w:line="240" w:lineRule="auto"/>
            </w:pPr>
            <w:r/>
            <w:r>
              <w:rPr>
                <w:rFonts w:ascii="Times New Roman" w:hAnsi="Times New Roman"/>
                <w:sz w:val="18"/>
              </w:rPr>
              <w:t>9.96</w:t>
            </w:r>
          </w:p>
        </w:tc>
        <w:tc>
          <w:tcPr>
            <w:tcW w:type="dxa" w:w="2592"/>
          </w:tcPr>
          <w:p>
            <w:pPr>
              <w:spacing w:line="240" w:lineRule="auto"/>
            </w:pPr>
            <w:r/>
            <w:r>
              <w:rPr>
                <w:rFonts w:ascii="Times New Roman" w:hAnsi="Times New Roman"/>
                <w:sz w:val="18"/>
              </w:rPr>
              <w:t>.816</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Prior breaches, 1 year</w:t>
            </w:r>
          </w:p>
        </w:tc>
        <w:tc>
          <w:tcPr>
            <w:tcW w:type="dxa" w:w="2592"/>
          </w:tcPr>
          <w:p>
            <w:pPr>
              <w:spacing w:line="240" w:lineRule="auto"/>
            </w:pPr>
            <w:r/>
            <w:r>
              <w:rPr>
                <w:rFonts w:ascii="Times New Roman" w:hAnsi="Times New Roman"/>
                <w:sz w:val="18"/>
              </w:rPr>
              <w:t>0.72</w:t>
            </w:r>
          </w:p>
        </w:tc>
        <w:tc>
          <w:tcPr>
            <w:tcW w:type="dxa" w:w="2592"/>
          </w:tcPr>
          <w:p>
            <w:pPr>
              <w:spacing w:line="240" w:lineRule="auto"/>
            </w:pPr>
            <w:r/>
            <w:r>
              <w:rPr>
                <w:rFonts w:ascii="Times New Roman" w:hAnsi="Times New Roman"/>
                <w:sz w:val="18"/>
              </w:rPr>
              <w:t>1.16</w:t>
            </w:r>
          </w:p>
        </w:tc>
        <w:tc>
          <w:tcPr>
            <w:tcW w:type="dxa" w:w="2592"/>
          </w:tcPr>
          <w:p>
            <w:pPr>
              <w:spacing w:line="240" w:lineRule="auto"/>
            </w:pPr>
            <w:r/>
            <w:r>
              <w:rPr>
                <w:rFonts w:ascii="Times New Roman" w:hAnsi="Times New Roman"/>
                <w:sz w:val="18"/>
              </w:rPr>
              <w:t>.537</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Health information</w:t>
            </w:r>
          </w:p>
        </w:tc>
        <w:tc>
          <w:tcPr>
            <w:tcW w:type="dxa" w:w="2592"/>
          </w:tcPr>
          <w:p>
            <w:pPr>
              <w:spacing w:line="240" w:lineRule="auto"/>
            </w:pPr>
            <w:r/>
            <w:r>
              <w:rPr>
                <w:rFonts w:ascii="Times New Roman" w:hAnsi="Times New Roman"/>
                <w:sz w:val="18"/>
              </w:rPr>
              <w:t>−3.72</w:t>
            </w:r>
          </w:p>
        </w:tc>
        <w:tc>
          <w:tcPr>
            <w:tcW w:type="dxa" w:w="2592"/>
          </w:tcPr>
          <w:p>
            <w:pPr>
              <w:spacing w:line="240" w:lineRule="auto"/>
            </w:pPr>
            <w:r/>
            <w:r>
              <w:rPr>
                <w:rFonts w:ascii="Times New Roman" w:hAnsi="Times New Roman"/>
                <w:sz w:val="18"/>
              </w:rPr>
              <w:t>9.86</w:t>
            </w:r>
          </w:p>
        </w:tc>
        <w:tc>
          <w:tcPr>
            <w:tcW w:type="dxa" w:w="2592"/>
          </w:tcPr>
          <w:p>
            <w:pPr>
              <w:spacing w:line="240" w:lineRule="auto"/>
            </w:pPr>
            <w:r/>
            <w:r>
              <w:rPr>
                <w:rFonts w:ascii="Times New Roman" w:hAnsi="Times New Roman"/>
                <w:sz w:val="18"/>
              </w:rPr>
              <w:t>.706</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Firm size (log total assets)</w:t>
            </w:r>
          </w:p>
        </w:tc>
        <w:tc>
          <w:tcPr>
            <w:tcW w:type="dxa" w:w="2592"/>
          </w:tcPr>
          <w:p>
            <w:pPr>
              <w:spacing w:line="240" w:lineRule="auto"/>
            </w:pPr>
            <w:r/>
            <w:r>
              <w:rPr>
                <w:rFonts w:ascii="Times New Roman" w:hAnsi="Times New Roman"/>
                <w:sz w:val="18"/>
              </w:rPr>
              <w:t>2.55</w:t>
            </w:r>
          </w:p>
        </w:tc>
        <w:tc>
          <w:tcPr>
            <w:tcW w:type="dxa" w:w="2592"/>
          </w:tcPr>
          <w:p>
            <w:pPr>
              <w:spacing w:line="240" w:lineRule="auto"/>
            </w:pPr>
            <w:r/>
            <w:r>
              <w:rPr>
                <w:rFonts w:ascii="Times New Roman" w:hAnsi="Times New Roman"/>
                <w:sz w:val="18"/>
              </w:rPr>
              <w:t>2.67</w:t>
            </w:r>
          </w:p>
        </w:tc>
        <w:tc>
          <w:tcPr>
            <w:tcW w:type="dxa" w:w="2592"/>
          </w:tcPr>
          <w:p>
            <w:pPr>
              <w:spacing w:line="240" w:lineRule="auto"/>
            </w:pPr>
            <w:r/>
            <w:r>
              <w:rPr>
                <w:rFonts w:ascii="Times New Roman" w:hAnsi="Times New Roman"/>
                <w:sz w:val="18"/>
              </w:rPr>
              <w:t>.342</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Leverage</w:t>
            </w:r>
          </w:p>
        </w:tc>
        <w:tc>
          <w:tcPr>
            <w:tcW w:type="dxa" w:w="2592"/>
          </w:tcPr>
          <w:p>
            <w:pPr>
              <w:spacing w:line="240" w:lineRule="auto"/>
            </w:pPr>
            <w:r/>
            <w:r>
              <w:rPr>
                <w:rFonts w:ascii="Times New Roman" w:hAnsi="Times New Roman"/>
                <w:sz w:val="18"/>
              </w:rPr>
              <w:t>−1.92</w:t>
            </w:r>
          </w:p>
        </w:tc>
        <w:tc>
          <w:tcPr>
            <w:tcW w:type="dxa" w:w="2592"/>
          </w:tcPr>
          <w:p>
            <w:pPr>
              <w:spacing w:line="240" w:lineRule="auto"/>
            </w:pPr>
            <w:r/>
            <w:r>
              <w:rPr>
                <w:rFonts w:ascii="Times New Roman" w:hAnsi="Times New Roman"/>
                <w:sz w:val="18"/>
              </w:rPr>
              <w:t>19.54</w:t>
            </w:r>
          </w:p>
        </w:tc>
        <w:tc>
          <w:tcPr>
            <w:tcW w:type="dxa" w:w="2592"/>
          </w:tcPr>
          <w:p>
            <w:pPr>
              <w:spacing w:line="240" w:lineRule="auto"/>
            </w:pPr>
            <w:r/>
            <w:r>
              <w:rPr>
                <w:rFonts w:ascii="Times New Roman" w:hAnsi="Times New Roman"/>
                <w:sz w:val="18"/>
              </w:rPr>
              <w:t>.922</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Return on assets</w:t>
            </w:r>
          </w:p>
        </w:tc>
        <w:tc>
          <w:tcPr>
            <w:tcW w:type="dxa" w:w="2592"/>
          </w:tcPr>
          <w:p>
            <w:pPr>
              <w:spacing w:line="240" w:lineRule="auto"/>
            </w:pPr>
            <w:r/>
            <w:r>
              <w:rPr>
                <w:rFonts w:ascii="Times New Roman" w:hAnsi="Times New Roman"/>
                <w:sz w:val="18"/>
              </w:rPr>
              <w:t>3.51</w:t>
            </w:r>
          </w:p>
        </w:tc>
        <w:tc>
          <w:tcPr>
            <w:tcW w:type="dxa" w:w="2592"/>
          </w:tcPr>
          <w:p>
            <w:pPr>
              <w:spacing w:line="240" w:lineRule="auto"/>
            </w:pPr>
            <w:r/>
            <w:r>
              <w:rPr>
                <w:rFonts w:ascii="Times New Roman" w:hAnsi="Times New Roman"/>
                <w:sz w:val="18"/>
              </w:rPr>
              <w:t>41.05</w:t>
            </w:r>
          </w:p>
        </w:tc>
        <w:tc>
          <w:tcPr>
            <w:tcW w:type="dxa" w:w="2592"/>
          </w:tcPr>
          <w:p>
            <w:pPr>
              <w:spacing w:line="240" w:lineRule="auto"/>
            </w:pPr>
            <w:r/>
            <w:r>
              <w:rPr>
                <w:rFonts w:ascii="Times New Roman" w:hAnsi="Times New Roman"/>
                <w:sz w:val="18"/>
              </w:rPr>
              <w:t>.932</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Baseline departure rate (per year)</w:t>
            </w:r>
          </w:p>
        </w:tc>
        <w:tc>
          <w:tcPr>
            <w:tcW w:type="dxa" w:w="2592"/>
          </w:tcPr>
          <w:p>
            <w:pPr>
              <w:spacing w:line="240" w:lineRule="auto"/>
            </w:pPr>
            <w:r/>
            <w:r>
              <w:rPr>
                <w:rFonts w:ascii="Times New Roman" w:hAnsi="Times New Roman"/>
                <w:sz w:val="18"/>
              </w:rPr>
              <w:t>−0.60</w:t>
            </w:r>
          </w:p>
        </w:tc>
        <w:tc>
          <w:tcPr>
            <w:tcW w:type="dxa" w:w="2592"/>
          </w:tcPr>
          <w:p>
            <w:pPr>
              <w:spacing w:line="240" w:lineRule="auto"/>
            </w:pPr>
            <w:r/>
            <w:r>
              <w:rPr>
                <w:rFonts w:ascii="Times New Roman" w:hAnsi="Times New Roman"/>
                <w:sz w:val="18"/>
              </w:rPr>
              <w:t>4.14</w:t>
            </w:r>
          </w:p>
        </w:tc>
        <w:tc>
          <w:tcPr>
            <w:tcW w:type="dxa" w:w="2592"/>
          </w:tcPr>
          <w:p>
            <w:pPr>
              <w:spacing w:line="240" w:lineRule="auto"/>
            </w:pPr>
            <w:r/>
            <w:r>
              <w:rPr>
                <w:rFonts w:ascii="Times New Roman" w:hAnsi="Times New Roman"/>
                <w:sz w:val="18"/>
              </w:rPr>
              <w:t>.884</w:t>
            </w:r>
          </w:p>
        </w:tc>
      </w:tr>
      <w:tr>
        <w:tc>
          <w:tcPr>
            <w:tcW w:type="dxa" w:w="2592"/>
          </w:tcPr>
          <w:p>
            <w:pPr>
              <w:spacing w:line="240" w:lineRule="auto"/>
            </w:pPr>
            <w:r/>
            <w:r>
              <w:rPr>
                <w:rFonts w:ascii="Times New Roman" w:hAnsi="Times New Roman"/>
                <w:sz w:val="18"/>
              </w:rPr>
              <w:t>180</w:t>
            </w:r>
          </w:p>
        </w:tc>
        <w:tc>
          <w:tcPr>
            <w:tcW w:type="dxa" w:w="2592"/>
          </w:tcPr>
          <w:p>
            <w:pPr>
              <w:spacing w:line="240" w:lineRule="auto"/>
            </w:pPr>
            <w:r/>
            <w:r>
              <w:rPr>
                <w:rFonts w:ascii="Times New Roman" w:hAnsi="Times New Roman"/>
                <w:sz w:val="18"/>
              </w:rPr>
              <w:t>Prior 12-month market-adjusted return</w:t>
            </w:r>
          </w:p>
        </w:tc>
        <w:tc>
          <w:tcPr>
            <w:tcW w:type="dxa" w:w="2592"/>
          </w:tcPr>
          <w:p>
            <w:pPr>
              <w:spacing w:line="240" w:lineRule="auto"/>
            </w:pPr>
            <w:r/>
            <w:r>
              <w:rPr>
                <w:rFonts w:ascii="Times New Roman" w:hAnsi="Times New Roman"/>
                <w:sz w:val="18"/>
              </w:rPr>
              <w:t>−10.14</w:t>
            </w:r>
          </w:p>
        </w:tc>
        <w:tc>
          <w:tcPr>
            <w:tcW w:type="dxa" w:w="2592"/>
          </w:tcPr>
          <w:p>
            <w:pPr>
              <w:spacing w:line="240" w:lineRule="auto"/>
            </w:pPr>
            <w:r/>
            <w:r>
              <w:rPr>
                <w:rFonts w:ascii="Times New Roman" w:hAnsi="Times New Roman"/>
                <w:sz w:val="18"/>
              </w:rPr>
              <w:t>10.69</w:t>
            </w:r>
          </w:p>
        </w:tc>
        <w:tc>
          <w:tcPr>
            <w:tcW w:type="dxa" w:w="2592"/>
          </w:tcPr>
          <w:p>
            <w:pPr>
              <w:spacing w:line="240" w:lineRule="auto"/>
            </w:pPr>
            <w:r/>
            <w:r>
              <w:rPr>
                <w:rFonts w:ascii="Times New Roman" w:hAnsi="Times New Roman"/>
                <w:sz w:val="18"/>
              </w:rPr>
              <w:t>.345</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N = 405 events; G = 119 parent CIKs. Standard errors are clustered by parent CIK. β, SE, CI and MDE are in percentage points. HC3 ignores within-cluster correlation and is disqualified as an inferential rung; it is shown because the analysis plan specified the full ladder, and its p must never be read as significance. CV3 uses the t distribution with G − 1 = 118 degrees of freedom. The wild cluster restricted bootstrap uses B = 99,999 for p and B = 9,999 for confidence-interval inversion; it yields no standard error. The 30-day logit failed to converge (35 iterations, ConvergenceWarning), so its average marginal effect is not reported; there was no separation and no dropped observation at any window. Panel C coefficients are descriptive: they are not hypothesis tests and are outside the 31-test ledger.</w:t>
      </w:r>
    </w:p>
    <w:p>
      <w:r>
        <w:br w:type="page"/>
      </w:r>
    </w:p>
    <w:p>
      <w:pPr>
        <w:spacing w:after="0" w:line="240" w:lineRule="auto"/>
      </w:pPr>
      <w:r>
        <w:rPr>
          <w:rFonts w:ascii="Times New Roman" w:hAnsi="Times New Roman"/>
          <w:b/>
          <w:i w:val="0"/>
          <w:sz w:val="24"/>
        </w:rPr>
        <w:t>Table 8</w:t>
      </w:r>
    </w:p>
    <w:p>
      <w:pPr>
        <w:spacing w:after="160" w:line="240" w:lineRule="auto"/>
      </w:pPr>
      <w:r>
        <w:rPr>
          <w:rFonts w:ascii="Times New Roman" w:hAnsi="Times New Roman"/>
          <w:b w:val="0"/>
          <w:i/>
          <w:sz w:val="24"/>
        </w:rPr>
        <w:t>Pre-Disclosure Placebo</w:t>
      </w:r>
    </w:p>
    <w:tbl>
      <w:tblPr>
        <w:tblStyle w:val="TableGrid"/>
        <w:tblW w:type="auto" w:w="0"/>
        <w:tblLook w:firstColumn="1" w:firstRow="1" w:lastColumn="0" w:lastRow="0" w:noHBand="0" w:noVBand="1" w:val="04A0"/>
      </w:tblPr>
      <w:tblGrid>
        <w:gridCol w:w="2592"/>
        <w:gridCol w:w="2592"/>
        <w:gridCol w:w="2592"/>
        <w:gridCol w:w="2592"/>
        <w:gridCol w:w="2592"/>
      </w:tblGrid>
      <w:tr>
        <w:tc>
          <w:tcPr>
            <w:tcW w:type="dxa" w:w="2592"/>
          </w:tcPr>
          <w:p>
            <w:pPr>
              <w:spacing w:line="240" w:lineRule="auto"/>
            </w:pPr>
            <w:r/>
            <w:r>
              <w:rPr>
                <w:rFonts w:ascii="Times New Roman" w:hAnsi="Times New Roman"/>
                <w:b/>
                <w:sz w:val="18"/>
              </w:rPr>
              <w:t>Estimator</w:t>
            </w:r>
          </w:p>
        </w:tc>
        <w:tc>
          <w:tcPr>
            <w:tcW w:type="dxa" w:w="2592"/>
          </w:tcPr>
          <w:p>
            <w:pPr>
              <w:spacing w:line="240" w:lineRule="auto"/>
            </w:pPr>
            <w:r/>
            <w:r>
              <w:rPr>
                <w:rFonts w:ascii="Times New Roman" w:hAnsi="Times New Roman"/>
                <w:b/>
                <w:sz w:val="18"/>
              </w:rPr>
              <w:t>β (pp) or rate (%)</w:t>
            </w:r>
          </w:p>
        </w:tc>
        <w:tc>
          <w:tcPr>
            <w:tcW w:type="dxa" w:w="2592"/>
          </w:tcPr>
          <w:p>
            <w:pPr>
              <w:spacing w:line="240" w:lineRule="auto"/>
            </w:pPr>
            <w:r/>
            <w:r>
              <w:rPr>
                <w:rFonts w:ascii="Times New Roman" w:hAnsi="Times New Roman"/>
                <w:b/>
                <w:sz w:val="18"/>
              </w:rPr>
              <w:t>SE (pp)</w:t>
            </w:r>
          </w:p>
        </w:tc>
        <w:tc>
          <w:tcPr>
            <w:tcW w:type="dxa" w:w="2592"/>
          </w:tcPr>
          <w:p>
            <w:pPr>
              <w:spacing w:line="240" w:lineRule="auto"/>
            </w:pPr>
            <w:r/>
            <w:r>
              <w:rPr>
                <w:rFonts w:ascii="Times New Roman" w:hAnsi="Times New Roman"/>
                <w:b/>
                <w:sz w:val="18"/>
              </w:rPr>
              <w:t>p</w:t>
            </w:r>
          </w:p>
        </w:tc>
        <w:tc>
          <w:tcPr>
            <w:tcW w:type="dxa" w:w="2592"/>
          </w:tcPr>
          <w:p>
            <w:pPr>
              <w:spacing w:line="240" w:lineRule="auto"/>
            </w:pPr>
            <w:r/>
            <w:r>
              <w:rPr>
                <w:rFonts w:ascii="Times New Roman" w:hAnsi="Times New Roman"/>
                <w:b/>
                <w:sz w:val="18"/>
              </w:rPr>
              <w:t>95% CI (pp) / n</w:t>
            </w:r>
          </w:p>
        </w:tc>
      </w:tr>
      <w:tr>
        <w:tc>
          <w:tcPr>
            <w:tcW w:type="dxa" w:w="2592"/>
          </w:tcPr>
          <w:p>
            <w:pPr>
              <w:spacing w:line="240" w:lineRule="auto"/>
            </w:pPr>
            <w:r/>
            <w:r>
              <w:rPr>
                <w:rFonts w:ascii="Times New Roman" w:hAnsi="Times New Roman"/>
                <w:sz w:val="18"/>
              </w:rPr>
              <w:t>HC3 (disqualified; reported per the analysis plan)</w:t>
            </w:r>
          </w:p>
        </w:tc>
        <w:tc>
          <w:tcPr>
            <w:tcW w:type="dxa" w:w="2592"/>
          </w:tcPr>
          <w:p>
            <w:pPr>
              <w:spacing w:line="240" w:lineRule="auto"/>
            </w:pPr>
            <w:r/>
            <w:r>
              <w:rPr>
                <w:rFonts w:ascii="Times New Roman" w:hAnsi="Times New Roman"/>
                <w:sz w:val="18"/>
              </w:rPr>
              <w:t>−8.62</w:t>
            </w:r>
          </w:p>
        </w:tc>
        <w:tc>
          <w:tcPr>
            <w:tcW w:type="dxa" w:w="2592"/>
          </w:tcPr>
          <w:p>
            <w:pPr>
              <w:spacing w:line="240" w:lineRule="auto"/>
            </w:pPr>
            <w:r/>
            <w:r>
              <w:rPr>
                <w:rFonts w:ascii="Times New Roman" w:hAnsi="Times New Roman"/>
                <w:sz w:val="18"/>
              </w:rPr>
              <w:t>5.60</w:t>
            </w:r>
          </w:p>
        </w:tc>
        <w:tc>
          <w:tcPr>
            <w:tcW w:type="dxa" w:w="2592"/>
          </w:tcPr>
          <w:p>
            <w:pPr>
              <w:spacing w:line="240" w:lineRule="auto"/>
            </w:pPr>
            <w:r/>
            <w:r>
              <w:rPr>
                <w:rFonts w:ascii="Times New Roman" w:hAnsi="Times New Roman"/>
                <w:sz w:val="18"/>
              </w:rPr>
              <w:t>.124</w:t>
            </w:r>
          </w:p>
        </w:tc>
        <w:tc>
          <w:tcPr>
            <w:tcW w:type="dxa" w:w="2592"/>
          </w:tcPr>
          <w:p>
            <w:pPr>
              <w:spacing w:line="240" w:lineRule="auto"/>
            </w:pPr>
            <w:r/>
            <w:r>
              <w:rPr>
                <w:rFonts w:ascii="Times New Roman" w:hAnsi="Times New Roman"/>
                <w:sz w:val="18"/>
              </w:rPr>
            </w:r>
          </w:p>
        </w:tc>
      </w:tr>
      <w:tr>
        <w:tc>
          <w:tcPr>
            <w:tcW w:type="dxa" w:w="2592"/>
          </w:tcPr>
          <w:p>
            <w:pPr>
              <w:spacing w:line="240" w:lineRule="auto"/>
            </w:pPr>
            <w:r/>
            <w:r>
              <w:rPr>
                <w:rFonts w:ascii="Times New Roman" w:hAnsi="Times New Roman"/>
                <w:sz w:val="18"/>
              </w:rPr>
              <w:t>CV1</w:t>
            </w:r>
          </w:p>
        </w:tc>
        <w:tc>
          <w:tcPr>
            <w:tcW w:type="dxa" w:w="2592"/>
          </w:tcPr>
          <w:p>
            <w:pPr>
              <w:spacing w:line="240" w:lineRule="auto"/>
            </w:pPr>
            <w:r/>
            <w:r>
              <w:rPr>
                <w:rFonts w:ascii="Times New Roman" w:hAnsi="Times New Roman"/>
                <w:sz w:val="18"/>
              </w:rPr>
              <w:t>−8.62</w:t>
            </w:r>
          </w:p>
        </w:tc>
        <w:tc>
          <w:tcPr>
            <w:tcW w:type="dxa" w:w="2592"/>
          </w:tcPr>
          <w:p>
            <w:pPr>
              <w:spacing w:line="240" w:lineRule="auto"/>
            </w:pPr>
            <w:r/>
            <w:r>
              <w:rPr>
                <w:rFonts w:ascii="Times New Roman" w:hAnsi="Times New Roman"/>
                <w:sz w:val="18"/>
              </w:rPr>
              <w:t>6.49</w:t>
            </w:r>
          </w:p>
        </w:tc>
        <w:tc>
          <w:tcPr>
            <w:tcW w:type="dxa" w:w="2592"/>
          </w:tcPr>
          <w:p>
            <w:pPr>
              <w:spacing w:line="240" w:lineRule="auto"/>
            </w:pPr>
            <w:r/>
            <w:r>
              <w:rPr>
                <w:rFonts w:ascii="Times New Roman" w:hAnsi="Times New Roman"/>
                <w:sz w:val="18"/>
              </w:rPr>
              <w:t>.187</w:t>
            </w:r>
          </w:p>
        </w:tc>
        <w:tc>
          <w:tcPr>
            <w:tcW w:type="dxa" w:w="2592"/>
          </w:tcPr>
          <w:p>
            <w:pPr>
              <w:spacing w:line="240" w:lineRule="auto"/>
            </w:pPr>
            <w:r/>
            <w:r>
              <w:rPr>
                <w:rFonts w:ascii="Times New Roman" w:hAnsi="Times New Roman"/>
                <w:sz w:val="18"/>
              </w:rPr>
            </w:r>
          </w:p>
        </w:tc>
      </w:tr>
      <w:tr>
        <w:tc>
          <w:tcPr>
            <w:tcW w:type="dxa" w:w="2592"/>
          </w:tcPr>
          <w:p>
            <w:pPr>
              <w:spacing w:line="240" w:lineRule="auto"/>
            </w:pPr>
            <w:r/>
            <w:r>
              <w:rPr>
                <w:rFonts w:ascii="Times New Roman" w:hAnsi="Times New Roman"/>
                <w:sz w:val="18"/>
              </w:rPr>
              <w:t>CV3</w:t>
            </w:r>
          </w:p>
        </w:tc>
        <w:tc>
          <w:tcPr>
            <w:tcW w:type="dxa" w:w="2592"/>
          </w:tcPr>
          <w:p>
            <w:pPr>
              <w:spacing w:line="240" w:lineRule="auto"/>
            </w:pPr>
            <w:r/>
            <w:r>
              <w:rPr>
                <w:rFonts w:ascii="Times New Roman" w:hAnsi="Times New Roman"/>
                <w:sz w:val="18"/>
              </w:rPr>
              <w:t>−8.62</w:t>
            </w:r>
          </w:p>
        </w:tc>
        <w:tc>
          <w:tcPr>
            <w:tcW w:type="dxa" w:w="2592"/>
          </w:tcPr>
          <w:p>
            <w:pPr>
              <w:spacing w:line="240" w:lineRule="auto"/>
            </w:pPr>
            <w:r/>
            <w:r>
              <w:rPr>
                <w:rFonts w:ascii="Times New Roman" w:hAnsi="Times New Roman"/>
                <w:sz w:val="18"/>
              </w:rPr>
              <w:t>8.49</w:t>
            </w:r>
          </w:p>
        </w:tc>
        <w:tc>
          <w:tcPr>
            <w:tcW w:type="dxa" w:w="2592"/>
          </w:tcPr>
          <w:p>
            <w:pPr>
              <w:spacing w:line="240" w:lineRule="auto"/>
            </w:pPr>
            <w:r/>
            <w:r>
              <w:rPr>
                <w:rFonts w:ascii="Times New Roman" w:hAnsi="Times New Roman"/>
                <w:sz w:val="18"/>
              </w:rPr>
              <w:t>.312</w:t>
            </w:r>
          </w:p>
        </w:tc>
        <w:tc>
          <w:tcPr>
            <w:tcW w:type="dxa" w:w="2592"/>
          </w:tcPr>
          <w:p>
            <w:pPr>
              <w:spacing w:line="240" w:lineRule="auto"/>
            </w:pPr>
            <w:r/>
            <w:r>
              <w:rPr>
                <w:rFonts w:ascii="Times New Roman" w:hAnsi="Times New Roman"/>
                <w:sz w:val="18"/>
              </w:rPr>
              <w:t>[−25.43, 8.18]</w:t>
            </w:r>
          </w:p>
        </w:tc>
      </w:tr>
      <w:tr>
        <w:tc>
          <w:tcPr>
            <w:tcW w:type="dxa" w:w="2592"/>
          </w:tcPr>
          <w:p>
            <w:pPr>
              <w:spacing w:line="240" w:lineRule="auto"/>
            </w:pPr>
            <w:r/>
            <w:r>
              <w:rPr>
                <w:rFonts w:ascii="Times New Roman" w:hAnsi="Times New Roman"/>
                <w:sz w:val="18"/>
              </w:rPr>
              <w:t>Wild cluster restricted bootstrap</w:t>
            </w:r>
          </w:p>
        </w:tc>
        <w:tc>
          <w:tcPr>
            <w:tcW w:type="dxa" w:w="2592"/>
          </w:tcPr>
          <w:p>
            <w:pPr>
              <w:spacing w:line="240" w:lineRule="auto"/>
            </w:pPr>
            <w:r/>
            <w:r>
              <w:rPr>
                <w:rFonts w:ascii="Times New Roman" w:hAnsi="Times New Roman"/>
                <w:sz w:val="18"/>
              </w:rPr>
              <w:t>−8.62</w:t>
            </w:r>
          </w:p>
        </w:tc>
        <w:tc>
          <w:tcPr>
            <w:tcW w:type="dxa" w:w="2592"/>
          </w:tcPr>
          <w:p>
            <w:pPr>
              <w:spacing w:line="240" w:lineRule="auto"/>
            </w:pPr>
            <w:r/>
            <w:r>
              <w:rPr>
                <w:rFonts w:ascii="Times New Roman" w:hAnsi="Times New Roman"/>
                <w:sz w:val="18"/>
              </w:rPr>
            </w:r>
          </w:p>
        </w:tc>
        <w:tc>
          <w:tcPr>
            <w:tcW w:type="dxa" w:w="2592"/>
          </w:tcPr>
          <w:p>
            <w:pPr>
              <w:spacing w:line="240" w:lineRule="auto"/>
            </w:pPr>
            <w:r/>
            <w:r>
              <w:rPr>
                <w:rFonts w:ascii="Times New Roman" w:hAnsi="Times New Roman"/>
                <w:sz w:val="18"/>
              </w:rPr>
              <w:t>.231</w:t>
            </w:r>
          </w:p>
        </w:tc>
        <w:tc>
          <w:tcPr>
            <w:tcW w:type="dxa" w:w="2592"/>
          </w:tcPr>
          <w:p>
            <w:pPr>
              <w:spacing w:line="240" w:lineRule="auto"/>
            </w:pPr>
            <w:r/>
            <w:r>
              <w:rPr>
                <w:rFonts w:ascii="Times New Roman" w:hAnsi="Times New Roman"/>
                <w:sz w:val="18"/>
              </w:rPr>
              <w:t>[−23.24, 5.92]</w:t>
            </w:r>
          </w:p>
        </w:tc>
      </w:tr>
      <w:tr>
        <w:tc>
          <w:tcPr>
            <w:tcW w:type="dxa" w:w="2592"/>
          </w:tcPr>
          <w:p>
            <w:pPr>
              <w:spacing w:line="240" w:lineRule="auto"/>
            </w:pPr>
            <w:r/>
            <w:r>
              <w:rPr>
                <w:rFonts w:ascii="Times New Roman" w:hAnsi="Times New Roman"/>
                <w:sz w:val="18"/>
              </w:rPr>
              <w:t>Treated departure rate in the placebo window</w:t>
            </w:r>
          </w:p>
        </w:tc>
        <w:tc>
          <w:tcPr>
            <w:tcW w:type="dxa" w:w="2592"/>
          </w:tcPr>
          <w:p>
            <w:pPr>
              <w:spacing w:line="240" w:lineRule="auto"/>
            </w:pPr>
            <w:r/>
            <w:r>
              <w:rPr>
                <w:rFonts w:ascii="Times New Roman" w:hAnsi="Times New Roman"/>
                <w:sz w:val="18"/>
              </w:rPr>
              <w:t>22.9</w:t>
            </w:r>
          </w:p>
        </w:tc>
        <w:tc>
          <w:tcPr>
            <w:tcW w:type="dxa" w:w="2592"/>
          </w:tcPr>
          <w:p>
            <w:pPr>
              <w:spacing w:line="240" w:lineRule="auto"/>
            </w:pPr>
            <w:r/>
            <w:r>
              <w:rPr>
                <w:rFonts w:ascii="Times New Roman" w:hAnsi="Times New Roman"/>
                <w:sz w:val="18"/>
              </w:rPr>
            </w:r>
          </w:p>
        </w:tc>
        <w:tc>
          <w:tcPr>
            <w:tcW w:type="dxa" w:w="2592"/>
          </w:tcPr>
          <w:p>
            <w:pPr>
              <w:spacing w:line="240" w:lineRule="auto"/>
            </w:pPr>
            <w:r/>
            <w:r>
              <w:rPr>
                <w:rFonts w:ascii="Times New Roman" w:hAnsi="Times New Roman"/>
                <w:sz w:val="18"/>
              </w:rPr>
            </w:r>
          </w:p>
        </w:tc>
        <w:tc>
          <w:tcPr>
            <w:tcW w:type="dxa" w:w="2592"/>
          </w:tcPr>
          <w:p>
            <w:pPr>
              <w:spacing w:line="240" w:lineRule="auto"/>
            </w:pPr>
            <w:r/>
            <w:r>
              <w:rPr>
                <w:rFonts w:ascii="Times New Roman" w:hAnsi="Times New Roman"/>
                <w:sz w:val="18"/>
              </w:rPr>
              <w:t>25 of 109 events</w:t>
            </w:r>
          </w:p>
        </w:tc>
      </w:tr>
      <w:tr>
        <w:tc>
          <w:tcPr>
            <w:tcW w:type="dxa" w:w="2592"/>
          </w:tcPr>
          <w:p>
            <w:pPr>
              <w:spacing w:line="240" w:lineRule="auto"/>
            </w:pPr>
            <w:r/>
            <w:r>
              <w:rPr>
                <w:rFonts w:ascii="Times New Roman" w:hAnsi="Times New Roman"/>
                <w:sz w:val="18"/>
              </w:rPr>
              <w:t>Control departure rate in the placebo window</w:t>
            </w:r>
          </w:p>
        </w:tc>
        <w:tc>
          <w:tcPr>
            <w:tcW w:type="dxa" w:w="2592"/>
          </w:tcPr>
          <w:p>
            <w:pPr>
              <w:spacing w:line="240" w:lineRule="auto"/>
            </w:pPr>
            <w:r/>
            <w:r>
              <w:rPr>
                <w:rFonts w:ascii="Times New Roman" w:hAnsi="Times New Roman"/>
                <w:sz w:val="18"/>
              </w:rPr>
              <w:t>23.6</w:t>
            </w:r>
          </w:p>
        </w:tc>
        <w:tc>
          <w:tcPr>
            <w:tcW w:type="dxa" w:w="2592"/>
          </w:tcPr>
          <w:p>
            <w:pPr>
              <w:spacing w:line="240" w:lineRule="auto"/>
            </w:pPr>
            <w:r/>
            <w:r>
              <w:rPr>
                <w:rFonts w:ascii="Times New Roman" w:hAnsi="Times New Roman"/>
                <w:sz w:val="18"/>
              </w:rPr>
            </w:r>
          </w:p>
        </w:tc>
        <w:tc>
          <w:tcPr>
            <w:tcW w:type="dxa" w:w="2592"/>
          </w:tcPr>
          <w:p>
            <w:pPr>
              <w:spacing w:line="240" w:lineRule="auto"/>
            </w:pPr>
            <w:r/>
            <w:r>
              <w:rPr>
                <w:rFonts w:ascii="Times New Roman" w:hAnsi="Times New Roman"/>
                <w:sz w:val="18"/>
              </w:rPr>
            </w:r>
          </w:p>
        </w:tc>
        <w:tc>
          <w:tcPr>
            <w:tcW w:type="dxa" w:w="2592"/>
          </w:tcPr>
          <w:p>
            <w:pPr>
              <w:spacing w:line="240" w:lineRule="auto"/>
            </w:pPr>
            <w:r/>
            <w:r>
              <w:rPr>
                <w:rFonts w:ascii="Times New Roman" w:hAnsi="Times New Roman"/>
                <w:sz w:val="18"/>
              </w:rPr>
              <w:t>70 of 296 events</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N = 405 events; G = 119 parent CIKs. The placebo outcome is an executive departure in (t0 − 180d, t0], the 180 days ending at notification. The interval is closed at t0, so a departure dated on the notification date falls in the placebo window and not in any outcome window. β, SE and CI are in percentage points. HC3 is disqualified as above.</w:t>
      </w:r>
    </w:p>
    <w:p>
      <w:pPr>
        <w:sectPr>
          <w:pgSz w:w="15840" w:h="12240" w:orient="landscape"/>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9</w:t>
      </w:r>
    </w:p>
    <w:p>
      <w:pPr>
        <w:spacing w:after="160" w:line="240" w:lineRule="auto"/>
      </w:pPr>
      <w:r>
        <w:rPr>
          <w:rFonts w:ascii="Times New Roman" w:hAnsi="Times New Roman"/>
          <w:b w:val="0"/>
          <w:i/>
          <w:sz w:val="24"/>
        </w:rPr>
        <w:t>Sensitivity Analyses</w:t>
      </w:r>
    </w:p>
    <w:p>
      <w:pPr>
        <w:spacing w:after="80" w:line="240" w:lineRule="auto"/>
      </w:pPr>
      <w:r>
        <w:rPr>
          <w:rFonts w:ascii="Times New Roman" w:hAnsi="Times New Roman"/>
          <w:b/>
          <w:i w:val="0"/>
          <w:sz w:val="22"/>
        </w:rPr>
        <w:t>Panel A: All 27 sensitivity specifications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pPr>
            <w:r/>
            <w:r>
              <w:rPr>
                <w:rFonts w:ascii="Times New Roman" w:hAnsi="Times New Roman"/>
                <w:b/>
                <w:sz w:val="18"/>
              </w:rPr>
              <w:t>Sensitivity</w:t>
            </w:r>
          </w:p>
        </w:tc>
        <w:tc>
          <w:tcPr>
            <w:tcW w:type="dxa" w:w="1170"/>
          </w:tcPr>
          <w:p>
            <w:pPr>
              <w:spacing w:line="240" w:lineRule="auto"/>
            </w:pPr>
            <w:r/>
            <w:r>
              <w:rPr>
                <w:rFonts w:ascii="Times New Roman" w:hAnsi="Times New Roman"/>
                <w:b/>
                <w:sz w:val="18"/>
              </w:rPr>
              <w:t>Window (days)</w:t>
            </w:r>
          </w:p>
        </w:tc>
        <w:tc>
          <w:tcPr>
            <w:tcW w:type="dxa" w:w="1170"/>
          </w:tcPr>
          <w:p>
            <w:pPr>
              <w:spacing w:line="240" w:lineRule="auto"/>
            </w:pPr>
            <w:r/>
            <w:r>
              <w:rPr>
                <w:rFonts w:ascii="Times New Roman" w:hAnsi="Times New Roman"/>
                <w:b/>
                <w:sz w:val="18"/>
              </w:rPr>
              <w:t>β (pp)</w:t>
            </w:r>
          </w:p>
        </w:tc>
        <w:tc>
          <w:tcPr>
            <w:tcW w:type="dxa" w:w="1170"/>
          </w:tcPr>
          <w:p>
            <w:pPr>
              <w:spacing w:line="240" w:lineRule="auto"/>
            </w:pPr>
            <w:r/>
            <w:r>
              <w:rPr>
                <w:rFonts w:ascii="Times New Roman" w:hAnsi="Times New Roman"/>
                <w:b/>
                <w:sz w:val="18"/>
              </w:rPr>
              <w:t>CV3 SE (pp)</w:t>
            </w:r>
          </w:p>
        </w:tc>
        <w:tc>
          <w:tcPr>
            <w:tcW w:type="dxa" w:w="1170"/>
          </w:tcPr>
          <w:p>
            <w:pPr>
              <w:spacing w:line="240" w:lineRule="auto"/>
            </w:pPr>
            <w:r/>
            <w:r>
              <w:rPr>
                <w:rFonts w:ascii="Times New Roman" w:hAnsi="Times New Roman"/>
                <w:b/>
                <w:sz w:val="18"/>
              </w:rPr>
              <w:t>CV3 p</w:t>
            </w:r>
          </w:p>
        </w:tc>
        <w:tc>
          <w:tcPr>
            <w:tcW w:type="dxa" w:w="1170"/>
          </w:tcPr>
          <w:p>
            <w:pPr>
              <w:spacing w:line="240" w:lineRule="auto"/>
            </w:pPr>
            <w:r/>
            <w:r>
              <w:rPr>
                <w:rFonts w:ascii="Times New Roman" w:hAnsi="Times New Roman"/>
                <w:b/>
                <w:sz w:val="18"/>
              </w:rPr>
              <w:t>Bootstrap p</w:t>
            </w:r>
          </w:p>
        </w:tc>
        <w:tc>
          <w:tcPr>
            <w:tcW w:type="dxa" w:w="1170"/>
          </w:tcPr>
          <w:p>
            <w:pPr>
              <w:spacing w:line="240" w:lineRule="auto"/>
            </w:pPr>
            <w:r/>
            <w:r>
              <w:rPr>
                <w:rFonts w:ascii="Times New Roman" w:hAnsi="Times New Roman"/>
                <w:b/>
                <w:sz w:val="18"/>
              </w:rPr>
              <w:t>BH-adjusted p</w:t>
            </w:r>
          </w:p>
        </w:tc>
        <w:tc>
          <w:tcPr>
            <w:tcW w:type="dxa" w:w="1170"/>
          </w:tcPr>
          <w:p>
            <w:pPr>
              <w:spacing w:line="240" w:lineRule="auto"/>
            </w:pPr>
            <w:r/>
            <w:r>
              <w:rPr>
                <w:rFonts w:ascii="Times New Roman" w:hAnsi="Times New Roman"/>
                <w:b/>
                <w:sz w:val="18"/>
              </w:rPr>
              <w:t>N</w:t>
            </w:r>
          </w:p>
        </w:tc>
      </w:tr>
      <w:tr>
        <w:tc>
          <w:tcPr>
            <w:tcW w:type="dxa" w:w="1170"/>
          </w:tcPr>
          <w:p>
            <w:pPr>
              <w:spacing w:line="240" w:lineRule="auto"/>
            </w:pPr>
            <w:r/>
            <w:r>
              <w:rPr>
                <w:rFonts w:ascii="Times New Roman" w:hAnsi="Times New Roman"/>
                <w:sz w:val="18"/>
              </w:rPr>
              <w:t>Notification-year fixed effects</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0.78</w:t>
            </w:r>
          </w:p>
        </w:tc>
        <w:tc>
          <w:tcPr>
            <w:tcW w:type="dxa" w:w="1170"/>
          </w:tcPr>
          <w:p>
            <w:pPr>
              <w:spacing w:line="240" w:lineRule="auto"/>
            </w:pPr>
            <w:r/>
            <w:r>
              <w:rPr>
                <w:rFonts w:ascii="Times New Roman" w:hAnsi="Times New Roman"/>
                <w:sz w:val="18"/>
              </w:rPr>
              <w:t>3.02</w:t>
            </w:r>
          </w:p>
        </w:tc>
        <w:tc>
          <w:tcPr>
            <w:tcW w:type="dxa" w:w="1170"/>
          </w:tcPr>
          <w:p>
            <w:pPr>
              <w:spacing w:line="240" w:lineRule="auto"/>
            </w:pPr>
            <w:r/>
            <w:r>
              <w:rPr>
                <w:rFonts w:ascii="Times New Roman" w:hAnsi="Times New Roman"/>
                <w:sz w:val="18"/>
              </w:rPr>
              <w:t>.796</w:t>
            </w:r>
          </w:p>
        </w:tc>
        <w:tc>
          <w:tcPr>
            <w:tcW w:type="dxa" w:w="1170"/>
          </w:tcPr>
          <w:p>
            <w:pPr>
              <w:spacing w:line="240" w:lineRule="auto"/>
            </w:pPr>
            <w:r/>
            <w:r>
              <w:rPr>
                <w:rFonts w:ascii="Times New Roman" w:hAnsi="Times New Roman"/>
                <w:sz w:val="18"/>
              </w:rPr>
              <w:t>.744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Notification-year fixed effects</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−1.65</w:t>
            </w:r>
          </w:p>
        </w:tc>
        <w:tc>
          <w:tcPr>
            <w:tcW w:type="dxa" w:w="1170"/>
          </w:tcPr>
          <w:p>
            <w:pPr>
              <w:spacing w:line="240" w:lineRule="auto"/>
            </w:pPr>
            <w:r/>
            <w:r>
              <w:rPr>
                <w:rFonts w:ascii="Times New Roman" w:hAnsi="Times New Roman"/>
                <w:sz w:val="18"/>
              </w:rPr>
              <w:t>7.05</w:t>
            </w:r>
          </w:p>
        </w:tc>
        <w:tc>
          <w:tcPr>
            <w:tcW w:type="dxa" w:w="1170"/>
          </w:tcPr>
          <w:p>
            <w:pPr>
              <w:spacing w:line="240" w:lineRule="auto"/>
            </w:pPr>
            <w:r/>
            <w:r>
              <w:rPr>
                <w:rFonts w:ascii="Times New Roman" w:hAnsi="Times New Roman"/>
                <w:sz w:val="18"/>
              </w:rPr>
              <w:t>.815</w:t>
            </w:r>
          </w:p>
        </w:tc>
        <w:tc>
          <w:tcPr>
            <w:tcW w:type="dxa" w:w="1170"/>
          </w:tcPr>
          <w:p>
            <w:pPr>
              <w:spacing w:line="240" w:lineRule="auto"/>
            </w:pPr>
            <w:r/>
            <w:r>
              <w:rPr>
                <w:rFonts w:ascii="Times New Roman" w:hAnsi="Times New Roman"/>
                <w:sz w:val="18"/>
              </w:rPr>
              <w:t>.750</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Notification-year fixed effects</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5.57</w:t>
            </w:r>
          </w:p>
        </w:tc>
        <w:tc>
          <w:tcPr>
            <w:tcW w:type="dxa" w:w="1170"/>
          </w:tcPr>
          <w:p>
            <w:pPr>
              <w:spacing w:line="240" w:lineRule="auto"/>
            </w:pPr>
            <w:r/>
            <w:r>
              <w:rPr>
                <w:rFonts w:ascii="Times New Roman" w:hAnsi="Times New Roman"/>
                <w:sz w:val="18"/>
              </w:rPr>
              <w:t>8.61</w:t>
            </w:r>
          </w:p>
        </w:tc>
        <w:tc>
          <w:tcPr>
            <w:tcW w:type="dxa" w:w="1170"/>
          </w:tcPr>
          <w:p>
            <w:pPr>
              <w:spacing w:line="240" w:lineRule="auto"/>
            </w:pPr>
            <w:r/>
            <w:r>
              <w:rPr>
                <w:rFonts w:ascii="Times New Roman" w:hAnsi="Times New Roman"/>
                <w:sz w:val="18"/>
              </w:rPr>
              <w:t>.519</w:t>
            </w:r>
          </w:p>
        </w:tc>
        <w:tc>
          <w:tcPr>
            <w:tcW w:type="dxa" w:w="1170"/>
          </w:tcPr>
          <w:p>
            <w:pPr>
              <w:spacing w:line="240" w:lineRule="auto"/>
            </w:pPr>
            <w:r/>
            <w:r>
              <w:rPr>
                <w:rFonts w:ascii="Times New Roman" w:hAnsi="Times New Roman"/>
                <w:sz w:val="18"/>
              </w:rPr>
              <w:t>.461</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Two-digit SIC fixed effects</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3.95</w:t>
            </w:r>
          </w:p>
        </w:tc>
        <w:tc>
          <w:tcPr>
            <w:tcW w:type="dxa" w:w="1170"/>
          </w:tcPr>
          <w:p>
            <w:pPr>
              <w:spacing w:line="240" w:lineRule="auto"/>
            </w:pPr>
            <w:r/>
            <w:r>
              <w:rPr>
                <w:rFonts w:ascii="Times New Roman" w:hAnsi="Times New Roman"/>
                <w:sz w:val="18"/>
              </w:rPr>
              <w:t>3.41</w:t>
            </w:r>
          </w:p>
        </w:tc>
        <w:tc>
          <w:tcPr>
            <w:tcW w:type="dxa" w:w="1170"/>
          </w:tcPr>
          <w:p>
            <w:pPr>
              <w:spacing w:line="240" w:lineRule="auto"/>
            </w:pPr>
            <w:r/>
            <w:r>
              <w:rPr>
                <w:rFonts w:ascii="Times New Roman" w:hAnsi="Times New Roman"/>
                <w:sz w:val="18"/>
              </w:rPr>
              <w:t>.248</w:t>
            </w:r>
          </w:p>
        </w:tc>
        <w:tc>
          <w:tcPr>
            <w:tcW w:type="dxa" w:w="1170"/>
          </w:tcPr>
          <w:p>
            <w:pPr>
              <w:spacing w:line="240" w:lineRule="auto"/>
            </w:pPr>
            <w:r/>
            <w:r>
              <w:rPr>
                <w:rFonts w:ascii="Times New Roman" w:hAnsi="Times New Roman"/>
                <w:sz w:val="18"/>
              </w:rPr>
              <w:t>.155</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Two-digit SIC fixed effects</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4.17</w:t>
            </w:r>
          </w:p>
        </w:tc>
        <w:tc>
          <w:tcPr>
            <w:tcW w:type="dxa" w:w="1170"/>
          </w:tcPr>
          <w:p>
            <w:pPr>
              <w:spacing w:line="240" w:lineRule="auto"/>
            </w:pPr>
            <w:r/>
            <w:r>
              <w:rPr>
                <w:rFonts w:ascii="Times New Roman" w:hAnsi="Times New Roman"/>
                <w:sz w:val="18"/>
              </w:rPr>
              <w:t>7.88</w:t>
            </w:r>
          </w:p>
        </w:tc>
        <w:tc>
          <w:tcPr>
            <w:tcW w:type="dxa" w:w="1170"/>
          </w:tcPr>
          <w:p>
            <w:pPr>
              <w:spacing w:line="240" w:lineRule="auto"/>
            </w:pPr>
            <w:r/>
            <w:r>
              <w:rPr>
                <w:rFonts w:ascii="Times New Roman" w:hAnsi="Times New Roman"/>
                <w:sz w:val="18"/>
              </w:rPr>
              <w:t>.597</w:t>
            </w:r>
          </w:p>
        </w:tc>
        <w:tc>
          <w:tcPr>
            <w:tcW w:type="dxa" w:w="1170"/>
          </w:tcPr>
          <w:p>
            <w:pPr>
              <w:spacing w:line="240" w:lineRule="auto"/>
            </w:pPr>
            <w:r/>
            <w:r>
              <w:rPr>
                <w:rFonts w:ascii="Times New Roman" w:hAnsi="Times New Roman"/>
                <w:sz w:val="18"/>
              </w:rPr>
              <w:t>.484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Two-digit SIC fixed effects</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11.09</w:t>
            </w:r>
          </w:p>
        </w:tc>
        <w:tc>
          <w:tcPr>
            <w:tcW w:type="dxa" w:w="1170"/>
          </w:tcPr>
          <w:p>
            <w:pPr>
              <w:spacing w:line="240" w:lineRule="auto"/>
            </w:pPr>
            <w:r/>
            <w:r>
              <w:rPr>
                <w:rFonts w:ascii="Times New Roman" w:hAnsi="Times New Roman"/>
                <w:sz w:val="18"/>
              </w:rPr>
              <w:t>13.89</w:t>
            </w:r>
          </w:p>
        </w:tc>
        <w:tc>
          <w:tcPr>
            <w:tcW w:type="dxa" w:w="1170"/>
          </w:tcPr>
          <w:p>
            <w:pPr>
              <w:spacing w:line="240" w:lineRule="auto"/>
            </w:pPr>
            <w:r/>
            <w:r>
              <w:rPr>
                <w:rFonts w:ascii="Times New Roman" w:hAnsi="Times New Roman"/>
                <w:sz w:val="18"/>
              </w:rPr>
              <w:t>.426</w:t>
            </w:r>
          </w:p>
        </w:tc>
        <w:tc>
          <w:tcPr>
            <w:tcW w:type="dxa" w:w="1170"/>
          </w:tcPr>
          <w:p>
            <w:pPr>
              <w:spacing w:line="240" w:lineRule="auto"/>
            </w:pPr>
            <w:r/>
            <w:r>
              <w:rPr>
                <w:rFonts w:ascii="Times New Roman" w:hAnsi="Times New Roman"/>
                <w:sz w:val="18"/>
              </w:rPr>
              <w:t>.395</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Breach-date anchor</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−2.08</w:t>
            </w:r>
          </w:p>
        </w:tc>
        <w:tc>
          <w:tcPr>
            <w:tcW w:type="dxa" w:w="1170"/>
          </w:tcPr>
          <w:p>
            <w:pPr>
              <w:spacing w:line="240" w:lineRule="auto"/>
            </w:pPr>
            <w:r/>
            <w:r>
              <w:rPr>
                <w:rFonts w:ascii="Times New Roman" w:hAnsi="Times New Roman"/>
                <w:sz w:val="18"/>
              </w:rPr>
              <w:t>3.95</w:t>
            </w:r>
          </w:p>
        </w:tc>
        <w:tc>
          <w:tcPr>
            <w:tcW w:type="dxa" w:w="1170"/>
          </w:tcPr>
          <w:p>
            <w:pPr>
              <w:spacing w:line="240" w:lineRule="auto"/>
            </w:pPr>
            <w:r/>
            <w:r>
              <w:rPr>
                <w:rFonts w:ascii="Times New Roman" w:hAnsi="Times New Roman"/>
                <w:sz w:val="18"/>
              </w:rPr>
              <w:t>.600</w:t>
            </w:r>
          </w:p>
        </w:tc>
        <w:tc>
          <w:tcPr>
            <w:tcW w:type="dxa" w:w="1170"/>
          </w:tcPr>
          <w:p>
            <w:pPr>
              <w:spacing w:line="240" w:lineRule="auto"/>
            </w:pPr>
            <w:r/>
            <w:r>
              <w:rPr>
                <w:rFonts w:ascii="Times New Roman" w:hAnsi="Times New Roman"/>
                <w:sz w:val="18"/>
              </w:rPr>
              <w:t>.554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Breach-date anchor</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−7.17</w:t>
            </w:r>
          </w:p>
        </w:tc>
        <w:tc>
          <w:tcPr>
            <w:tcW w:type="dxa" w:w="1170"/>
          </w:tcPr>
          <w:p>
            <w:pPr>
              <w:spacing w:line="240" w:lineRule="auto"/>
            </w:pPr>
            <w:r/>
            <w:r>
              <w:rPr>
                <w:rFonts w:ascii="Times New Roman" w:hAnsi="Times New Roman"/>
                <w:sz w:val="18"/>
              </w:rPr>
              <w:t>6.79</w:t>
            </w:r>
          </w:p>
        </w:tc>
        <w:tc>
          <w:tcPr>
            <w:tcW w:type="dxa" w:w="1170"/>
          </w:tcPr>
          <w:p>
            <w:pPr>
              <w:spacing w:line="240" w:lineRule="auto"/>
            </w:pPr>
            <w:r/>
            <w:r>
              <w:rPr>
                <w:rFonts w:ascii="Times New Roman" w:hAnsi="Times New Roman"/>
                <w:sz w:val="18"/>
              </w:rPr>
              <w:t>.293</w:t>
            </w:r>
          </w:p>
        </w:tc>
        <w:tc>
          <w:tcPr>
            <w:tcW w:type="dxa" w:w="1170"/>
          </w:tcPr>
          <w:p>
            <w:pPr>
              <w:spacing w:line="240" w:lineRule="auto"/>
            </w:pPr>
            <w:r/>
            <w:r>
              <w:rPr>
                <w:rFonts w:ascii="Times New Roman" w:hAnsi="Times New Roman"/>
                <w:sz w:val="18"/>
              </w:rPr>
              <w:t>.222</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Breach-date anchor</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−5.06</w:t>
            </w:r>
          </w:p>
        </w:tc>
        <w:tc>
          <w:tcPr>
            <w:tcW w:type="dxa" w:w="1170"/>
          </w:tcPr>
          <w:p>
            <w:pPr>
              <w:spacing w:line="240" w:lineRule="auto"/>
            </w:pPr>
            <w:r/>
            <w:r>
              <w:rPr>
                <w:rFonts w:ascii="Times New Roman" w:hAnsi="Times New Roman"/>
                <w:sz w:val="18"/>
              </w:rPr>
              <w:t>10.58</w:t>
            </w:r>
          </w:p>
        </w:tc>
        <w:tc>
          <w:tcPr>
            <w:tcW w:type="dxa" w:w="1170"/>
          </w:tcPr>
          <w:p>
            <w:pPr>
              <w:spacing w:line="240" w:lineRule="auto"/>
            </w:pPr>
            <w:r/>
            <w:r>
              <w:rPr>
                <w:rFonts w:ascii="Times New Roman" w:hAnsi="Times New Roman"/>
                <w:sz w:val="18"/>
              </w:rPr>
              <w:t>.633</w:t>
            </w:r>
          </w:p>
        </w:tc>
        <w:tc>
          <w:tcPr>
            <w:tcW w:type="dxa" w:w="1170"/>
          </w:tcPr>
          <w:p>
            <w:pPr>
              <w:spacing w:line="240" w:lineRule="auto"/>
            </w:pPr>
            <w:r/>
            <w:r>
              <w:rPr>
                <w:rFonts w:ascii="Times New Roman" w:hAnsi="Times New Roman"/>
                <w:sz w:val="18"/>
              </w:rPr>
              <w:t>.592</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Excluding pre-announced departures</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1.71</w:t>
            </w:r>
          </w:p>
        </w:tc>
        <w:tc>
          <w:tcPr>
            <w:tcW w:type="dxa" w:w="1170"/>
          </w:tcPr>
          <w:p>
            <w:pPr>
              <w:spacing w:line="240" w:lineRule="auto"/>
            </w:pPr>
            <w:r/>
            <w:r>
              <w:rPr>
                <w:rFonts w:ascii="Times New Roman" w:hAnsi="Times New Roman"/>
                <w:sz w:val="18"/>
              </w:rPr>
              <w:t>3.03</w:t>
            </w:r>
          </w:p>
        </w:tc>
        <w:tc>
          <w:tcPr>
            <w:tcW w:type="dxa" w:w="1170"/>
          </w:tcPr>
          <w:p>
            <w:pPr>
              <w:spacing w:line="240" w:lineRule="auto"/>
            </w:pPr>
            <w:r/>
            <w:r>
              <w:rPr>
                <w:rFonts w:ascii="Times New Roman" w:hAnsi="Times New Roman"/>
                <w:sz w:val="18"/>
              </w:rPr>
              <w:t>.572</w:t>
            </w:r>
          </w:p>
        </w:tc>
        <w:tc>
          <w:tcPr>
            <w:tcW w:type="dxa" w:w="1170"/>
          </w:tcPr>
          <w:p>
            <w:pPr>
              <w:spacing w:line="240" w:lineRule="auto"/>
            </w:pPr>
            <w:r/>
            <w:r>
              <w:rPr>
                <w:rFonts w:ascii="Times New Roman" w:hAnsi="Times New Roman"/>
                <w:sz w:val="18"/>
              </w:rPr>
              <w:t>.527</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Excluding pre-announced departures</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−0.46</w:t>
            </w:r>
          </w:p>
        </w:tc>
        <w:tc>
          <w:tcPr>
            <w:tcW w:type="dxa" w:w="1170"/>
          </w:tcPr>
          <w:p>
            <w:pPr>
              <w:spacing w:line="240" w:lineRule="auto"/>
            </w:pPr>
            <w:r/>
            <w:r>
              <w:rPr>
                <w:rFonts w:ascii="Times New Roman" w:hAnsi="Times New Roman"/>
                <w:sz w:val="18"/>
              </w:rPr>
              <w:t>6.67</w:t>
            </w:r>
          </w:p>
        </w:tc>
        <w:tc>
          <w:tcPr>
            <w:tcW w:type="dxa" w:w="1170"/>
          </w:tcPr>
          <w:p>
            <w:pPr>
              <w:spacing w:line="240" w:lineRule="auto"/>
            </w:pPr>
            <w:r/>
            <w:r>
              <w:rPr>
                <w:rFonts w:ascii="Times New Roman" w:hAnsi="Times New Roman"/>
                <w:sz w:val="18"/>
              </w:rPr>
              <w:t>.945</w:t>
            </w:r>
          </w:p>
        </w:tc>
        <w:tc>
          <w:tcPr>
            <w:tcW w:type="dxa" w:w="1170"/>
          </w:tcPr>
          <w:p>
            <w:pPr>
              <w:spacing w:line="240" w:lineRule="auto"/>
            </w:pPr>
            <w:r/>
            <w:r>
              <w:rPr>
                <w:rFonts w:ascii="Times New Roman" w:hAnsi="Times New Roman"/>
                <w:sz w:val="18"/>
              </w:rPr>
              <w:t>.929</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Excluding pre-announced departures</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5.64</w:t>
            </w:r>
          </w:p>
        </w:tc>
        <w:tc>
          <w:tcPr>
            <w:tcW w:type="dxa" w:w="1170"/>
          </w:tcPr>
          <w:p>
            <w:pPr>
              <w:spacing w:line="240" w:lineRule="auto"/>
            </w:pPr>
            <w:r/>
            <w:r>
              <w:rPr>
                <w:rFonts w:ascii="Times New Roman" w:hAnsi="Times New Roman"/>
                <w:sz w:val="18"/>
              </w:rPr>
              <w:t>10.04</w:t>
            </w:r>
          </w:p>
        </w:tc>
        <w:tc>
          <w:tcPr>
            <w:tcW w:type="dxa" w:w="1170"/>
          </w:tcPr>
          <w:p>
            <w:pPr>
              <w:spacing w:line="240" w:lineRule="auto"/>
            </w:pPr>
            <w:r/>
            <w:r>
              <w:rPr>
                <w:rFonts w:ascii="Times New Roman" w:hAnsi="Times New Roman"/>
                <w:sz w:val="18"/>
              </w:rPr>
              <w:t>.576</w:t>
            </w:r>
          </w:p>
        </w:tc>
        <w:tc>
          <w:tcPr>
            <w:tcW w:type="dxa" w:w="1170"/>
          </w:tcPr>
          <w:p>
            <w:pPr>
              <w:spacing w:line="240" w:lineRule="auto"/>
            </w:pPr>
            <w:r/>
            <w:r>
              <w:rPr>
                <w:rFonts w:ascii="Times New Roman" w:hAnsi="Times New Roman"/>
                <w:sz w:val="18"/>
              </w:rPr>
              <w:t>.545</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Excluding the baseline-rate control</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0.38</w:t>
            </w:r>
          </w:p>
        </w:tc>
        <w:tc>
          <w:tcPr>
            <w:tcW w:type="dxa" w:w="1170"/>
          </w:tcPr>
          <w:p>
            <w:pPr>
              <w:spacing w:line="240" w:lineRule="auto"/>
            </w:pPr>
            <w:r/>
            <w:r>
              <w:rPr>
                <w:rFonts w:ascii="Times New Roman" w:hAnsi="Times New Roman"/>
                <w:sz w:val="18"/>
              </w:rPr>
              <w:t>3.17</w:t>
            </w:r>
          </w:p>
        </w:tc>
        <w:tc>
          <w:tcPr>
            <w:tcW w:type="dxa" w:w="1170"/>
          </w:tcPr>
          <w:p>
            <w:pPr>
              <w:spacing w:line="240" w:lineRule="auto"/>
            </w:pPr>
            <w:r/>
            <w:r>
              <w:rPr>
                <w:rFonts w:ascii="Times New Roman" w:hAnsi="Times New Roman"/>
                <w:sz w:val="18"/>
              </w:rPr>
              <w:t>.905</w:t>
            </w:r>
          </w:p>
        </w:tc>
        <w:tc>
          <w:tcPr>
            <w:tcW w:type="dxa" w:w="1170"/>
          </w:tcPr>
          <w:p>
            <w:pPr>
              <w:spacing w:line="240" w:lineRule="auto"/>
            </w:pPr>
            <w:r/>
            <w:r>
              <w:rPr>
                <w:rFonts w:ascii="Times New Roman" w:hAnsi="Times New Roman"/>
                <w:sz w:val="18"/>
              </w:rPr>
              <w:t>.893</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Excluding the baseline-rate control</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−3.70</w:t>
            </w:r>
          </w:p>
        </w:tc>
        <w:tc>
          <w:tcPr>
            <w:tcW w:type="dxa" w:w="1170"/>
          </w:tcPr>
          <w:p>
            <w:pPr>
              <w:spacing w:line="240" w:lineRule="auto"/>
            </w:pPr>
            <w:r/>
            <w:r>
              <w:rPr>
                <w:rFonts w:ascii="Times New Roman" w:hAnsi="Times New Roman"/>
                <w:sz w:val="18"/>
              </w:rPr>
              <w:t>8.00</w:t>
            </w:r>
          </w:p>
        </w:tc>
        <w:tc>
          <w:tcPr>
            <w:tcW w:type="dxa" w:w="1170"/>
          </w:tcPr>
          <w:p>
            <w:pPr>
              <w:spacing w:line="240" w:lineRule="auto"/>
            </w:pPr>
            <w:r/>
            <w:r>
              <w:rPr>
                <w:rFonts w:ascii="Times New Roman" w:hAnsi="Times New Roman"/>
                <w:sz w:val="18"/>
              </w:rPr>
              <w:t>.645</w:t>
            </w:r>
          </w:p>
        </w:tc>
        <w:tc>
          <w:tcPr>
            <w:tcW w:type="dxa" w:w="1170"/>
          </w:tcPr>
          <w:p>
            <w:pPr>
              <w:spacing w:line="240" w:lineRule="auto"/>
            </w:pPr>
            <w:r/>
            <w:r>
              <w:rPr>
                <w:rFonts w:ascii="Times New Roman" w:hAnsi="Times New Roman"/>
                <w:sz w:val="18"/>
              </w:rPr>
              <w:t>.605</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Excluding the baseline-rate control</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2.26</w:t>
            </w:r>
          </w:p>
        </w:tc>
        <w:tc>
          <w:tcPr>
            <w:tcW w:type="dxa" w:w="1170"/>
          </w:tcPr>
          <w:p>
            <w:pPr>
              <w:spacing w:line="240" w:lineRule="auto"/>
            </w:pPr>
            <w:r/>
            <w:r>
              <w:rPr>
                <w:rFonts w:ascii="Times New Roman" w:hAnsi="Times New Roman"/>
                <w:sz w:val="18"/>
              </w:rPr>
              <w:t>9.75</w:t>
            </w:r>
          </w:p>
        </w:tc>
        <w:tc>
          <w:tcPr>
            <w:tcW w:type="dxa" w:w="1170"/>
          </w:tcPr>
          <w:p>
            <w:pPr>
              <w:spacing w:line="240" w:lineRule="auto"/>
            </w:pPr>
            <w:r/>
            <w:r>
              <w:rPr>
                <w:rFonts w:ascii="Times New Roman" w:hAnsi="Times New Roman"/>
                <w:sz w:val="18"/>
              </w:rPr>
              <w:t>.817</w:t>
            </w:r>
          </w:p>
        </w:tc>
        <w:tc>
          <w:tcPr>
            <w:tcW w:type="dxa" w:w="1170"/>
          </w:tcPr>
          <w:p>
            <w:pPr>
              <w:spacing w:line="240" w:lineRule="auto"/>
            </w:pPr>
            <w:r/>
            <w:r>
              <w:rPr>
                <w:rFonts w:ascii="Times New Roman" w:hAnsi="Times New Roman"/>
                <w:sz w:val="18"/>
              </w:rPr>
              <w:t>.801</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Restatement-dated outcome</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3.42</w:t>
            </w:r>
          </w:p>
        </w:tc>
        <w:tc>
          <w:tcPr>
            <w:tcW w:type="dxa" w:w="1170"/>
          </w:tcPr>
          <w:p>
            <w:pPr>
              <w:spacing w:line="240" w:lineRule="auto"/>
            </w:pPr>
            <w:r/>
            <w:r>
              <w:rPr>
                <w:rFonts w:ascii="Times New Roman" w:hAnsi="Times New Roman"/>
                <w:sz w:val="18"/>
              </w:rPr>
              <w:t>5.89</w:t>
            </w:r>
          </w:p>
        </w:tc>
        <w:tc>
          <w:tcPr>
            <w:tcW w:type="dxa" w:w="1170"/>
          </w:tcPr>
          <w:p>
            <w:pPr>
              <w:spacing w:line="240" w:lineRule="auto"/>
            </w:pPr>
            <w:r/>
            <w:r>
              <w:rPr>
                <w:rFonts w:ascii="Times New Roman" w:hAnsi="Times New Roman"/>
                <w:sz w:val="18"/>
              </w:rPr>
              <w:t>.562</w:t>
            </w:r>
          </w:p>
        </w:tc>
        <w:tc>
          <w:tcPr>
            <w:tcW w:type="dxa" w:w="1170"/>
          </w:tcPr>
          <w:p>
            <w:pPr>
              <w:spacing w:line="240" w:lineRule="auto"/>
            </w:pPr>
            <w:r/>
            <w:r>
              <w:rPr>
                <w:rFonts w:ascii="Times New Roman" w:hAnsi="Times New Roman"/>
                <w:sz w:val="18"/>
              </w:rPr>
              <w:t>.666</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Restatement-dated outcome</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−1.07</w:t>
            </w:r>
          </w:p>
        </w:tc>
        <w:tc>
          <w:tcPr>
            <w:tcW w:type="dxa" w:w="1170"/>
          </w:tcPr>
          <w:p>
            <w:pPr>
              <w:spacing w:line="240" w:lineRule="auto"/>
            </w:pPr>
            <w:r/>
            <w:r>
              <w:rPr>
                <w:rFonts w:ascii="Times New Roman" w:hAnsi="Times New Roman"/>
                <w:sz w:val="18"/>
              </w:rPr>
              <w:t>9.66</w:t>
            </w:r>
          </w:p>
        </w:tc>
        <w:tc>
          <w:tcPr>
            <w:tcW w:type="dxa" w:w="1170"/>
          </w:tcPr>
          <w:p>
            <w:pPr>
              <w:spacing w:line="240" w:lineRule="auto"/>
            </w:pPr>
            <w:r/>
            <w:r>
              <w:rPr>
                <w:rFonts w:ascii="Times New Roman" w:hAnsi="Times New Roman"/>
                <w:sz w:val="18"/>
              </w:rPr>
              <w:t>.912</w:t>
            </w:r>
          </w:p>
        </w:tc>
        <w:tc>
          <w:tcPr>
            <w:tcW w:type="dxa" w:w="1170"/>
          </w:tcPr>
          <w:p>
            <w:pPr>
              <w:spacing w:line="240" w:lineRule="auto"/>
            </w:pPr>
            <w:r/>
            <w:r>
              <w:rPr>
                <w:rFonts w:ascii="Times New Roman" w:hAnsi="Times New Roman"/>
                <w:sz w:val="18"/>
              </w:rPr>
              <w:t>.894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Restatement-dated outcome</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0.30</w:t>
            </w:r>
          </w:p>
        </w:tc>
        <w:tc>
          <w:tcPr>
            <w:tcW w:type="dxa" w:w="1170"/>
          </w:tcPr>
          <w:p>
            <w:pPr>
              <w:spacing w:line="240" w:lineRule="auto"/>
            </w:pPr>
            <w:r/>
            <w:r>
              <w:rPr>
                <w:rFonts w:ascii="Times New Roman" w:hAnsi="Times New Roman"/>
                <w:sz w:val="18"/>
              </w:rPr>
              <w:t>14.80</w:t>
            </w:r>
          </w:p>
        </w:tc>
        <w:tc>
          <w:tcPr>
            <w:tcW w:type="dxa" w:w="1170"/>
          </w:tcPr>
          <w:p>
            <w:pPr>
              <w:spacing w:line="240" w:lineRule="auto"/>
            </w:pPr>
            <w:r/>
            <w:r>
              <w:rPr>
                <w:rFonts w:ascii="Times New Roman" w:hAnsi="Times New Roman"/>
                <w:sz w:val="18"/>
              </w:rPr>
              <w:t>.984</w:t>
            </w:r>
          </w:p>
        </w:tc>
        <w:tc>
          <w:tcPr>
            <w:tcW w:type="dxa" w:w="1170"/>
          </w:tcPr>
          <w:p>
            <w:pPr>
              <w:spacing w:line="240" w:lineRule="auto"/>
            </w:pPr>
            <w:r/>
            <w:r>
              <w:rPr>
                <w:rFonts w:ascii="Times New Roman" w:hAnsi="Times New Roman"/>
                <w:sz w:val="18"/>
              </w:rPr>
              <w:t>.984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.842, control recall .750)</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0.07</w:t>
            </w:r>
          </w:p>
        </w:tc>
        <w:tc>
          <w:tcPr>
            <w:tcW w:type="dxa" w:w="1170"/>
          </w:tcPr>
          <w:p>
            <w:pPr>
              <w:spacing w:line="240" w:lineRule="auto"/>
            </w:pPr>
            <w:r/>
            <w:r>
              <w:rPr>
                <w:rFonts w:ascii="Times New Roman" w:hAnsi="Times New Roman"/>
                <w:sz w:val="18"/>
              </w:rPr>
              <w:t>4.30</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.984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.842, control recall .750)</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−6.82</w:t>
            </w:r>
          </w:p>
        </w:tc>
        <w:tc>
          <w:tcPr>
            <w:tcW w:type="dxa" w:w="1170"/>
          </w:tcPr>
          <w:p>
            <w:pPr>
              <w:spacing w:line="240" w:lineRule="auto"/>
            </w:pPr>
            <w:r/>
            <w:r>
              <w:rPr>
                <w:rFonts w:ascii="Times New Roman" w:hAnsi="Times New Roman"/>
                <w:sz w:val="18"/>
              </w:rPr>
              <w:t>10.34</w:t>
            </w:r>
          </w:p>
        </w:tc>
        <w:tc>
          <w:tcPr>
            <w:tcW w:type="dxa" w:w="1170"/>
          </w:tcPr>
          <w:p>
            <w:pPr>
              <w:spacing w:line="240" w:lineRule="auto"/>
            </w:pPr>
            <w:r/>
            <w:r>
              <w:rPr>
                <w:rFonts w:ascii="Times New Roman" w:hAnsi="Times New Roman"/>
                <w:sz w:val="18"/>
              </w:rPr>
              <w:t>.511</w:t>
            </w:r>
          </w:p>
        </w:tc>
        <w:tc>
          <w:tcPr>
            <w:tcW w:type="dxa" w:w="1170"/>
          </w:tcPr>
          <w:p>
            <w:pPr>
              <w:spacing w:line="240" w:lineRule="auto"/>
            </w:pPr>
            <w:r/>
            <w:r>
              <w:rPr>
                <w:rFonts w:ascii="Times New Roman" w:hAnsi="Times New Roman"/>
                <w:sz w:val="18"/>
              </w:rPr>
              <w:t>.404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.842, control recall .750)</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−1.03</w:t>
            </w:r>
          </w:p>
        </w:tc>
        <w:tc>
          <w:tcPr>
            <w:tcW w:type="dxa" w:w="1170"/>
          </w:tcPr>
          <w:p>
            <w:pPr>
              <w:spacing w:line="240" w:lineRule="auto"/>
            </w:pPr>
            <w:r/>
            <w:r>
              <w:rPr>
                <w:rFonts w:ascii="Times New Roman" w:hAnsi="Times New Roman"/>
                <w:sz w:val="18"/>
              </w:rPr>
              <w:t>12.49</w:t>
            </w:r>
          </w:p>
        </w:tc>
        <w:tc>
          <w:tcPr>
            <w:tcW w:type="dxa" w:w="1170"/>
          </w:tcPr>
          <w:p>
            <w:pPr>
              <w:spacing w:line="240" w:lineRule="auto"/>
            </w:pPr>
            <w:r/>
            <w:r>
              <w:rPr>
                <w:rFonts w:ascii="Times New Roman" w:hAnsi="Times New Roman"/>
                <w:sz w:val="18"/>
              </w:rPr>
              <w:t>.935</w:t>
            </w:r>
          </w:p>
        </w:tc>
        <w:tc>
          <w:tcPr>
            <w:tcW w:type="dxa" w:w="1170"/>
          </w:tcPr>
          <w:p>
            <w:pPr>
              <w:spacing w:line="240" w:lineRule="auto"/>
            </w:pPr>
            <w:r/>
            <w:r>
              <w:rPr>
                <w:rFonts w:ascii="Times New Roman" w:hAnsi="Times New Roman"/>
                <w:sz w:val="18"/>
              </w:rPr>
              <w:t>.927</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.604, control recall .927) [bounding exercise]</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2.22</w:t>
            </w:r>
          </w:p>
        </w:tc>
        <w:tc>
          <w:tcPr>
            <w:tcW w:type="dxa" w:w="1170"/>
          </w:tcPr>
          <w:p>
            <w:pPr>
              <w:spacing w:line="240" w:lineRule="auto"/>
            </w:pPr>
            <w:r/>
            <w:r>
              <w:rPr>
                <w:rFonts w:ascii="Times New Roman" w:hAnsi="Times New Roman"/>
                <w:sz w:val="18"/>
              </w:rPr>
              <w:t>4.37</w:t>
            </w:r>
          </w:p>
        </w:tc>
        <w:tc>
          <w:tcPr>
            <w:tcW w:type="dxa" w:w="1170"/>
          </w:tcPr>
          <w:p>
            <w:pPr>
              <w:spacing w:line="240" w:lineRule="auto"/>
            </w:pPr>
            <w:r/>
            <w:r>
              <w:rPr>
                <w:rFonts w:ascii="Times New Roman" w:hAnsi="Times New Roman"/>
                <w:sz w:val="18"/>
              </w:rPr>
              <w:t>.613</w:t>
            </w:r>
          </w:p>
        </w:tc>
        <w:tc>
          <w:tcPr>
            <w:tcW w:type="dxa" w:w="1170"/>
          </w:tcPr>
          <w:p>
            <w:pPr>
              <w:spacing w:line="240" w:lineRule="auto"/>
            </w:pPr>
            <w:r/>
            <w:r>
              <w:rPr>
                <w:rFonts w:ascii="Times New Roman" w:hAnsi="Times New Roman"/>
                <w:sz w:val="18"/>
              </w:rPr>
              <w:t>.574</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.966, control recall .476) [bounding exercise]</w:t>
            </w:r>
          </w:p>
        </w:tc>
        <w:tc>
          <w:tcPr>
            <w:tcW w:type="dxa" w:w="1170"/>
          </w:tcPr>
          <w:p>
            <w:pPr>
              <w:spacing w:line="240" w:lineRule="auto"/>
            </w:pPr>
            <w:r/>
            <w:r>
              <w:rPr>
                <w:rFonts w:ascii="Times New Roman" w:hAnsi="Times New Roman"/>
                <w:sz w:val="18"/>
              </w:rPr>
              <w:t>30</w:t>
            </w:r>
          </w:p>
        </w:tc>
        <w:tc>
          <w:tcPr>
            <w:tcW w:type="dxa" w:w="1170"/>
          </w:tcPr>
          <w:p>
            <w:pPr>
              <w:spacing w:line="240" w:lineRule="auto"/>
            </w:pPr>
            <w:r/>
            <w:r>
              <w:rPr>
                <w:rFonts w:ascii="Times New Roman" w:hAnsi="Times New Roman"/>
                <w:sz w:val="18"/>
              </w:rPr>
              <w:t>−2.48</w:t>
            </w:r>
          </w:p>
        </w:tc>
        <w:tc>
          <w:tcPr>
            <w:tcW w:type="dxa" w:w="1170"/>
          </w:tcPr>
          <w:p>
            <w:pPr>
              <w:spacing w:line="240" w:lineRule="auto"/>
            </w:pPr>
            <w:r/>
            <w:r>
              <w:rPr>
                <w:rFonts w:ascii="Times New Roman" w:hAnsi="Times New Roman"/>
                <w:sz w:val="18"/>
              </w:rPr>
              <w:t>6.11</w:t>
            </w:r>
          </w:p>
        </w:tc>
        <w:tc>
          <w:tcPr>
            <w:tcW w:type="dxa" w:w="1170"/>
          </w:tcPr>
          <w:p>
            <w:pPr>
              <w:spacing w:line="240" w:lineRule="auto"/>
            </w:pPr>
            <w:r/>
            <w:r>
              <w:rPr>
                <w:rFonts w:ascii="Times New Roman" w:hAnsi="Times New Roman"/>
                <w:sz w:val="18"/>
              </w:rPr>
              <w:t>.685</w:t>
            </w:r>
          </w:p>
        </w:tc>
        <w:tc>
          <w:tcPr>
            <w:tcW w:type="dxa" w:w="1170"/>
          </w:tcPr>
          <w:p>
            <w:pPr>
              <w:spacing w:line="240" w:lineRule="auto"/>
            </w:pPr>
            <w:r/>
            <w:r>
              <w:rPr>
                <w:rFonts w:ascii="Times New Roman" w:hAnsi="Times New Roman"/>
                <w:sz w:val="18"/>
              </w:rPr>
              <w:t>.633</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.604, control recall .927) [bounding exercise]</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0.96</w:t>
            </w:r>
          </w:p>
        </w:tc>
        <w:tc>
          <w:tcPr>
            <w:tcW w:type="dxa" w:w="1170"/>
          </w:tcPr>
          <w:p>
            <w:pPr>
              <w:spacing w:line="240" w:lineRule="auto"/>
            </w:pPr>
            <w:r/>
            <w:r>
              <w:rPr>
                <w:rFonts w:ascii="Times New Roman" w:hAnsi="Times New Roman"/>
                <w:sz w:val="18"/>
              </w:rPr>
              <w:t>9.61</w:t>
            </w:r>
          </w:p>
        </w:tc>
        <w:tc>
          <w:tcPr>
            <w:tcW w:type="dxa" w:w="1170"/>
          </w:tcPr>
          <w:p>
            <w:pPr>
              <w:spacing w:line="240" w:lineRule="auto"/>
            </w:pPr>
            <w:r/>
            <w:r>
              <w:rPr>
                <w:rFonts w:ascii="Times New Roman" w:hAnsi="Times New Roman"/>
                <w:sz w:val="18"/>
              </w:rPr>
              <w:t>.921</w:t>
            </w:r>
          </w:p>
        </w:tc>
        <w:tc>
          <w:tcPr>
            <w:tcW w:type="dxa" w:w="1170"/>
          </w:tcPr>
          <w:p>
            <w:pPr>
              <w:spacing w:line="240" w:lineRule="auto"/>
            </w:pPr>
            <w:r/>
            <w:r>
              <w:rPr>
                <w:rFonts w:ascii="Times New Roman" w:hAnsi="Times New Roman"/>
                <w:sz w:val="18"/>
              </w:rPr>
              <w:t>.902</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.966, control recall .476) [bounding exercise]</w:t>
            </w:r>
          </w:p>
        </w:tc>
        <w:tc>
          <w:tcPr>
            <w:tcW w:type="dxa" w:w="1170"/>
          </w:tcPr>
          <w:p>
            <w:pPr>
              <w:spacing w:line="240" w:lineRule="auto"/>
            </w:pPr>
            <w:r/>
            <w:r>
              <w:rPr>
                <w:rFonts w:ascii="Times New Roman" w:hAnsi="Times New Roman"/>
                <w:sz w:val="18"/>
              </w:rPr>
              <w:t>90</w:t>
            </w:r>
          </w:p>
        </w:tc>
        <w:tc>
          <w:tcPr>
            <w:tcW w:type="dxa" w:w="1170"/>
          </w:tcPr>
          <w:p>
            <w:pPr>
              <w:spacing w:line="240" w:lineRule="auto"/>
            </w:pPr>
            <w:r/>
            <w:r>
              <w:rPr>
                <w:rFonts w:ascii="Times New Roman" w:hAnsi="Times New Roman"/>
                <w:sz w:val="18"/>
              </w:rPr>
              <w:t>−18.54</w:t>
            </w:r>
          </w:p>
        </w:tc>
        <w:tc>
          <w:tcPr>
            <w:tcW w:type="dxa" w:w="1170"/>
          </w:tcPr>
          <w:p>
            <w:pPr>
              <w:spacing w:line="240" w:lineRule="auto"/>
            </w:pPr>
            <w:r/>
            <w:r>
              <w:rPr>
                <w:rFonts w:ascii="Times New Roman" w:hAnsi="Times New Roman"/>
                <w:sz w:val="18"/>
              </w:rPr>
              <w:t>15.52</w:t>
            </w:r>
          </w:p>
        </w:tc>
        <w:tc>
          <w:tcPr>
            <w:tcW w:type="dxa" w:w="1170"/>
          </w:tcPr>
          <w:p>
            <w:pPr>
              <w:spacing w:line="240" w:lineRule="auto"/>
            </w:pPr>
            <w:r/>
            <w:r>
              <w:rPr>
                <w:rFonts w:ascii="Times New Roman" w:hAnsi="Times New Roman"/>
                <w:sz w:val="18"/>
              </w:rPr>
              <w:t>.235</w:t>
            </w:r>
          </w:p>
        </w:tc>
        <w:tc>
          <w:tcPr>
            <w:tcW w:type="dxa" w:w="1170"/>
          </w:tcPr>
          <w:p>
            <w:pPr>
              <w:spacing w:line="240" w:lineRule="auto"/>
            </w:pPr>
            <w:r/>
            <w:r>
              <w:rPr>
                <w:rFonts w:ascii="Times New Roman" w:hAnsi="Times New Roman"/>
                <w:sz w:val="18"/>
              </w:rPr>
              <w:t>.125</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.604, control recall .927) [bounding exercise]</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18.83</w:t>
            </w:r>
          </w:p>
        </w:tc>
        <w:tc>
          <w:tcPr>
            <w:tcW w:type="dxa" w:w="1170"/>
          </w:tcPr>
          <w:p>
            <w:pPr>
              <w:spacing w:line="240" w:lineRule="auto"/>
            </w:pPr>
            <w:r/>
            <w:r>
              <w:rPr>
                <w:rFonts w:ascii="Times New Roman" w:hAnsi="Times New Roman"/>
                <w:sz w:val="18"/>
              </w:rPr>
              <w:t>14.23</w:t>
            </w:r>
          </w:p>
        </w:tc>
        <w:tc>
          <w:tcPr>
            <w:tcW w:type="dxa" w:w="1170"/>
          </w:tcPr>
          <w:p>
            <w:pPr>
              <w:spacing w:line="240" w:lineRule="auto"/>
            </w:pPr>
            <w:r/>
            <w:r>
              <w:rPr>
                <w:rFonts w:ascii="Times New Roman" w:hAnsi="Times New Roman"/>
                <w:sz w:val="18"/>
              </w:rPr>
              <w:t>.188</w:t>
            </w:r>
          </w:p>
        </w:tc>
        <w:tc>
          <w:tcPr>
            <w:tcW w:type="dxa" w:w="1170"/>
          </w:tcPr>
          <w:p>
            <w:pPr>
              <w:spacing w:line="240" w:lineRule="auto"/>
            </w:pPr>
            <w:r/>
            <w:r>
              <w:rPr>
                <w:rFonts w:ascii="Times New Roman" w:hAnsi="Times New Roman"/>
                <w:sz w:val="18"/>
              </w:rPr>
              <w:t>.168</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r>
        <w:tc>
          <w:tcPr>
            <w:tcW w:type="dxa" w:w="1170"/>
          </w:tcPr>
          <w:p>
            <w:pPr>
              <w:spacing w:line="240" w:lineRule="auto"/>
            </w:pPr>
            <w:r/>
            <w:r>
              <w:rPr>
                <w:rFonts w:ascii="Times New Roman" w:hAnsi="Times New Roman"/>
                <w:sz w:val="18"/>
              </w:rPr>
              <w:t>Recall-corrected (treated recall .966, control recall .476) [bounding exercise]</w:t>
            </w:r>
          </w:p>
        </w:tc>
        <w:tc>
          <w:tcPr>
            <w:tcW w:type="dxa" w:w="1170"/>
          </w:tcPr>
          <w:p>
            <w:pPr>
              <w:spacing w:line="240" w:lineRule="auto"/>
            </w:pPr>
            <w:r/>
            <w:r>
              <w:rPr>
                <w:rFonts w:ascii="Times New Roman" w:hAnsi="Times New Roman"/>
                <w:sz w:val="18"/>
              </w:rPr>
              <w:t>180</w:t>
            </w:r>
          </w:p>
        </w:tc>
        <w:tc>
          <w:tcPr>
            <w:tcW w:type="dxa" w:w="1170"/>
          </w:tcPr>
          <w:p>
            <w:pPr>
              <w:spacing w:line="240" w:lineRule="auto"/>
            </w:pPr>
            <w:r/>
            <w:r>
              <w:rPr>
                <w:rFonts w:ascii="Times New Roman" w:hAnsi="Times New Roman"/>
                <w:sz w:val="18"/>
              </w:rPr>
              <w:t>−25.27</w:t>
            </w:r>
          </w:p>
        </w:tc>
        <w:tc>
          <w:tcPr>
            <w:tcW w:type="dxa" w:w="1170"/>
          </w:tcPr>
          <w:p>
            <w:pPr>
              <w:spacing w:line="240" w:lineRule="auto"/>
            </w:pPr>
            <w:r/>
            <w:r>
              <w:rPr>
                <w:rFonts w:ascii="Times New Roman" w:hAnsi="Times New Roman"/>
                <w:sz w:val="18"/>
              </w:rPr>
              <w:t>15.84</w:t>
            </w:r>
          </w:p>
        </w:tc>
        <w:tc>
          <w:tcPr>
            <w:tcW w:type="dxa" w:w="1170"/>
          </w:tcPr>
          <w:p>
            <w:pPr>
              <w:spacing w:line="240" w:lineRule="auto"/>
            </w:pPr>
            <w:r/>
            <w:r>
              <w:rPr>
                <w:rFonts w:ascii="Times New Roman" w:hAnsi="Times New Roman"/>
                <w:sz w:val="18"/>
              </w:rPr>
              <w:t>.113</w:t>
            </w:r>
          </w:p>
        </w:tc>
        <w:tc>
          <w:tcPr>
            <w:tcW w:type="dxa" w:w="1170"/>
          </w:tcPr>
          <w:p>
            <w:pPr>
              <w:spacing w:line="240" w:lineRule="auto"/>
            </w:pPr>
            <w:r/>
            <w:r>
              <w:rPr>
                <w:rFonts w:ascii="Times New Roman" w:hAnsi="Times New Roman"/>
                <w:sz w:val="18"/>
              </w:rPr>
              <w:t>.071</w:t>
            </w:r>
          </w:p>
        </w:tc>
        <w:tc>
          <w:tcPr>
            <w:tcW w:type="dxa" w:w="1170"/>
          </w:tcPr>
          <w:p>
            <w:pPr>
              <w:spacing w:line="240" w:lineRule="auto"/>
            </w:pPr>
            <w:r/>
            <w:r>
              <w:rPr>
                <w:rFonts w:ascii="Times New Roman" w:hAnsi="Times New Roman"/>
                <w:sz w:val="18"/>
              </w:rPr>
              <w:t>.986</w:t>
            </w:r>
          </w:p>
        </w:tc>
        <w:tc>
          <w:tcPr>
            <w:tcW w:type="dxa" w:w="1170"/>
          </w:tcPr>
          <w:p>
            <w:pPr>
              <w:spacing w:line="240" w:lineRule="auto"/>
            </w:pPr>
            <w:r/>
            <w:r>
              <w:rPr>
                <w:rFonts w:ascii="Times New Roman" w:hAnsi="Times New Roman"/>
                <w:sz w:val="18"/>
              </w:rPr>
              <w:t>405</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Two-digit SIC cells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18"/>
              </w:rPr>
              <w:t>Two-digit SIC cell</w:t>
            </w:r>
          </w:p>
        </w:tc>
        <w:tc>
          <w:tcPr>
            <w:tcW w:type="dxa" w:w="2340"/>
          </w:tcPr>
          <w:p>
            <w:pPr>
              <w:spacing w:line="240" w:lineRule="auto"/>
            </w:pPr>
            <w:r/>
            <w:r>
              <w:rPr>
                <w:rFonts w:ascii="Times New Roman" w:hAnsi="Times New Roman"/>
                <w:b/>
                <w:sz w:val="18"/>
              </w:rPr>
              <w:t>Events</w:t>
            </w:r>
          </w:p>
        </w:tc>
        <w:tc>
          <w:tcPr>
            <w:tcW w:type="dxa" w:w="2340"/>
          </w:tcPr>
          <w:p>
            <w:pPr>
              <w:spacing w:line="240" w:lineRule="auto"/>
            </w:pPr>
            <w:r/>
            <w:r>
              <w:rPr>
                <w:rFonts w:ascii="Times New Roman" w:hAnsi="Times New Roman"/>
                <w:b/>
                <w:sz w:val="18"/>
              </w:rPr>
              <w:t>Treated</w:t>
            </w:r>
          </w:p>
        </w:tc>
        <w:tc>
          <w:tcPr>
            <w:tcW w:type="dxa" w:w="2340"/>
          </w:tcPr>
          <w:p>
            <w:pPr>
              <w:spacing w:line="240" w:lineRule="auto"/>
            </w:pPr>
            <w:r/>
            <w:r>
              <w:rPr>
                <w:rFonts w:ascii="Times New Roman" w:hAnsi="Times New Roman"/>
                <w:b/>
                <w:sz w:val="18"/>
              </w:rPr>
              <w:t>Control</w:t>
            </w:r>
          </w:p>
        </w:tc>
      </w:tr>
      <w:tr>
        <w:tc>
          <w:tcPr>
            <w:tcW w:type="dxa" w:w="2340"/>
          </w:tcPr>
          <w:p>
            <w:pPr>
              <w:spacing w:line="240" w:lineRule="auto"/>
            </w:pPr>
            <w:r/>
            <w:r>
              <w:rPr>
                <w:rFonts w:ascii="Times New Roman" w:hAnsi="Times New Roman"/>
                <w:sz w:val="18"/>
              </w:rPr>
              <w:t>48 (communications)</w:t>
            </w:r>
          </w:p>
        </w:tc>
        <w:tc>
          <w:tcPr>
            <w:tcW w:type="dxa" w:w="2340"/>
          </w:tcPr>
          <w:p>
            <w:pPr>
              <w:spacing w:line="240" w:lineRule="auto"/>
            </w:pPr>
            <w:r/>
            <w:r>
              <w:rPr>
                <w:rFonts w:ascii="Times New Roman" w:hAnsi="Times New Roman"/>
                <w:sz w:val="18"/>
              </w:rPr>
              <w:t>144</w:t>
            </w:r>
          </w:p>
        </w:tc>
        <w:tc>
          <w:tcPr>
            <w:tcW w:type="dxa" w:w="2340"/>
          </w:tcPr>
          <w:p>
            <w:pPr>
              <w:spacing w:line="240" w:lineRule="auto"/>
            </w:pPr>
            <w:r/>
            <w:r>
              <w:rPr>
                <w:rFonts w:ascii="Times New Roman" w:hAnsi="Times New Roman"/>
                <w:sz w:val="18"/>
              </w:rPr>
              <w:t>104</w:t>
            </w:r>
          </w:p>
        </w:tc>
        <w:tc>
          <w:tcPr>
            <w:tcW w:type="dxa" w:w="2340"/>
          </w:tcPr>
          <w:p>
            <w:pPr>
              <w:spacing w:line="240" w:lineRule="auto"/>
            </w:pPr>
            <w:r/>
            <w:r>
              <w:rPr>
                <w:rFonts w:ascii="Times New Roman" w:hAnsi="Times New Roman"/>
                <w:sz w:val="18"/>
              </w:rPr>
              <w:t>40</w:t>
            </w:r>
          </w:p>
        </w:tc>
      </w:tr>
      <w:tr>
        <w:tc>
          <w:tcPr>
            <w:tcW w:type="dxa" w:w="2340"/>
          </w:tcPr>
          <w:p>
            <w:pPr>
              <w:spacing w:line="240" w:lineRule="auto"/>
            </w:pPr>
            <w:r/>
            <w:r>
              <w:rPr>
                <w:rFonts w:ascii="Times New Roman" w:hAnsi="Times New Roman"/>
                <w:sz w:val="18"/>
              </w:rPr>
              <w:t>73 (business services)</w:t>
            </w:r>
          </w:p>
        </w:tc>
        <w:tc>
          <w:tcPr>
            <w:tcW w:type="dxa" w:w="2340"/>
          </w:tcPr>
          <w:p>
            <w:pPr>
              <w:spacing w:line="240" w:lineRule="auto"/>
            </w:pPr>
            <w:r/>
            <w:r>
              <w:rPr>
                <w:rFonts w:ascii="Times New Roman" w:hAnsi="Times New Roman"/>
                <w:sz w:val="18"/>
              </w:rPr>
              <w:t>146</w:t>
            </w:r>
          </w:p>
        </w:tc>
        <w:tc>
          <w:tcPr>
            <w:tcW w:type="dxa" w:w="2340"/>
          </w:tcPr>
          <w:p>
            <w:pPr>
              <w:spacing w:line="240" w:lineRule="auto"/>
            </w:pPr>
            <w:r/>
            <w:r>
              <w:rPr>
                <w:rFonts w:ascii="Times New Roman" w:hAnsi="Times New Roman"/>
                <w:sz w:val="18"/>
              </w:rPr>
              <w:t>5</w:t>
            </w:r>
          </w:p>
        </w:tc>
        <w:tc>
          <w:tcPr>
            <w:tcW w:type="dxa" w:w="2340"/>
          </w:tcPr>
          <w:p>
            <w:pPr>
              <w:spacing w:line="240" w:lineRule="auto"/>
            </w:pPr>
            <w:r/>
            <w:r>
              <w:rPr>
                <w:rFonts w:ascii="Times New Roman" w:hAnsi="Times New Roman"/>
                <w:sz w:val="18"/>
              </w:rPr>
              <w:t>141</w:t>
            </w:r>
          </w:p>
        </w:tc>
      </w:tr>
      <w:tr>
        <w:tc>
          <w:tcPr>
            <w:tcW w:type="dxa" w:w="2340"/>
          </w:tcPr>
          <w:p>
            <w:pPr>
              <w:spacing w:line="240" w:lineRule="auto"/>
            </w:pPr>
            <w:r/>
            <w:r>
              <w:rPr>
                <w:rFonts w:ascii="Times New Roman" w:hAnsi="Times New Roman"/>
                <w:sz w:val="18"/>
              </w:rPr>
              <w:t>34 cells, no treated events</w:t>
            </w:r>
          </w:p>
        </w:tc>
        <w:tc>
          <w:tcPr>
            <w:tcW w:type="dxa" w:w="2340"/>
          </w:tcPr>
          <w:p>
            <w:pPr>
              <w:spacing w:line="240" w:lineRule="auto"/>
            </w:pPr>
            <w:r/>
            <w:r>
              <w:rPr>
                <w:rFonts w:ascii="Times New Roman" w:hAnsi="Times New Roman"/>
                <w:sz w:val="18"/>
              </w:rPr>
              <w:t>115</w:t>
            </w:r>
          </w:p>
        </w:tc>
        <w:tc>
          <w:tcPr>
            <w:tcW w:type="dxa" w:w="2340"/>
          </w:tcPr>
          <w:p>
            <w:pPr>
              <w:spacing w:line="240" w:lineRule="auto"/>
            </w:pPr>
            <w:r/>
            <w:r>
              <w:rPr>
                <w:rFonts w:ascii="Times New Roman" w:hAnsi="Times New Roman"/>
                <w:sz w:val="18"/>
              </w:rPr>
              <w:t>0</w:t>
            </w:r>
          </w:p>
        </w:tc>
        <w:tc>
          <w:tcPr>
            <w:tcW w:type="dxa" w:w="2340"/>
          </w:tcPr>
          <w:p>
            <w:pPr>
              <w:spacing w:line="240" w:lineRule="auto"/>
            </w:pPr>
            <w:r/>
            <w:r>
              <w:rPr>
                <w:rFonts w:ascii="Times New Roman" w:hAnsi="Times New Roman"/>
                <w:sz w:val="18"/>
              </w:rPr>
              <w:t>115</w:t>
            </w:r>
          </w:p>
        </w:tc>
      </w:tr>
      <w:tr>
        <w:tc>
          <w:tcPr>
            <w:tcW w:type="dxa" w:w="2340"/>
          </w:tcPr>
          <w:p>
            <w:pPr>
              <w:spacing w:line="240" w:lineRule="auto"/>
            </w:pPr>
            <w:r/>
            <w:r>
              <w:rPr>
                <w:rFonts w:ascii="Times New Roman" w:hAnsi="Times New Roman"/>
                <w:sz w:val="18"/>
              </w:rPr>
              <w:t>Total</w:t>
            </w:r>
          </w:p>
        </w:tc>
        <w:tc>
          <w:tcPr>
            <w:tcW w:type="dxa" w:w="2340"/>
          </w:tcPr>
          <w:p>
            <w:pPr>
              <w:spacing w:line="240" w:lineRule="auto"/>
            </w:pPr>
            <w:r/>
            <w:r>
              <w:rPr>
                <w:rFonts w:ascii="Times New Roman" w:hAnsi="Times New Roman"/>
                <w:sz w:val="18"/>
              </w:rPr>
              <w:t>405</w:t>
            </w:r>
          </w:p>
        </w:tc>
        <w:tc>
          <w:tcPr>
            <w:tcW w:type="dxa" w:w="2340"/>
          </w:tcPr>
          <w:p>
            <w:pPr>
              <w:spacing w:line="240" w:lineRule="auto"/>
            </w:pPr>
            <w:r/>
            <w:r>
              <w:rPr>
                <w:rFonts w:ascii="Times New Roman" w:hAnsi="Times New Roman"/>
                <w:sz w:val="18"/>
              </w:rPr>
              <w:t>109</w:t>
            </w:r>
          </w:p>
        </w:tc>
        <w:tc>
          <w:tcPr>
            <w:tcW w:type="dxa" w:w="2340"/>
          </w:tcPr>
          <w:p>
            <w:pPr>
              <w:spacing w:line="240" w:lineRule="auto"/>
            </w:pPr>
            <w:r/>
            <w:r>
              <w:rPr>
                <w:rFonts w:ascii="Times New Roman" w:hAnsi="Times New Roman"/>
                <w:sz w:val="18"/>
              </w:rPr>
              <w:t>296</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every row retains all N = 405, so no specification drops a fixed-effect singleton or a missing SIC cell. β and SE are in percentage points. Benjamini-Hochberg is applied within the 27-test sensitivity family. HC3 does not appear: it is disqualified, and its standard error is not finite for the SIC fixed-effects rows, whose design is rank-deficient. The recall-corrected rows divide the outcome by the measured stratum recall; that correction is uncapped and corrects missed departures only, with no adjustment for false positives, and the two CI-endpoint rows are bounding exercises rather than estimates. The complete test ledger is 31 tests (3 primary, 1 placebo, 27 sensitivities); the chief executive family contributes 0 tests because its 10-event gate failed at every window.</w:t>
      </w:r>
    </w:p>
    <w:p>
      <w:pPr>
        <w:sectPr>
          <w:pgSz w:w="12240" w:h="15840" w:orient="landscape"/>
          <w:pgMar w:top="1440" w:right="1440" w:bottom="1440" w:left="1440" w:header="720" w:footer="720" w:gutter="0"/>
          <w:cols w:space="720"/>
          <w:docGrid w:linePitch="360"/>
        </w:sectPr>
      </w:pPr>
    </w:p>
    <w:p>
      <w:pPr>
        <w:spacing w:after="0" w:line="240" w:lineRule="auto"/>
      </w:pPr>
      <w:r>
        <w:rPr>
          <w:rFonts w:ascii="Times New Roman" w:hAnsi="Times New Roman"/>
          <w:b/>
          <w:i w:val="0"/>
          <w:sz w:val="24"/>
        </w:rPr>
        <w:t>Table 10</w:t>
      </w:r>
    </w:p>
    <w:p>
      <w:pPr>
        <w:spacing w:after="160" w:line="240" w:lineRule="auto"/>
      </w:pPr>
      <w:r>
        <w:rPr>
          <w:rFonts w:ascii="Times New Roman" w:hAnsi="Times New Roman"/>
          <w:b w:val="0"/>
          <w:i/>
          <w:sz w:val="24"/>
        </w:rPr>
        <w:t>Cluster Concentration</w:t>
      </w:r>
    </w:p>
    <w:p>
      <w:pPr>
        <w:spacing w:after="80" w:line="240" w:lineRule="auto"/>
      </w:pPr>
      <w:r>
        <w:rPr>
          <w:rFonts w:ascii="Times New Roman" w:hAnsi="Times New Roman"/>
          <w:b/>
          <w:i w:val="0"/>
          <w:sz w:val="22"/>
        </w:rPr>
        <w:t>Panel A: Leave-one-cluster-out</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
              <w:rPr>
                <w:rFonts w:ascii="Times New Roman" w:hAnsi="Times New Roman"/>
                <w:b/>
                <w:sz w:val="18"/>
              </w:rPr>
              <w:t>Window (days)</w:t>
            </w:r>
          </w:p>
        </w:tc>
        <w:tc>
          <w:tcPr>
            <w:tcW w:type="dxa" w:w="1851"/>
          </w:tcPr>
          <w:p>
            <w:pPr>
              <w:spacing w:line="240" w:lineRule="auto"/>
            </w:pPr>
            <w:r/>
            <w:r>
              <w:rPr>
                <w:rFonts w:ascii="Times New Roman" w:hAnsi="Times New Roman"/>
                <w:b/>
                <w:sz w:val="18"/>
              </w:rPr>
              <w:t>Full-sample β (pp)</w:t>
            </w:r>
          </w:p>
        </w:tc>
        <w:tc>
          <w:tcPr>
            <w:tcW w:type="dxa" w:w="1851"/>
          </w:tcPr>
          <w:p>
            <w:pPr>
              <w:spacing w:line="240" w:lineRule="auto"/>
            </w:pPr>
            <w:r/>
            <w:r>
              <w:rPr>
                <w:rFonts w:ascii="Times New Roman" w:hAnsi="Times New Roman"/>
                <w:b/>
                <w:sz w:val="18"/>
              </w:rPr>
              <w:t>Range across deletions (pp)</w:t>
            </w:r>
          </w:p>
        </w:tc>
        <w:tc>
          <w:tcPr>
            <w:tcW w:type="dxa" w:w="1851"/>
          </w:tcPr>
          <w:p>
            <w:pPr>
              <w:spacing w:line="240" w:lineRule="auto"/>
            </w:pPr>
            <w:r/>
            <w:r>
              <w:rPr>
                <w:rFonts w:ascii="Times New Roman" w:hAnsi="Times New Roman"/>
                <w:b/>
                <w:sz w:val="18"/>
              </w:rPr>
              <w:t>Sign reversals</w:t>
            </w:r>
          </w:p>
        </w:tc>
        <w:tc>
          <w:tcPr>
            <w:tcW w:type="dxa" w:w="1851"/>
          </w:tcPr>
          <w:p>
            <w:pPr>
              <w:spacing w:line="240" w:lineRule="auto"/>
            </w:pPr>
            <w:r/>
            <w:r>
              <w:rPr>
                <w:rFonts w:ascii="Times New Roman" w:hAnsi="Times New Roman"/>
                <w:b/>
                <w:sz w:val="18"/>
              </w:rPr>
              <w:t>Reversing clusters (β without)</w:t>
            </w:r>
          </w:p>
        </w:tc>
        <w:tc>
          <w:tcPr>
            <w:tcW w:type="dxa" w:w="1851"/>
          </w:tcPr>
          <w:p>
            <w:pPr>
              <w:spacing w:line="240" w:lineRule="auto"/>
            </w:pPr>
            <w:r/>
            <w:r>
              <w:rPr>
                <w:rFonts w:ascii="Times New Roman" w:hAnsi="Times New Roman"/>
                <w:b/>
                <w:sz w:val="18"/>
              </w:rPr>
              <w:t>T-Mobile deleted (pp)</w:t>
            </w:r>
          </w:p>
        </w:tc>
        <w:tc>
          <w:tcPr>
            <w:tcW w:type="dxa" w:w="1851"/>
          </w:tcPr>
          <w:p>
            <w:pPr>
              <w:spacing w:line="240" w:lineRule="auto"/>
            </w:pPr>
            <w:r/>
            <w:r>
              <w:rPr>
                <w:rFonts w:ascii="Times New Roman" w:hAnsi="Times New Roman"/>
                <w:b/>
                <w:sz w:val="18"/>
              </w:rPr>
              <w:t>Sprint deleted (pp)</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0.40</w:t>
            </w:r>
          </w:p>
        </w:tc>
        <w:tc>
          <w:tcPr>
            <w:tcW w:type="dxa" w:w="1851"/>
          </w:tcPr>
          <w:p>
            <w:pPr>
              <w:spacing w:line="240" w:lineRule="auto"/>
            </w:pPr>
            <w:r/>
            <w:r>
              <w:rPr>
                <w:rFonts w:ascii="Times New Roman" w:hAnsi="Times New Roman"/>
                <w:sz w:val="18"/>
              </w:rPr>
              <w:t>[−1.64, 2.00]</w:t>
            </w:r>
          </w:p>
        </w:tc>
        <w:tc>
          <w:tcPr>
            <w:tcW w:type="dxa" w:w="1851"/>
          </w:tcPr>
          <w:p>
            <w:pPr>
              <w:spacing w:line="240" w:lineRule="auto"/>
            </w:pPr>
            <w:r/>
            <w:r>
              <w:rPr>
                <w:rFonts w:ascii="Times New Roman" w:hAnsi="Times New Roman"/>
                <w:sz w:val="18"/>
              </w:rPr>
              <w:t>3</w:t>
            </w:r>
          </w:p>
        </w:tc>
        <w:tc>
          <w:tcPr>
            <w:tcW w:type="dxa" w:w="1851"/>
          </w:tcPr>
          <w:p>
            <w:pPr>
              <w:spacing w:line="240" w:lineRule="auto"/>
            </w:pPr>
            <w:r/>
            <w:r>
              <w:rPr>
                <w:rFonts w:ascii="Times New Roman" w:hAnsi="Times New Roman"/>
                <w:sz w:val="18"/>
              </w:rPr>
              <w:t>T-Mobile USA, Inc. (−1.64); Sprint Nextel (−0.25); Sirius XM Radio Inc. (−0.13)</w:t>
            </w:r>
          </w:p>
        </w:tc>
        <w:tc>
          <w:tcPr>
            <w:tcW w:type="dxa" w:w="1851"/>
          </w:tcPr>
          <w:p>
            <w:pPr>
              <w:spacing w:line="240" w:lineRule="auto"/>
            </w:pPr>
            <w:r/>
            <w:r>
              <w:rPr>
                <w:rFonts w:ascii="Times New Roman" w:hAnsi="Times New Roman"/>
                <w:sz w:val="18"/>
              </w:rPr>
              <w:t>−1.64</w:t>
            </w:r>
          </w:p>
        </w:tc>
        <w:tc>
          <w:tcPr>
            <w:tcW w:type="dxa" w:w="1851"/>
          </w:tcPr>
          <w:p>
            <w:pPr>
              <w:spacing w:line="240" w:lineRule="auto"/>
            </w:pPr>
            <w:r/>
            <w:r>
              <w:rPr>
                <w:rFonts w:ascii="Times New Roman" w:hAnsi="Times New Roman"/>
                <w:sz w:val="18"/>
              </w:rPr>
              <w:t>−0.25</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−4.10</w:t>
            </w:r>
          </w:p>
        </w:tc>
        <w:tc>
          <w:tcPr>
            <w:tcW w:type="dxa" w:w="1851"/>
          </w:tcPr>
          <w:p>
            <w:pPr>
              <w:spacing w:line="240" w:lineRule="auto"/>
            </w:pPr>
            <w:r/>
            <w:r>
              <w:rPr>
                <w:rFonts w:ascii="Times New Roman" w:hAnsi="Times New Roman"/>
                <w:sz w:val="18"/>
              </w:rPr>
              <w:t>[−6.87, 2.04]</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Fidelity National Information Services, Inc. (2.04)</w:t>
            </w:r>
          </w:p>
        </w:tc>
        <w:tc>
          <w:tcPr>
            <w:tcW w:type="dxa" w:w="1851"/>
          </w:tcPr>
          <w:p>
            <w:pPr>
              <w:spacing w:line="240" w:lineRule="auto"/>
            </w:pPr>
            <w:r/>
            <w:r>
              <w:rPr>
                <w:rFonts w:ascii="Times New Roman" w:hAnsi="Times New Roman"/>
                <w:sz w:val="18"/>
              </w:rPr>
              <w:t>−6.87</w:t>
            </w:r>
          </w:p>
        </w:tc>
        <w:tc>
          <w:tcPr>
            <w:tcW w:type="dxa" w:w="1851"/>
          </w:tcPr>
          <w:p>
            <w:pPr>
              <w:spacing w:line="240" w:lineRule="auto"/>
            </w:pPr>
            <w:r/>
            <w:r>
              <w:rPr>
                <w:rFonts w:ascii="Times New Roman" w:hAnsi="Times New Roman"/>
                <w:sz w:val="18"/>
              </w:rPr>
              <w:t>−4.24</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2.33</w:t>
            </w:r>
          </w:p>
        </w:tc>
        <w:tc>
          <w:tcPr>
            <w:tcW w:type="dxa" w:w="1851"/>
          </w:tcPr>
          <w:p>
            <w:pPr>
              <w:spacing w:line="240" w:lineRule="auto"/>
            </w:pPr>
            <w:r/>
            <w:r>
              <w:rPr>
                <w:rFonts w:ascii="Times New Roman" w:hAnsi="Times New Roman"/>
                <w:sz w:val="18"/>
              </w:rPr>
              <w:t>[−3.49, 6.23]</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T-Mobile USA, Inc. (−3.49)</w:t>
            </w:r>
          </w:p>
        </w:tc>
        <w:tc>
          <w:tcPr>
            <w:tcW w:type="dxa" w:w="1851"/>
          </w:tcPr>
          <w:p>
            <w:pPr>
              <w:spacing w:line="240" w:lineRule="auto"/>
            </w:pPr>
            <w:r/>
            <w:r>
              <w:rPr>
                <w:rFonts w:ascii="Times New Roman" w:hAnsi="Times New Roman"/>
                <w:sz w:val="18"/>
              </w:rPr>
              <w:t>−3.49</w:t>
            </w:r>
          </w:p>
        </w:tc>
        <w:tc>
          <w:tcPr>
            <w:tcW w:type="dxa" w:w="1851"/>
          </w:tcPr>
          <w:p>
            <w:pPr>
              <w:spacing w:line="240" w:lineRule="auto"/>
            </w:pPr>
            <w:r/>
            <w:r>
              <w:rPr>
                <w:rFonts w:ascii="Times New Roman" w:hAnsi="Times New Roman"/>
                <w:sz w:val="18"/>
              </w:rPr>
              <w:t>1.66</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Top ten clusters by share of CV3 jackknife variance</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
              <w:rPr>
                <w:rFonts w:ascii="Times New Roman" w:hAnsi="Times New Roman"/>
                <w:b/>
                <w:sz w:val="18"/>
              </w:rPr>
              <w:t>Window (days)</w:t>
            </w:r>
          </w:p>
        </w:tc>
        <w:tc>
          <w:tcPr>
            <w:tcW w:type="dxa" w:w="1851"/>
          </w:tcPr>
          <w:p>
            <w:pPr>
              <w:spacing w:line="240" w:lineRule="auto"/>
            </w:pPr>
            <w:r/>
            <w:r>
              <w:rPr>
                <w:rFonts w:ascii="Times New Roman" w:hAnsi="Times New Roman"/>
                <w:b/>
                <w:sz w:val="18"/>
              </w:rPr>
              <w:t>CIK</w:t>
            </w:r>
          </w:p>
        </w:tc>
        <w:tc>
          <w:tcPr>
            <w:tcW w:type="dxa" w:w="1851"/>
          </w:tcPr>
          <w:p>
            <w:pPr>
              <w:spacing w:line="240" w:lineRule="auto"/>
            </w:pPr>
            <w:r/>
            <w:r>
              <w:rPr>
                <w:rFonts w:ascii="Times New Roman" w:hAnsi="Times New Roman"/>
                <w:b/>
                <w:sz w:val="18"/>
              </w:rPr>
              <w:t>Cluster</w:t>
            </w:r>
          </w:p>
        </w:tc>
        <w:tc>
          <w:tcPr>
            <w:tcW w:type="dxa" w:w="1851"/>
          </w:tcPr>
          <w:p>
            <w:pPr>
              <w:spacing w:line="240" w:lineRule="auto"/>
            </w:pPr>
            <w:r/>
            <w:r>
              <w:rPr>
                <w:rFonts w:ascii="Times New Roman" w:hAnsi="Times New Roman"/>
                <w:b/>
                <w:sz w:val="18"/>
              </w:rPr>
              <w:t>Group</w:t>
            </w:r>
          </w:p>
        </w:tc>
        <w:tc>
          <w:tcPr>
            <w:tcW w:type="dxa" w:w="1851"/>
          </w:tcPr>
          <w:p>
            <w:pPr>
              <w:spacing w:line="240" w:lineRule="auto"/>
            </w:pPr>
            <w:r/>
            <w:r>
              <w:rPr>
                <w:rFonts w:ascii="Times New Roman" w:hAnsi="Times New Roman"/>
                <w:b/>
                <w:sz w:val="18"/>
              </w:rPr>
              <w:t>Events</w:t>
            </w:r>
          </w:p>
        </w:tc>
        <w:tc>
          <w:tcPr>
            <w:tcW w:type="dxa" w:w="1851"/>
          </w:tcPr>
          <w:p>
            <w:pPr>
              <w:spacing w:line="240" w:lineRule="auto"/>
            </w:pPr>
            <w:r/>
            <w:r>
              <w:rPr>
                <w:rFonts w:ascii="Times New Roman" w:hAnsi="Times New Roman"/>
                <w:b/>
                <w:sz w:val="18"/>
              </w:rPr>
              <w:t>Share of CV3 jackknife variance (%)</w:t>
            </w:r>
          </w:p>
        </w:tc>
        <w:tc>
          <w:tcPr>
            <w:tcW w:type="dxa" w:w="1851"/>
          </w:tcPr>
          <w:p>
            <w:pPr>
              <w:spacing w:line="240" w:lineRule="auto"/>
            </w:pPr>
            <w:r/>
            <w:r>
              <w:rPr>
                <w:rFonts w:ascii="Times New Roman" w:hAnsi="Times New Roman"/>
                <w:b/>
                <w:sz w:val="18"/>
              </w:rPr>
              <w:t>β without (pp)</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1,283,699</w:t>
            </w:r>
          </w:p>
        </w:tc>
        <w:tc>
          <w:tcPr>
            <w:tcW w:type="dxa" w:w="1851"/>
          </w:tcPr>
          <w:p>
            <w:pPr>
              <w:spacing w:line="240" w:lineRule="auto"/>
            </w:pPr>
            <w:r/>
            <w:r>
              <w:rPr>
                <w:rFonts w:ascii="Times New Roman" w:hAnsi="Times New Roman"/>
                <w:sz w:val="18"/>
              </w:rPr>
              <w:t>T-Mobile USA, Inc.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26</w:t>
            </w:r>
          </w:p>
        </w:tc>
        <w:tc>
          <w:tcPr>
            <w:tcW w:type="dxa" w:w="1851"/>
          </w:tcPr>
          <w:p>
            <w:pPr>
              <w:spacing w:line="240" w:lineRule="auto"/>
            </w:pPr>
            <w:r/>
            <w:r>
              <w:rPr>
                <w:rFonts w:ascii="Times New Roman" w:hAnsi="Times New Roman"/>
                <w:sz w:val="18"/>
              </w:rPr>
              <w:t>36.9</w:t>
            </w:r>
          </w:p>
        </w:tc>
        <w:tc>
          <w:tcPr>
            <w:tcW w:type="dxa" w:w="1851"/>
          </w:tcPr>
          <w:p>
            <w:pPr>
              <w:spacing w:line="240" w:lineRule="auto"/>
            </w:pPr>
            <w:r/>
            <w:r>
              <w:rPr>
                <w:rFonts w:ascii="Times New Roman" w:hAnsi="Times New Roman"/>
                <w:sz w:val="18"/>
              </w:rPr>
              <w:t>−1.64</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1,136,893</w:t>
            </w:r>
          </w:p>
        </w:tc>
        <w:tc>
          <w:tcPr>
            <w:tcW w:type="dxa" w:w="1851"/>
          </w:tcPr>
          <w:p>
            <w:pPr>
              <w:spacing w:line="240" w:lineRule="auto"/>
            </w:pPr>
            <w:r/>
            <w:r>
              <w:rPr>
                <w:rFonts w:ascii="Times New Roman" w:hAnsi="Times New Roman"/>
                <w:sz w:val="18"/>
              </w:rPr>
              <w:t>Fidelity National Information Services,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12</w:t>
            </w:r>
          </w:p>
        </w:tc>
        <w:tc>
          <w:tcPr>
            <w:tcW w:type="dxa" w:w="1851"/>
          </w:tcPr>
          <w:p>
            <w:pPr>
              <w:spacing w:line="240" w:lineRule="auto"/>
            </w:pPr>
            <w:r/>
            <w:r>
              <w:rPr>
                <w:rFonts w:ascii="Times New Roman" w:hAnsi="Times New Roman"/>
                <w:sz w:val="18"/>
              </w:rPr>
              <w:t>22.7</w:t>
            </w:r>
          </w:p>
        </w:tc>
        <w:tc>
          <w:tcPr>
            <w:tcW w:type="dxa" w:w="1851"/>
          </w:tcPr>
          <w:p>
            <w:pPr>
              <w:spacing w:line="240" w:lineRule="auto"/>
            </w:pPr>
            <w:r/>
            <w:r>
              <w:rPr>
                <w:rFonts w:ascii="Times New Roman" w:hAnsi="Times New Roman"/>
                <w:sz w:val="18"/>
              </w:rPr>
              <w:t>2.00</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1,889,539</w:t>
            </w:r>
          </w:p>
        </w:tc>
        <w:tc>
          <w:tcPr>
            <w:tcW w:type="dxa" w:w="1851"/>
          </w:tcPr>
          <w:p>
            <w:pPr>
              <w:spacing w:line="240" w:lineRule="auto"/>
            </w:pPr>
            <w:r/>
            <w:r>
              <w:rPr>
                <w:rFonts w:ascii="Times New Roman" w:hAnsi="Times New Roman"/>
                <w:sz w:val="18"/>
              </w:rPr>
              <w:t>Corebridge Financial,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18.3</w:t>
            </w:r>
          </w:p>
        </w:tc>
        <w:tc>
          <w:tcPr>
            <w:tcW w:type="dxa" w:w="1851"/>
          </w:tcPr>
          <w:p>
            <w:pPr>
              <w:spacing w:line="240" w:lineRule="auto"/>
            </w:pPr>
            <w:r/>
            <w:r>
              <w:rPr>
                <w:rFonts w:ascii="Times New Roman" w:hAnsi="Times New Roman"/>
                <w:sz w:val="18"/>
              </w:rPr>
              <w:t>1.83</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732,717</w:t>
            </w:r>
          </w:p>
        </w:tc>
        <w:tc>
          <w:tcPr>
            <w:tcW w:type="dxa" w:w="1851"/>
          </w:tcPr>
          <w:p>
            <w:pPr>
              <w:spacing w:line="240" w:lineRule="auto"/>
            </w:pPr>
            <w:r/>
            <w:r>
              <w:rPr>
                <w:rFonts w:ascii="Times New Roman" w:hAnsi="Times New Roman"/>
                <w:sz w:val="18"/>
              </w:rPr>
              <w:t>AT&amp;T</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26</w:t>
            </w:r>
          </w:p>
        </w:tc>
        <w:tc>
          <w:tcPr>
            <w:tcW w:type="dxa" w:w="1851"/>
          </w:tcPr>
          <w:p>
            <w:pPr>
              <w:spacing w:line="240" w:lineRule="auto"/>
            </w:pPr>
            <w:r/>
            <w:r>
              <w:rPr>
                <w:rFonts w:ascii="Times New Roman" w:hAnsi="Times New Roman"/>
                <w:sz w:val="18"/>
              </w:rPr>
              <w:t>4.2</w:t>
            </w:r>
          </w:p>
        </w:tc>
        <w:tc>
          <w:tcPr>
            <w:tcW w:type="dxa" w:w="1851"/>
          </w:tcPr>
          <w:p>
            <w:pPr>
              <w:spacing w:line="240" w:lineRule="auto"/>
            </w:pPr>
            <w:r/>
            <w:r>
              <w:rPr>
                <w:rFonts w:ascii="Times New Roman" w:hAnsi="Times New Roman"/>
                <w:sz w:val="18"/>
              </w:rPr>
              <w:t>1.09</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101,830</w:t>
            </w:r>
          </w:p>
        </w:tc>
        <w:tc>
          <w:tcPr>
            <w:tcW w:type="dxa" w:w="1851"/>
          </w:tcPr>
          <w:p>
            <w:pPr>
              <w:spacing w:line="240" w:lineRule="auto"/>
            </w:pPr>
            <w:r/>
            <w:r>
              <w:rPr>
                <w:rFonts w:ascii="Times New Roman" w:hAnsi="Times New Roman"/>
                <w:sz w:val="18"/>
              </w:rPr>
              <w:t>Sprint Nextel</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12</w:t>
            </w:r>
          </w:p>
        </w:tc>
        <w:tc>
          <w:tcPr>
            <w:tcW w:type="dxa" w:w="1851"/>
          </w:tcPr>
          <w:p>
            <w:pPr>
              <w:spacing w:line="240" w:lineRule="auto"/>
            </w:pPr>
            <w:r/>
            <w:r>
              <w:rPr>
                <w:rFonts w:ascii="Times New Roman" w:hAnsi="Times New Roman"/>
                <w:sz w:val="18"/>
              </w:rPr>
              <w:t>3.7</w:t>
            </w:r>
          </w:p>
        </w:tc>
        <w:tc>
          <w:tcPr>
            <w:tcW w:type="dxa" w:w="1851"/>
          </w:tcPr>
          <w:p>
            <w:pPr>
              <w:spacing w:line="240" w:lineRule="auto"/>
            </w:pPr>
            <w:r/>
            <w:r>
              <w:rPr>
                <w:rFonts w:ascii="Times New Roman" w:hAnsi="Times New Roman"/>
                <w:sz w:val="18"/>
              </w:rPr>
              <w:t>−0.25</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908,937</w:t>
            </w:r>
          </w:p>
        </w:tc>
        <w:tc>
          <w:tcPr>
            <w:tcW w:type="dxa" w:w="1851"/>
          </w:tcPr>
          <w:p>
            <w:pPr>
              <w:spacing w:line="240" w:lineRule="auto"/>
            </w:pPr>
            <w:r/>
            <w:r>
              <w:rPr>
                <w:rFonts w:ascii="Times New Roman" w:hAnsi="Times New Roman"/>
                <w:sz w:val="18"/>
              </w:rPr>
              <w:t>Sirius XM Radio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15</w:t>
            </w:r>
          </w:p>
        </w:tc>
        <w:tc>
          <w:tcPr>
            <w:tcW w:type="dxa" w:w="1851"/>
          </w:tcPr>
          <w:p>
            <w:pPr>
              <w:spacing w:line="240" w:lineRule="auto"/>
            </w:pPr>
            <w:r/>
            <w:r>
              <w:rPr>
                <w:rFonts w:ascii="Times New Roman" w:hAnsi="Times New Roman"/>
                <w:sz w:val="18"/>
              </w:rPr>
              <w:t>2.4</w:t>
            </w:r>
          </w:p>
        </w:tc>
        <w:tc>
          <w:tcPr>
            <w:tcW w:type="dxa" w:w="1851"/>
          </w:tcPr>
          <w:p>
            <w:pPr>
              <w:spacing w:line="240" w:lineRule="auto"/>
            </w:pPr>
            <w:r/>
            <w:r>
              <w:rPr>
                <w:rFonts w:ascii="Times New Roman" w:hAnsi="Times New Roman"/>
                <w:sz w:val="18"/>
              </w:rPr>
              <w:t>−0.13</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320,193</w:t>
            </w:r>
          </w:p>
        </w:tc>
        <w:tc>
          <w:tcPr>
            <w:tcW w:type="dxa" w:w="1851"/>
          </w:tcPr>
          <w:p>
            <w:pPr>
              <w:spacing w:line="240" w:lineRule="auto"/>
            </w:pPr>
            <w:r/>
            <w:r>
              <w:rPr>
                <w:rFonts w:ascii="Times New Roman" w:hAnsi="Times New Roman"/>
                <w:sz w:val="18"/>
              </w:rPr>
              <w:t>Apple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7</w:t>
            </w:r>
          </w:p>
        </w:tc>
        <w:tc>
          <w:tcPr>
            <w:tcW w:type="dxa" w:w="1851"/>
          </w:tcPr>
          <w:p>
            <w:pPr>
              <w:spacing w:line="240" w:lineRule="auto"/>
            </w:pPr>
            <w:r/>
            <w:r>
              <w:rPr>
                <w:rFonts w:ascii="Times New Roman" w:hAnsi="Times New Roman"/>
                <w:sz w:val="18"/>
              </w:rPr>
              <w:t>2.3</w:t>
            </w:r>
          </w:p>
        </w:tc>
        <w:tc>
          <w:tcPr>
            <w:tcW w:type="dxa" w:w="1851"/>
          </w:tcPr>
          <w:p>
            <w:pPr>
              <w:spacing w:line="240" w:lineRule="auto"/>
            </w:pPr>
            <w:r/>
            <w:r>
              <w:rPr>
                <w:rFonts w:ascii="Times New Roman" w:hAnsi="Times New Roman"/>
                <w:sz w:val="18"/>
              </w:rPr>
              <w:t>0.90</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1,091,667</w:t>
            </w:r>
          </w:p>
        </w:tc>
        <w:tc>
          <w:tcPr>
            <w:tcW w:type="dxa" w:w="1851"/>
          </w:tcPr>
          <w:p>
            <w:pPr>
              <w:spacing w:line="240" w:lineRule="auto"/>
            </w:pPr>
            <w:r/>
            <w:r>
              <w:rPr>
                <w:rFonts w:ascii="Times New Roman" w:hAnsi="Times New Roman"/>
                <w:sz w:val="18"/>
              </w:rPr>
              <w:t>Charter Communications, Inc.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8</w:t>
            </w:r>
          </w:p>
        </w:tc>
        <w:tc>
          <w:tcPr>
            <w:tcW w:type="dxa" w:w="1851"/>
          </w:tcPr>
          <w:p>
            <w:pPr>
              <w:spacing w:line="240" w:lineRule="auto"/>
            </w:pPr>
            <w:r/>
            <w:r>
              <w:rPr>
                <w:rFonts w:ascii="Times New Roman" w:hAnsi="Times New Roman"/>
                <w:sz w:val="18"/>
              </w:rPr>
              <w:t>1.4</w:t>
            </w:r>
          </w:p>
        </w:tc>
        <w:tc>
          <w:tcPr>
            <w:tcW w:type="dxa" w:w="1851"/>
          </w:tcPr>
          <w:p>
            <w:pPr>
              <w:spacing w:line="240" w:lineRule="auto"/>
            </w:pPr>
            <w:r/>
            <w:r>
              <w:rPr>
                <w:rFonts w:ascii="Times New Roman" w:hAnsi="Times New Roman"/>
                <w:sz w:val="18"/>
              </w:rPr>
              <w:t>0.80</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1,108,524</w:t>
            </w:r>
          </w:p>
        </w:tc>
        <w:tc>
          <w:tcPr>
            <w:tcW w:type="dxa" w:w="1851"/>
          </w:tcPr>
          <w:p>
            <w:pPr>
              <w:spacing w:line="240" w:lineRule="auto"/>
            </w:pPr>
            <w:r/>
            <w:r>
              <w:rPr>
                <w:rFonts w:ascii="Times New Roman" w:hAnsi="Times New Roman"/>
                <w:sz w:val="18"/>
              </w:rPr>
              <w:t>Salesforce.com</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1.1</w:t>
            </w:r>
          </w:p>
        </w:tc>
        <w:tc>
          <w:tcPr>
            <w:tcW w:type="dxa" w:w="1851"/>
          </w:tcPr>
          <w:p>
            <w:pPr>
              <w:spacing w:line="240" w:lineRule="auto"/>
            </w:pPr>
            <w:r/>
            <w:r>
              <w:rPr>
                <w:rFonts w:ascii="Times New Roman" w:hAnsi="Times New Roman"/>
                <w:sz w:val="18"/>
              </w:rPr>
              <w:t>0.04</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1,137,789</w:t>
            </w:r>
          </w:p>
        </w:tc>
        <w:tc>
          <w:tcPr>
            <w:tcW w:type="dxa" w:w="1851"/>
          </w:tcPr>
          <w:p>
            <w:pPr>
              <w:spacing w:line="240" w:lineRule="auto"/>
            </w:pPr>
            <w:r/>
            <w:r>
              <w:rPr>
                <w:rFonts w:ascii="Times New Roman" w:hAnsi="Times New Roman"/>
                <w:sz w:val="18"/>
              </w:rPr>
              <w:t>Seagate US LLC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3</w:t>
            </w:r>
          </w:p>
        </w:tc>
        <w:tc>
          <w:tcPr>
            <w:tcW w:type="dxa" w:w="1851"/>
          </w:tcPr>
          <w:p>
            <w:pPr>
              <w:spacing w:line="240" w:lineRule="auto"/>
            </w:pPr>
            <w:r/>
            <w:r>
              <w:rPr>
                <w:rFonts w:ascii="Times New Roman" w:hAnsi="Times New Roman"/>
                <w:sz w:val="18"/>
              </w:rPr>
              <w:t>1.0</w:t>
            </w:r>
          </w:p>
        </w:tc>
        <w:tc>
          <w:tcPr>
            <w:tcW w:type="dxa" w:w="1851"/>
          </w:tcPr>
          <w:p>
            <w:pPr>
              <w:spacing w:line="240" w:lineRule="auto"/>
            </w:pPr>
            <w:r/>
            <w:r>
              <w:rPr>
                <w:rFonts w:ascii="Times New Roman" w:hAnsi="Times New Roman"/>
                <w:sz w:val="18"/>
              </w:rPr>
              <w:t>0.73</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1,136,893</w:t>
            </w:r>
          </w:p>
        </w:tc>
        <w:tc>
          <w:tcPr>
            <w:tcW w:type="dxa" w:w="1851"/>
          </w:tcPr>
          <w:p>
            <w:pPr>
              <w:spacing w:line="240" w:lineRule="auto"/>
            </w:pPr>
            <w:r/>
            <w:r>
              <w:rPr>
                <w:rFonts w:ascii="Times New Roman" w:hAnsi="Times New Roman"/>
                <w:sz w:val="18"/>
              </w:rPr>
              <w:t>Fidelity National Information Services,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12</w:t>
            </w:r>
          </w:p>
        </w:tc>
        <w:tc>
          <w:tcPr>
            <w:tcW w:type="dxa" w:w="1851"/>
          </w:tcPr>
          <w:p>
            <w:pPr>
              <w:spacing w:line="240" w:lineRule="auto"/>
            </w:pPr>
            <w:r/>
            <w:r>
              <w:rPr>
                <w:rFonts w:ascii="Times New Roman" w:hAnsi="Times New Roman"/>
                <w:sz w:val="18"/>
              </w:rPr>
              <w:t>59.2</w:t>
            </w:r>
          </w:p>
        </w:tc>
        <w:tc>
          <w:tcPr>
            <w:tcW w:type="dxa" w:w="1851"/>
          </w:tcPr>
          <w:p>
            <w:pPr>
              <w:spacing w:line="240" w:lineRule="auto"/>
            </w:pPr>
            <w:r/>
            <w:r>
              <w:rPr>
                <w:rFonts w:ascii="Times New Roman" w:hAnsi="Times New Roman"/>
                <w:sz w:val="18"/>
              </w:rPr>
              <w:t>2.04</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1,283,699</w:t>
            </w:r>
          </w:p>
        </w:tc>
        <w:tc>
          <w:tcPr>
            <w:tcW w:type="dxa" w:w="1851"/>
          </w:tcPr>
          <w:p>
            <w:pPr>
              <w:spacing w:line="240" w:lineRule="auto"/>
            </w:pPr>
            <w:r/>
            <w:r>
              <w:rPr>
                <w:rFonts w:ascii="Times New Roman" w:hAnsi="Times New Roman"/>
                <w:sz w:val="18"/>
              </w:rPr>
              <w:t>T-Mobile USA, Inc.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26</w:t>
            </w:r>
          </w:p>
        </w:tc>
        <w:tc>
          <w:tcPr>
            <w:tcW w:type="dxa" w:w="1851"/>
          </w:tcPr>
          <w:p>
            <w:pPr>
              <w:spacing w:line="240" w:lineRule="auto"/>
            </w:pPr>
            <w:r/>
            <w:r>
              <w:rPr>
                <w:rFonts w:ascii="Times New Roman" w:hAnsi="Times New Roman"/>
                <w:sz w:val="18"/>
              </w:rPr>
              <w:t>12.3</w:t>
            </w:r>
          </w:p>
        </w:tc>
        <w:tc>
          <w:tcPr>
            <w:tcW w:type="dxa" w:w="1851"/>
          </w:tcPr>
          <w:p>
            <w:pPr>
              <w:spacing w:line="240" w:lineRule="auto"/>
            </w:pPr>
            <w:r/>
            <w:r>
              <w:rPr>
                <w:rFonts w:ascii="Times New Roman" w:hAnsi="Times New Roman"/>
                <w:sz w:val="18"/>
              </w:rPr>
              <w:t>−6.87</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732,717</w:t>
            </w:r>
          </w:p>
        </w:tc>
        <w:tc>
          <w:tcPr>
            <w:tcW w:type="dxa" w:w="1851"/>
          </w:tcPr>
          <w:p>
            <w:pPr>
              <w:spacing w:line="240" w:lineRule="auto"/>
            </w:pPr>
            <w:r/>
            <w:r>
              <w:rPr>
                <w:rFonts w:ascii="Times New Roman" w:hAnsi="Times New Roman"/>
                <w:sz w:val="18"/>
              </w:rPr>
              <w:t>AT&amp;T</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26</w:t>
            </w:r>
          </w:p>
        </w:tc>
        <w:tc>
          <w:tcPr>
            <w:tcW w:type="dxa" w:w="1851"/>
          </w:tcPr>
          <w:p>
            <w:pPr>
              <w:spacing w:line="240" w:lineRule="auto"/>
            </w:pPr>
            <w:r/>
            <w:r>
              <w:rPr>
                <w:rFonts w:ascii="Times New Roman" w:hAnsi="Times New Roman"/>
                <w:sz w:val="18"/>
              </w:rPr>
              <w:t>5.9</w:t>
            </w:r>
          </w:p>
        </w:tc>
        <w:tc>
          <w:tcPr>
            <w:tcW w:type="dxa" w:w="1851"/>
          </w:tcPr>
          <w:p>
            <w:pPr>
              <w:spacing w:line="240" w:lineRule="auto"/>
            </w:pPr>
            <w:r/>
            <w:r>
              <w:rPr>
                <w:rFonts w:ascii="Times New Roman" w:hAnsi="Times New Roman"/>
                <w:sz w:val="18"/>
              </w:rPr>
              <w:t>−2.15</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908,937</w:t>
            </w:r>
          </w:p>
        </w:tc>
        <w:tc>
          <w:tcPr>
            <w:tcW w:type="dxa" w:w="1851"/>
          </w:tcPr>
          <w:p>
            <w:pPr>
              <w:spacing w:line="240" w:lineRule="auto"/>
            </w:pPr>
            <w:r/>
            <w:r>
              <w:rPr>
                <w:rFonts w:ascii="Times New Roman" w:hAnsi="Times New Roman"/>
                <w:sz w:val="18"/>
              </w:rPr>
              <w:t>Sirius XM Radio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15</w:t>
            </w:r>
          </w:p>
        </w:tc>
        <w:tc>
          <w:tcPr>
            <w:tcW w:type="dxa" w:w="1851"/>
          </w:tcPr>
          <w:p>
            <w:pPr>
              <w:spacing w:line="240" w:lineRule="auto"/>
            </w:pPr>
            <w:r/>
            <w:r>
              <w:rPr>
                <w:rFonts w:ascii="Times New Roman" w:hAnsi="Times New Roman"/>
                <w:sz w:val="18"/>
              </w:rPr>
              <w:t>4.1</w:t>
            </w:r>
          </w:p>
        </w:tc>
        <w:tc>
          <w:tcPr>
            <w:tcW w:type="dxa" w:w="1851"/>
          </w:tcPr>
          <w:p>
            <w:pPr>
              <w:spacing w:line="240" w:lineRule="auto"/>
            </w:pPr>
            <w:r/>
            <w:r>
              <w:rPr>
                <w:rFonts w:ascii="Times New Roman" w:hAnsi="Times New Roman"/>
                <w:sz w:val="18"/>
              </w:rPr>
              <w:t>−5.68</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1,889,539</w:t>
            </w:r>
          </w:p>
        </w:tc>
        <w:tc>
          <w:tcPr>
            <w:tcW w:type="dxa" w:w="1851"/>
          </w:tcPr>
          <w:p>
            <w:pPr>
              <w:spacing w:line="240" w:lineRule="auto"/>
            </w:pPr>
            <w:r/>
            <w:r>
              <w:rPr>
                <w:rFonts w:ascii="Times New Roman" w:hAnsi="Times New Roman"/>
                <w:sz w:val="18"/>
              </w:rPr>
              <w:t>Corebridge Financial,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2.4</w:t>
            </w:r>
          </w:p>
        </w:tc>
        <w:tc>
          <w:tcPr>
            <w:tcW w:type="dxa" w:w="1851"/>
          </w:tcPr>
          <w:p>
            <w:pPr>
              <w:spacing w:line="240" w:lineRule="auto"/>
            </w:pPr>
            <w:r/>
            <w:r>
              <w:rPr>
                <w:rFonts w:ascii="Times New Roman" w:hAnsi="Times New Roman"/>
                <w:sz w:val="18"/>
              </w:rPr>
              <w:t>−2.85</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20,520</w:t>
            </w:r>
          </w:p>
        </w:tc>
        <w:tc>
          <w:tcPr>
            <w:tcW w:type="dxa" w:w="1851"/>
          </w:tcPr>
          <w:p>
            <w:pPr>
              <w:spacing w:line="240" w:lineRule="auto"/>
            </w:pPr>
            <w:r/>
            <w:r>
              <w:rPr>
                <w:rFonts w:ascii="Times New Roman" w:hAnsi="Times New Roman"/>
                <w:sz w:val="18"/>
              </w:rPr>
              <w:t>Frontier Communications</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4</w:t>
            </w:r>
          </w:p>
        </w:tc>
        <w:tc>
          <w:tcPr>
            <w:tcW w:type="dxa" w:w="1851"/>
          </w:tcPr>
          <w:p>
            <w:pPr>
              <w:spacing w:line="240" w:lineRule="auto"/>
            </w:pPr>
            <w:r/>
            <w:r>
              <w:rPr>
                <w:rFonts w:ascii="Times New Roman" w:hAnsi="Times New Roman"/>
                <w:sz w:val="18"/>
              </w:rPr>
              <w:t>1.9</w:t>
            </w:r>
          </w:p>
        </w:tc>
        <w:tc>
          <w:tcPr>
            <w:tcW w:type="dxa" w:w="1851"/>
          </w:tcPr>
          <w:p>
            <w:pPr>
              <w:spacing w:line="240" w:lineRule="auto"/>
            </w:pPr>
            <w:r/>
            <w:r>
              <w:rPr>
                <w:rFonts w:ascii="Times New Roman" w:hAnsi="Times New Roman"/>
                <w:sz w:val="18"/>
              </w:rPr>
              <w:t>−5.17</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1,001,082</w:t>
            </w:r>
          </w:p>
        </w:tc>
        <w:tc>
          <w:tcPr>
            <w:tcW w:type="dxa" w:w="1851"/>
          </w:tcPr>
          <w:p>
            <w:pPr>
              <w:spacing w:line="240" w:lineRule="auto"/>
            </w:pPr>
            <w:r/>
            <w:r>
              <w:rPr>
                <w:rFonts w:ascii="Times New Roman" w:hAnsi="Times New Roman"/>
                <w:sz w:val="18"/>
              </w:rPr>
              <w:t>DISH Network, LLC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w:t>
            </w:r>
          </w:p>
        </w:tc>
        <w:tc>
          <w:tcPr>
            <w:tcW w:type="dxa" w:w="1851"/>
          </w:tcPr>
          <w:p>
            <w:pPr>
              <w:spacing w:line="240" w:lineRule="auto"/>
            </w:pPr>
            <w:r/>
            <w:r>
              <w:rPr>
                <w:rFonts w:ascii="Times New Roman" w:hAnsi="Times New Roman"/>
                <w:sz w:val="18"/>
              </w:rPr>
              <w:t>1.7</w:t>
            </w:r>
          </w:p>
        </w:tc>
        <w:tc>
          <w:tcPr>
            <w:tcW w:type="dxa" w:w="1851"/>
          </w:tcPr>
          <w:p>
            <w:pPr>
              <w:spacing w:line="240" w:lineRule="auto"/>
            </w:pPr>
            <w:r/>
            <w:r>
              <w:rPr>
                <w:rFonts w:ascii="Times New Roman" w:hAnsi="Times New Roman"/>
                <w:sz w:val="18"/>
              </w:rPr>
              <w:t>−5.11</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1,041,061</w:t>
            </w:r>
          </w:p>
        </w:tc>
        <w:tc>
          <w:tcPr>
            <w:tcW w:type="dxa" w:w="1851"/>
          </w:tcPr>
          <w:p>
            <w:pPr>
              <w:spacing w:line="240" w:lineRule="auto"/>
            </w:pPr>
            <w:r/>
            <w:r>
              <w:rPr>
                <w:rFonts w:ascii="Times New Roman" w:hAnsi="Times New Roman"/>
                <w:sz w:val="18"/>
              </w:rPr>
              <w:t>Yum! Brands,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1.3</w:t>
            </w:r>
          </w:p>
        </w:tc>
        <w:tc>
          <w:tcPr>
            <w:tcW w:type="dxa" w:w="1851"/>
          </w:tcPr>
          <w:p>
            <w:pPr>
              <w:spacing w:line="240" w:lineRule="auto"/>
            </w:pPr>
            <w:r/>
            <w:r>
              <w:rPr>
                <w:rFonts w:ascii="Times New Roman" w:hAnsi="Times New Roman"/>
                <w:sz w:val="18"/>
              </w:rPr>
              <w:t>−3.18</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789,019</w:t>
            </w:r>
          </w:p>
        </w:tc>
        <w:tc>
          <w:tcPr>
            <w:tcW w:type="dxa" w:w="1851"/>
          </w:tcPr>
          <w:p>
            <w:pPr>
              <w:spacing w:line="240" w:lineRule="auto"/>
            </w:pPr>
            <w:r/>
            <w:r>
              <w:rPr>
                <w:rFonts w:ascii="Times New Roman" w:hAnsi="Times New Roman"/>
                <w:sz w:val="18"/>
              </w:rPr>
              <w:t>Microsoft Corporation</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5</w:t>
            </w:r>
          </w:p>
        </w:tc>
        <w:tc>
          <w:tcPr>
            <w:tcW w:type="dxa" w:w="1851"/>
          </w:tcPr>
          <w:p>
            <w:pPr>
              <w:spacing w:line="240" w:lineRule="auto"/>
            </w:pPr>
            <w:r/>
            <w:r>
              <w:rPr>
                <w:rFonts w:ascii="Times New Roman" w:hAnsi="Times New Roman"/>
                <w:sz w:val="18"/>
              </w:rPr>
              <w:t>0.9</w:t>
            </w:r>
          </w:p>
        </w:tc>
        <w:tc>
          <w:tcPr>
            <w:tcW w:type="dxa" w:w="1851"/>
          </w:tcPr>
          <w:p>
            <w:pPr>
              <w:spacing w:line="240" w:lineRule="auto"/>
            </w:pPr>
            <w:r/>
            <w:r>
              <w:rPr>
                <w:rFonts w:ascii="Times New Roman" w:hAnsi="Times New Roman"/>
                <w:sz w:val="18"/>
              </w:rPr>
              <w:t>−4.84</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1,609,711</w:t>
            </w:r>
          </w:p>
        </w:tc>
        <w:tc>
          <w:tcPr>
            <w:tcW w:type="dxa" w:w="1851"/>
          </w:tcPr>
          <w:p>
            <w:pPr>
              <w:spacing w:line="240" w:lineRule="auto"/>
            </w:pPr>
            <w:r/>
            <w:r>
              <w:rPr>
                <w:rFonts w:ascii="Times New Roman" w:hAnsi="Times New Roman"/>
                <w:sz w:val="18"/>
              </w:rPr>
              <w:t>GoDaddy.com LLC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3</w:t>
            </w:r>
          </w:p>
        </w:tc>
        <w:tc>
          <w:tcPr>
            <w:tcW w:type="dxa" w:w="1851"/>
          </w:tcPr>
          <w:p>
            <w:pPr>
              <w:spacing w:line="240" w:lineRule="auto"/>
            </w:pPr>
            <w:r/>
            <w:r>
              <w:rPr>
                <w:rFonts w:ascii="Times New Roman" w:hAnsi="Times New Roman"/>
                <w:sz w:val="18"/>
              </w:rPr>
              <w:t>0.9</w:t>
            </w:r>
          </w:p>
        </w:tc>
        <w:tc>
          <w:tcPr>
            <w:tcW w:type="dxa" w:w="1851"/>
          </w:tcPr>
          <w:p>
            <w:pPr>
              <w:spacing w:line="240" w:lineRule="auto"/>
            </w:pPr>
            <w:r/>
            <w:r>
              <w:rPr>
                <w:rFonts w:ascii="Times New Roman" w:hAnsi="Times New Roman"/>
                <w:sz w:val="18"/>
              </w:rPr>
              <w:t>−3.32</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1,283,699</w:t>
            </w:r>
          </w:p>
        </w:tc>
        <w:tc>
          <w:tcPr>
            <w:tcW w:type="dxa" w:w="1851"/>
          </w:tcPr>
          <w:p>
            <w:pPr>
              <w:spacing w:line="240" w:lineRule="auto"/>
            </w:pPr>
            <w:r/>
            <w:r>
              <w:rPr>
                <w:rFonts w:ascii="Times New Roman" w:hAnsi="Times New Roman"/>
                <w:sz w:val="18"/>
              </w:rPr>
              <w:t>T-Mobile USA, Inc.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26</w:t>
            </w:r>
          </w:p>
        </w:tc>
        <w:tc>
          <w:tcPr>
            <w:tcW w:type="dxa" w:w="1851"/>
          </w:tcPr>
          <w:p>
            <w:pPr>
              <w:spacing w:line="240" w:lineRule="auto"/>
            </w:pPr>
            <w:r/>
            <w:r>
              <w:rPr>
                <w:rFonts w:ascii="Times New Roman" w:hAnsi="Times New Roman"/>
                <w:sz w:val="18"/>
              </w:rPr>
              <w:t>33.9</w:t>
            </w:r>
          </w:p>
        </w:tc>
        <w:tc>
          <w:tcPr>
            <w:tcW w:type="dxa" w:w="1851"/>
          </w:tcPr>
          <w:p>
            <w:pPr>
              <w:spacing w:line="240" w:lineRule="auto"/>
            </w:pPr>
            <w:r/>
            <w:r>
              <w:rPr>
                <w:rFonts w:ascii="Times New Roman" w:hAnsi="Times New Roman"/>
                <w:sz w:val="18"/>
              </w:rPr>
              <w:t>−3.49</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1,166,691</w:t>
            </w:r>
          </w:p>
        </w:tc>
        <w:tc>
          <w:tcPr>
            <w:tcW w:type="dxa" w:w="1851"/>
          </w:tcPr>
          <w:p>
            <w:pPr>
              <w:spacing w:line="240" w:lineRule="auto"/>
            </w:pPr>
            <w:r/>
            <w:r>
              <w:rPr>
                <w:rFonts w:ascii="Times New Roman" w:hAnsi="Times New Roman"/>
                <w:sz w:val="18"/>
              </w:rPr>
              <w:t>Comcast</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12</w:t>
            </w:r>
          </w:p>
        </w:tc>
        <w:tc>
          <w:tcPr>
            <w:tcW w:type="dxa" w:w="1851"/>
          </w:tcPr>
          <w:p>
            <w:pPr>
              <w:spacing w:line="240" w:lineRule="auto"/>
            </w:pPr>
            <w:r/>
            <w:r>
              <w:rPr>
                <w:rFonts w:ascii="Times New Roman" w:hAnsi="Times New Roman"/>
                <w:sz w:val="18"/>
              </w:rPr>
              <w:t>15.2</w:t>
            </w:r>
          </w:p>
        </w:tc>
        <w:tc>
          <w:tcPr>
            <w:tcW w:type="dxa" w:w="1851"/>
          </w:tcPr>
          <w:p>
            <w:pPr>
              <w:spacing w:line="240" w:lineRule="auto"/>
            </w:pPr>
            <w:r/>
            <w:r>
              <w:rPr>
                <w:rFonts w:ascii="Times New Roman" w:hAnsi="Times New Roman"/>
                <w:sz w:val="18"/>
              </w:rPr>
              <w:t>6.23</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1,136,893</w:t>
            </w:r>
          </w:p>
        </w:tc>
        <w:tc>
          <w:tcPr>
            <w:tcW w:type="dxa" w:w="1851"/>
          </w:tcPr>
          <w:p>
            <w:pPr>
              <w:spacing w:line="240" w:lineRule="auto"/>
            </w:pPr>
            <w:r/>
            <w:r>
              <w:rPr>
                <w:rFonts w:ascii="Times New Roman" w:hAnsi="Times New Roman"/>
                <w:sz w:val="18"/>
              </w:rPr>
              <w:t>Fidelity National Information Services,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12</w:t>
            </w:r>
          </w:p>
        </w:tc>
        <w:tc>
          <w:tcPr>
            <w:tcW w:type="dxa" w:w="1851"/>
          </w:tcPr>
          <w:p>
            <w:pPr>
              <w:spacing w:line="240" w:lineRule="auto"/>
            </w:pPr>
            <w:r/>
            <w:r>
              <w:rPr>
                <w:rFonts w:ascii="Times New Roman" w:hAnsi="Times New Roman"/>
                <w:sz w:val="18"/>
              </w:rPr>
              <w:t>9.8</w:t>
            </w:r>
          </w:p>
        </w:tc>
        <w:tc>
          <w:tcPr>
            <w:tcW w:type="dxa" w:w="1851"/>
          </w:tcPr>
          <w:p>
            <w:pPr>
              <w:spacing w:line="240" w:lineRule="auto"/>
            </w:pPr>
            <w:r/>
            <w:r>
              <w:rPr>
                <w:rFonts w:ascii="Times New Roman" w:hAnsi="Times New Roman"/>
                <w:sz w:val="18"/>
              </w:rPr>
              <w:t>5.47</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732,717</w:t>
            </w:r>
          </w:p>
        </w:tc>
        <w:tc>
          <w:tcPr>
            <w:tcW w:type="dxa" w:w="1851"/>
          </w:tcPr>
          <w:p>
            <w:pPr>
              <w:spacing w:line="240" w:lineRule="auto"/>
            </w:pPr>
            <w:r/>
            <w:r>
              <w:rPr>
                <w:rFonts w:ascii="Times New Roman" w:hAnsi="Times New Roman"/>
                <w:sz w:val="18"/>
              </w:rPr>
              <w:t>AT&amp;T</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26</w:t>
            </w:r>
          </w:p>
        </w:tc>
        <w:tc>
          <w:tcPr>
            <w:tcW w:type="dxa" w:w="1851"/>
          </w:tcPr>
          <w:p>
            <w:pPr>
              <w:spacing w:line="240" w:lineRule="auto"/>
            </w:pPr>
            <w:r/>
            <w:r>
              <w:rPr>
                <w:rFonts w:ascii="Times New Roman" w:hAnsi="Times New Roman"/>
                <w:sz w:val="18"/>
              </w:rPr>
              <w:t>9.4</w:t>
            </w:r>
          </w:p>
        </w:tc>
        <w:tc>
          <w:tcPr>
            <w:tcW w:type="dxa" w:w="1851"/>
          </w:tcPr>
          <w:p>
            <w:pPr>
              <w:spacing w:line="240" w:lineRule="auto"/>
            </w:pPr>
            <w:r/>
            <w:r>
              <w:rPr>
                <w:rFonts w:ascii="Times New Roman" w:hAnsi="Times New Roman"/>
                <w:sz w:val="18"/>
              </w:rPr>
              <w:t>5.41</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1,001,082</w:t>
            </w:r>
          </w:p>
        </w:tc>
        <w:tc>
          <w:tcPr>
            <w:tcW w:type="dxa" w:w="1851"/>
          </w:tcPr>
          <w:p>
            <w:pPr>
              <w:spacing w:line="240" w:lineRule="auto"/>
            </w:pPr>
            <w:r/>
            <w:r>
              <w:rPr>
                <w:rFonts w:ascii="Times New Roman" w:hAnsi="Times New Roman"/>
                <w:sz w:val="18"/>
              </w:rPr>
              <w:t>DISH Network, LLC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2</w:t>
            </w:r>
          </w:p>
        </w:tc>
        <w:tc>
          <w:tcPr>
            <w:tcW w:type="dxa" w:w="1851"/>
          </w:tcPr>
          <w:p>
            <w:pPr>
              <w:spacing w:line="240" w:lineRule="auto"/>
            </w:pPr>
            <w:r/>
            <w:r>
              <w:rPr>
                <w:rFonts w:ascii="Times New Roman" w:hAnsi="Times New Roman"/>
                <w:sz w:val="18"/>
              </w:rPr>
              <w:t>4.3</w:t>
            </w:r>
          </w:p>
        </w:tc>
        <w:tc>
          <w:tcPr>
            <w:tcW w:type="dxa" w:w="1851"/>
          </w:tcPr>
          <w:p>
            <w:pPr>
              <w:spacing w:line="240" w:lineRule="auto"/>
            </w:pPr>
            <w:r/>
            <w:r>
              <w:rPr>
                <w:rFonts w:ascii="Times New Roman" w:hAnsi="Times New Roman"/>
                <w:sz w:val="18"/>
              </w:rPr>
              <w:t>0.25</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908,937</w:t>
            </w:r>
          </w:p>
        </w:tc>
        <w:tc>
          <w:tcPr>
            <w:tcW w:type="dxa" w:w="1851"/>
          </w:tcPr>
          <w:p>
            <w:pPr>
              <w:spacing w:line="240" w:lineRule="auto"/>
            </w:pPr>
            <w:r/>
            <w:r>
              <w:rPr>
                <w:rFonts w:ascii="Times New Roman" w:hAnsi="Times New Roman"/>
                <w:sz w:val="18"/>
              </w:rPr>
              <w:t>Sirius XM Radio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15</w:t>
            </w:r>
          </w:p>
        </w:tc>
        <w:tc>
          <w:tcPr>
            <w:tcW w:type="dxa" w:w="1851"/>
          </w:tcPr>
          <w:p>
            <w:pPr>
              <w:spacing w:line="240" w:lineRule="auto"/>
            </w:pPr>
            <w:r/>
            <w:r>
              <w:rPr>
                <w:rFonts w:ascii="Times New Roman" w:hAnsi="Times New Roman"/>
                <w:sz w:val="18"/>
              </w:rPr>
              <w:t>4.0</w:t>
            </w:r>
          </w:p>
        </w:tc>
        <w:tc>
          <w:tcPr>
            <w:tcW w:type="dxa" w:w="1851"/>
          </w:tcPr>
          <w:p>
            <w:pPr>
              <w:spacing w:line="240" w:lineRule="auto"/>
            </w:pPr>
            <w:r/>
            <w:r>
              <w:rPr>
                <w:rFonts w:ascii="Times New Roman" w:hAnsi="Times New Roman"/>
                <w:sz w:val="18"/>
              </w:rPr>
              <w:t>0.34</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1,105,705</w:t>
            </w:r>
          </w:p>
        </w:tc>
        <w:tc>
          <w:tcPr>
            <w:tcW w:type="dxa" w:w="1851"/>
          </w:tcPr>
          <w:p>
            <w:pPr>
              <w:spacing w:line="240" w:lineRule="auto"/>
            </w:pPr>
            <w:r/>
            <w:r>
              <w:rPr>
                <w:rFonts w:ascii="Times New Roman" w:hAnsi="Times New Roman"/>
                <w:sz w:val="18"/>
              </w:rPr>
              <w:t>Time Warner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8</w:t>
            </w:r>
          </w:p>
        </w:tc>
        <w:tc>
          <w:tcPr>
            <w:tcW w:type="dxa" w:w="1851"/>
          </w:tcPr>
          <w:p>
            <w:pPr>
              <w:spacing w:line="240" w:lineRule="auto"/>
            </w:pPr>
            <w:r/>
            <w:r>
              <w:rPr>
                <w:rFonts w:ascii="Times New Roman" w:hAnsi="Times New Roman"/>
                <w:sz w:val="18"/>
              </w:rPr>
              <w:t>2.7</w:t>
            </w:r>
          </w:p>
        </w:tc>
        <w:tc>
          <w:tcPr>
            <w:tcW w:type="dxa" w:w="1851"/>
          </w:tcPr>
          <w:p>
            <w:pPr>
              <w:spacing w:line="240" w:lineRule="auto"/>
            </w:pPr>
            <w:r/>
            <w:r>
              <w:rPr>
                <w:rFonts w:ascii="Times New Roman" w:hAnsi="Times New Roman"/>
                <w:sz w:val="18"/>
              </w:rPr>
              <w:t>0.68</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1,091,667</w:t>
            </w:r>
          </w:p>
        </w:tc>
        <w:tc>
          <w:tcPr>
            <w:tcW w:type="dxa" w:w="1851"/>
          </w:tcPr>
          <w:p>
            <w:pPr>
              <w:spacing w:line="240" w:lineRule="auto"/>
            </w:pPr>
            <w:r/>
            <w:r>
              <w:rPr>
                <w:rFonts w:ascii="Times New Roman" w:hAnsi="Times New Roman"/>
                <w:sz w:val="18"/>
              </w:rPr>
              <w:t>Charter Communications, Inc.</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8</w:t>
            </w:r>
          </w:p>
        </w:tc>
        <w:tc>
          <w:tcPr>
            <w:tcW w:type="dxa" w:w="1851"/>
          </w:tcPr>
          <w:p>
            <w:pPr>
              <w:spacing w:line="240" w:lineRule="auto"/>
            </w:pPr>
            <w:r/>
            <w:r>
              <w:rPr>
                <w:rFonts w:ascii="Times New Roman" w:hAnsi="Times New Roman"/>
                <w:sz w:val="18"/>
              </w:rPr>
              <w:t>2.3</w:t>
            </w:r>
          </w:p>
        </w:tc>
        <w:tc>
          <w:tcPr>
            <w:tcW w:type="dxa" w:w="1851"/>
          </w:tcPr>
          <w:p>
            <w:pPr>
              <w:spacing w:line="240" w:lineRule="auto"/>
            </w:pPr>
            <w:r/>
            <w:r>
              <w:rPr>
                <w:rFonts w:ascii="Times New Roman" w:hAnsi="Times New Roman"/>
                <w:sz w:val="18"/>
              </w:rPr>
              <w:t>3.86</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732,712</w:t>
            </w:r>
          </w:p>
        </w:tc>
        <w:tc>
          <w:tcPr>
            <w:tcW w:type="dxa" w:w="1851"/>
          </w:tcPr>
          <w:p>
            <w:pPr>
              <w:spacing w:line="240" w:lineRule="auto"/>
            </w:pPr>
            <w:r/>
            <w:r>
              <w:rPr>
                <w:rFonts w:ascii="Times New Roman" w:hAnsi="Times New Roman"/>
                <w:sz w:val="18"/>
              </w:rPr>
              <w:t>Verizon</w:t>
            </w:r>
          </w:p>
        </w:tc>
        <w:tc>
          <w:tcPr>
            <w:tcW w:type="dxa" w:w="1851"/>
          </w:tcPr>
          <w:p>
            <w:pPr>
              <w:spacing w:line="240" w:lineRule="auto"/>
            </w:pPr>
            <w:r/>
            <w:r>
              <w:rPr>
                <w:rFonts w:ascii="Times New Roman" w:hAnsi="Times New Roman"/>
                <w:sz w:val="18"/>
              </w:rPr>
              <w:t>Treated</w:t>
            </w:r>
          </w:p>
        </w:tc>
        <w:tc>
          <w:tcPr>
            <w:tcW w:type="dxa" w:w="1851"/>
          </w:tcPr>
          <w:p>
            <w:pPr>
              <w:spacing w:line="240" w:lineRule="auto"/>
            </w:pPr>
            <w:r/>
            <w:r>
              <w:rPr>
                <w:rFonts w:ascii="Times New Roman" w:hAnsi="Times New Roman"/>
                <w:sz w:val="18"/>
              </w:rPr>
              <w:t>11</w:t>
            </w:r>
          </w:p>
        </w:tc>
        <w:tc>
          <w:tcPr>
            <w:tcW w:type="dxa" w:w="1851"/>
          </w:tcPr>
          <w:p>
            <w:pPr>
              <w:spacing w:line="240" w:lineRule="auto"/>
            </w:pPr>
            <w:r/>
            <w:r>
              <w:rPr>
                <w:rFonts w:ascii="Times New Roman" w:hAnsi="Times New Roman"/>
                <w:sz w:val="18"/>
              </w:rPr>
              <w:t>2.3</w:t>
            </w:r>
          </w:p>
        </w:tc>
        <w:tc>
          <w:tcPr>
            <w:tcW w:type="dxa" w:w="1851"/>
          </w:tcPr>
          <w:p>
            <w:pPr>
              <w:spacing w:line="240" w:lineRule="auto"/>
            </w:pPr>
            <w:r/>
            <w:r>
              <w:rPr>
                <w:rFonts w:ascii="Times New Roman" w:hAnsi="Times New Roman"/>
                <w:sz w:val="18"/>
              </w:rPr>
              <w:t>0.81</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1,543,151</w:t>
            </w:r>
          </w:p>
        </w:tc>
        <w:tc>
          <w:tcPr>
            <w:tcW w:type="dxa" w:w="1851"/>
          </w:tcPr>
          <w:p>
            <w:pPr>
              <w:spacing w:line="240" w:lineRule="auto"/>
            </w:pPr>
            <w:r/>
            <w:r>
              <w:rPr>
                <w:rFonts w:ascii="Times New Roman" w:hAnsi="Times New Roman"/>
                <w:sz w:val="18"/>
              </w:rPr>
              <w:t>Uber Technologies, Inc.</w:t>
            </w:r>
          </w:p>
        </w:tc>
        <w:tc>
          <w:tcPr>
            <w:tcW w:type="dxa" w:w="1851"/>
          </w:tcPr>
          <w:p>
            <w:pPr>
              <w:spacing w:line="240" w:lineRule="auto"/>
            </w:pPr>
            <w:r/>
            <w:r>
              <w:rPr>
                <w:rFonts w:ascii="Times New Roman" w:hAnsi="Times New Roman"/>
                <w:sz w:val="18"/>
              </w:rPr>
              <w:t>Control</w:t>
            </w:r>
          </w:p>
        </w:tc>
        <w:tc>
          <w:tcPr>
            <w:tcW w:type="dxa" w:w="1851"/>
          </w:tcPr>
          <w:p>
            <w:pPr>
              <w:spacing w:line="240" w:lineRule="auto"/>
            </w:pPr>
            <w:r/>
            <w:r>
              <w:rPr>
                <w:rFonts w:ascii="Times New Roman" w:hAnsi="Times New Roman"/>
                <w:sz w:val="18"/>
              </w:rPr>
              <w:t>3</w:t>
            </w:r>
          </w:p>
        </w:tc>
        <w:tc>
          <w:tcPr>
            <w:tcW w:type="dxa" w:w="1851"/>
          </w:tcPr>
          <w:p>
            <w:pPr>
              <w:spacing w:line="240" w:lineRule="auto"/>
            </w:pPr>
            <w:r/>
            <w:r>
              <w:rPr>
                <w:rFonts w:ascii="Times New Roman" w:hAnsi="Times New Roman"/>
                <w:sz w:val="18"/>
              </w:rPr>
              <w:t>1.7</w:t>
            </w:r>
          </w:p>
        </w:tc>
        <w:tc>
          <w:tcPr>
            <w:tcW w:type="dxa" w:w="1851"/>
          </w:tcPr>
          <w:p>
            <w:pPr>
              <w:spacing w:line="240" w:lineRule="auto"/>
            </w:pPr>
            <w:r/>
            <w:r>
              <w:rPr>
                <w:rFonts w:ascii="Times New Roman" w:hAnsi="Times New Roman"/>
                <w:sz w:val="18"/>
              </w:rPr>
              <w:t>3.63</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C: CCM-based overlap restriction</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
              <w:rPr>
                <w:rFonts w:ascii="Times New Roman" w:hAnsi="Times New Roman"/>
                <w:b/>
                <w:sz w:val="18"/>
              </w:rPr>
              <w:t>Window (days)</w:t>
            </w:r>
          </w:p>
        </w:tc>
        <w:tc>
          <w:tcPr>
            <w:tcW w:type="dxa" w:w="1851"/>
          </w:tcPr>
          <w:p>
            <w:pPr>
              <w:spacing w:line="240" w:lineRule="auto"/>
            </w:pPr>
            <w:r/>
            <w:r>
              <w:rPr>
                <w:rFonts w:ascii="Times New Roman" w:hAnsi="Times New Roman"/>
                <w:b/>
                <w:sz w:val="18"/>
              </w:rPr>
              <w:t>Sample</w:t>
            </w:r>
          </w:p>
        </w:tc>
        <w:tc>
          <w:tcPr>
            <w:tcW w:type="dxa" w:w="1851"/>
          </w:tcPr>
          <w:p>
            <w:pPr>
              <w:spacing w:line="240" w:lineRule="auto"/>
            </w:pPr>
            <w:r/>
            <w:r>
              <w:rPr>
                <w:rFonts w:ascii="Times New Roman" w:hAnsi="Times New Roman"/>
                <w:b/>
                <w:sz w:val="18"/>
              </w:rPr>
              <w:t>N</w:t>
            </w:r>
          </w:p>
        </w:tc>
        <w:tc>
          <w:tcPr>
            <w:tcW w:type="dxa" w:w="1851"/>
          </w:tcPr>
          <w:p>
            <w:pPr>
              <w:spacing w:line="240" w:lineRule="auto"/>
            </w:pPr>
            <w:r/>
            <w:r>
              <w:rPr>
                <w:rFonts w:ascii="Times New Roman" w:hAnsi="Times New Roman"/>
                <w:b/>
                <w:sz w:val="18"/>
              </w:rPr>
              <w:t>G</w:t>
            </w:r>
          </w:p>
        </w:tc>
        <w:tc>
          <w:tcPr>
            <w:tcW w:type="dxa" w:w="1851"/>
          </w:tcPr>
          <w:p>
            <w:pPr>
              <w:spacing w:line="240" w:lineRule="auto"/>
            </w:pPr>
            <w:r/>
            <w:r>
              <w:rPr>
                <w:rFonts w:ascii="Times New Roman" w:hAnsi="Times New Roman"/>
                <w:b/>
                <w:sz w:val="18"/>
              </w:rPr>
              <w:t>β (pp)</w:t>
            </w:r>
          </w:p>
        </w:tc>
        <w:tc>
          <w:tcPr>
            <w:tcW w:type="dxa" w:w="1851"/>
          </w:tcPr>
          <w:p>
            <w:pPr>
              <w:spacing w:line="240" w:lineRule="auto"/>
            </w:pPr>
            <w:r/>
            <w:r>
              <w:rPr>
                <w:rFonts w:ascii="Times New Roman" w:hAnsi="Times New Roman"/>
                <w:b/>
                <w:sz w:val="18"/>
              </w:rPr>
              <w:t>CV3 p</w:t>
            </w:r>
          </w:p>
        </w:tc>
        <w:tc>
          <w:tcPr>
            <w:tcW w:type="dxa" w:w="1851"/>
          </w:tcPr>
          <w:p>
            <w:pPr>
              <w:spacing w:line="240" w:lineRule="auto"/>
            </w:pPr>
            <w:r/>
            <w:r>
              <w:rPr>
                <w:rFonts w:ascii="Times New Roman" w:hAnsi="Times New Roman"/>
                <w:b/>
                <w:sz w:val="18"/>
              </w:rPr>
              <w:t>Bootstrap p</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CCM-based overlap restriction</w:t>
            </w:r>
          </w:p>
        </w:tc>
        <w:tc>
          <w:tcPr>
            <w:tcW w:type="dxa" w:w="1851"/>
          </w:tcPr>
          <w:p>
            <w:pPr>
              <w:spacing w:line="240" w:lineRule="auto"/>
            </w:pPr>
            <w:r/>
            <w:r>
              <w:rPr>
                <w:rFonts w:ascii="Times New Roman" w:hAnsi="Times New Roman"/>
                <w:sz w:val="18"/>
              </w:rPr>
              <w:t>347</w:t>
            </w:r>
          </w:p>
        </w:tc>
        <w:tc>
          <w:tcPr>
            <w:tcW w:type="dxa" w:w="1851"/>
          </w:tcPr>
          <w:p>
            <w:pPr>
              <w:spacing w:line="240" w:lineRule="auto"/>
            </w:pPr>
            <w:r/>
            <w:r>
              <w:rPr>
                <w:rFonts w:ascii="Times New Roman" w:hAnsi="Times New Roman"/>
                <w:sz w:val="18"/>
              </w:rPr>
              <w:t>83</w:t>
            </w:r>
          </w:p>
        </w:tc>
        <w:tc>
          <w:tcPr>
            <w:tcW w:type="dxa" w:w="1851"/>
          </w:tcPr>
          <w:p>
            <w:pPr>
              <w:spacing w:line="240" w:lineRule="auto"/>
            </w:pPr>
            <w:r/>
            <w:r>
              <w:rPr>
                <w:rFonts w:ascii="Times New Roman" w:hAnsi="Times New Roman"/>
                <w:sz w:val="18"/>
              </w:rPr>
              <w:t>1.77</w:t>
            </w:r>
          </w:p>
        </w:tc>
        <w:tc>
          <w:tcPr>
            <w:tcW w:type="dxa" w:w="1851"/>
          </w:tcPr>
          <w:p>
            <w:pPr>
              <w:spacing w:line="240" w:lineRule="auto"/>
            </w:pPr>
            <w:r/>
            <w:r>
              <w:rPr>
                <w:rFonts w:ascii="Times New Roman" w:hAnsi="Times New Roman"/>
                <w:sz w:val="18"/>
              </w:rPr>
              <w:t>.585</w:t>
            </w:r>
          </w:p>
        </w:tc>
        <w:tc>
          <w:tcPr>
            <w:tcW w:type="dxa" w:w="1851"/>
          </w:tcPr>
          <w:p>
            <w:pPr>
              <w:spacing w:line="240" w:lineRule="auto"/>
            </w:pPr>
            <w:r/>
            <w:r>
              <w:rPr>
                <w:rFonts w:ascii="Times New Roman" w:hAnsi="Times New Roman"/>
                <w:sz w:val="18"/>
              </w:rPr>
              <w:t>.466</w:t>
            </w:r>
          </w:p>
        </w:tc>
      </w:tr>
      <w:tr>
        <w:tc>
          <w:tcPr>
            <w:tcW w:type="dxa" w:w="1851"/>
          </w:tcPr>
          <w:p>
            <w:pPr>
              <w:spacing w:line="240" w:lineRule="auto"/>
            </w:pPr>
            <w:r/>
            <w:r>
              <w:rPr>
                <w:rFonts w:ascii="Times New Roman" w:hAnsi="Times New Roman"/>
                <w:sz w:val="18"/>
              </w:rPr>
              <w:t>30</w:t>
            </w:r>
          </w:p>
        </w:tc>
        <w:tc>
          <w:tcPr>
            <w:tcW w:type="dxa" w:w="1851"/>
          </w:tcPr>
          <w:p>
            <w:pPr>
              <w:spacing w:line="240" w:lineRule="auto"/>
            </w:pPr>
            <w:r/>
            <w:r>
              <w:rPr>
                <w:rFonts w:ascii="Times New Roman" w:hAnsi="Times New Roman"/>
                <w:sz w:val="18"/>
              </w:rPr>
              <w:t>Full sample</w:t>
            </w:r>
          </w:p>
        </w:tc>
        <w:tc>
          <w:tcPr>
            <w:tcW w:type="dxa" w:w="1851"/>
          </w:tcPr>
          <w:p>
            <w:pPr>
              <w:spacing w:line="240" w:lineRule="auto"/>
            </w:pPr>
            <w:r/>
            <w:r>
              <w:rPr>
                <w:rFonts w:ascii="Times New Roman" w:hAnsi="Times New Roman"/>
                <w:sz w:val="18"/>
              </w:rPr>
              <w:t>405</w:t>
            </w:r>
          </w:p>
        </w:tc>
        <w:tc>
          <w:tcPr>
            <w:tcW w:type="dxa" w:w="1851"/>
          </w:tcPr>
          <w:p>
            <w:pPr>
              <w:spacing w:line="240" w:lineRule="auto"/>
            </w:pPr>
            <w:r/>
            <w:r>
              <w:rPr>
                <w:rFonts w:ascii="Times New Roman" w:hAnsi="Times New Roman"/>
                <w:sz w:val="18"/>
              </w:rPr>
            </w:r>
          </w:p>
        </w:tc>
        <w:tc>
          <w:tcPr>
            <w:tcW w:type="dxa" w:w="1851"/>
          </w:tcPr>
          <w:p>
            <w:pPr>
              <w:spacing w:line="240" w:lineRule="auto"/>
            </w:pPr>
            <w:r/>
            <w:r>
              <w:rPr>
                <w:rFonts w:ascii="Times New Roman" w:hAnsi="Times New Roman"/>
                <w:sz w:val="18"/>
              </w:rPr>
              <w:t>0.40</w:t>
            </w:r>
          </w:p>
        </w:tc>
        <w:tc>
          <w:tcPr>
            <w:tcW w:type="dxa" w:w="1851"/>
          </w:tcPr>
          <w:p>
            <w:pPr>
              <w:spacing w:line="240" w:lineRule="auto"/>
            </w:pPr>
            <w:r/>
            <w:r>
              <w:rPr>
                <w:rFonts w:ascii="Times New Roman" w:hAnsi="Times New Roman"/>
                <w:sz w:val="18"/>
              </w:rPr>
              <w:t>.906</w:t>
            </w:r>
          </w:p>
        </w:tc>
        <w:tc>
          <w:tcPr>
            <w:tcW w:type="dxa" w:w="1851"/>
          </w:tcPr>
          <w:p>
            <w:pPr>
              <w:spacing w:line="240" w:lineRule="auto"/>
            </w:pPr>
            <w:r/>
            <w:r>
              <w:rPr>
                <w:rFonts w:ascii="Times New Roman" w:hAnsi="Times New Roman"/>
                <w:sz w:val="18"/>
              </w:rPr>
              <w:t>.889</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CCM-based overlap restriction</w:t>
            </w:r>
          </w:p>
        </w:tc>
        <w:tc>
          <w:tcPr>
            <w:tcW w:type="dxa" w:w="1851"/>
          </w:tcPr>
          <w:p>
            <w:pPr>
              <w:spacing w:line="240" w:lineRule="auto"/>
            </w:pPr>
            <w:r/>
            <w:r>
              <w:rPr>
                <w:rFonts w:ascii="Times New Roman" w:hAnsi="Times New Roman"/>
                <w:sz w:val="18"/>
              </w:rPr>
              <w:t>347</w:t>
            </w:r>
          </w:p>
        </w:tc>
        <w:tc>
          <w:tcPr>
            <w:tcW w:type="dxa" w:w="1851"/>
          </w:tcPr>
          <w:p>
            <w:pPr>
              <w:spacing w:line="240" w:lineRule="auto"/>
            </w:pPr>
            <w:r/>
            <w:r>
              <w:rPr>
                <w:rFonts w:ascii="Times New Roman" w:hAnsi="Times New Roman"/>
                <w:sz w:val="18"/>
              </w:rPr>
              <w:t>83</w:t>
            </w:r>
          </w:p>
        </w:tc>
        <w:tc>
          <w:tcPr>
            <w:tcW w:type="dxa" w:w="1851"/>
          </w:tcPr>
          <w:p>
            <w:pPr>
              <w:spacing w:line="240" w:lineRule="auto"/>
            </w:pPr>
            <w:r/>
            <w:r>
              <w:rPr>
                <w:rFonts w:ascii="Times New Roman" w:hAnsi="Times New Roman"/>
                <w:sz w:val="18"/>
              </w:rPr>
              <w:t>−3.45</w:t>
            </w:r>
          </w:p>
        </w:tc>
        <w:tc>
          <w:tcPr>
            <w:tcW w:type="dxa" w:w="1851"/>
          </w:tcPr>
          <w:p>
            <w:pPr>
              <w:spacing w:line="240" w:lineRule="auto"/>
            </w:pPr>
            <w:r/>
            <w:r>
              <w:rPr>
                <w:rFonts w:ascii="Times New Roman" w:hAnsi="Times New Roman"/>
                <w:sz w:val="18"/>
              </w:rPr>
              <w:t>.731</w:t>
            </w:r>
          </w:p>
        </w:tc>
        <w:tc>
          <w:tcPr>
            <w:tcW w:type="dxa" w:w="1851"/>
          </w:tcPr>
          <w:p>
            <w:pPr>
              <w:spacing w:line="240" w:lineRule="auto"/>
            </w:pPr>
            <w:r/>
            <w:r>
              <w:rPr>
                <w:rFonts w:ascii="Times New Roman" w:hAnsi="Times New Roman"/>
                <w:sz w:val="18"/>
              </w:rPr>
              <w:t>.621</w:t>
            </w:r>
          </w:p>
        </w:tc>
      </w:tr>
      <w:tr>
        <w:tc>
          <w:tcPr>
            <w:tcW w:type="dxa" w:w="1851"/>
          </w:tcPr>
          <w:p>
            <w:pPr>
              <w:spacing w:line="240" w:lineRule="auto"/>
            </w:pPr>
            <w:r/>
            <w:r>
              <w:rPr>
                <w:rFonts w:ascii="Times New Roman" w:hAnsi="Times New Roman"/>
                <w:sz w:val="18"/>
              </w:rPr>
              <w:t>90</w:t>
            </w:r>
          </w:p>
        </w:tc>
        <w:tc>
          <w:tcPr>
            <w:tcW w:type="dxa" w:w="1851"/>
          </w:tcPr>
          <w:p>
            <w:pPr>
              <w:spacing w:line="240" w:lineRule="auto"/>
            </w:pPr>
            <w:r/>
            <w:r>
              <w:rPr>
                <w:rFonts w:ascii="Times New Roman" w:hAnsi="Times New Roman"/>
                <w:sz w:val="18"/>
              </w:rPr>
              <w:t>Full sample</w:t>
            </w:r>
          </w:p>
        </w:tc>
        <w:tc>
          <w:tcPr>
            <w:tcW w:type="dxa" w:w="1851"/>
          </w:tcPr>
          <w:p>
            <w:pPr>
              <w:spacing w:line="240" w:lineRule="auto"/>
            </w:pPr>
            <w:r/>
            <w:r>
              <w:rPr>
                <w:rFonts w:ascii="Times New Roman" w:hAnsi="Times New Roman"/>
                <w:sz w:val="18"/>
              </w:rPr>
              <w:t>405</w:t>
            </w:r>
          </w:p>
        </w:tc>
        <w:tc>
          <w:tcPr>
            <w:tcW w:type="dxa" w:w="1851"/>
          </w:tcPr>
          <w:p>
            <w:pPr>
              <w:spacing w:line="240" w:lineRule="auto"/>
            </w:pPr>
            <w:r/>
            <w:r>
              <w:rPr>
                <w:rFonts w:ascii="Times New Roman" w:hAnsi="Times New Roman"/>
                <w:sz w:val="18"/>
              </w:rPr>
            </w:r>
          </w:p>
        </w:tc>
        <w:tc>
          <w:tcPr>
            <w:tcW w:type="dxa" w:w="1851"/>
          </w:tcPr>
          <w:p>
            <w:pPr>
              <w:spacing w:line="240" w:lineRule="auto"/>
            </w:pPr>
            <w:r/>
            <w:r>
              <w:rPr>
                <w:rFonts w:ascii="Times New Roman" w:hAnsi="Times New Roman"/>
                <w:sz w:val="18"/>
              </w:rPr>
              <w:t>−4.10</w:t>
            </w:r>
          </w:p>
        </w:tc>
        <w:tc>
          <w:tcPr>
            <w:tcW w:type="dxa" w:w="1851"/>
          </w:tcPr>
          <w:p>
            <w:pPr>
              <w:spacing w:line="240" w:lineRule="auto"/>
            </w:pPr>
            <w:r/>
            <w:r>
              <w:rPr>
                <w:rFonts w:ascii="Times New Roman" w:hAnsi="Times New Roman"/>
                <w:sz w:val="18"/>
              </w:rPr>
              <w:t>.605</w:t>
            </w:r>
          </w:p>
        </w:tc>
        <w:tc>
          <w:tcPr>
            <w:tcW w:type="dxa" w:w="1851"/>
          </w:tcPr>
          <w:p>
            <w:pPr>
              <w:spacing w:line="240" w:lineRule="auto"/>
            </w:pPr>
            <w:r/>
            <w:r>
              <w:rPr>
                <w:rFonts w:ascii="Times New Roman" w:hAnsi="Times New Roman"/>
                <w:sz w:val="18"/>
              </w:rPr>
              <w:t>.514</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CCM-based overlap restriction</w:t>
            </w:r>
          </w:p>
        </w:tc>
        <w:tc>
          <w:tcPr>
            <w:tcW w:type="dxa" w:w="1851"/>
          </w:tcPr>
          <w:p>
            <w:pPr>
              <w:spacing w:line="240" w:lineRule="auto"/>
            </w:pPr>
            <w:r/>
            <w:r>
              <w:rPr>
                <w:rFonts w:ascii="Times New Roman" w:hAnsi="Times New Roman"/>
                <w:sz w:val="18"/>
              </w:rPr>
              <w:t>347</w:t>
            </w:r>
          </w:p>
        </w:tc>
        <w:tc>
          <w:tcPr>
            <w:tcW w:type="dxa" w:w="1851"/>
          </w:tcPr>
          <w:p>
            <w:pPr>
              <w:spacing w:line="240" w:lineRule="auto"/>
            </w:pPr>
            <w:r/>
            <w:r>
              <w:rPr>
                <w:rFonts w:ascii="Times New Roman" w:hAnsi="Times New Roman"/>
                <w:sz w:val="18"/>
              </w:rPr>
              <w:t>83</w:t>
            </w:r>
          </w:p>
        </w:tc>
        <w:tc>
          <w:tcPr>
            <w:tcW w:type="dxa" w:w="1851"/>
          </w:tcPr>
          <w:p>
            <w:pPr>
              <w:spacing w:line="240" w:lineRule="auto"/>
            </w:pPr>
            <w:r/>
            <w:r>
              <w:rPr>
                <w:rFonts w:ascii="Times New Roman" w:hAnsi="Times New Roman"/>
                <w:sz w:val="18"/>
              </w:rPr>
              <w:t>2.08</w:t>
            </w:r>
          </w:p>
        </w:tc>
        <w:tc>
          <w:tcPr>
            <w:tcW w:type="dxa" w:w="1851"/>
          </w:tcPr>
          <w:p>
            <w:pPr>
              <w:spacing w:line="240" w:lineRule="auto"/>
            </w:pPr>
            <w:r/>
            <w:r>
              <w:rPr>
                <w:rFonts w:ascii="Times New Roman" w:hAnsi="Times New Roman"/>
                <w:sz w:val="18"/>
              </w:rPr>
              <w:t>.852</w:t>
            </w:r>
          </w:p>
        </w:tc>
        <w:tc>
          <w:tcPr>
            <w:tcW w:type="dxa" w:w="1851"/>
          </w:tcPr>
          <w:p>
            <w:pPr>
              <w:spacing w:line="240" w:lineRule="auto"/>
            </w:pPr>
            <w:r/>
            <w:r>
              <w:rPr>
                <w:rFonts w:ascii="Times New Roman" w:hAnsi="Times New Roman"/>
                <w:sz w:val="18"/>
              </w:rPr>
              <w:t>.818</w:t>
            </w:r>
          </w:p>
        </w:tc>
      </w:tr>
      <w:tr>
        <w:tc>
          <w:tcPr>
            <w:tcW w:type="dxa" w:w="1851"/>
          </w:tcPr>
          <w:p>
            <w:pPr>
              <w:spacing w:line="240" w:lineRule="auto"/>
            </w:pPr>
            <w:r/>
            <w:r>
              <w:rPr>
                <w:rFonts w:ascii="Times New Roman" w:hAnsi="Times New Roman"/>
                <w:sz w:val="18"/>
              </w:rPr>
              <w:t>180</w:t>
            </w:r>
          </w:p>
        </w:tc>
        <w:tc>
          <w:tcPr>
            <w:tcW w:type="dxa" w:w="1851"/>
          </w:tcPr>
          <w:p>
            <w:pPr>
              <w:spacing w:line="240" w:lineRule="auto"/>
            </w:pPr>
            <w:r/>
            <w:r>
              <w:rPr>
                <w:rFonts w:ascii="Times New Roman" w:hAnsi="Times New Roman"/>
                <w:sz w:val="18"/>
              </w:rPr>
              <w:t>Full sample</w:t>
            </w:r>
          </w:p>
        </w:tc>
        <w:tc>
          <w:tcPr>
            <w:tcW w:type="dxa" w:w="1851"/>
          </w:tcPr>
          <w:p>
            <w:pPr>
              <w:spacing w:line="240" w:lineRule="auto"/>
            </w:pPr>
            <w:r/>
            <w:r>
              <w:rPr>
                <w:rFonts w:ascii="Times New Roman" w:hAnsi="Times New Roman"/>
                <w:sz w:val="18"/>
              </w:rPr>
              <w:t>405</w:t>
            </w:r>
          </w:p>
        </w:tc>
        <w:tc>
          <w:tcPr>
            <w:tcW w:type="dxa" w:w="1851"/>
          </w:tcPr>
          <w:p>
            <w:pPr>
              <w:spacing w:line="240" w:lineRule="auto"/>
            </w:pPr>
            <w:r/>
            <w:r>
              <w:rPr>
                <w:rFonts w:ascii="Times New Roman" w:hAnsi="Times New Roman"/>
                <w:sz w:val="18"/>
              </w:rPr>
            </w:r>
          </w:p>
        </w:tc>
        <w:tc>
          <w:tcPr>
            <w:tcW w:type="dxa" w:w="1851"/>
          </w:tcPr>
          <w:p>
            <w:pPr>
              <w:spacing w:line="240" w:lineRule="auto"/>
            </w:pPr>
            <w:r/>
            <w:r>
              <w:rPr>
                <w:rFonts w:ascii="Times New Roman" w:hAnsi="Times New Roman"/>
                <w:sz w:val="18"/>
              </w:rPr>
              <w:t>2.33</w:t>
            </w:r>
          </w:p>
        </w:tc>
        <w:tc>
          <w:tcPr>
            <w:tcW w:type="dxa" w:w="1851"/>
          </w:tcPr>
          <w:p>
            <w:pPr>
              <w:spacing w:line="240" w:lineRule="auto"/>
            </w:pPr>
            <w:r/>
            <w:r>
              <w:rPr>
                <w:rFonts w:ascii="Times New Roman" w:hAnsi="Times New Roman"/>
                <w:sz w:val="18"/>
              </w:rPr>
              <w:t>.816</w:t>
            </w:r>
          </w:p>
        </w:tc>
        <w:tc>
          <w:tcPr>
            <w:tcW w:type="dxa" w:w="1851"/>
          </w:tcPr>
          <w:p>
            <w:pPr>
              <w:spacing w:line="240" w:lineRule="auto"/>
            </w:pPr>
            <w:r/>
            <w:r>
              <w:rPr>
                <w:rFonts w:ascii="Times New Roman" w:hAnsi="Times New Roman"/>
                <w:sz w:val="18"/>
              </w:rPr>
              <w:t>.790</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within parent CIKs; G = 119 clusters. β is in percentage points. A sign reversal is a cluster whose deletion changes the sign of β. Panel C restricts to events that were also linked by the earlier CCM-based security link, which this study replaced with a rebuilt point-in-time link; it is a CCM-based overlap restriction and is not a ticker match. All 58 events removed in Panel C are control events across 37 parent CIKs; no treated event turns on the linker rebuild.</w:t>
      </w:r>
    </w:p>
    <w:p>
      <w:r>
        <w:br w:type="page"/>
      </w:r>
    </w:p>
    <w:p>
      <w:pPr>
        <w:spacing w:after="0" w:line="240" w:lineRule="auto"/>
      </w:pPr>
      <w:r>
        <w:rPr>
          <w:rFonts w:ascii="Times New Roman" w:hAnsi="Times New Roman"/>
          <w:b/>
          <w:i w:val="0"/>
          <w:sz w:val="24"/>
        </w:rPr>
        <w:t>Table 11</w:t>
      </w:r>
    </w:p>
    <w:p>
      <w:pPr>
        <w:spacing w:after="160" w:line="240" w:lineRule="auto"/>
      </w:pPr>
      <w:r>
        <w:rPr>
          <w:rFonts w:ascii="Times New Roman" w:hAnsi="Times New Roman"/>
          <w:b w:val="0"/>
          <w:i/>
          <w:sz w:val="24"/>
        </w:rPr>
        <w:t>T-Mobile Events and Executive Departures</w:t>
      </w:r>
    </w:p>
    <w:p>
      <w:pPr>
        <w:spacing w:after="80" w:line="240" w:lineRule="auto"/>
      </w:pPr>
      <w:r>
        <w:rPr>
          <w:rFonts w:ascii="Times New Roman" w:hAnsi="Times New Roman"/>
          <w:b/>
          <w:i w:val="0"/>
          <w:sz w:val="22"/>
        </w:rPr>
        <w:t>Panel A: The 26 T-Mobile events</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
              <w:rPr>
                <w:rFonts w:ascii="Times New Roman" w:hAnsi="Times New Roman"/>
                <w:b/>
                <w:sz w:val="18"/>
              </w:rPr>
              <w:t>Breach date</w:t>
            </w:r>
          </w:p>
        </w:tc>
        <w:tc>
          <w:tcPr>
            <w:tcW w:type="dxa" w:w="1851"/>
          </w:tcPr>
          <w:p>
            <w:pPr>
              <w:spacing w:line="240" w:lineRule="auto"/>
            </w:pPr>
            <w:r/>
            <w:r>
              <w:rPr>
                <w:rFonts w:ascii="Times New Roman" w:hAnsi="Times New Roman"/>
                <w:b/>
                <w:sz w:val="18"/>
              </w:rPr>
              <w:t>Notification date</w:t>
            </w:r>
          </w:p>
        </w:tc>
        <w:tc>
          <w:tcPr>
            <w:tcW w:type="dxa" w:w="1851"/>
          </w:tcPr>
          <w:p>
            <w:pPr>
              <w:spacing w:line="240" w:lineRule="auto"/>
            </w:pPr>
            <w:r/>
            <w:r>
              <w:rPr>
                <w:rFonts w:ascii="Times New Roman" w:hAnsi="Times New Roman"/>
                <w:b/>
                <w:sz w:val="18"/>
              </w:rPr>
              <w:t>Treatment clause</w:t>
            </w:r>
          </w:p>
        </w:tc>
        <w:tc>
          <w:tcPr>
            <w:tcW w:type="dxa" w:w="1851"/>
          </w:tcPr>
          <w:p>
            <w:pPr>
              <w:spacing w:line="240" w:lineRule="auto"/>
            </w:pPr>
            <w:r/>
            <w:r>
              <w:rPr>
                <w:rFonts w:ascii="Times New Roman" w:hAnsi="Times New Roman"/>
                <w:b/>
                <w:sz w:val="18"/>
              </w:rPr>
              <w:t>Placebo</w:t>
            </w:r>
          </w:p>
        </w:tc>
        <w:tc>
          <w:tcPr>
            <w:tcW w:type="dxa" w:w="1851"/>
          </w:tcPr>
          <w:p>
            <w:pPr>
              <w:spacing w:line="240" w:lineRule="auto"/>
            </w:pPr>
            <w:r/>
            <w:r>
              <w:rPr>
                <w:rFonts w:ascii="Times New Roman" w:hAnsi="Times New Roman"/>
                <w:b/>
                <w:sz w:val="18"/>
              </w:rPr>
              <w:t>30 days</w:t>
            </w:r>
          </w:p>
        </w:tc>
        <w:tc>
          <w:tcPr>
            <w:tcW w:type="dxa" w:w="1851"/>
          </w:tcPr>
          <w:p>
            <w:pPr>
              <w:spacing w:line="240" w:lineRule="auto"/>
            </w:pPr>
            <w:r/>
            <w:r>
              <w:rPr>
                <w:rFonts w:ascii="Times New Roman" w:hAnsi="Times New Roman"/>
                <w:b/>
                <w:sz w:val="18"/>
              </w:rPr>
              <w:t>90 days</w:t>
            </w:r>
          </w:p>
        </w:tc>
        <w:tc>
          <w:tcPr>
            <w:tcW w:type="dxa" w:w="1851"/>
          </w:tcPr>
          <w:p>
            <w:pPr>
              <w:spacing w:line="240" w:lineRule="auto"/>
            </w:pPr>
            <w:r/>
            <w:r>
              <w:rPr>
                <w:rFonts w:ascii="Times New Roman" w:hAnsi="Times New Roman"/>
                <w:b/>
                <w:sz w:val="18"/>
              </w:rPr>
              <w:t>180 days</w:t>
            </w:r>
          </w:p>
        </w:tc>
      </w:tr>
      <w:tr>
        <w:tc>
          <w:tcPr>
            <w:tcW w:type="dxa" w:w="1851"/>
          </w:tcPr>
          <w:p>
            <w:pPr>
              <w:spacing w:line="240" w:lineRule="auto"/>
            </w:pPr>
            <w:r/>
            <w:r>
              <w:rPr>
                <w:rFonts w:ascii="Times New Roman" w:hAnsi="Times New Roman"/>
                <w:sz w:val="18"/>
              </w:rPr>
              <w:t>2014-01-02</w:t>
            </w:r>
          </w:p>
        </w:tc>
        <w:tc>
          <w:tcPr>
            <w:tcW w:type="dxa" w:w="1851"/>
          </w:tcPr>
          <w:p>
            <w:pPr>
              <w:spacing w:line="240" w:lineRule="auto"/>
            </w:pPr>
            <w:r/>
            <w:r>
              <w:rPr>
                <w:rFonts w:ascii="Times New Roman" w:hAnsi="Times New Roman"/>
                <w:sz w:val="18"/>
              </w:rPr>
              <w:t>2014-01-02</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2015-09-14</w:t>
            </w:r>
          </w:p>
        </w:tc>
        <w:tc>
          <w:tcPr>
            <w:tcW w:type="dxa" w:w="1851"/>
          </w:tcPr>
          <w:p>
            <w:pPr>
              <w:spacing w:line="240" w:lineRule="auto"/>
            </w:pPr>
            <w:r/>
            <w:r>
              <w:rPr>
                <w:rFonts w:ascii="Times New Roman" w:hAnsi="Times New Roman"/>
                <w:sz w:val="18"/>
              </w:rPr>
              <w:t>2015-10-01</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2015-10-01</w:t>
            </w:r>
          </w:p>
        </w:tc>
        <w:tc>
          <w:tcPr>
            <w:tcW w:type="dxa" w:w="1851"/>
          </w:tcPr>
          <w:p>
            <w:pPr>
              <w:spacing w:line="240" w:lineRule="auto"/>
            </w:pPr>
            <w:r/>
            <w:r>
              <w:rPr>
                <w:rFonts w:ascii="Times New Roman" w:hAnsi="Times New Roman"/>
                <w:sz w:val="18"/>
              </w:rPr>
              <w:t>2015-10-01</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2015-11-04</w:t>
            </w:r>
          </w:p>
        </w:tc>
        <w:tc>
          <w:tcPr>
            <w:tcW w:type="dxa" w:w="1851"/>
          </w:tcPr>
          <w:p>
            <w:pPr>
              <w:spacing w:line="240" w:lineRule="auto"/>
            </w:pPr>
            <w:r/>
            <w:r>
              <w:rPr>
                <w:rFonts w:ascii="Times New Roman" w:hAnsi="Times New Roman"/>
                <w:sz w:val="18"/>
              </w:rPr>
              <w:t>2015-11-04</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2017-04-01</w:t>
            </w:r>
          </w:p>
        </w:tc>
        <w:tc>
          <w:tcPr>
            <w:tcW w:type="dxa" w:w="1851"/>
          </w:tcPr>
          <w:p>
            <w:pPr>
              <w:spacing w:line="240" w:lineRule="auto"/>
            </w:pPr>
            <w:r/>
            <w:r>
              <w:rPr>
                <w:rFonts w:ascii="Times New Roman" w:hAnsi="Times New Roman"/>
                <w:sz w:val="18"/>
              </w:rPr>
              <w:t>2017-06-09</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2017-08-24</w:t>
            </w:r>
          </w:p>
        </w:tc>
        <w:tc>
          <w:tcPr>
            <w:tcW w:type="dxa" w:w="1851"/>
          </w:tcPr>
          <w:p>
            <w:pPr>
              <w:spacing w:line="240" w:lineRule="auto"/>
            </w:pPr>
            <w:r/>
            <w:r>
              <w:rPr>
                <w:rFonts w:ascii="Times New Roman" w:hAnsi="Times New Roman"/>
                <w:sz w:val="18"/>
              </w:rPr>
              <w:t>2017-09-14</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2017-09-16</w:t>
            </w:r>
          </w:p>
        </w:tc>
        <w:tc>
          <w:tcPr>
            <w:tcW w:type="dxa" w:w="1851"/>
          </w:tcPr>
          <w:p>
            <w:pPr>
              <w:spacing w:line="240" w:lineRule="auto"/>
            </w:pPr>
            <w:r/>
            <w:r>
              <w:rPr>
                <w:rFonts w:ascii="Times New Roman" w:hAnsi="Times New Roman"/>
                <w:sz w:val="18"/>
              </w:rPr>
              <w:t>2017-10-02</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2018-08-20</w:t>
            </w:r>
          </w:p>
        </w:tc>
        <w:tc>
          <w:tcPr>
            <w:tcW w:type="dxa" w:w="1851"/>
          </w:tcPr>
          <w:p>
            <w:pPr>
              <w:spacing w:line="240" w:lineRule="auto"/>
            </w:pPr>
            <w:r/>
            <w:r>
              <w:rPr>
                <w:rFonts w:ascii="Times New Roman" w:hAnsi="Times New Roman"/>
                <w:sz w:val="18"/>
              </w:rPr>
              <w:t>2018-08-23</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2019-11-26</w:t>
            </w:r>
          </w:p>
        </w:tc>
        <w:tc>
          <w:tcPr>
            <w:tcW w:type="dxa" w:w="1851"/>
          </w:tcPr>
          <w:p>
            <w:pPr>
              <w:spacing w:line="240" w:lineRule="auto"/>
            </w:pPr>
            <w:r/>
            <w:r>
              <w:rPr>
                <w:rFonts w:ascii="Times New Roman" w:hAnsi="Times New Roman"/>
                <w:sz w:val="18"/>
              </w:rPr>
              <w:t>2020-03-02</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2020-04-02</w:t>
            </w:r>
          </w:p>
        </w:tc>
        <w:tc>
          <w:tcPr>
            <w:tcW w:type="dxa" w:w="1851"/>
          </w:tcPr>
          <w:p>
            <w:pPr>
              <w:spacing w:line="240" w:lineRule="auto"/>
            </w:pPr>
            <w:r/>
            <w:r>
              <w:rPr>
                <w:rFonts w:ascii="Times New Roman" w:hAnsi="Times New Roman"/>
                <w:sz w:val="18"/>
              </w:rPr>
              <w:t>2020-04-02</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2020-04-15</w:t>
            </w:r>
          </w:p>
        </w:tc>
        <w:tc>
          <w:tcPr>
            <w:tcW w:type="dxa" w:w="1851"/>
          </w:tcPr>
          <w:p>
            <w:pPr>
              <w:spacing w:line="240" w:lineRule="auto"/>
            </w:pPr>
            <w:r/>
            <w:r>
              <w:rPr>
                <w:rFonts w:ascii="Times New Roman" w:hAnsi="Times New Roman"/>
                <w:sz w:val="18"/>
              </w:rPr>
              <w:t>2020-04-15</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2020-08-27</w:t>
            </w:r>
          </w:p>
        </w:tc>
        <w:tc>
          <w:tcPr>
            <w:tcW w:type="dxa" w:w="1851"/>
          </w:tcPr>
          <w:p>
            <w:pPr>
              <w:spacing w:line="240" w:lineRule="auto"/>
            </w:pPr>
            <w:r/>
            <w:r>
              <w:rPr>
                <w:rFonts w:ascii="Times New Roman" w:hAnsi="Times New Roman"/>
                <w:sz w:val="18"/>
              </w:rPr>
              <w:t>2020-12-08</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2020-08-31</w:t>
            </w:r>
          </w:p>
        </w:tc>
        <w:tc>
          <w:tcPr>
            <w:tcW w:type="dxa" w:w="1851"/>
          </w:tcPr>
          <w:p>
            <w:pPr>
              <w:spacing w:line="240" w:lineRule="auto"/>
            </w:pPr>
            <w:r/>
            <w:r>
              <w:rPr>
                <w:rFonts w:ascii="Times New Roman" w:hAnsi="Times New Roman"/>
                <w:sz w:val="18"/>
              </w:rPr>
              <w:t>2020-10-09</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2021-01-18</w:t>
            </w:r>
          </w:p>
        </w:tc>
        <w:tc>
          <w:tcPr>
            <w:tcW w:type="dxa" w:w="1851"/>
          </w:tcPr>
          <w:p>
            <w:pPr>
              <w:spacing w:line="240" w:lineRule="auto"/>
            </w:pPr>
            <w:r/>
            <w:r>
              <w:rPr>
                <w:rFonts w:ascii="Times New Roman" w:hAnsi="Times New Roman"/>
                <w:sz w:val="18"/>
              </w:rPr>
              <w:t>2021-02-09</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2021-02-12</w:t>
            </w:r>
          </w:p>
        </w:tc>
        <w:tc>
          <w:tcPr>
            <w:tcW w:type="dxa" w:w="1851"/>
          </w:tcPr>
          <w:p>
            <w:pPr>
              <w:spacing w:line="240" w:lineRule="auto"/>
            </w:pPr>
            <w:r/>
            <w:r>
              <w:rPr>
                <w:rFonts w:ascii="Times New Roman" w:hAnsi="Times New Roman"/>
                <w:sz w:val="18"/>
              </w:rPr>
              <w:t>2021-03-16</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2021-02-20</w:t>
            </w:r>
          </w:p>
        </w:tc>
        <w:tc>
          <w:tcPr>
            <w:tcW w:type="dxa" w:w="1851"/>
          </w:tcPr>
          <w:p>
            <w:pPr>
              <w:spacing w:line="240" w:lineRule="auto"/>
            </w:pPr>
            <w:r/>
            <w:r>
              <w:rPr>
                <w:rFonts w:ascii="Times New Roman" w:hAnsi="Times New Roman"/>
                <w:sz w:val="18"/>
              </w:rPr>
              <w:t>2021-03-31</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2021-03-01</w:t>
            </w:r>
          </w:p>
        </w:tc>
        <w:tc>
          <w:tcPr>
            <w:tcW w:type="dxa" w:w="1851"/>
          </w:tcPr>
          <w:p>
            <w:pPr>
              <w:spacing w:line="240" w:lineRule="auto"/>
            </w:pPr>
            <w:r/>
            <w:r>
              <w:rPr>
                <w:rFonts w:ascii="Times New Roman" w:hAnsi="Times New Roman"/>
                <w:sz w:val="18"/>
              </w:rPr>
              <w:t>2021-08-16</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2021-03-31</w:t>
            </w:r>
          </w:p>
        </w:tc>
        <w:tc>
          <w:tcPr>
            <w:tcW w:type="dxa" w:w="1851"/>
          </w:tcPr>
          <w:p>
            <w:pPr>
              <w:spacing w:line="240" w:lineRule="auto"/>
            </w:pPr>
            <w:r/>
            <w:r>
              <w:rPr>
                <w:rFonts w:ascii="Times New Roman" w:hAnsi="Times New Roman"/>
                <w:sz w:val="18"/>
              </w:rPr>
              <w:t>2021-03-31</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2021-08-13</w:t>
            </w:r>
          </w:p>
        </w:tc>
        <w:tc>
          <w:tcPr>
            <w:tcW w:type="dxa" w:w="1851"/>
          </w:tcPr>
          <w:p>
            <w:pPr>
              <w:spacing w:line="240" w:lineRule="auto"/>
            </w:pPr>
            <w:r/>
            <w:r>
              <w:rPr>
                <w:rFonts w:ascii="Times New Roman" w:hAnsi="Times New Roman"/>
                <w:sz w:val="18"/>
              </w:rPr>
              <w:t>2021-08-16</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2021-08-17</w:t>
            </w:r>
          </w:p>
        </w:tc>
        <w:tc>
          <w:tcPr>
            <w:tcW w:type="dxa" w:w="1851"/>
          </w:tcPr>
          <w:p>
            <w:pPr>
              <w:spacing w:line="240" w:lineRule="auto"/>
            </w:pPr>
            <w:r/>
            <w:r>
              <w:rPr>
                <w:rFonts w:ascii="Times New Roman" w:hAnsi="Times New Roman"/>
                <w:sz w:val="18"/>
              </w:rPr>
              <w:t>2021-08-19</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2021-08-26</w:t>
            </w:r>
          </w:p>
        </w:tc>
        <w:tc>
          <w:tcPr>
            <w:tcW w:type="dxa" w:w="1851"/>
          </w:tcPr>
          <w:p>
            <w:pPr>
              <w:spacing w:line="240" w:lineRule="auto"/>
            </w:pPr>
            <w:r/>
            <w:r>
              <w:rPr>
                <w:rFonts w:ascii="Times New Roman" w:hAnsi="Times New Roman"/>
                <w:sz w:val="18"/>
              </w:rPr>
              <w:t>2021-08-26</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2022-03-08</w:t>
            </w:r>
          </w:p>
        </w:tc>
        <w:tc>
          <w:tcPr>
            <w:tcW w:type="dxa" w:w="1851"/>
          </w:tcPr>
          <w:p>
            <w:pPr>
              <w:spacing w:line="240" w:lineRule="auto"/>
            </w:pPr>
            <w:r/>
            <w:r>
              <w:rPr>
                <w:rFonts w:ascii="Times New Roman" w:hAnsi="Times New Roman"/>
                <w:sz w:val="18"/>
              </w:rPr>
              <w:t>2022-03-08</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r>
      <w:tr>
        <w:tc>
          <w:tcPr>
            <w:tcW w:type="dxa" w:w="1851"/>
          </w:tcPr>
          <w:p>
            <w:pPr>
              <w:spacing w:line="240" w:lineRule="auto"/>
            </w:pPr>
            <w:r/>
            <w:r>
              <w:rPr>
                <w:rFonts w:ascii="Times New Roman" w:hAnsi="Times New Roman"/>
                <w:sz w:val="18"/>
              </w:rPr>
              <w:t>2022-11-25</w:t>
            </w:r>
          </w:p>
        </w:tc>
        <w:tc>
          <w:tcPr>
            <w:tcW w:type="dxa" w:w="1851"/>
          </w:tcPr>
          <w:p>
            <w:pPr>
              <w:spacing w:line="240" w:lineRule="auto"/>
            </w:pPr>
            <w:r/>
            <w:r>
              <w:rPr>
                <w:rFonts w:ascii="Times New Roman" w:hAnsi="Times New Roman"/>
                <w:sz w:val="18"/>
              </w:rPr>
              <w:t>2023-01-19</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2023-02-01</w:t>
            </w:r>
          </w:p>
        </w:tc>
        <w:tc>
          <w:tcPr>
            <w:tcW w:type="dxa" w:w="1851"/>
          </w:tcPr>
          <w:p>
            <w:pPr>
              <w:spacing w:line="240" w:lineRule="auto"/>
            </w:pPr>
            <w:r/>
            <w:r>
              <w:rPr>
                <w:rFonts w:ascii="Times New Roman" w:hAnsi="Times New Roman"/>
                <w:sz w:val="18"/>
              </w:rPr>
              <w:t>2023-04-28</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2023-02-24</w:t>
            </w:r>
          </w:p>
        </w:tc>
        <w:tc>
          <w:tcPr>
            <w:tcW w:type="dxa" w:w="1851"/>
          </w:tcPr>
          <w:p>
            <w:pPr>
              <w:spacing w:line="240" w:lineRule="auto"/>
            </w:pPr>
            <w:r/>
            <w:r>
              <w:rPr>
                <w:rFonts w:ascii="Times New Roman" w:hAnsi="Times New Roman"/>
                <w:sz w:val="18"/>
              </w:rPr>
              <w:t>2023-04-28</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r>
        <w:tc>
          <w:tcPr>
            <w:tcW w:type="dxa" w:w="1851"/>
          </w:tcPr>
          <w:p>
            <w:pPr>
              <w:spacing w:line="240" w:lineRule="auto"/>
            </w:pPr>
            <w:r/>
            <w:r>
              <w:rPr>
                <w:rFonts w:ascii="Times New Roman" w:hAnsi="Times New Roman"/>
                <w:sz w:val="18"/>
              </w:rPr>
              <w:t>2023-04-28</w:t>
            </w:r>
          </w:p>
        </w:tc>
        <w:tc>
          <w:tcPr>
            <w:tcW w:type="dxa" w:w="1851"/>
          </w:tcPr>
          <w:p>
            <w:pPr>
              <w:spacing w:line="240" w:lineRule="auto"/>
            </w:pPr>
            <w:r/>
            <w:r>
              <w:rPr>
                <w:rFonts w:ascii="Times New Roman" w:hAnsi="Times New Roman"/>
                <w:sz w:val="18"/>
              </w:rPr>
              <w:t>2023-04-28</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Y</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N</w:t>
            </w:r>
          </w:p>
        </w:tc>
        <w:tc>
          <w:tcPr>
            <w:tcW w:type="dxa" w:w="1851"/>
          </w:tcPr>
          <w:p>
            <w:pPr>
              <w:spacing w:line="240" w:lineRule="auto"/>
            </w:pPr>
            <w:r/>
            <w:r>
              <w:rPr>
                <w:rFonts w:ascii="Times New Roman" w:hAnsi="Times New Roman"/>
                <w:sz w:val="18"/>
              </w:rPr>
              <w:t>Y</w:t>
            </w:r>
          </w:p>
        </w:tc>
      </w:tr>
    </w:tbl>
    <w:p>
      <w:pPr>
        <w:spacing w:after="80" w:line="240" w:lineRule="auto"/>
      </w:pPr>
      <w:r>
        <w:rPr>
          <w:rFonts w:ascii="Times New Roman" w:hAnsi="Times New Roman"/>
          <w:b w:val="0"/>
          <w:i w:val="0"/>
          <w:sz w:val="24"/>
        </w:rPr>
      </w:r>
    </w:p>
    <w:p>
      <w:pPr>
        <w:spacing w:after="80" w:line="240" w:lineRule="auto"/>
      </w:pPr>
      <w:r>
        <w:rPr>
          <w:rFonts w:ascii="Times New Roman" w:hAnsi="Times New Roman"/>
          <w:b/>
          <w:i w:val="0"/>
          <w:sz w:val="22"/>
        </w:rPr>
        <w:t>Panel B: The departures</w:t>
      </w:r>
    </w:p>
    <w:tbl>
      <w:tblPr>
        <w:tblStyle w:val="TableGrid"/>
        <w:tblW w:type="auto" w:w="0"/>
        <w:tblLook w:firstColumn="1" w:firstRow="1" w:lastColumn="0" w:lastRow="0" w:noHBand="0" w:noVBand="1" w:val="04A0"/>
      </w:tblPr>
      <w:tblGrid>
        <w:gridCol w:w="1851"/>
        <w:gridCol w:w="1851"/>
        <w:gridCol w:w="1851"/>
        <w:gridCol w:w="1851"/>
        <w:gridCol w:w="1851"/>
        <w:gridCol w:w="1851"/>
        <w:gridCol w:w="1851"/>
      </w:tblGrid>
      <w:tr>
        <w:tc>
          <w:tcPr>
            <w:tcW w:type="dxa" w:w="1851"/>
          </w:tcPr>
          <w:p>
            <w:pPr>
              <w:spacing w:line="240" w:lineRule="auto"/>
            </w:pPr>
            <w:r/>
            <w:r>
              <w:rPr>
                <w:rFonts w:ascii="Times New Roman" w:hAnsi="Times New Roman"/>
                <w:b/>
                <w:sz w:val="18"/>
              </w:rPr>
              <w:t>Name</w:t>
            </w:r>
          </w:p>
        </w:tc>
        <w:tc>
          <w:tcPr>
            <w:tcW w:type="dxa" w:w="1851"/>
          </w:tcPr>
          <w:p>
            <w:pPr>
              <w:spacing w:line="240" w:lineRule="auto"/>
            </w:pPr>
            <w:r/>
            <w:r>
              <w:rPr>
                <w:rFonts w:ascii="Times New Roman" w:hAnsi="Times New Roman"/>
                <w:b/>
                <w:sz w:val="18"/>
              </w:rPr>
              <w:t>Title as stated in the filing</w:t>
            </w:r>
          </w:p>
        </w:tc>
        <w:tc>
          <w:tcPr>
            <w:tcW w:type="dxa" w:w="1851"/>
          </w:tcPr>
          <w:p>
            <w:pPr>
              <w:spacing w:line="240" w:lineRule="auto"/>
            </w:pPr>
            <w:r/>
            <w:r>
              <w:rPr>
                <w:rFonts w:ascii="Times New Roman" w:hAnsi="Times New Roman"/>
                <w:b/>
                <w:sz w:val="18"/>
              </w:rPr>
              <w:t>Filing date</w:t>
            </w:r>
          </w:p>
        </w:tc>
        <w:tc>
          <w:tcPr>
            <w:tcW w:type="dxa" w:w="1851"/>
          </w:tcPr>
          <w:p>
            <w:pPr>
              <w:spacing w:line="240" w:lineRule="auto"/>
            </w:pPr>
            <w:r/>
            <w:r>
              <w:rPr>
                <w:rFonts w:ascii="Times New Roman" w:hAnsi="Times New Roman"/>
                <w:b/>
                <w:sz w:val="18"/>
              </w:rPr>
              <w:t>Accession</w:t>
            </w:r>
          </w:p>
        </w:tc>
        <w:tc>
          <w:tcPr>
            <w:tcW w:type="dxa" w:w="1851"/>
          </w:tcPr>
          <w:p>
            <w:pPr>
              <w:spacing w:line="240" w:lineRule="auto"/>
            </w:pPr>
            <w:r/>
            <w:r>
              <w:rPr>
                <w:rFonts w:ascii="Times New Roman" w:hAnsi="Times New Roman"/>
                <w:b/>
                <w:sz w:val="18"/>
              </w:rPr>
              <w:t>Window placement</w:t>
            </w:r>
          </w:p>
        </w:tc>
        <w:tc>
          <w:tcPr>
            <w:tcW w:type="dxa" w:w="1851"/>
          </w:tcPr>
          <w:p>
            <w:pPr>
              <w:spacing w:line="240" w:lineRule="auto"/>
            </w:pPr>
            <w:r/>
            <w:r>
              <w:rPr>
                <w:rFonts w:ascii="Times New Roman" w:hAnsi="Times New Roman"/>
                <w:b/>
                <w:sz w:val="18"/>
              </w:rPr>
              <w:t>Outcome-window events (180 days)</w:t>
            </w:r>
          </w:p>
        </w:tc>
        <w:tc>
          <w:tcPr>
            <w:tcW w:type="dxa" w:w="1851"/>
          </w:tcPr>
          <w:p>
            <w:pPr>
              <w:spacing w:line="240" w:lineRule="auto"/>
            </w:pPr>
            <w:r/>
            <w:r>
              <w:rPr>
                <w:rFonts w:ascii="Times New Roman" w:hAnsi="Times New Roman"/>
                <w:b/>
                <w:sz w:val="18"/>
              </w:rPr>
              <w:t>Placebo-window events</w:t>
            </w:r>
          </w:p>
        </w:tc>
      </w:tr>
      <w:tr>
        <w:tc>
          <w:tcPr>
            <w:tcW w:type="dxa" w:w="1851"/>
          </w:tcPr>
          <w:p>
            <w:pPr>
              <w:spacing w:line="240" w:lineRule="auto"/>
            </w:pPr>
            <w:r/>
            <w:r>
              <w:rPr>
                <w:rFonts w:ascii="Times New Roman" w:hAnsi="Times New Roman"/>
                <w:sz w:val="18"/>
              </w:rPr>
              <w:t>Gary A. King</w:t>
            </w:r>
          </w:p>
        </w:tc>
        <w:tc>
          <w:tcPr>
            <w:tcW w:type="dxa" w:w="1851"/>
          </w:tcPr>
          <w:p>
            <w:pPr>
              <w:spacing w:line="240" w:lineRule="auto"/>
            </w:pPr>
            <w:r/>
            <w:r>
              <w:rPr>
                <w:rFonts w:ascii="Times New Roman" w:hAnsi="Times New Roman"/>
                <w:sz w:val="18"/>
              </w:rPr>
              <w:t>Executive Vice President and Chief Information Officer</w:t>
            </w:r>
          </w:p>
        </w:tc>
        <w:tc>
          <w:tcPr>
            <w:tcW w:type="dxa" w:w="1851"/>
          </w:tcPr>
          <w:p>
            <w:pPr>
              <w:spacing w:line="240" w:lineRule="auto"/>
            </w:pPr>
            <w:r/>
            <w:r>
              <w:rPr>
                <w:rFonts w:ascii="Times New Roman" w:hAnsi="Times New Roman"/>
                <w:sz w:val="18"/>
              </w:rPr>
              <w:t>2016-02-19</w:t>
            </w:r>
          </w:p>
        </w:tc>
        <w:tc>
          <w:tcPr>
            <w:tcW w:type="dxa" w:w="1851"/>
          </w:tcPr>
          <w:p>
            <w:pPr>
              <w:spacing w:line="240" w:lineRule="auto"/>
            </w:pPr>
            <w:r/>
            <w:r>
              <w:rPr>
                <w:rFonts w:ascii="Times New Roman" w:hAnsi="Times New Roman"/>
                <w:sz w:val="18"/>
              </w:rPr>
              <w:t>0001193125-16-470124</w:t>
            </w:r>
          </w:p>
        </w:tc>
        <w:tc>
          <w:tcPr>
            <w:tcW w:type="dxa" w:w="1851"/>
          </w:tcPr>
          <w:p>
            <w:pPr>
              <w:spacing w:line="240" w:lineRule="auto"/>
            </w:pPr>
            <w:r/>
            <w:r>
              <w:rPr>
                <w:rFonts w:ascii="Times New Roman" w:hAnsi="Times New Roman"/>
                <w:sz w:val="18"/>
              </w:rPr>
              <w:t>Outcome window</w:t>
            </w:r>
          </w:p>
        </w:tc>
        <w:tc>
          <w:tcPr>
            <w:tcW w:type="dxa" w:w="1851"/>
          </w:tcPr>
          <w:p>
            <w:pPr>
              <w:spacing w:line="240" w:lineRule="auto"/>
            </w:pPr>
            <w:r/>
            <w:r>
              <w:rPr>
                <w:rFonts w:ascii="Times New Roman" w:hAnsi="Times New Roman"/>
                <w:sz w:val="18"/>
              </w:rPr>
              <w:t>3</w:t>
            </w:r>
          </w:p>
        </w:tc>
        <w:tc>
          <w:tcPr>
            <w:tcW w:type="dxa" w:w="1851"/>
          </w:tcPr>
          <w:p>
            <w:pPr>
              <w:spacing w:line="240" w:lineRule="auto"/>
            </w:pPr>
            <w:r/>
            <w:r>
              <w:rPr>
                <w:rFonts w:ascii="Times New Roman" w:hAnsi="Times New Roman"/>
                <w:sz w:val="18"/>
              </w:rPr>
              <w:t>0</w:t>
            </w:r>
          </w:p>
        </w:tc>
      </w:tr>
      <w:tr>
        <w:tc>
          <w:tcPr>
            <w:tcW w:type="dxa" w:w="1851"/>
          </w:tcPr>
          <w:p>
            <w:pPr>
              <w:spacing w:line="240" w:lineRule="auto"/>
            </w:pPr>
            <w:r/>
            <w:r>
              <w:rPr>
                <w:rFonts w:ascii="Times New Roman" w:hAnsi="Times New Roman"/>
                <w:sz w:val="18"/>
              </w:rPr>
              <w:t>David A. Miller</w:t>
            </w:r>
          </w:p>
        </w:tc>
        <w:tc>
          <w:tcPr>
            <w:tcW w:type="dxa" w:w="1851"/>
          </w:tcPr>
          <w:p>
            <w:pPr>
              <w:spacing w:line="240" w:lineRule="auto"/>
            </w:pPr>
            <w:r/>
            <w:r>
              <w:rPr>
                <w:rFonts w:ascii="Times New Roman" w:hAnsi="Times New Roman"/>
                <w:sz w:val="18"/>
              </w:rPr>
              <w:t>Executive Vice President, General Counsel and Secretary</w:t>
            </w:r>
          </w:p>
        </w:tc>
        <w:tc>
          <w:tcPr>
            <w:tcW w:type="dxa" w:w="1851"/>
          </w:tcPr>
          <w:p>
            <w:pPr>
              <w:spacing w:line="240" w:lineRule="auto"/>
            </w:pPr>
            <w:r/>
            <w:r>
              <w:rPr>
                <w:rFonts w:ascii="Times New Roman" w:hAnsi="Times New Roman"/>
                <w:sz w:val="18"/>
              </w:rPr>
              <w:t>2021-09-16</w:t>
            </w:r>
          </w:p>
        </w:tc>
        <w:tc>
          <w:tcPr>
            <w:tcW w:type="dxa" w:w="1851"/>
          </w:tcPr>
          <w:p>
            <w:pPr>
              <w:spacing w:line="240" w:lineRule="auto"/>
            </w:pPr>
            <w:r/>
            <w:r>
              <w:rPr>
                <w:rFonts w:ascii="Times New Roman" w:hAnsi="Times New Roman"/>
                <w:sz w:val="18"/>
              </w:rPr>
              <w:t>0001193125-21-275230</w:t>
            </w:r>
          </w:p>
        </w:tc>
        <w:tc>
          <w:tcPr>
            <w:tcW w:type="dxa" w:w="1851"/>
          </w:tcPr>
          <w:p>
            <w:pPr>
              <w:spacing w:line="240" w:lineRule="auto"/>
            </w:pPr>
            <w:r/>
            <w:r>
              <w:rPr>
                <w:rFonts w:ascii="Times New Roman" w:hAnsi="Times New Roman"/>
                <w:sz w:val="18"/>
              </w:rPr>
              <w:t>Outcome window</w:t>
            </w:r>
          </w:p>
        </w:tc>
        <w:tc>
          <w:tcPr>
            <w:tcW w:type="dxa" w:w="1851"/>
          </w:tcPr>
          <w:p>
            <w:pPr>
              <w:spacing w:line="240" w:lineRule="auto"/>
            </w:pPr>
            <w:r/>
            <w:r>
              <w:rPr>
                <w:rFonts w:ascii="Times New Roman" w:hAnsi="Times New Roman"/>
                <w:sz w:val="18"/>
              </w:rPr>
              <w:t>6</w:t>
            </w:r>
          </w:p>
        </w:tc>
        <w:tc>
          <w:tcPr>
            <w:tcW w:type="dxa" w:w="1851"/>
          </w:tcPr>
          <w:p>
            <w:pPr>
              <w:spacing w:line="240" w:lineRule="auto"/>
            </w:pPr>
            <w:r/>
            <w:r>
              <w:rPr>
                <w:rFonts w:ascii="Times New Roman" w:hAnsi="Times New Roman"/>
                <w:sz w:val="18"/>
              </w:rPr>
              <w:t>1</w:t>
            </w:r>
          </w:p>
        </w:tc>
      </w:tr>
      <w:tr>
        <w:tc>
          <w:tcPr>
            <w:tcW w:type="dxa" w:w="1851"/>
          </w:tcPr>
          <w:p>
            <w:pPr>
              <w:spacing w:line="240" w:lineRule="auto"/>
            </w:pPr>
            <w:r/>
            <w:r>
              <w:rPr>
                <w:rFonts w:ascii="Times New Roman" w:hAnsi="Times New Roman"/>
                <w:sz w:val="18"/>
              </w:rPr>
              <w:t>Neville Ray</w:t>
            </w:r>
          </w:p>
        </w:tc>
        <w:tc>
          <w:tcPr>
            <w:tcW w:type="dxa" w:w="1851"/>
          </w:tcPr>
          <w:p>
            <w:pPr>
              <w:spacing w:line="240" w:lineRule="auto"/>
            </w:pPr>
            <w:r/>
            <w:r>
              <w:rPr>
                <w:rFonts w:ascii="Times New Roman" w:hAnsi="Times New Roman"/>
                <w:sz w:val="18"/>
              </w:rPr>
              <w:t>President, Technology</w:t>
            </w:r>
          </w:p>
        </w:tc>
        <w:tc>
          <w:tcPr>
            <w:tcW w:type="dxa" w:w="1851"/>
          </w:tcPr>
          <w:p>
            <w:pPr>
              <w:spacing w:line="240" w:lineRule="auto"/>
            </w:pPr>
            <w:r/>
            <w:r>
              <w:rPr>
                <w:rFonts w:ascii="Times New Roman" w:hAnsi="Times New Roman"/>
                <w:sz w:val="18"/>
              </w:rPr>
              <w:t>2023-02-13</w:t>
            </w:r>
          </w:p>
        </w:tc>
        <w:tc>
          <w:tcPr>
            <w:tcW w:type="dxa" w:w="1851"/>
          </w:tcPr>
          <w:p>
            <w:pPr>
              <w:spacing w:line="240" w:lineRule="auto"/>
            </w:pPr>
            <w:r/>
            <w:r>
              <w:rPr>
                <w:rFonts w:ascii="Times New Roman" w:hAnsi="Times New Roman"/>
                <w:sz w:val="18"/>
              </w:rPr>
              <w:t>0001193125-23-035719</w:t>
            </w:r>
          </w:p>
        </w:tc>
        <w:tc>
          <w:tcPr>
            <w:tcW w:type="dxa" w:w="1851"/>
          </w:tcPr>
          <w:p>
            <w:pPr>
              <w:spacing w:line="240" w:lineRule="auto"/>
            </w:pPr>
            <w:r/>
            <w:r>
              <w:rPr>
                <w:rFonts w:ascii="Times New Roman" w:hAnsi="Times New Roman"/>
                <w:sz w:val="18"/>
              </w:rPr>
              <w:t>Outcome window</w:t>
            </w:r>
          </w:p>
        </w:tc>
        <w:tc>
          <w:tcPr>
            <w:tcW w:type="dxa" w:w="1851"/>
          </w:tcPr>
          <w:p>
            <w:pPr>
              <w:spacing w:line="240" w:lineRule="auto"/>
            </w:pPr>
            <w:r/>
            <w:r>
              <w:rPr>
                <w:rFonts w:ascii="Times New Roman" w:hAnsi="Times New Roman"/>
                <w:sz w:val="18"/>
              </w:rPr>
              <w:t>1</w:t>
            </w:r>
          </w:p>
        </w:tc>
        <w:tc>
          <w:tcPr>
            <w:tcW w:type="dxa" w:w="1851"/>
          </w:tcPr>
          <w:p>
            <w:pPr>
              <w:spacing w:line="240" w:lineRule="auto"/>
            </w:pPr>
            <w:r/>
            <w:r>
              <w:rPr>
                <w:rFonts w:ascii="Times New Roman" w:hAnsi="Times New Roman"/>
                <w:sz w:val="18"/>
              </w:rPr>
              <w:t>3</w:t>
            </w:r>
          </w:p>
        </w:tc>
      </w:tr>
      <w:tr>
        <w:tc>
          <w:tcPr>
            <w:tcW w:type="dxa" w:w="1851"/>
          </w:tcPr>
          <w:p>
            <w:pPr>
              <w:spacing w:line="240" w:lineRule="auto"/>
            </w:pPr>
            <w:r/>
            <w:r>
              <w:rPr>
                <w:rFonts w:ascii="Times New Roman" w:hAnsi="Times New Roman"/>
                <w:sz w:val="18"/>
              </w:rPr>
              <w:t>Peter Ewens</w:t>
            </w:r>
          </w:p>
        </w:tc>
        <w:tc>
          <w:tcPr>
            <w:tcW w:type="dxa" w:w="1851"/>
          </w:tcPr>
          <w:p>
            <w:pPr>
              <w:spacing w:line="240" w:lineRule="auto"/>
            </w:pPr>
            <w:r/>
            <w:r>
              <w:rPr>
                <w:rFonts w:ascii="Times New Roman" w:hAnsi="Times New Roman"/>
                <w:sz w:val="18"/>
              </w:rPr>
              <w:t>Executive Vice President, Corporate Strategy &amp; Development</w:t>
            </w:r>
          </w:p>
        </w:tc>
        <w:tc>
          <w:tcPr>
            <w:tcW w:type="dxa" w:w="1851"/>
          </w:tcPr>
          <w:p>
            <w:pPr>
              <w:spacing w:line="240" w:lineRule="auto"/>
            </w:pPr>
            <w:r/>
            <w:r>
              <w:rPr>
                <w:rFonts w:ascii="Times New Roman" w:hAnsi="Times New Roman"/>
                <w:sz w:val="18"/>
              </w:rPr>
              <w:t>2023-09-08</w:t>
            </w:r>
          </w:p>
        </w:tc>
        <w:tc>
          <w:tcPr>
            <w:tcW w:type="dxa" w:w="1851"/>
          </w:tcPr>
          <w:p>
            <w:pPr>
              <w:spacing w:line="240" w:lineRule="auto"/>
            </w:pPr>
            <w:r/>
            <w:r>
              <w:rPr>
                <w:rFonts w:ascii="Times New Roman" w:hAnsi="Times New Roman"/>
                <w:sz w:val="18"/>
              </w:rPr>
              <w:t>0001193125-23-231377</w:t>
            </w:r>
          </w:p>
        </w:tc>
        <w:tc>
          <w:tcPr>
            <w:tcW w:type="dxa" w:w="1851"/>
          </w:tcPr>
          <w:p>
            <w:pPr>
              <w:spacing w:line="240" w:lineRule="auto"/>
            </w:pPr>
            <w:r/>
            <w:r>
              <w:rPr>
                <w:rFonts w:ascii="Times New Roman" w:hAnsi="Times New Roman"/>
                <w:sz w:val="18"/>
              </w:rPr>
              <w:t>Outcome window</w:t>
            </w:r>
          </w:p>
        </w:tc>
        <w:tc>
          <w:tcPr>
            <w:tcW w:type="dxa" w:w="1851"/>
          </w:tcPr>
          <w:p>
            <w:pPr>
              <w:spacing w:line="240" w:lineRule="auto"/>
            </w:pPr>
            <w:r/>
            <w:r>
              <w:rPr>
                <w:rFonts w:ascii="Times New Roman" w:hAnsi="Times New Roman"/>
                <w:sz w:val="18"/>
              </w:rPr>
              <w:t>3</w:t>
            </w:r>
          </w:p>
        </w:tc>
        <w:tc>
          <w:tcPr>
            <w:tcW w:type="dxa" w:w="1851"/>
          </w:tcPr>
          <w:p>
            <w:pPr>
              <w:spacing w:line="240" w:lineRule="auto"/>
            </w:pPr>
            <w:r/>
            <w:r>
              <w:rPr>
                <w:rFonts w:ascii="Times New Roman" w:hAnsi="Times New Roman"/>
                <w:sz w:val="18"/>
              </w:rPr>
              <w:t>0</w:t>
            </w:r>
          </w:p>
        </w:tc>
      </w:tr>
      <w:tr>
        <w:tc>
          <w:tcPr>
            <w:tcW w:type="dxa" w:w="1851"/>
          </w:tcPr>
          <w:p>
            <w:pPr>
              <w:spacing w:line="240" w:lineRule="auto"/>
            </w:pPr>
            <w:r/>
            <w:r>
              <w:rPr>
                <w:rFonts w:ascii="Times New Roman" w:hAnsi="Times New Roman"/>
                <w:sz w:val="18"/>
              </w:rPr>
              <w:t>John Legere</w:t>
            </w:r>
          </w:p>
        </w:tc>
        <w:tc>
          <w:tcPr>
            <w:tcW w:type="dxa" w:w="1851"/>
          </w:tcPr>
          <w:p>
            <w:pPr>
              <w:spacing w:line="240" w:lineRule="auto"/>
            </w:pPr>
            <w:r/>
            <w:r>
              <w:rPr>
                <w:rFonts w:ascii="Times New Roman" w:hAnsi="Times New Roman"/>
                <w:sz w:val="18"/>
              </w:rPr>
              <w:t>Chief Executive Officer</w:t>
            </w:r>
          </w:p>
        </w:tc>
        <w:tc>
          <w:tcPr>
            <w:tcW w:type="dxa" w:w="1851"/>
          </w:tcPr>
          <w:p>
            <w:pPr>
              <w:spacing w:line="240" w:lineRule="auto"/>
            </w:pPr>
            <w:r/>
            <w:r>
              <w:rPr>
                <w:rFonts w:ascii="Times New Roman" w:hAnsi="Times New Roman"/>
                <w:sz w:val="18"/>
              </w:rPr>
              <w:t>2019-11-18</w:t>
            </w:r>
          </w:p>
        </w:tc>
        <w:tc>
          <w:tcPr>
            <w:tcW w:type="dxa" w:w="1851"/>
          </w:tcPr>
          <w:p>
            <w:pPr>
              <w:spacing w:line="240" w:lineRule="auto"/>
            </w:pPr>
            <w:r/>
            <w:r>
              <w:rPr>
                <w:rFonts w:ascii="Times New Roman" w:hAnsi="Times New Roman"/>
                <w:sz w:val="18"/>
              </w:rPr>
              <w:t>0001193125-19-294093</w:t>
            </w:r>
          </w:p>
        </w:tc>
        <w:tc>
          <w:tcPr>
            <w:tcW w:type="dxa" w:w="1851"/>
          </w:tcPr>
          <w:p>
            <w:pPr>
              <w:spacing w:line="240" w:lineRule="auto"/>
            </w:pPr>
            <w:r/>
            <w:r>
              <w:rPr>
                <w:rFonts w:ascii="Times New Roman" w:hAnsi="Times New Roman"/>
                <w:sz w:val="18"/>
              </w:rPr>
              <w:t>Placebo window</w:t>
            </w:r>
          </w:p>
        </w:tc>
        <w:tc>
          <w:tcPr>
            <w:tcW w:type="dxa" w:w="1851"/>
          </w:tcPr>
          <w:p>
            <w:pPr>
              <w:spacing w:line="240" w:lineRule="auto"/>
            </w:pPr>
            <w:r/>
            <w:r>
              <w:rPr>
                <w:rFonts w:ascii="Times New Roman" w:hAnsi="Times New Roman"/>
                <w:sz w:val="18"/>
              </w:rPr>
              <w:t>0</w:t>
            </w:r>
          </w:p>
        </w:tc>
        <w:tc>
          <w:tcPr>
            <w:tcW w:type="dxa" w:w="1851"/>
          </w:tcPr>
          <w:p>
            <w:pPr>
              <w:spacing w:line="240" w:lineRule="auto"/>
            </w:pPr>
            <w:r/>
            <w:r>
              <w:rPr>
                <w:rFonts w:ascii="Times New Roman" w:hAnsi="Times New Roman"/>
                <w:sz w:val="18"/>
              </w:rPr>
              <w:t>3</w:t>
            </w:r>
          </w:p>
        </w:tc>
      </w:tr>
      <w:tr>
        <w:tc>
          <w:tcPr>
            <w:tcW w:type="dxa" w:w="1851"/>
          </w:tcPr>
          <w:p>
            <w:pPr>
              <w:spacing w:line="240" w:lineRule="auto"/>
            </w:pPr>
            <w:r/>
            <w:r>
              <w:rPr>
                <w:rFonts w:ascii="Times New Roman" w:hAnsi="Times New Roman"/>
                <w:sz w:val="18"/>
              </w:rPr>
              <w:t>J. Braxton Carter</w:t>
            </w:r>
          </w:p>
        </w:tc>
        <w:tc>
          <w:tcPr>
            <w:tcW w:type="dxa" w:w="1851"/>
          </w:tcPr>
          <w:p>
            <w:pPr>
              <w:spacing w:line="240" w:lineRule="auto"/>
            </w:pPr>
            <w:r/>
            <w:r>
              <w:rPr>
                <w:rFonts w:ascii="Times New Roman" w:hAnsi="Times New Roman"/>
                <w:sz w:val="18"/>
              </w:rPr>
              <w:t>Executive Vice President and Chief Financial Officer</w:t>
            </w:r>
          </w:p>
        </w:tc>
        <w:tc>
          <w:tcPr>
            <w:tcW w:type="dxa" w:w="1851"/>
          </w:tcPr>
          <w:p>
            <w:pPr>
              <w:spacing w:line="240" w:lineRule="auto"/>
            </w:pPr>
            <w:r/>
            <w:r>
              <w:rPr>
                <w:rFonts w:ascii="Times New Roman" w:hAnsi="Times New Roman"/>
                <w:sz w:val="18"/>
              </w:rPr>
              <w:t>2019-11-18</w:t>
            </w:r>
          </w:p>
        </w:tc>
        <w:tc>
          <w:tcPr>
            <w:tcW w:type="dxa" w:w="1851"/>
          </w:tcPr>
          <w:p>
            <w:pPr>
              <w:spacing w:line="240" w:lineRule="auto"/>
            </w:pPr>
            <w:r/>
            <w:r>
              <w:rPr>
                <w:rFonts w:ascii="Times New Roman" w:hAnsi="Times New Roman"/>
                <w:sz w:val="18"/>
              </w:rPr>
              <w:t>0001193125-19-294093</w:t>
            </w:r>
          </w:p>
        </w:tc>
        <w:tc>
          <w:tcPr>
            <w:tcW w:type="dxa" w:w="1851"/>
          </w:tcPr>
          <w:p>
            <w:pPr>
              <w:spacing w:line="240" w:lineRule="auto"/>
            </w:pPr>
            <w:r/>
            <w:r>
              <w:rPr>
                <w:rFonts w:ascii="Times New Roman" w:hAnsi="Times New Roman"/>
                <w:sz w:val="18"/>
              </w:rPr>
              <w:t>Placebo window</w:t>
            </w:r>
          </w:p>
        </w:tc>
        <w:tc>
          <w:tcPr>
            <w:tcW w:type="dxa" w:w="1851"/>
          </w:tcPr>
          <w:p>
            <w:pPr>
              <w:spacing w:line="240" w:lineRule="auto"/>
            </w:pPr>
            <w:r/>
            <w:r>
              <w:rPr>
                <w:rFonts w:ascii="Times New Roman" w:hAnsi="Times New Roman"/>
                <w:sz w:val="18"/>
              </w:rPr>
              <w:t>0</w:t>
            </w:r>
          </w:p>
        </w:tc>
        <w:tc>
          <w:tcPr>
            <w:tcW w:type="dxa" w:w="1851"/>
          </w:tcPr>
          <w:p>
            <w:pPr>
              <w:spacing w:line="240" w:lineRule="auto"/>
            </w:pPr>
            <w:r/>
            <w:r>
              <w:rPr>
                <w:rFonts w:ascii="Times New Roman" w:hAnsi="Times New Roman"/>
                <w:sz w:val="18"/>
              </w:rPr>
              <w:t>3</w:t>
            </w:r>
          </w:p>
        </w:tc>
      </w:tr>
    </w:tbl>
    <w:p>
      <w:pPr>
        <w:spacing w:after="80" w:line="240" w:lineRule="auto"/>
      </w:pPr>
      <w:r>
        <w:rPr>
          <w:rFonts w:ascii="Times New Roman" w:hAnsi="Times New Roman"/>
          <w:b w:val="0"/>
          <w:i w:val="0"/>
          <w:sz w:val="24"/>
        </w:rPr>
      </w:r>
    </w:p>
    <w:p>
      <w:pPr>
        <w:spacing w:line="240" w:lineRule="auto"/>
      </w:pPr>
      <w:r>
        <w:rPr>
          <w:rFonts w:ascii="Times New Roman" w:hAnsi="Times New Roman"/>
          <w:i/>
          <w:sz w:val="18"/>
        </w:rPr>
        <w:t xml:space="preserve">Note. </w:t>
      </w:r>
      <w:r>
        <w:rPr>
          <w:rFonts w:ascii="Times New Roman" w:hAnsi="Times New Roman"/>
          <w:sz w:val="18"/>
        </w:rPr>
        <w:t>Sample level is events in Panel A (all 26 T-Mobile events in the analysis sample, CIK 1283699) and persons in Panel B. Y/N marks whether at least one executive departure falls in that window. The 13 events with a 180-day departure resolve to only four distinct departures, because several breach records fall within 180 days of the same filing. The two event columns count, for each person, how many of the 26 events place that person's departure in the 180-day outcome window and how many place it in the placebo window; they are counted per person, and a person can appear in both. Legere and Carter fall in the placebo window of the 2019-11-26 event: their 8-K was filed 2019-11-18, eight days before that breach date and 105 days before the 2020-03-02 notification, so neither can be a response to either. Titles and context are taken verbatim from the filings; no filing links any departure to a breach.</w:t>
      </w:r>
    </w:p>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