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38CD" w:rsidRDefault="00A14D97">
      <w:pPr>
        <w:spacing w:line="360" w:lineRule="auto"/>
        <w:jc w:val="center"/>
      </w:pPr>
      <w:r>
        <w:rPr>
          <w:b/>
          <w:sz w:val="36"/>
          <w:szCs w:val="36"/>
        </w:rPr>
        <w:t>Under the Microscope: An Investigation of Predictive Factors of Loan Acceptance</w:t>
      </w:r>
    </w:p>
    <w:p w:rsidR="002C38CD" w:rsidRDefault="00A14D97">
      <w:pPr>
        <w:spacing w:line="360" w:lineRule="auto"/>
        <w:jc w:val="center"/>
      </w:pPr>
      <w:r>
        <w:t>Hampton Leonard, hll4ce, Andrew Pomykalski, ajp5sb,</w:t>
      </w:r>
    </w:p>
    <w:p w:rsidR="002C38CD" w:rsidRDefault="00A14D97">
      <w:pPr>
        <w:spacing w:line="360" w:lineRule="auto"/>
        <w:jc w:val="center"/>
      </w:pPr>
      <w:proofErr w:type="spellStart"/>
      <w:r>
        <w:t>Tianye</w:t>
      </w:r>
      <w:proofErr w:type="spellEnd"/>
      <w:r>
        <w:t xml:space="preserve"> Song, ts7fx, Tyler Worthington, tjw4ry</w:t>
      </w:r>
    </w:p>
    <w:p w:rsidR="002C38CD" w:rsidRDefault="002C38CD">
      <w:pPr>
        <w:spacing w:line="360" w:lineRule="auto"/>
        <w:jc w:val="center"/>
      </w:pPr>
    </w:p>
    <w:p w:rsidR="002C38CD" w:rsidRDefault="002C38CD">
      <w:pPr>
        <w:spacing w:line="360" w:lineRule="auto"/>
        <w:jc w:val="center"/>
      </w:pPr>
    </w:p>
    <w:p w:rsidR="002C38CD" w:rsidRDefault="00A14D97">
      <w:pPr>
        <w:spacing w:line="360" w:lineRule="auto"/>
        <w:jc w:val="center"/>
      </w:pPr>
      <w:r>
        <w:rPr>
          <w:b/>
        </w:rPr>
        <w:t>Executive Summary:</w:t>
      </w:r>
    </w:p>
    <w:p w:rsidR="002C38CD" w:rsidRDefault="00A14D97">
      <w:pPr>
        <w:spacing w:line="360" w:lineRule="auto"/>
        <w:jc w:val="center"/>
      </w:pPr>
      <w:r>
        <w:t>A thought of many Americans today is that if they want to purchase a car or buy a house, they can just go to a loan provider, request a loan, and get that amount right away. But sadly, several hundreds of thousands of people in America cannot and do not ge</w:t>
      </w:r>
      <w:r>
        <w:t>t the loan amount they requested. The goal of our project is to investigate what factors are significant in whether or not a person receives a loan for the amount they requested. We will use a data set of with millions of observations outlining several fac</w:t>
      </w:r>
      <w:r>
        <w:t xml:space="preserve">tors collected on people applying for a loan. Through this analysis, we will attempt to determine factors that do and do not contribute to the success or failure of receiving a loan of a certain amount and to what degree each predictor does. We found that </w:t>
      </w:r>
      <w:r>
        <w:t>there are several factors that are significant in predicting whether the person received a loan or not, such as loan intent, amount requested, debt history, and employment. We also found that the longer an applicant was employed, the higher the chance at r</w:t>
      </w:r>
      <w:r>
        <w:t>eceiving a loan became. We believe that our results were limited because there were few predictors we were working with. There seems to be less information collected on applicants who get rejected leading to fewer predictors in our combined model of accept</w:t>
      </w:r>
      <w:r>
        <w:t xml:space="preserve">ed and rejected. </w:t>
      </w:r>
    </w:p>
    <w:p w:rsidR="002C38CD" w:rsidRDefault="002C38CD">
      <w:pPr>
        <w:spacing w:line="360" w:lineRule="auto"/>
        <w:jc w:val="center"/>
      </w:pPr>
    </w:p>
    <w:p w:rsidR="002C38CD" w:rsidRDefault="002C38CD">
      <w:pPr>
        <w:spacing w:line="360" w:lineRule="auto"/>
        <w:jc w:val="center"/>
      </w:pPr>
    </w:p>
    <w:p w:rsidR="002C38CD" w:rsidRDefault="002C38CD">
      <w:pPr>
        <w:spacing w:line="360" w:lineRule="auto"/>
        <w:jc w:val="center"/>
      </w:pPr>
    </w:p>
    <w:p w:rsidR="002C38CD" w:rsidRDefault="002C38CD">
      <w:pPr>
        <w:spacing w:line="360" w:lineRule="auto"/>
        <w:jc w:val="center"/>
      </w:pPr>
    </w:p>
    <w:p w:rsidR="002C38CD" w:rsidRDefault="00A14D97">
      <w:r>
        <w:br w:type="page"/>
      </w:r>
    </w:p>
    <w:p w:rsidR="002C38CD" w:rsidRDefault="002C38CD">
      <w:pPr>
        <w:spacing w:line="360" w:lineRule="auto"/>
        <w:jc w:val="center"/>
      </w:pPr>
    </w:p>
    <w:p w:rsidR="002C38CD" w:rsidRDefault="00A14D97">
      <w:pPr>
        <w:numPr>
          <w:ilvl w:val="0"/>
          <w:numId w:val="1"/>
        </w:numPr>
        <w:spacing w:line="360" w:lineRule="auto"/>
        <w:ind w:left="270" w:hanging="270"/>
        <w:contextualSpacing/>
        <w:rPr>
          <w:b/>
        </w:rPr>
      </w:pPr>
      <w:r>
        <w:rPr>
          <w:b/>
        </w:rPr>
        <w:t>Problem:</w:t>
      </w:r>
    </w:p>
    <w:p w:rsidR="002C38CD" w:rsidRDefault="00A14D97">
      <w:pPr>
        <w:spacing w:line="360" w:lineRule="auto"/>
        <w:ind w:firstLine="720"/>
      </w:pPr>
      <w:r>
        <w:t>When a person applies for a loan, they are required to provide the loan provider with several pieces of information. These pieces are, but are not limited to, amount of loan requested, length of employment, credit history,</w:t>
      </w:r>
      <w:r>
        <w:t xml:space="preserve"> </w:t>
      </w:r>
      <w:r w:rsidR="005D1D6F">
        <w:t xml:space="preserve">and </w:t>
      </w:r>
      <w:r>
        <w:t>loan purpose</w:t>
      </w:r>
      <w:r>
        <w:t>. All of this data is stored and supposedly reviewed before a person is either accepted or rejected for a loan. However, many loan applications are rejected, and there can often be little understanding of the metrics behind these rejectio</w:t>
      </w:r>
      <w:r>
        <w:t>ns and their influence</w:t>
      </w:r>
      <w:r w:rsidR="00512D56">
        <w:t xml:space="preserve"> on the final decision</w:t>
      </w:r>
      <w:r>
        <w:t xml:space="preserve">. There are very few, if any, loan providers that provide a clear outline or criteria in which a person needs to meet in order to receive a loan of any amount. This is where the problem lies. </w:t>
      </w:r>
      <w:r>
        <w:rPr>
          <w:i/>
        </w:rPr>
        <w:t>How do I know if I am going to be seriousl</w:t>
      </w:r>
      <w:r>
        <w:rPr>
          <w:i/>
        </w:rPr>
        <w:t xml:space="preserve">y considered for the loan amount that I am requesting? </w:t>
      </w:r>
      <w:r>
        <w:t xml:space="preserve">It would be beneficial to all loan applicants to have a robust understanding of what factors increase their chance of loan application acceptance, as well as have a method to predict the likelihood of </w:t>
      </w:r>
      <w:r>
        <w:t xml:space="preserve">their acceptance. </w:t>
      </w:r>
    </w:p>
    <w:p w:rsidR="002C38CD" w:rsidRDefault="00A14D97">
      <w:pPr>
        <w:spacing w:line="360" w:lineRule="auto"/>
        <w:ind w:firstLine="720"/>
      </w:pPr>
      <w:r>
        <w:t>With this information more available to applicants, it could also benefit loan providers by hopefully providing them with more qualified applicants for loans. Loan providers get hundreds of thousands of loan requests per year and it take</w:t>
      </w:r>
      <w:r>
        <w:t>s them time and money to figure out who gets money. If people knew right away that they really did not have a high chance of getting a loan, they may not apply or may go elsewhere. This would cut down on the time a loan providing firm would have to allocat</w:t>
      </w:r>
      <w:r>
        <w:t xml:space="preserve">e to go through all the underqualified people. By providing a </w:t>
      </w:r>
      <w:proofErr w:type="gramStart"/>
      <w:r>
        <w:t>more clear</w:t>
      </w:r>
      <w:proofErr w:type="gramEnd"/>
      <w:r>
        <w:t xml:space="preserve"> picture of the essential criteria for a loan, we can help speed up the loan process by cutting down on the number of rejections.</w:t>
      </w:r>
    </w:p>
    <w:p w:rsidR="002C38CD" w:rsidRDefault="002C38CD">
      <w:pPr>
        <w:spacing w:line="360" w:lineRule="auto"/>
      </w:pPr>
    </w:p>
    <w:p w:rsidR="002C38CD" w:rsidRDefault="00A14D97">
      <w:pPr>
        <w:spacing w:line="360" w:lineRule="auto"/>
      </w:pPr>
      <w:r>
        <w:rPr>
          <w:b/>
        </w:rPr>
        <w:t>2. Hypothesis:</w:t>
      </w:r>
    </w:p>
    <w:p w:rsidR="002C38CD" w:rsidRDefault="00A14D97">
      <w:pPr>
        <w:spacing w:line="360" w:lineRule="auto"/>
      </w:pPr>
      <w:r>
        <w:tab/>
        <w:t xml:space="preserve">Looking through the loan data, there </w:t>
      </w:r>
      <w:r>
        <w:t>are several initial assumptions that have been made about loan applications over the years. Generally, success of loan application is associated with factors such as good credit and steady employment. Our hypothesis is that employment, debt history, locati</w:t>
      </w:r>
      <w:r>
        <w:t>on, and loan request information is related to whether or not a person’s loan application is accepted. We believe that the longer the a</w:t>
      </w:r>
      <w:bookmarkStart w:id="0" w:name="_GoBack"/>
      <w:bookmarkEnd w:id="0"/>
      <w:r>
        <w:t>pplicant has been employed, the better the chance he or she has at being accepted for the loan. This will be shown by com</w:t>
      </w:r>
      <w:r>
        <w:t xml:space="preserve">paring their odds ratio and checking which odds ratio is the highest. </w:t>
      </w:r>
    </w:p>
    <w:p w:rsidR="002C38CD" w:rsidRDefault="002C38CD">
      <w:pPr>
        <w:spacing w:line="360" w:lineRule="auto"/>
      </w:pPr>
    </w:p>
    <w:p w:rsidR="002C38CD" w:rsidRDefault="00A14D97">
      <w:pPr>
        <w:spacing w:line="360" w:lineRule="auto"/>
      </w:pPr>
      <w:r>
        <w:rPr>
          <w:b/>
        </w:rPr>
        <w:t xml:space="preserve">3. Data: </w:t>
      </w:r>
    </w:p>
    <w:p w:rsidR="002C38CD" w:rsidRDefault="00A14D97">
      <w:pPr>
        <w:spacing w:line="360" w:lineRule="auto"/>
        <w:ind w:firstLine="720"/>
      </w:pPr>
      <w:r>
        <w:t>A company known as Lending Club Corporation provides a thorough data set of loan applicants for the full year of 2015 and quarters one, two, and three for 2016. They break do</w:t>
      </w:r>
      <w:r>
        <w:t xml:space="preserve">wn </w:t>
      </w:r>
      <w:r>
        <w:lastRenderedPageBreak/>
        <w:t>their data sets into people who were accepted and people who were rejected. Each of the datasets has hundreds of thousands of observations for applicants but vary in the number of predictors. The data set that encompasses the applicants who were rejecte</w:t>
      </w:r>
      <w:r>
        <w:t>d has only 9 predictors where the data set of applicants who were accepted has 111 predictors. There are also several columns of missing data that will have to be dealt with and a large amount of cleaning in regards to column name difference and missing co</w:t>
      </w:r>
      <w:r>
        <w:t xml:space="preserve">lumns. We assert that these two data sets should give us an accurate and representative depiction of the loan environment over the past two years for our analysis. </w:t>
      </w:r>
    </w:p>
    <w:p w:rsidR="002C38CD" w:rsidRDefault="002C38CD">
      <w:pPr>
        <w:spacing w:line="360" w:lineRule="auto"/>
        <w:ind w:firstLine="720"/>
      </w:pPr>
    </w:p>
    <w:p w:rsidR="002C38CD" w:rsidRDefault="00A14D97">
      <w:pPr>
        <w:spacing w:line="360" w:lineRule="auto"/>
      </w:pPr>
      <w:r>
        <w:rPr>
          <w:b/>
        </w:rPr>
        <w:t>4. Methodology:</w:t>
      </w:r>
    </w:p>
    <w:p w:rsidR="002C38CD" w:rsidRDefault="00A14D97">
      <w:pPr>
        <w:spacing w:line="360" w:lineRule="auto"/>
      </w:pPr>
      <w:r>
        <w:rPr>
          <w:b/>
        </w:rPr>
        <w:t xml:space="preserve">    4a. Data Cleaning: </w:t>
      </w:r>
    </w:p>
    <w:p w:rsidR="002C38CD" w:rsidRDefault="00A14D97">
      <w:pPr>
        <w:spacing w:line="360" w:lineRule="auto"/>
        <w:ind w:firstLine="720"/>
      </w:pPr>
      <w:r>
        <w:t>Our first step in the data cleaning process was to look at similar columns in both the declined and accepted data sets to determine which factors we could use when we concatenate these two datasets together for use in our logistic model. We noticed that ma</w:t>
      </w:r>
      <w:r>
        <w:t>ny of the columns/factors in the accepted dataset were not present in the declined dataset. For our logistic regression model to work we would have to concatenate the two datasets, and we can only concatenate them if they contain identical information colu</w:t>
      </w:r>
      <w:r>
        <w:t>mn-wise. As a result, we had to filter down the features in the accepted dataset with comparison to the declined dataset. Once we identified these columns, "Amount Requested", "Loan Title", "Debt-To-Income Ratio", "State", "Employment Length", "Policy Code</w:t>
      </w:r>
      <w:r>
        <w:t>", "Application Date", we extracted these columns from both of the data sets and kept only those features. Labeling the accepted loans with a 1 and the declined as a 0 we next had to row bind the two data sets together. Before doing that however, we had to</w:t>
      </w:r>
      <w:r>
        <w:t xml:space="preserve"> rename similar columns in the different data sets with the same label to merge the sets together. </w:t>
      </w:r>
    </w:p>
    <w:p w:rsidR="002C38CD" w:rsidRDefault="00A14D97">
      <w:pPr>
        <w:spacing w:line="360" w:lineRule="auto"/>
        <w:ind w:firstLine="720"/>
      </w:pPr>
      <w:r>
        <w:t>After row binding the two data sets together, our next biggest problem was the wide variety of “Loan Title” responses. Since not every person had the same r</w:t>
      </w:r>
      <w:r>
        <w:t xml:space="preserve">eason for requesting a loan nor wrote it the same way, we decided to bin all the responses into one of 12 titles listed in the table below. </w:t>
      </w:r>
    </w:p>
    <w:p w:rsidR="002C38CD" w:rsidRDefault="00A14D97">
      <w:pPr>
        <w:spacing w:line="360" w:lineRule="auto"/>
        <w:ind w:firstLine="720"/>
      </w:pPr>
      <w:r>
        <w:t>Once we changed all these, we had to fix our “Application Date” column. The two data sets, Accepted and Declined, b</w:t>
      </w:r>
      <w:r>
        <w:t>oth wrote their dates in different ways. First, we made all the dates into the same form. Next, since we only had the first three quarters of 2016 data, we decided to label each loan request by quarter of which it occurred in and the year. This way we coul</w:t>
      </w:r>
      <w:r>
        <w:t xml:space="preserve">d do analysis over quarters to get a more representative picture of a block of time. Another </w:t>
      </w:r>
      <w:r>
        <w:lastRenderedPageBreak/>
        <w:t xml:space="preserve">reason why we chose to group our dates by quarter was due to the fact that we are using 206 data that has not been recorded for the fourth quarter yet. </w:t>
      </w:r>
    </w:p>
    <w:p w:rsidR="002C38CD" w:rsidRDefault="00A14D97">
      <w:pPr>
        <w:spacing w:line="360" w:lineRule="auto"/>
        <w:ind w:firstLine="720"/>
      </w:pPr>
      <w:r>
        <w:t>Our last d</w:t>
      </w:r>
      <w:r>
        <w:t xml:space="preserve">ata cleaning step before we were able to begin modeling was to make our categorical predictors into factors to use them in our logistic model later. </w:t>
      </w:r>
    </w:p>
    <w:p w:rsidR="002C38CD" w:rsidRDefault="002C38CD">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Amount Requested</w:t>
            </w:r>
          </w:p>
        </w:tc>
        <w:tc>
          <w:tcPr>
            <w:tcW w:w="5895" w:type="dxa"/>
            <w:tcMar>
              <w:top w:w="100" w:type="dxa"/>
              <w:left w:w="100" w:type="dxa"/>
              <w:bottom w:w="100" w:type="dxa"/>
              <w:right w:w="100" w:type="dxa"/>
            </w:tcMar>
          </w:tcPr>
          <w:p w:rsidR="002C38CD" w:rsidRDefault="00A14D97">
            <w:pPr>
              <w:widowControl w:val="0"/>
              <w:spacing w:line="240" w:lineRule="auto"/>
            </w:pPr>
            <w:r>
              <w:t xml:space="preserve">Amount of loan $ requested </w:t>
            </w:r>
          </w:p>
        </w:tc>
      </w:tr>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Loan Title</w:t>
            </w:r>
          </w:p>
        </w:tc>
        <w:tc>
          <w:tcPr>
            <w:tcW w:w="5895" w:type="dxa"/>
            <w:tcMar>
              <w:top w:w="100" w:type="dxa"/>
              <w:left w:w="100" w:type="dxa"/>
              <w:bottom w:w="100" w:type="dxa"/>
              <w:right w:w="100" w:type="dxa"/>
            </w:tcMar>
          </w:tcPr>
          <w:p w:rsidR="002C38CD" w:rsidRDefault="00A14D97">
            <w:pPr>
              <w:widowControl w:val="0"/>
              <w:spacing w:line="240" w:lineRule="auto"/>
            </w:pPr>
            <w:r>
              <w:rPr>
                <w:color w:val="333333"/>
                <w:highlight w:val="white"/>
              </w:rPr>
              <w:t>Title/purpose/category of the loan</w:t>
            </w:r>
          </w:p>
        </w:tc>
      </w:tr>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Debt-To-Inco</w:t>
            </w:r>
            <w:r>
              <w:rPr>
                <w:color w:val="333333"/>
                <w:highlight w:val="white"/>
              </w:rPr>
              <w:t>me Ratio</w:t>
            </w:r>
          </w:p>
        </w:tc>
        <w:tc>
          <w:tcPr>
            <w:tcW w:w="5895" w:type="dxa"/>
            <w:tcMar>
              <w:top w:w="100" w:type="dxa"/>
              <w:left w:w="100" w:type="dxa"/>
              <w:bottom w:w="100" w:type="dxa"/>
              <w:right w:w="100" w:type="dxa"/>
            </w:tcMar>
          </w:tcPr>
          <w:p w:rsidR="002C38CD" w:rsidRDefault="00A14D97">
            <w:pPr>
              <w:widowControl w:val="0"/>
              <w:spacing w:line="240" w:lineRule="auto"/>
            </w:pPr>
            <w:r>
              <w:rPr>
                <w:color w:val="333333"/>
                <w:highlight w:val="white"/>
              </w:rPr>
              <w:t>(Total debt/total income) * 100%</w:t>
            </w:r>
          </w:p>
        </w:tc>
      </w:tr>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State</w:t>
            </w:r>
          </w:p>
        </w:tc>
        <w:tc>
          <w:tcPr>
            <w:tcW w:w="5895" w:type="dxa"/>
            <w:tcMar>
              <w:top w:w="100" w:type="dxa"/>
              <w:left w:w="100" w:type="dxa"/>
              <w:bottom w:w="100" w:type="dxa"/>
              <w:right w:w="100" w:type="dxa"/>
            </w:tcMar>
          </w:tcPr>
          <w:p w:rsidR="002C38CD" w:rsidRDefault="00A14D97">
            <w:pPr>
              <w:widowControl w:val="0"/>
              <w:spacing w:line="240" w:lineRule="auto"/>
            </w:pPr>
            <w:r>
              <w:rPr>
                <w:color w:val="333333"/>
                <w:highlight w:val="white"/>
              </w:rPr>
              <w:t>State where the request took place</w:t>
            </w:r>
          </w:p>
        </w:tc>
      </w:tr>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Employment Length</w:t>
            </w:r>
          </w:p>
        </w:tc>
        <w:tc>
          <w:tcPr>
            <w:tcW w:w="5895" w:type="dxa"/>
            <w:tcMar>
              <w:top w:w="100" w:type="dxa"/>
              <w:left w:w="100" w:type="dxa"/>
              <w:bottom w:w="100" w:type="dxa"/>
              <w:right w:w="100" w:type="dxa"/>
            </w:tcMar>
          </w:tcPr>
          <w:p w:rsidR="002C38CD" w:rsidRDefault="00A14D97">
            <w:pPr>
              <w:widowControl w:val="0"/>
              <w:spacing w:line="240" w:lineRule="auto"/>
            </w:pPr>
            <w:r>
              <w:t>How long the individual had been employed</w:t>
            </w:r>
          </w:p>
        </w:tc>
      </w:tr>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 xml:space="preserve">Policy Code </w:t>
            </w:r>
          </w:p>
        </w:tc>
        <w:tc>
          <w:tcPr>
            <w:tcW w:w="5895" w:type="dxa"/>
            <w:tcMar>
              <w:top w:w="100" w:type="dxa"/>
              <w:left w:w="100" w:type="dxa"/>
              <w:bottom w:w="100" w:type="dxa"/>
              <w:right w:w="100" w:type="dxa"/>
            </w:tcMar>
          </w:tcPr>
          <w:p w:rsidR="002C38CD" w:rsidRDefault="00A14D97">
            <w:pPr>
              <w:widowControl w:val="0"/>
              <w:spacing w:line="240" w:lineRule="auto"/>
            </w:pPr>
            <w:r>
              <w:t>Possible value of 1 or 2, indicating type of loan</w:t>
            </w:r>
          </w:p>
        </w:tc>
      </w:tr>
      <w:tr w:rsidR="002C38CD">
        <w:tc>
          <w:tcPr>
            <w:tcW w:w="3465" w:type="dxa"/>
            <w:tcMar>
              <w:top w:w="100" w:type="dxa"/>
              <w:left w:w="100" w:type="dxa"/>
              <w:bottom w:w="100" w:type="dxa"/>
              <w:right w:w="100" w:type="dxa"/>
            </w:tcMar>
          </w:tcPr>
          <w:p w:rsidR="002C38CD" w:rsidRDefault="00A14D97">
            <w:pPr>
              <w:widowControl w:val="0"/>
              <w:spacing w:line="240" w:lineRule="auto"/>
            </w:pPr>
            <w:r>
              <w:rPr>
                <w:color w:val="333333"/>
                <w:highlight w:val="white"/>
              </w:rPr>
              <w:t>Application Date</w:t>
            </w:r>
          </w:p>
        </w:tc>
        <w:tc>
          <w:tcPr>
            <w:tcW w:w="5895" w:type="dxa"/>
            <w:tcMar>
              <w:top w:w="100" w:type="dxa"/>
              <w:left w:w="100" w:type="dxa"/>
              <w:bottom w:w="100" w:type="dxa"/>
              <w:right w:w="100" w:type="dxa"/>
            </w:tcMar>
          </w:tcPr>
          <w:p w:rsidR="002C38CD" w:rsidRDefault="00A14D97">
            <w:pPr>
              <w:widowControl w:val="0"/>
              <w:spacing w:line="240" w:lineRule="auto"/>
            </w:pPr>
            <w:r>
              <w:t>Date the application for loan was filed</w:t>
            </w:r>
          </w:p>
        </w:tc>
      </w:tr>
    </w:tbl>
    <w:p w:rsidR="002C38CD" w:rsidRDefault="00A14D97">
      <w:pPr>
        <w:spacing w:line="360" w:lineRule="auto"/>
        <w:ind w:firstLine="720"/>
        <w:jc w:val="center"/>
      </w:pPr>
      <w:r>
        <w:rPr>
          <w:b/>
          <w:i/>
        </w:rPr>
        <w:t>Figure 1: Feature Chosen</w:t>
      </w:r>
    </w:p>
    <w:p w:rsidR="002C38CD" w:rsidRDefault="002C38CD">
      <w:pPr>
        <w:spacing w:line="360" w:lineRule="auto"/>
        <w:ind w:firstLine="7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C38CD">
        <w:tc>
          <w:tcPr>
            <w:tcW w:w="2340" w:type="dxa"/>
            <w:tcMar>
              <w:top w:w="100" w:type="dxa"/>
              <w:left w:w="100" w:type="dxa"/>
              <w:bottom w:w="100" w:type="dxa"/>
              <w:right w:w="100" w:type="dxa"/>
            </w:tcMar>
          </w:tcPr>
          <w:p w:rsidR="002C38CD" w:rsidRDefault="00A14D97">
            <w:pPr>
              <w:widowControl w:val="0"/>
              <w:spacing w:line="240" w:lineRule="auto"/>
            </w:pPr>
            <w:r>
              <w:t>Vacation</w:t>
            </w:r>
          </w:p>
        </w:tc>
        <w:tc>
          <w:tcPr>
            <w:tcW w:w="2340" w:type="dxa"/>
            <w:tcMar>
              <w:top w:w="100" w:type="dxa"/>
              <w:left w:w="100" w:type="dxa"/>
              <w:bottom w:w="100" w:type="dxa"/>
              <w:right w:w="100" w:type="dxa"/>
            </w:tcMar>
          </w:tcPr>
          <w:p w:rsidR="002C38CD" w:rsidRDefault="00A14D97">
            <w:pPr>
              <w:widowControl w:val="0"/>
              <w:spacing w:line="240" w:lineRule="auto"/>
            </w:pPr>
            <w:r>
              <w:t>Renewable Energy</w:t>
            </w:r>
          </w:p>
        </w:tc>
        <w:tc>
          <w:tcPr>
            <w:tcW w:w="2340" w:type="dxa"/>
            <w:tcMar>
              <w:top w:w="100" w:type="dxa"/>
              <w:left w:w="100" w:type="dxa"/>
              <w:bottom w:w="100" w:type="dxa"/>
              <w:right w:w="100" w:type="dxa"/>
            </w:tcMar>
          </w:tcPr>
          <w:p w:rsidR="002C38CD" w:rsidRDefault="00A14D97">
            <w:pPr>
              <w:widowControl w:val="0"/>
              <w:spacing w:line="240" w:lineRule="auto"/>
            </w:pPr>
            <w:r>
              <w:t>Small Business</w:t>
            </w:r>
          </w:p>
        </w:tc>
        <w:tc>
          <w:tcPr>
            <w:tcW w:w="2340" w:type="dxa"/>
            <w:tcMar>
              <w:top w:w="100" w:type="dxa"/>
              <w:left w:w="100" w:type="dxa"/>
              <w:bottom w:w="100" w:type="dxa"/>
              <w:right w:w="100" w:type="dxa"/>
            </w:tcMar>
          </w:tcPr>
          <w:p w:rsidR="002C38CD" w:rsidRDefault="00A14D97">
            <w:pPr>
              <w:widowControl w:val="0"/>
              <w:spacing w:line="240" w:lineRule="auto"/>
            </w:pPr>
            <w:r>
              <w:t>Debt Consolidation</w:t>
            </w:r>
          </w:p>
        </w:tc>
      </w:tr>
      <w:tr w:rsidR="002C38CD">
        <w:tc>
          <w:tcPr>
            <w:tcW w:w="2340" w:type="dxa"/>
            <w:tcMar>
              <w:top w:w="100" w:type="dxa"/>
              <w:left w:w="100" w:type="dxa"/>
              <w:bottom w:w="100" w:type="dxa"/>
              <w:right w:w="100" w:type="dxa"/>
            </w:tcMar>
          </w:tcPr>
          <w:p w:rsidR="002C38CD" w:rsidRDefault="00A14D97">
            <w:pPr>
              <w:widowControl w:val="0"/>
              <w:spacing w:line="240" w:lineRule="auto"/>
            </w:pPr>
            <w:r>
              <w:t>Credit Card</w:t>
            </w:r>
          </w:p>
        </w:tc>
        <w:tc>
          <w:tcPr>
            <w:tcW w:w="2340" w:type="dxa"/>
            <w:tcMar>
              <w:top w:w="100" w:type="dxa"/>
              <w:left w:w="100" w:type="dxa"/>
              <w:bottom w:w="100" w:type="dxa"/>
              <w:right w:w="100" w:type="dxa"/>
            </w:tcMar>
          </w:tcPr>
          <w:p w:rsidR="002C38CD" w:rsidRDefault="00A14D97">
            <w:pPr>
              <w:widowControl w:val="0"/>
              <w:spacing w:line="240" w:lineRule="auto"/>
            </w:pPr>
            <w:r>
              <w:t>Car</w:t>
            </w:r>
          </w:p>
        </w:tc>
        <w:tc>
          <w:tcPr>
            <w:tcW w:w="2340" w:type="dxa"/>
            <w:tcMar>
              <w:top w:w="100" w:type="dxa"/>
              <w:left w:w="100" w:type="dxa"/>
              <w:bottom w:w="100" w:type="dxa"/>
              <w:right w:w="100" w:type="dxa"/>
            </w:tcMar>
          </w:tcPr>
          <w:p w:rsidR="002C38CD" w:rsidRDefault="00A14D97">
            <w:pPr>
              <w:widowControl w:val="0"/>
              <w:spacing w:line="240" w:lineRule="auto"/>
            </w:pPr>
            <w:r>
              <w:t>Moving</w:t>
            </w:r>
          </w:p>
        </w:tc>
        <w:tc>
          <w:tcPr>
            <w:tcW w:w="2340" w:type="dxa"/>
            <w:tcMar>
              <w:top w:w="100" w:type="dxa"/>
              <w:left w:w="100" w:type="dxa"/>
              <w:bottom w:w="100" w:type="dxa"/>
              <w:right w:w="100" w:type="dxa"/>
            </w:tcMar>
          </w:tcPr>
          <w:p w:rsidR="002C38CD" w:rsidRDefault="00A14D97">
            <w:pPr>
              <w:widowControl w:val="0"/>
              <w:spacing w:line="240" w:lineRule="auto"/>
            </w:pPr>
            <w:r>
              <w:t>Home Improvement</w:t>
            </w:r>
          </w:p>
        </w:tc>
      </w:tr>
      <w:tr w:rsidR="002C38CD">
        <w:tc>
          <w:tcPr>
            <w:tcW w:w="2340" w:type="dxa"/>
            <w:tcMar>
              <w:top w:w="100" w:type="dxa"/>
              <w:left w:w="100" w:type="dxa"/>
              <w:bottom w:w="100" w:type="dxa"/>
              <w:right w:w="100" w:type="dxa"/>
            </w:tcMar>
          </w:tcPr>
          <w:p w:rsidR="002C38CD" w:rsidRDefault="00A14D97">
            <w:pPr>
              <w:widowControl w:val="0"/>
              <w:spacing w:line="240" w:lineRule="auto"/>
            </w:pPr>
            <w:r>
              <w:t>House</w:t>
            </w:r>
          </w:p>
        </w:tc>
        <w:tc>
          <w:tcPr>
            <w:tcW w:w="2340" w:type="dxa"/>
            <w:tcMar>
              <w:top w:w="100" w:type="dxa"/>
              <w:left w:w="100" w:type="dxa"/>
              <w:bottom w:w="100" w:type="dxa"/>
              <w:right w:w="100" w:type="dxa"/>
            </w:tcMar>
          </w:tcPr>
          <w:p w:rsidR="002C38CD" w:rsidRDefault="00A14D97">
            <w:pPr>
              <w:widowControl w:val="0"/>
              <w:spacing w:line="240" w:lineRule="auto"/>
            </w:pPr>
            <w:r>
              <w:t>Major Purchase</w:t>
            </w:r>
          </w:p>
        </w:tc>
        <w:tc>
          <w:tcPr>
            <w:tcW w:w="2340" w:type="dxa"/>
            <w:tcMar>
              <w:top w:w="100" w:type="dxa"/>
              <w:left w:w="100" w:type="dxa"/>
              <w:bottom w:w="100" w:type="dxa"/>
              <w:right w:w="100" w:type="dxa"/>
            </w:tcMar>
          </w:tcPr>
          <w:p w:rsidR="002C38CD" w:rsidRDefault="00A14D97">
            <w:pPr>
              <w:widowControl w:val="0"/>
              <w:spacing w:line="240" w:lineRule="auto"/>
            </w:pPr>
            <w:r>
              <w:t xml:space="preserve">Medical </w:t>
            </w:r>
          </w:p>
        </w:tc>
        <w:tc>
          <w:tcPr>
            <w:tcW w:w="2340" w:type="dxa"/>
            <w:tcMar>
              <w:top w:w="100" w:type="dxa"/>
              <w:left w:w="100" w:type="dxa"/>
              <w:bottom w:w="100" w:type="dxa"/>
              <w:right w:w="100" w:type="dxa"/>
            </w:tcMar>
          </w:tcPr>
          <w:p w:rsidR="002C38CD" w:rsidRDefault="00A14D97">
            <w:pPr>
              <w:widowControl w:val="0"/>
              <w:spacing w:line="240" w:lineRule="auto"/>
            </w:pPr>
            <w:r>
              <w:t>Other</w:t>
            </w:r>
          </w:p>
        </w:tc>
      </w:tr>
    </w:tbl>
    <w:p w:rsidR="002C38CD" w:rsidRDefault="00A14D97">
      <w:pPr>
        <w:spacing w:line="360" w:lineRule="auto"/>
        <w:ind w:firstLine="720"/>
        <w:jc w:val="center"/>
      </w:pPr>
      <w:r>
        <w:rPr>
          <w:b/>
          <w:i/>
        </w:rPr>
        <w:t>Figure 2: Loan Titles</w:t>
      </w:r>
    </w:p>
    <w:p w:rsidR="002C38CD" w:rsidRDefault="002C38CD">
      <w:pPr>
        <w:spacing w:line="360" w:lineRule="auto"/>
      </w:pPr>
    </w:p>
    <w:p w:rsidR="002C38CD" w:rsidRDefault="00A14D97">
      <w:pPr>
        <w:spacing w:line="360" w:lineRule="auto"/>
      </w:pPr>
      <w:r>
        <w:rPr>
          <w:b/>
        </w:rPr>
        <w:t xml:space="preserve">    4b. Modeling:</w:t>
      </w:r>
    </w:p>
    <w:p w:rsidR="002C38CD" w:rsidRDefault="00A14D97">
      <w:pPr>
        <w:spacing w:line="360" w:lineRule="auto"/>
      </w:pPr>
      <w:r>
        <w:tab/>
      </w:r>
      <w:r>
        <w:t>Since our response variable was either accepted or declined for a loan, we decided that a logistic model would be the best for our problem. We began by throwing all the predictors into a model and checking our results. We then looked for insignificant term</w:t>
      </w:r>
      <w:r>
        <w:t>s based on p-values and removed those before running a new model. Once we settled on a model, we checked for multicollinearity because we are trying to build a model to interpret loan applications so multicollinearity could really throw off our model. Once</w:t>
      </w:r>
      <w:r>
        <w:t xml:space="preserve"> we established there was no multicollinearity among the variables in our model, we ran it through 5 and 10-fold cross validation, and received an accuracy score of 0.936. Being satisfied with the cross-validated estimate of accuracy of our model, we formu</w:t>
      </w:r>
      <w:r>
        <w:t xml:space="preserve">lated odds ratios to be able to interpret our results to possible suitors. Lastly, we ran ROC curves to check the ratio of our true positive and true negative rates. </w:t>
      </w:r>
    </w:p>
    <w:p w:rsidR="002C38CD" w:rsidRDefault="002C38CD">
      <w:pPr>
        <w:spacing w:line="360" w:lineRule="auto"/>
      </w:pPr>
    </w:p>
    <w:p w:rsidR="002C38CD" w:rsidRDefault="00A14D97">
      <w:pPr>
        <w:spacing w:line="360" w:lineRule="auto"/>
      </w:pPr>
      <w:r>
        <w:rPr>
          <w:b/>
        </w:rPr>
        <w:t>5. Evaluation and Results:</w:t>
      </w:r>
    </w:p>
    <w:p w:rsidR="002C38CD" w:rsidRDefault="00A14D97">
      <w:pPr>
        <w:spacing w:line="360" w:lineRule="auto"/>
      </w:pPr>
      <w:r>
        <w:tab/>
        <w:t>By testing for significant variables in multiple logistic mo</w:t>
      </w:r>
      <w:r>
        <w:t>dels, the final model included the variables: amount of money requested for the loan, the intent of use for the loan, the debt history of the applicant, and the employment length of the applicant. All levels of the categorical variables were significant, w</w:t>
      </w:r>
      <w:r>
        <w:t>ith the exception of loan titles relating to medical or vacation bills. More specifically, using a loan title related to paying for a car, paying for a house, moving, covering renewable energy, or paying for a small business will decrease your chances of r</w:t>
      </w:r>
      <w:r>
        <w:t>eceiving a loan, with small business loan titles decreasing the odds of loan acceptance by 59.59% relative to the reason being other, holding all else constant. Conversely, intents relating to credit card requests, debt consolidation, home improvement, and</w:t>
      </w:r>
      <w:r>
        <w:t xml:space="preserve"> major purchases all improve chances.  Employment length of less than one year decreases chances, as well as employment length of five years, all other employment lengths increased chances, relative to the length being unknown and holding all else constant</w:t>
      </w:r>
      <w:r>
        <w:t>. Amount requested also decreases loan acceptance chances with increase in amount, for every $1000 requested the odds decrease by 1.3%.  Chances of receiving a loan decrease 0.06% per each 10% increase in debt to income ratio. Variables that were not found</w:t>
      </w:r>
      <w:r>
        <w:t xml:space="preserve"> to be significant were the residing state of the applicant and the date of application. All resulting odds ratios can be seen in the table below.</w:t>
      </w:r>
    </w:p>
    <w:p w:rsidR="002C38CD" w:rsidRDefault="00A14D97">
      <w:pPr>
        <w:spacing w:line="360" w:lineRule="auto"/>
        <w:jc w:val="center"/>
      </w:pPr>
      <w:r>
        <w:rPr>
          <w:noProof/>
        </w:rPr>
        <w:lastRenderedPageBreak/>
        <w:drawing>
          <wp:inline distT="114300" distB="114300" distL="114300" distR="114300">
            <wp:extent cx="3314700" cy="5239512"/>
            <wp:effectExtent l="0" t="0" r="0" b="0"/>
            <wp:docPr id="2" name="image07.png" descr="Screen Shot 2016-12-02 at 5.49.31 PM.png"/>
            <wp:cNvGraphicFramePr/>
            <a:graphic xmlns:a="http://schemas.openxmlformats.org/drawingml/2006/main">
              <a:graphicData uri="http://schemas.openxmlformats.org/drawingml/2006/picture">
                <pic:pic xmlns:pic="http://schemas.openxmlformats.org/drawingml/2006/picture">
                  <pic:nvPicPr>
                    <pic:cNvPr id="0" name="image07.png" descr="Screen Shot 2016-12-02 at 5.49.31 PM.png"/>
                    <pic:cNvPicPr preferRelativeResize="0"/>
                  </pic:nvPicPr>
                  <pic:blipFill>
                    <a:blip r:embed="rId7"/>
                    <a:srcRect/>
                    <a:stretch>
                      <a:fillRect/>
                    </a:stretch>
                  </pic:blipFill>
                  <pic:spPr>
                    <a:xfrm>
                      <a:off x="0" y="0"/>
                      <a:ext cx="3314700" cy="5239512"/>
                    </a:xfrm>
                    <a:prstGeom prst="rect">
                      <a:avLst/>
                    </a:prstGeom>
                    <a:ln/>
                  </pic:spPr>
                </pic:pic>
              </a:graphicData>
            </a:graphic>
          </wp:inline>
        </w:drawing>
      </w:r>
    </w:p>
    <w:p w:rsidR="002C38CD" w:rsidRDefault="00A14D97">
      <w:pPr>
        <w:spacing w:line="360" w:lineRule="auto"/>
        <w:ind w:firstLine="720"/>
      </w:pPr>
      <w:r>
        <w:t>Our first evaluation was to use Cross Validation to compare the cross validation estimation of accuracy of a couple models. We used 5-fold cross validation on our final model and found that our estimation of accuracy of our final model to be 0.936 which is</w:t>
      </w:r>
      <w:r>
        <w:t xml:space="preserve"> pretty good. This accuracy estimation can range from zero to one. This is our first evaluation technique used to check our model. </w:t>
      </w:r>
    </w:p>
    <w:p w:rsidR="002C38CD" w:rsidRDefault="00A14D97">
      <w:pPr>
        <w:spacing w:line="360" w:lineRule="auto"/>
        <w:ind w:firstLine="720"/>
      </w:pPr>
      <w:r>
        <w:t>The implementation of an ROC curve revealed the predictive power of our model to correctly classify loan acceptance or denia</w:t>
      </w:r>
      <w:r>
        <w:t>l. We created predictions by using a logistic model trained on loan data from 2015 to predict loan response on quarter one, quarter two, and quarter three data from 2016. By comparing the predicted values to the true responses found in the 2016 dataset, th</w:t>
      </w:r>
      <w:r>
        <w:t>e ROC curve below was generated.</w:t>
      </w:r>
    </w:p>
    <w:p w:rsidR="002C38CD" w:rsidRDefault="002C38CD">
      <w:pPr>
        <w:spacing w:line="360" w:lineRule="auto"/>
        <w:jc w:val="center"/>
      </w:pPr>
    </w:p>
    <w:p w:rsidR="002C38CD" w:rsidRDefault="002C38CD">
      <w:pPr>
        <w:spacing w:line="360" w:lineRule="auto"/>
        <w:ind w:firstLine="720"/>
      </w:pPr>
    </w:p>
    <w:p w:rsidR="002C38CD" w:rsidRDefault="00A14D97">
      <w:pPr>
        <w:spacing w:line="360" w:lineRule="auto"/>
        <w:jc w:val="center"/>
      </w:pPr>
      <w:r>
        <w:rPr>
          <w:noProof/>
        </w:rPr>
        <w:lastRenderedPageBreak/>
        <w:drawing>
          <wp:inline distT="114300" distB="114300" distL="114300" distR="114300">
            <wp:extent cx="4486275" cy="298776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86275" cy="2987767"/>
                    </a:xfrm>
                    <a:prstGeom prst="rect">
                      <a:avLst/>
                    </a:prstGeom>
                    <a:ln/>
                  </pic:spPr>
                </pic:pic>
              </a:graphicData>
            </a:graphic>
          </wp:inline>
        </w:drawing>
      </w:r>
    </w:p>
    <w:p w:rsidR="002C38CD" w:rsidRDefault="00A14D97">
      <w:pPr>
        <w:spacing w:line="360" w:lineRule="auto"/>
        <w:jc w:val="center"/>
      </w:pPr>
      <w:r>
        <w:rPr>
          <w:b/>
          <w:i/>
          <w:sz w:val="20"/>
          <w:szCs w:val="20"/>
        </w:rPr>
        <w:t>Figure 4: ROC Curve</w:t>
      </w:r>
    </w:p>
    <w:p w:rsidR="002C38CD" w:rsidRDefault="002C38CD">
      <w:pPr>
        <w:spacing w:line="360" w:lineRule="auto"/>
        <w:jc w:val="center"/>
      </w:pPr>
    </w:p>
    <w:p w:rsidR="002C38CD" w:rsidRDefault="00A14D97">
      <w:pPr>
        <w:spacing w:line="360" w:lineRule="auto"/>
      </w:pPr>
      <w:r>
        <w:tab/>
        <w:t>This graph shows the sensitivity rates, or true positive rate, and the specificity, or true negative rate, of the model. The area under the curve was 0.9275. This shows that the model is very succe</w:t>
      </w:r>
      <w:r>
        <w:t xml:space="preserve">ssful at correctly identifying loan acceptances when they were actually accepted as well as correctly identifying loan denials when they were actually denials. This supports our hypothesis that employment length, debt history, and debt request information </w:t>
      </w:r>
      <w:r>
        <w:t>are significant predictors for whether a loan is accepted or denied.</w:t>
      </w:r>
    </w:p>
    <w:p w:rsidR="002C38CD" w:rsidRDefault="00A14D97">
      <w:pPr>
        <w:spacing w:line="360" w:lineRule="auto"/>
      </w:pPr>
      <w:r>
        <w:tab/>
        <w:t>A confusion matrix was also created to further evaluate the predictive power of the model. In order to generate this, a cut-off value of 50% was chosen for the prediction probabilities p</w:t>
      </w:r>
      <w:r>
        <w:t>rovided by the model. All values greater than 50% were assigned a 1 for loan received and all values less than 50% were assigned a 0 for loan denied.</w:t>
      </w:r>
    </w:p>
    <w:p w:rsidR="002C38CD" w:rsidRDefault="002C38CD">
      <w:pPr>
        <w:ind w:firstLine="720"/>
      </w:pPr>
    </w:p>
    <w:tbl>
      <w:tblPr>
        <w:tblStyle w:val="a1"/>
        <w:tblW w:w="50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80"/>
        <w:gridCol w:w="1290"/>
        <w:gridCol w:w="1320"/>
      </w:tblGrid>
      <w:tr w:rsidR="002C38CD">
        <w:trPr>
          <w:jc w:val="center"/>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b/>
                <w:sz w:val="18"/>
                <w:szCs w:val="18"/>
              </w:rPr>
              <w:t xml:space="preserve"> </w:t>
            </w:r>
          </w:p>
        </w:tc>
        <w:tc>
          <w:tcPr>
            <w:tcW w:w="369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b/>
                <w:sz w:val="18"/>
                <w:szCs w:val="18"/>
              </w:rPr>
              <w:t>Reference</w:t>
            </w:r>
          </w:p>
        </w:tc>
      </w:tr>
      <w:tr w:rsidR="002C38CD">
        <w:trPr>
          <w:trHeight w:val="420"/>
          <w:jc w:val="center"/>
        </w:trPr>
        <w:tc>
          <w:tcPr>
            <w:tcW w:w="1335" w:type="dxa"/>
            <w:vMerge w:val="restart"/>
            <w:tcBorders>
              <w:bottom w:val="single" w:sz="8" w:space="0" w:color="000000"/>
              <w:right w:val="single" w:sz="8" w:space="0" w:color="000000"/>
            </w:tcBorders>
            <w:tcMar>
              <w:top w:w="100" w:type="dxa"/>
              <w:left w:w="100" w:type="dxa"/>
              <w:bottom w:w="100" w:type="dxa"/>
              <w:right w:w="100" w:type="dxa"/>
            </w:tcMar>
            <w:vAlign w:val="center"/>
          </w:tcPr>
          <w:p w:rsidR="002C38CD" w:rsidRDefault="00A14D97">
            <w:pPr>
              <w:ind w:left="260"/>
            </w:pPr>
            <w:r>
              <w:rPr>
                <w:b/>
                <w:sz w:val="18"/>
                <w:szCs w:val="18"/>
              </w:rPr>
              <w:t>Predicted</w:t>
            </w:r>
          </w:p>
        </w:tc>
        <w:tc>
          <w:tcPr>
            <w:tcW w:w="108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sz w:val="18"/>
                <w:szCs w:val="18"/>
              </w:rPr>
              <w:t xml:space="preserve"> </w:t>
            </w:r>
          </w:p>
        </w:tc>
        <w:tc>
          <w:tcPr>
            <w:tcW w:w="129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b/>
                <w:sz w:val="18"/>
                <w:szCs w:val="18"/>
              </w:rPr>
              <w:t>0</w:t>
            </w:r>
          </w:p>
        </w:tc>
        <w:tc>
          <w:tcPr>
            <w:tcW w:w="132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b/>
                <w:sz w:val="18"/>
                <w:szCs w:val="18"/>
              </w:rPr>
              <w:t>1</w:t>
            </w:r>
          </w:p>
        </w:tc>
      </w:tr>
      <w:tr w:rsidR="002C38CD">
        <w:trPr>
          <w:trHeight w:val="420"/>
          <w:jc w:val="center"/>
        </w:trPr>
        <w:tc>
          <w:tcPr>
            <w:tcW w:w="1335" w:type="dxa"/>
            <w:vMerge/>
            <w:tcBorders>
              <w:bottom w:val="single" w:sz="8" w:space="0" w:color="000000"/>
              <w:right w:val="single" w:sz="8" w:space="0" w:color="000000"/>
            </w:tcBorders>
            <w:tcMar>
              <w:top w:w="100" w:type="dxa"/>
              <w:left w:w="100" w:type="dxa"/>
              <w:bottom w:w="100" w:type="dxa"/>
              <w:right w:w="100" w:type="dxa"/>
            </w:tcMar>
            <w:vAlign w:val="center"/>
          </w:tcPr>
          <w:p w:rsidR="002C38CD" w:rsidRDefault="002C38CD">
            <w:pPr>
              <w:spacing w:line="240" w:lineRule="auto"/>
            </w:pPr>
          </w:p>
        </w:tc>
        <w:tc>
          <w:tcPr>
            <w:tcW w:w="108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b/>
                <w:sz w:val="18"/>
                <w:szCs w:val="18"/>
              </w:rPr>
              <w:t>0</w:t>
            </w:r>
          </w:p>
        </w:tc>
        <w:tc>
          <w:tcPr>
            <w:tcW w:w="129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sz w:val="18"/>
                <w:szCs w:val="18"/>
              </w:rPr>
              <w:t>2,760,738</w:t>
            </w:r>
          </w:p>
        </w:tc>
        <w:tc>
          <w:tcPr>
            <w:tcW w:w="132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sz w:val="18"/>
                <w:szCs w:val="18"/>
              </w:rPr>
              <w:t>73,177</w:t>
            </w:r>
          </w:p>
        </w:tc>
      </w:tr>
      <w:tr w:rsidR="002C38CD">
        <w:trPr>
          <w:trHeight w:val="420"/>
          <w:jc w:val="center"/>
        </w:trPr>
        <w:tc>
          <w:tcPr>
            <w:tcW w:w="1335" w:type="dxa"/>
            <w:vMerge/>
            <w:tcBorders>
              <w:bottom w:val="single" w:sz="8" w:space="0" w:color="000000"/>
              <w:right w:val="single" w:sz="8" w:space="0" w:color="000000"/>
            </w:tcBorders>
            <w:tcMar>
              <w:top w:w="100" w:type="dxa"/>
              <w:left w:w="100" w:type="dxa"/>
              <w:bottom w:w="100" w:type="dxa"/>
              <w:right w:w="100" w:type="dxa"/>
            </w:tcMar>
            <w:vAlign w:val="center"/>
          </w:tcPr>
          <w:p w:rsidR="002C38CD" w:rsidRDefault="002C38CD">
            <w:pPr>
              <w:spacing w:line="240" w:lineRule="auto"/>
            </w:pPr>
          </w:p>
        </w:tc>
        <w:tc>
          <w:tcPr>
            <w:tcW w:w="108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b/>
                <w:sz w:val="18"/>
                <w:szCs w:val="18"/>
              </w:rPr>
              <w:t>1</w:t>
            </w:r>
          </w:p>
        </w:tc>
        <w:tc>
          <w:tcPr>
            <w:tcW w:w="129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sz w:val="18"/>
                <w:szCs w:val="18"/>
              </w:rPr>
              <w:t>188,875</w:t>
            </w:r>
          </w:p>
        </w:tc>
        <w:tc>
          <w:tcPr>
            <w:tcW w:w="1320" w:type="dxa"/>
            <w:tcBorders>
              <w:bottom w:val="single" w:sz="8" w:space="0" w:color="000000"/>
              <w:right w:val="single" w:sz="8" w:space="0" w:color="000000"/>
            </w:tcBorders>
            <w:tcMar>
              <w:top w:w="100" w:type="dxa"/>
              <w:left w:w="100" w:type="dxa"/>
              <w:bottom w:w="100" w:type="dxa"/>
              <w:right w:w="100" w:type="dxa"/>
            </w:tcMar>
          </w:tcPr>
          <w:p w:rsidR="002C38CD" w:rsidRDefault="00A14D97">
            <w:pPr>
              <w:ind w:left="260"/>
              <w:jc w:val="center"/>
            </w:pPr>
            <w:r>
              <w:rPr>
                <w:sz w:val="18"/>
                <w:szCs w:val="18"/>
              </w:rPr>
              <w:t>257,684</w:t>
            </w:r>
          </w:p>
        </w:tc>
      </w:tr>
    </w:tbl>
    <w:p w:rsidR="002C38CD" w:rsidRDefault="00A14D97">
      <w:pPr>
        <w:spacing w:line="360" w:lineRule="auto"/>
        <w:jc w:val="center"/>
      </w:pPr>
      <w:r>
        <w:rPr>
          <w:b/>
          <w:i/>
          <w:sz w:val="20"/>
          <w:szCs w:val="20"/>
        </w:rPr>
        <w:t>Figure 5: Confusion Matrix</w:t>
      </w:r>
    </w:p>
    <w:p w:rsidR="002C38CD" w:rsidRDefault="002C38CD">
      <w:pPr>
        <w:spacing w:line="360" w:lineRule="auto"/>
        <w:jc w:val="center"/>
      </w:pPr>
    </w:p>
    <w:p w:rsidR="002C38CD" w:rsidRDefault="00A14D97">
      <w:pPr>
        <w:spacing w:line="360" w:lineRule="auto"/>
      </w:pPr>
      <w:r>
        <w:lastRenderedPageBreak/>
        <w:t>This shows the number of correct and incorrect cases predicted by the model. The majority of the predictions are correct predictions of cases where the loan was not received and correct predictions of where the loan was received. The confusion matrix revea</w:t>
      </w:r>
      <w:r>
        <w:t xml:space="preserve">led a prediction accuracy of 92% and a prediction accuracy confidence interval of (0.9198, 0.9204). The sensitivity rate of the model was 0.9360 and the specificity rate was 0.7788. This shows that our model performs with high accuracy, but has a slightly </w:t>
      </w:r>
      <w:r>
        <w:t>better true positive rate than true negative rate.</w:t>
      </w:r>
    </w:p>
    <w:p w:rsidR="002C38CD" w:rsidRDefault="00A14D97">
      <w:pPr>
        <w:spacing w:line="360" w:lineRule="auto"/>
      </w:pPr>
      <w:r>
        <w:tab/>
        <w:t xml:space="preserve">Lastly, we did explore to see if there was a difference in the loan variables and coefficients if we looked at larger loans versus smaller loans. We broke the data set into two groups; loans greater than </w:t>
      </w:r>
      <w:r>
        <w:t>the median which was about $10,000 and loans less than the median. This left us with sets of 1.4 million and 1.7 million respectively. After doing all the above fitting and testing on both, we looked to see if there was any major change in coefficients fro</w:t>
      </w:r>
      <w:r>
        <w:t xml:space="preserve">m the whole data set, to the large loans to the small loans. </w:t>
      </w:r>
    </w:p>
    <w:p w:rsidR="002C38CD" w:rsidRDefault="00A14D97">
      <w:pPr>
        <w:spacing w:line="360" w:lineRule="auto"/>
      </w:pPr>
      <w:r>
        <w:tab/>
        <w:t>We found that the signs of the coefficients were pretty similar signifying that the increase or decrease in your probability of receiving a large verses a smaller loan are the small. However, t</w:t>
      </w:r>
      <w:r>
        <w:t>he coefficients on some the predictors did change significantly. We found that the coefficients for smaller loans were just about 1 unit larger meaning they increased the probability by about 1%. To us, that makes sense; for a smaller loan, one has a highe</w:t>
      </w:r>
      <w:r>
        <w:t xml:space="preserve">r chance of receiving the loan because they are asking for a smaller, more manageable amount for the loan provider to come up with. The coefficients for these two data sets can be viewed in the appendix. </w:t>
      </w:r>
    </w:p>
    <w:p w:rsidR="002C38CD" w:rsidRDefault="002C38CD">
      <w:pPr>
        <w:spacing w:line="360" w:lineRule="auto"/>
      </w:pPr>
    </w:p>
    <w:p w:rsidR="002C38CD" w:rsidRDefault="00A14D97">
      <w:pPr>
        <w:spacing w:line="360" w:lineRule="auto"/>
      </w:pPr>
      <w:r>
        <w:rPr>
          <w:b/>
        </w:rPr>
        <w:t>6. Conclusion:</w:t>
      </w:r>
    </w:p>
    <w:p w:rsidR="002C38CD" w:rsidRDefault="00A14D97">
      <w:pPr>
        <w:spacing w:line="360" w:lineRule="auto"/>
      </w:pPr>
      <w:r>
        <w:tab/>
        <w:t>One thing we learned about this pr</w:t>
      </w:r>
      <w:r>
        <w:t xml:space="preserve">oblem is that there </w:t>
      </w:r>
      <w:proofErr w:type="gramStart"/>
      <w:r>
        <w:t>exists</w:t>
      </w:r>
      <w:proofErr w:type="gramEnd"/>
      <w:r>
        <w:t xml:space="preserve"> very few predictors that go into the process of loan applicant selection. With less than 10 predictors in both the accepted and declined datasets, it is difficult to get a good sense of all the factors that go into the loan selec</w:t>
      </w:r>
      <w:r>
        <w:t xml:space="preserve">tion process. We built and interpreted the logistic model with the data that we had available. </w:t>
      </w:r>
    </w:p>
    <w:p w:rsidR="002C38CD" w:rsidRDefault="00A14D97">
      <w:pPr>
        <w:spacing w:line="360" w:lineRule="auto"/>
        <w:ind w:firstLine="720"/>
      </w:pPr>
      <w:r>
        <w:t>Our results have proven our hypotheses that employment, debt history, loan request information, and amount requested have an effect on loan acceptance. However, we also found that we could not prove our hypotheses that date or location of application had a</w:t>
      </w:r>
      <w:r>
        <w:t>ny effects on loan acceptance. Our other hypothesis that applicants’ probability increased as the years of employment increased was mostly proven true as well. The odds ratio was largely positive for all the years greater than 1 however, at five years of e</w:t>
      </w:r>
      <w:r>
        <w:t xml:space="preserve">mployment the ratio decreases slightly. </w:t>
      </w:r>
      <w:r>
        <w:lastRenderedPageBreak/>
        <w:t xml:space="preserve">We do not have an explanation for this but we see that the odds do increase and are largely in favor of the applicant the more years he or she is employed. </w:t>
      </w:r>
    </w:p>
    <w:p w:rsidR="002C38CD" w:rsidRDefault="00A14D97">
      <w:pPr>
        <w:spacing w:line="360" w:lineRule="auto"/>
        <w:ind w:firstLine="720"/>
      </w:pPr>
      <w:r>
        <w:t>Some ideas for future improvements to this research could b</w:t>
      </w:r>
      <w:r>
        <w:t>e to investigate more variables. Our model approach was found to be very accurate, but our data gave us access to a limited number of variables to analyze. It would be interesting to investigate other possible related variables, such as employment title an</w:t>
      </w:r>
      <w:r>
        <w:t xml:space="preserve">d payment history. Our research has revealed important factors that may be used by loan companies as well as loan applicants to better predict the chances of giving or receiving a loan. This could allow companies to create streamlined processes for giving </w:t>
      </w:r>
      <w:r>
        <w:t>loan acceptances or denials, as well as help applicants determine what variables need to be improved or changed before applying.</w:t>
      </w:r>
    </w:p>
    <w:p w:rsidR="002C38CD" w:rsidRDefault="002C38CD">
      <w:pPr>
        <w:spacing w:line="360" w:lineRule="auto"/>
      </w:pPr>
    </w:p>
    <w:p w:rsidR="002C38CD" w:rsidRDefault="00A14D97" w:rsidP="00D36A75">
      <w:r>
        <w:br w:type="page"/>
      </w:r>
    </w:p>
    <w:p w:rsidR="002C38CD" w:rsidRDefault="00A14D97">
      <w:pPr>
        <w:spacing w:line="360" w:lineRule="auto"/>
      </w:pPr>
      <w:r>
        <w:rPr>
          <w:b/>
        </w:rPr>
        <w:lastRenderedPageBreak/>
        <w:t>7. Appendix:</w:t>
      </w:r>
    </w:p>
    <w:p w:rsidR="002C38CD" w:rsidRDefault="00A14D97">
      <w:pPr>
        <w:spacing w:line="360" w:lineRule="auto"/>
        <w:jc w:val="center"/>
      </w:pPr>
      <w:r>
        <w:t>Summary of Final Model</w:t>
      </w:r>
    </w:p>
    <w:p w:rsidR="002C38CD" w:rsidRDefault="00A14D97">
      <w:pPr>
        <w:spacing w:line="360" w:lineRule="auto"/>
        <w:jc w:val="center"/>
      </w:pPr>
      <w:r>
        <w:rPr>
          <w:noProof/>
        </w:rPr>
        <w:drawing>
          <wp:inline distT="114300" distB="114300" distL="114300" distR="114300">
            <wp:extent cx="3028950" cy="5239512"/>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r="49038" b="15983"/>
                    <a:stretch>
                      <a:fillRect/>
                    </a:stretch>
                  </pic:blipFill>
                  <pic:spPr>
                    <a:xfrm>
                      <a:off x="0" y="0"/>
                      <a:ext cx="3028950" cy="5239512"/>
                    </a:xfrm>
                    <a:prstGeom prst="rect">
                      <a:avLst/>
                    </a:prstGeom>
                    <a:ln/>
                  </pic:spPr>
                </pic:pic>
              </a:graphicData>
            </a:graphic>
          </wp:inline>
        </w:drawing>
      </w:r>
    </w:p>
    <w:p w:rsidR="002C38CD" w:rsidRDefault="002C38CD">
      <w:pPr>
        <w:spacing w:line="360" w:lineRule="auto"/>
        <w:jc w:val="center"/>
      </w:pPr>
    </w:p>
    <w:p w:rsidR="002C38CD" w:rsidRDefault="00A14D97">
      <w:pPr>
        <w:spacing w:line="360" w:lineRule="auto"/>
        <w:jc w:val="center"/>
      </w:pPr>
      <w:proofErr w:type="spellStart"/>
      <w:r>
        <w:t>Anova</w:t>
      </w:r>
      <w:proofErr w:type="spellEnd"/>
      <w:r>
        <w:t xml:space="preserve"> of Final Model</w:t>
      </w:r>
    </w:p>
    <w:p w:rsidR="002C38CD" w:rsidRDefault="00A14D97" w:rsidP="00D36A75">
      <w:pPr>
        <w:spacing w:line="360" w:lineRule="auto"/>
        <w:jc w:val="center"/>
      </w:pPr>
      <w:r>
        <w:rPr>
          <w:noProof/>
        </w:rPr>
        <w:drawing>
          <wp:inline distT="114300" distB="114300" distL="114300" distR="114300">
            <wp:extent cx="3040478" cy="122396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r="57371" b="78278"/>
                    <a:stretch>
                      <a:fillRect/>
                    </a:stretch>
                  </pic:blipFill>
                  <pic:spPr>
                    <a:xfrm>
                      <a:off x="0" y="0"/>
                      <a:ext cx="3040478" cy="1223963"/>
                    </a:xfrm>
                    <a:prstGeom prst="rect">
                      <a:avLst/>
                    </a:prstGeom>
                    <a:ln/>
                  </pic:spPr>
                </pic:pic>
              </a:graphicData>
            </a:graphic>
          </wp:inline>
        </w:drawing>
      </w:r>
    </w:p>
    <w:p w:rsidR="002C38CD" w:rsidRDefault="002C38CD">
      <w:pPr>
        <w:spacing w:line="360" w:lineRule="auto"/>
        <w:jc w:val="center"/>
      </w:pPr>
    </w:p>
    <w:p w:rsidR="00D36A75" w:rsidRDefault="00D36A75">
      <w:pPr>
        <w:spacing w:line="360" w:lineRule="auto"/>
        <w:jc w:val="center"/>
      </w:pPr>
    </w:p>
    <w:p w:rsidR="002C38CD" w:rsidRDefault="00A14D97">
      <w:pPr>
        <w:spacing w:line="360" w:lineRule="auto"/>
        <w:jc w:val="center"/>
      </w:pPr>
      <w:r>
        <w:lastRenderedPageBreak/>
        <w:t xml:space="preserve"> Summary of Model where Loan Amount Greater than $10,000</w:t>
      </w:r>
    </w:p>
    <w:p w:rsidR="002C38CD" w:rsidRDefault="00A14D97">
      <w:pPr>
        <w:spacing w:line="360" w:lineRule="auto"/>
        <w:jc w:val="center"/>
      </w:pPr>
      <w:r>
        <w:rPr>
          <w:noProof/>
        </w:rPr>
        <w:drawing>
          <wp:inline distT="114300" distB="114300" distL="114300" distR="114300">
            <wp:extent cx="3397386" cy="5243513"/>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397386" cy="5243513"/>
                    </a:xfrm>
                    <a:prstGeom prst="rect">
                      <a:avLst/>
                    </a:prstGeom>
                    <a:ln/>
                  </pic:spPr>
                </pic:pic>
              </a:graphicData>
            </a:graphic>
          </wp:inline>
        </w:drawing>
      </w:r>
    </w:p>
    <w:p w:rsidR="002C38CD" w:rsidRDefault="002C38CD">
      <w:pPr>
        <w:spacing w:line="360" w:lineRule="auto"/>
        <w:jc w:val="center"/>
      </w:pPr>
    </w:p>
    <w:p w:rsidR="002C38CD" w:rsidRDefault="002C38CD">
      <w:pPr>
        <w:spacing w:line="360" w:lineRule="auto"/>
        <w:jc w:val="center"/>
      </w:pPr>
    </w:p>
    <w:p w:rsidR="002C38CD" w:rsidRDefault="002C38CD">
      <w:pPr>
        <w:spacing w:line="360" w:lineRule="auto"/>
        <w:jc w:val="center"/>
      </w:pPr>
    </w:p>
    <w:p w:rsidR="002C38CD" w:rsidRDefault="002C38CD" w:rsidP="00D36A75">
      <w:pPr>
        <w:spacing w:line="360" w:lineRule="auto"/>
      </w:pPr>
    </w:p>
    <w:p w:rsidR="002C38CD" w:rsidRDefault="002C38CD">
      <w:pPr>
        <w:spacing w:line="360" w:lineRule="auto"/>
        <w:jc w:val="center"/>
      </w:pPr>
    </w:p>
    <w:p w:rsidR="00D36A75" w:rsidRDefault="00D36A75">
      <w:pPr>
        <w:spacing w:line="360" w:lineRule="auto"/>
        <w:jc w:val="center"/>
      </w:pPr>
    </w:p>
    <w:p w:rsidR="00D36A75" w:rsidRDefault="00D36A75">
      <w:pPr>
        <w:spacing w:line="360" w:lineRule="auto"/>
        <w:jc w:val="center"/>
      </w:pPr>
    </w:p>
    <w:p w:rsidR="00D36A75" w:rsidRDefault="00D36A75">
      <w:pPr>
        <w:spacing w:line="360" w:lineRule="auto"/>
        <w:jc w:val="center"/>
      </w:pPr>
    </w:p>
    <w:p w:rsidR="00D36A75" w:rsidRDefault="00D36A75">
      <w:pPr>
        <w:spacing w:line="360" w:lineRule="auto"/>
        <w:jc w:val="center"/>
      </w:pPr>
    </w:p>
    <w:p w:rsidR="00D36A75" w:rsidRDefault="00D36A75">
      <w:pPr>
        <w:spacing w:line="360" w:lineRule="auto"/>
        <w:jc w:val="center"/>
      </w:pPr>
    </w:p>
    <w:p w:rsidR="00D36A75" w:rsidRDefault="00D36A75">
      <w:pPr>
        <w:spacing w:line="360" w:lineRule="auto"/>
        <w:jc w:val="center"/>
      </w:pPr>
    </w:p>
    <w:p w:rsidR="002C38CD" w:rsidRDefault="00A14D97">
      <w:pPr>
        <w:spacing w:line="360" w:lineRule="auto"/>
        <w:jc w:val="center"/>
      </w:pPr>
      <w:r>
        <w:lastRenderedPageBreak/>
        <w:t>Summary of Model where Loan Amount Less than $10,000</w:t>
      </w:r>
    </w:p>
    <w:p w:rsidR="002C38CD" w:rsidRDefault="00A14D97">
      <w:pPr>
        <w:spacing w:line="360" w:lineRule="auto"/>
        <w:jc w:val="center"/>
      </w:pPr>
      <w:r>
        <w:rPr>
          <w:noProof/>
        </w:rPr>
        <w:drawing>
          <wp:inline distT="114300" distB="114300" distL="114300" distR="114300">
            <wp:extent cx="3653403" cy="5239512"/>
            <wp:effectExtent l="0" t="0" r="444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653403" cy="5239512"/>
                    </a:xfrm>
                    <a:prstGeom prst="rect">
                      <a:avLst/>
                    </a:prstGeom>
                    <a:ln/>
                  </pic:spPr>
                </pic:pic>
              </a:graphicData>
            </a:graphic>
          </wp:inline>
        </w:drawing>
      </w:r>
    </w:p>
    <w:sectPr w:rsidR="002C38CD">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D97" w:rsidRDefault="00A14D97" w:rsidP="00C2186F">
      <w:pPr>
        <w:spacing w:line="240" w:lineRule="auto"/>
      </w:pPr>
      <w:r>
        <w:separator/>
      </w:r>
    </w:p>
  </w:endnote>
  <w:endnote w:type="continuationSeparator" w:id="0">
    <w:p w:rsidR="00A14D97" w:rsidRDefault="00A14D97" w:rsidP="00C21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849711"/>
      <w:docPartObj>
        <w:docPartGallery w:val="Page Numbers (Bottom of Page)"/>
        <w:docPartUnique/>
      </w:docPartObj>
    </w:sdtPr>
    <w:sdtEndPr>
      <w:rPr>
        <w:color w:val="7F7F7F" w:themeColor="background1" w:themeShade="7F"/>
        <w:spacing w:val="60"/>
      </w:rPr>
    </w:sdtEndPr>
    <w:sdtContent>
      <w:p w:rsidR="00C2186F" w:rsidRDefault="00C218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12</w:t>
        </w:r>
      </w:p>
    </w:sdtContent>
  </w:sdt>
  <w:p w:rsidR="00C2186F" w:rsidRDefault="00C21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D97" w:rsidRDefault="00A14D97" w:rsidP="00C2186F">
      <w:pPr>
        <w:spacing w:line="240" w:lineRule="auto"/>
      </w:pPr>
      <w:r>
        <w:separator/>
      </w:r>
    </w:p>
  </w:footnote>
  <w:footnote w:type="continuationSeparator" w:id="0">
    <w:p w:rsidR="00A14D97" w:rsidRDefault="00A14D97" w:rsidP="00C218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14EAA"/>
    <w:multiLevelType w:val="multilevel"/>
    <w:tmpl w:val="1A6CE3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CD"/>
    <w:rsid w:val="002C38CD"/>
    <w:rsid w:val="00512D56"/>
    <w:rsid w:val="005D1D6F"/>
    <w:rsid w:val="00A14D97"/>
    <w:rsid w:val="00C2186F"/>
    <w:rsid w:val="00D3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2FC4"/>
  <w15:docId w15:val="{A6ACD35C-D628-4213-867B-D31B711D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C2186F"/>
    <w:pPr>
      <w:tabs>
        <w:tab w:val="center" w:pos="4680"/>
        <w:tab w:val="right" w:pos="9360"/>
      </w:tabs>
      <w:spacing w:line="240" w:lineRule="auto"/>
    </w:pPr>
  </w:style>
  <w:style w:type="character" w:customStyle="1" w:styleId="HeaderChar">
    <w:name w:val="Header Char"/>
    <w:basedOn w:val="DefaultParagraphFont"/>
    <w:link w:val="Header"/>
    <w:uiPriority w:val="99"/>
    <w:rsid w:val="00C2186F"/>
  </w:style>
  <w:style w:type="paragraph" w:styleId="Footer">
    <w:name w:val="footer"/>
    <w:basedOn w:val="Normal"/>
    <w:link w:val="FooterChar"/>
    <w:uiPriority w:val="99"/>
    <w:unhideWhenUsed/>
    <w:rsid w:val="00C2186F"/>
    <w:pPr>
      <w:tabs>
        <w:tab w:val="center" w:pos="4680"/>
        <w:tab w:val="right" w:pos="9360"/>
      </w:tabs>
      <w:spacing w:line="240" w:lineRule="auto"/>
    </w:pPr>
  </w:style>
  <w:style w:type="character" w:customStyle="1" w:styleId="FooterChar">
    <w:name w:val="Footer Char"/>
    <w:basedOn w:val="DefaultParagraphFont"/>
    <w:link w:val="Footer"/>
    <w:uiPriority w:val="99"/>
    <w:rsid w:val="00C2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2665</Words>
  <Characters>12876</Characters>
  <Application>Microsoft Office Word</Application>
  <DocSecurity>0</DocSecurity>
  <Lines>204</Lines>
  <Paragraphs>52</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Pomykalski</dc:creator>
  <cp:lastModifiedBy>Andrew Pomykalski</cp:lastModifiedBy>
  <cp:revision>6</cp:revision>
  <dcterms:created xsi:type="dcterms:W3CDTF">2016-12-05T22:57:00Z</dcterms:created>
  <dcterms:modified xsi:type="dcterms:W3CDTF">2016-12-06T03:30:00Z</dcterms:modified>
</cp:coreProperties>
</file>