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algun Gothic" w:hAnsi="Malgun Gothic" w:eastAsia="Malgun Gothic"/>
          <w:b/>
          <w:color w:val="000000"/>
          <w:sz w:val="36"/>
        </w:rPr>
        <w:t>PayloadLab 주간 진행 보고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95959"/>
          <w:sz w:val="21"/>
        </w:rPr>
        <w:t>보고 기간  2026-09-01 ~ 2026-09-11   |   전체 상태  정상 진행</w:t>
      </w:r>
    </w:p>
    <w:p>
      <w:pPr>
        <w:spacing w:after="100" w:line="300" w:lineRule="auto"/>
      </w:pPr>
      <w:r>
        <w:rPr>
          <w:rFonts w:ascii="Malgun Gothic" w:hAnsi="Malgun Gothic" w:eastAsia="Malgun Gothic"/>
          <w:b/>
          <w:color w:val="000000"/>
          <w:sz w:val="21"/>
        </w:rPr>
        <w:t xml:space="preserve">이번 주 한 줄 요약: </w:t>
      </w:r>
      <w:r>
        <w:rPr>
          <w:rFonts w:ascii="Malgun Gothic" w:hAnsi="Malgun Gothic" w:eastAsia="Malgun Gothic"/>
          <w:b w:val="0"/>
          <w:color w:val="000000"/>
          <w:sz w:val="21"/>
        </w:rPr>
        <w:t>보안 입문자를 위한 학습 서비스의 목적, 화면 흐름, 초기 범위를 문서로 정리하고 1차·2차 MVP 및 최종 결과물의 기준을 설계했습니다.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1. 이번 주에 한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문서와 작업 흐름을 정리했습니다. 기획, 자료조사, 의사결정, 회의 기록을 docs에 나누고, 할 일과 논의는 Issue, 결과물 변경은 Pull Request로 연결하는 기준을 마련했습니다.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MVP의 학습 흐름을 설계했습니다. 사용자는 공격 유형과 난이도를 고르고 입력을 시도한 뒤, 교육용 코드·쿼리에 결합된 입력값, Lens의 실수 위치·이유 설명, 결과 다이어그램을 보며 다시 입력을 고칩니다.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단계별 범위와 최종 결과물 기대치를 분리했습니다. SQL Injection·Reflected XSS·IDOR의 입문 학습 흐름을 먼저 검증하고, SSRF 모의 시나리오와 리눅스 명령어 빈칸 퀴즈는 다음 단계 후보로 검토합니다.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2. 단계별 결과물 설계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목표</w:t>
            </w:r>
          </w:p>
        </w:tc>
        <w:tc>
          <w:tcPr>
            <w:tcW w:type="dxa" w:w="561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결과물 기준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1차 MVP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한 번의 입력으로 공격 원리를 이해하는 흐름 검증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Injection·Reflected XSS·IDOR, 유형·난이도 선택, 입력창, Lens, 입력이 포함된 결과 다이어그램, 재시도 흐름</w:t>
            </w:r>
          </w:p>
        </w:tc>
      </w:tr>
      <w:tr>
        <w:tc>
          <w:tcPr>
            <w:tcW w:type="dxa" w:w="14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2차 MVP</w:t>
            </w:r>
          </w:p>
        </w:tc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첫 학습 흐름을 유지하며 연습 범위 확장</w:t>
            </w:r>
          </w:p>
        </w:tc>
        <w:tc>
          <w:tcPr>
            <w:tcW w:type="dxa" w:w="561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SSRF 교육용 모의 시나리오와 리눅스 명령어 가상 파일 시스템·빈칸 퀴즈를 후보로 검토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최종 결과물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설치 없이 반복 연습하는 교육용 웹 서비스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 목록과 난이도 구분, 제한된 입력 시뮬레이션, Lens, 다이어그램, 오류·안전·사용성 점검, 사용자 가이드와 발표 자료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3. 토의를 통해 정리된 방향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58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논의 주제</w:t>
            </w:r>
          </w:p>
        </w:tc>
        <w:tc>
          <w:tcPr>
            <w:tcW w:type="dxa" w:w="34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정리한 방향</w:t>
            </w:r>
          </w:p>
        </w:tc>
        <w:tc>
          <w:tcPr>
            <w:tcW w:type="dxa" w:w="50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주요 사용자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보안 입문 희망자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기존 취약점 실습 환경은 설치와 첫 접근 자체가 어려울 수 있기 때문</w:t>
            </w:r>
          </w:p>
        </w:tc>
      </w:tr>
      <w:tr>
        <w:tc>
          <w:tcPr>
            <w:tcW w:type="dxa" w:w="158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핵심 학습 방식</w:t>
            </w:r>
          </w:p>
        </w:tc>
        <w:tc>
          <w:tcPr>
            <w:tcW w:type="dxa" w:w="34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정답 제시보다 실수 위치와 이유 설명</w:t>
            </w:r>
          </w:p>
        </w:tc>
        <w:tc>
          <w:tcPr>
            <w:tcW w:type="dxa" w:w="50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사용자가 다음 입력을 스스로 고치며 반복 학습하도록 하기 위해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안전 범위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교육용 시나리오 안에서 결과를 시뮬레이션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학습 목적을 유지하면서 오용 가능성을 줄이기 위해</w:t>
            </w:r>
          </w:p>
        </w:tc>
      </w:tr>
      <w:tr>
        <w:tc>
          <w:tcPr>
            <w:tcW w:type="dxa" w:w="158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확장 기능</w:t>
            </w:r>
          </w:p>
        </w:tc>
        <w:tc>
          <w:tcPr>
            <w:tcW w:type="dxa" w:w="34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SSRF·리눅스 퀴즈는 첫 단계 이후 검토</w:t>
            </w:r>
          </w:p>
        </w:tc>
        <w:tc>
          <w:tcPr>
            <w:tcW w:type="dxa" w:w="50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핵심 세 유형의 화면과 설명 품질을 먼저 확보하기 위해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4. 아직 해결되지 않은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88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현재 상태</w:t>
            </w:r>
          </w:p>
        </w:tc>
        <w:tc>
          <w:tcPr>
            <w:tcW w:type="dxa" w:w="388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다음 행동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유형별 Easy·Medium 기준과 학습 범위의 근거 문서화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범위 방향은 정리했고 세부 근거를 보완 중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#5 및 유형별 조사 이슈에 자료 출처와 학습 시나리오를 연결</w:t>
            </w:r>
          </w:p>
        </w:tc>
      </w:tr>
      <w:tr>
        <w:tc>
          <w:tcPr>
            <w:tcW w:type="dxa" w:w="3311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Lens가 입력 실수를 판단하는 규칙과 설명 문장</w:t>
            </w:r>
          </w:p>
        </w:tc>
        <w:tc>
          <w:tcPr>
            <w:tcW w:type="dxa" w:w="288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목표와 화면 방향만 정리됨</w:t>
            </w:r>
          </w:p>
        </w:tc>
        <w:tc>
          <w:tcPr>
            <w:tcW w:type="dxa" w:w="3888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Injection·XSS·IDOR별 입력 위치, 누락 요소, 이유를 설계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Docker 실행 환경과 공개 전 안전 기준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기술·운영 기준을 구체화해야 함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네트워크 격리, 입력 제한, 재현성, 공개 조건을 검증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5. 다음 주에 할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MVP의 세 유형에 대해 학습 목표, Easy·Medium 구분, 입력 예시, Lens 설명 기준을 문서로 확정합니다.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화면 설계 결과를 바탕으로 유형 선택 → 입력 → Lens → 다이어그램 → 재시도 흐름의 프로토타입 요구사항을 구체화합니다.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역할 확인을 바탕으로 해당 이슈에 Assignee를 연결하고, 각 역할에 맞는 자료조사 문서를 정리합니다.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GitHub 운영 가이드를 바탕으로 역할 확인, Issue, Assignee, 문서 업로드, Pull Request의 작업 흐름을 적용합니다.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6. 남은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남은 항목</w:t>
            </w:r>
          </w:p>
        </w:tc>
        <w:tc>
          <w:tcPr>
            <w:tcW w:type="dxa" w:w="70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완료 판단 기준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유형별 학습 시나리오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Injection·XSS·IDOR별 입력 예시, Lens 규칙, 설명 문서가 연결됨</w:t>
            </w:r>
          </w:p>
        </w:tc>
      </w:tr>
      <w:tr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화면 프로토타입</w:t>
            </w:r>
          </w:p>
        </w:tc>
        <w:tc>
          <w:tcPr>
            <w:tcW w:type="dxa" w:w="70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 선택 → 입력 → Lens → 다이어그램 → 재시도 흐름이 화면으로 정리됨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안전 기준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Docker 실행 범위와 공개 전 점검 기준이 문서화됨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7. 교수님 의견 요청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MVP를 SQL Injection·Reflected XSS·IDOR 세 유형과 입력 → Lens → 다이어그램 흐름에 집중하고, SSRF·리눅스 명령어 학습은 다음 단계로 두는 범위가 보안 입문자 대상 캡스톤 프로젝트의 우선순위로 적절한지 의견을 받고 싶습니다.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8. 근거 자료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기획·범위 허브  #2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초기 보안 유형·난이도·학습 경계  #5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안전 모델·법적 검토 범위  #6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프로토타입 핵심 사용자 흐름  #7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한눈에 보기  docs/planning/2026-09-07-project-brief.md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