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4C75C8" w:rsidRDefault="00B651FE">
      <w:pPr>
        <w:pBdr>
          <w:top w:val="nil"/>
          <w:left w:val="nil"/>
          <w:bottom w:val="nil"/>
          <w:right w:val="nil"/>
          <w:between w:val="nil"/>
        </w:pBdr>
        <w:rPr>
          <w:b/>
        </w:rPr>
      </w:pPr>
      <w:r>
        <w:rPr>
          <w:b/>
        </w:rPr>
        <w:t>Ejercicio 1: El Semáforo Secuencial</w:t>
      </w:r>
    </w:p>
    <w:p w14:paraId="00000003" w14:textId="77777777" w:rsidR="004C75C8" w:rsidRDefault="00B651FE">
      <w:pPr>
        <w:numPr>
          <w:ilvl w:val="0"/>
          <w:numId w:val="1"/>
        </w:numPr>
        <w:pBdr>
          <w:top w:val="nil"/>
          <w:left w:val="nil"/>
          <w:bottom w:val="nil"/>
          <w:right w:val="nil"/>
          <w:between w:val="nil"/>
        </w:pBdr>
      </w:pPr>
      <w:r>
        <w:rPr>
          <w:b/>
        </w:rPr>
        <w:t>Objetivo:</w:t>
      </w:r>
      <w:r>
        <w:t xml:space="preserve"> Programar un semáforo simple que cambie de luces en la secuencia correcta: verde -&gt; amarillo -&gt; rojo -&gt; verde, repitiéndose continuamente.</w:t>
      </w:r>
    </w:p>
    <w:p w14:paraId="00000004" w14:textId="77777777" w:rsidR="004C75C8" w:rsidRDefault="00B651FE">
      <w:pPr>
        <w:numPr>
          <w:ilvl w:val="0"/>
          <w:numId w:val="1"/>
        </w:numPr>
        <w:pBdr>
          <w:top w:val="nil"/>
          <w:left w:val="nil"/>
          <w:bottom w:val="nil"/>
          <w:right w:val="nil"/>
          <w:between w:val="nil"/>
        </w:pBdr>
      </w:pPr>
      <w:r>
        <w:rPr>
          <w:b/>
        </w:rPr>
        <w:t>Bloques principales:</w:t>
      </w:r>
      <w:r>
        <w:t xml:space="preserve"> Bloques de control de flujo (como "esperar" y "bucle"), bloques de salida para encender y apagar los </w:t>
      </w:r>
      <w:proofErr w:type="spellStart"/>
      <w:r>
        <w:t>LEDs</w:t>
      </w:r>
      <w:proofErr w:type="spellEnd"/>
      <w:r>
        <w:t xml:space="preserve"> (asumiendo que </w:t>
      </w:r>
      <w:proofErr w:type="spellStart"/>
      <w:r>
        <w:t>MindPlus</w:t>
      </w:r>
      <w:proofErr w:type="spellEnd"/>
      <w:r>
        <w:t xml:space="preserve"> tiene bloques para controlar salidas digitales).</w:t>
      </w:r>
    </w:p>
    <w:p w14:paraId="00000005" w14:textId="72742742" w:rsidR="004C75C8" w:rsidRDefault="00B651FE">
      <w:pPr>
        <w:numPr>
          <w:ilvl w:val="0"/>
          <w:numId w:val="1"/>
        </w:numPr>
        <w:pBdr>
          <w:top w:val="nil"/>
          <w:left w:val="nil"/>
          <w:bottom w:val="nil"/>
          <w:right w:val="nil"/>
          <w:between w:val="nil"/>
        </w:pBdr>
      </w:pPr>
      <w:r>
        <w:rPr>
          <w:b/>
        </w:rPr>
        <w:t>Cómo resolverlo:</w:t>
      </w:r>
      <w:r>
        <w:t xml:space="preserve"> Utiliza un bucle infinito. Dentro del bucle, enciende el LED verde, espera un tiempo determinado, apágalo, enciende el amarillo, espera, apágalo, enciende el rojo, espera, y luego apágalo antes de volver al inicio del bucle para encender el verde nuevamente.</w:t>
      </w:r>
    </w:p>
    <w:p w14:paraId="6D1306B6" w14:textId="77777777" w:rsidR="005B2A6B" w:rsidRDefault="005B2A6B" w:rsidP="005B2A6B">
      <w:pPr>
        <w:pBdr>
          <w:top w:val="nil"/>
          <w:left w:val="nil"/>
          <w:bottom w:val="nil"/>
          <w:right w:val="nil"/>
          <w:between w:val="nil"/>
        </w:pBdr>
        <w:ind w:left="600"/>
      </w:pPr>
    </w:p>
    <w:p w14:paraId="00000006" w14:textId="77777777" w:rsidR="004C75C8" w:rsidRDefault="00B651FE">
      <w:pPr>
        <w:pBdr>
          <w:top w:val="nil"/>
          <w:left w:val="nil"/>
          <w:bottom w:val="nil"/>
          <w:right w:val="nil"/>
          <w:between w:val="nil"/>
        </w:pBdr>
        <w:rPr>
          <w:b/>
        </w:rPr>
      </w:pPr>
      <w:r>
        <w:rPr>
          <w:b/>
        </w:rPr>
        <w:t>Ejercicio 2: El Contador Simple</w:t>
      </w:r>
    </w:p>
    <w:p w14:paraId="00000007" w14:textId="77777777" w:rsidR="004C75C8" w:rsidRDefault="00B651FE">
      <w:pPr>
        <w:numPr>
          <w:ilvl w:val="0"/>
          <w:numId w:val="2"/>
        </w:numPr>
        <w:pBdr>
          <w:top w:val="nil"/>
          <w:left w:val="nil"/>
          <w:bottom w:val="nil"/>
          <w:right w:val="nil"/>
          <w:between w:val="nil"/>
        </w:pBdr>
      </w:pPr>
      <w:r>
        <w:rPr>
          <w:b/>
        </w:rPr>
        <w:t>Objetivo:</w:t>
      </w:r>
      <w:r>
        <w:t xml:space="preserve"> Mostrar un conteo ascendente en un </w:t>
      </w:r>
      <w:proofErr w:type="spellStart"/>
      <w:r>
        <w:t>display</w:t>
      </w:r>
      <w:proofErr w:type="spellEnd"/>
      <w:r>
        <w:t xml:space="preserve"> de 7 segmentos (si </w:t>
      </w:r>
      <w:proofErr w:type="spellStart"/>
      <w:r>
        <w:t>MindPlus</w:t>
      </w:r>
      <w:proofErr w:type="spellEnd"/>
      <w:r>
        <w:t xml:space="preserve"> tiene bloques para interactuar con él).</w:t>
      </w:r>
    </w:p>
    <w:p w14:paraId="00000008" w14:textId="77777777" w:rsidR="004C75C8" w:rsidRDefault="00B651FE">
      <w:pPr>
        <w:numPr>
          <w:ilvl w:val="0"/>
          <w:numId w:val="2"/>
        </w:numPr>
        <w:pBdr>
          <w:top w:val="nil"/>
          <w:left w:val="nil"/>
          <w:bottom w:val="nil"/>
          <w:right w:val="nil"/>
          <w:between w:val="nil"/>
        </w:pBdr>
      </w:pPr>
      <w:r>
        <w:rPr>
          <w:b/>
        </w:rPr>
        <w:t>Bloques principales:</w:t>
      </w:r>
      <w:r>
        <w:t xml:space="preserve"> Bloques de variables, bloques de control de flujo (como "bucle" y "esperar"), bloques de salida para controlar los segmentos del </w:t>
      </w:r>
      <w:proofErr w:type="spellStart"/>
      <w:r>
        <w:t>display</w:t>
      </w:r>
      <w:proofErr w:type="spellEnd"/>
      <w:r>
        <w:t>.</w:t>
      </w:r>
    </w:p>
    <w:p w14:paraId="00000009" w14:textId="0DF55826" w:rsidR="004C75C8" w:rsidRDefault="00B651FE">
      <w:pPr>
        <w:numPr>
          <w:ilvl w:val="0"/>
          <w:numId w:val="2"/>
        </w:numPr>
        <w:pBdr>
          <w:top w:val="nil"/>
          <w:left w:val="nil"/>
          <w:bottom w:val="nil"/>
          <w:right w:val="nil"/>
          <w:between w:val="nil"/>
        </w:pBdr>
      </w:pPr>
      <w:r>
        <w:rPr>
          <w:b/>
        </w:rPr>
        <w:t>Cómo resolverlo:</w:t>
      </w:r>
      <w:r>
        <w:t xml:space="preserve"> Inicializa una variable en 0. Dentro de un bucle, muestra el valor de la variable en el </w:t>
      </w:r>
      <w:proofErr w:type="spellStart"/>
      <w:r>
        <w:t>display</w:t>
      </w:r>
      <w:proofErr w:type="spellEnd"/>
      <w:r>
        <w:t>, incrementa la variable en 1, espera un breve periodo de tiempo y repite.</w:t>
      </w:r>
    </w:p>
    <w:p w14:paraId="1843702A" w14:textId="77777777" w:rsidR="005B2A6B" w:rsidRDefault="005B2A6B" w:rsidP="005B2A6B">
      <w:pPr>
        <w:pBdr>
          <w:top w:val="nil"/>
          <w:left w:val="nil"/>
          <w:bottom w:val="nil"/>
          <w:right w:val="nil"/>
          <w:between w:val="nil"/>
        </w:pBdr>
        <w:ind w:left="600"/>
      </w:pPr>
    </w:p>
    <w:p w14:paraId="0000000A" w14:textId="77777777" w:rsidR="004C75C8" w:rsidRDefault="00B651FE">
      <w:pPr>
        <w:pBdr>
          <w:top w:val="nil"/>
          <w:left w:val="nil"/>
          <w:bottom w:val="nil"/>
          <w:right w:val="nil"/>
          <w:between w:val="nil"/>
        </w:pBdr>
        <w:rPr>
          <w:b/>
        </w:rPr>
      </w:pPr>
      <w:r>
        <w:rPr>
          <w:b/>
        </w:rPr>
        <w:t>Ejercicio 3: La Alarma de Luz</w:t>
      </w:r>
    </w:p>
    <w:p w14:paraId="0000000B" w14:textId="77777777" w:rsidR="004C75C8" w:rsidRDefault="00B651FE">
      <w:pPr>
        <w:numPr>
          <w:ilvl w:val="0"/>
          <w:numId w:val="3"/>
        </w:numPr>
        <w:pBdr>
          <w:top w:val="nil"/>
          <w:left w:val="nil"/>
          <w:bottom w:val="nil"/>
          <w:right w:val="nil"/>
          <w:between w:val="nil"/>
        </w:pBdr>
      </w:pPr>
      <w:r>
        <w:rPr>
          <w:b/>
        </w:rPr>
        <w:t>Objetivo:</w:t>
      </w:r>
      <w:r>
        <w:t xml:space="preserve"> Encender un LED cuando se presiona un botón.</w:t>
      </w:r>
    </w:p>
    <w:p w14:paraId="0000000C" w14:textId="77777777" w:rsidR="004C75C8" w:rsidRDefault="00B651FE">
      <w:pPr>
        <w:numPr>
          <w:ilvl w:val="0"/>
          <w:numId w:val="3"/>
        </w:numPr>
        <w:pBdr>
          <w:top w:val="nil"/>
          <w:left w:val="nil"/>
          <w:bottom w:val="nil"/>
          <w:right w:val="nil"/>
          <w:between w:val="nil"/>
        </w:pBdr>
      </w:pPr>
      <w:r>
        <w:rPr>
          <w:b/>
        </w:rPr>
        <w:t>Bloques principales:</w:t>
      </w:r>
      <w:r>
        <w:t xml:space="preserve"> Bloques de entrada para leer el estado de un botón, bloques de control de flujo (como "si-entonces"), bloques de salida para controlar un LED.</w:t>
      </w:r>
    </w:p>
    <w:p w14:paraId="0000000D" w14:textId="6E32C43C" w:rsidR="004C75C8" w:rsidRDefault="00B651FE">
      <w:pPr>
        <w:numPr>
          <w:ilvl w:val="0"/>
          <w:numId w:val="3"/>
        </w:numPr>
        <w:pBdr>
          <w:top w:val="nil"/>
          <w:left w:val="nil"/>
          <w:bottom w:val="nil"/>
          <w:right w:val="nil"/>
          <w:between w:val="nil"/>
        </w:pBdr>
      </w:pPr>
      <w:r>
        <w:rPr>
          <w:b/>
        </w:rPr>
        <w:t>Cómo resolverlo:</w:t>
      </w:r>
      <w:r>
        <w:t xml:space="preserve"> Utiliza un bucle que constantemente verifica el estado del botón. Si el botón está presionado (la entrada digital correspondiente está en un estado específico), enciende el LED. Si no está presionado, asegúrate de que el LED esté apagado.</w:t>
      </w:r>
    </w:p>
    <w:p w14:paraId="2C9F2EDB" w14:textId="77777777" w:rsidR="005B2A6B" w:rsidRDefault="005B2A6B" w:rsidP="005B2A6B">
      <w:pPr>
        <w:pBdr>
          <w:top w:val="nil"/>
          <w:left w:val="nil"/>
          <w:bottom w:val="nil"/>
          <w:right w:val="nil"/>
          <w:between w:val="nil"/>
        </w:pBdr>
        <w:ind w:left="600"/>
      </w:pPr>
    </w:p>
    <w:p w14:paraId="0000000E" w14:textId="77777777" w:rsidR="004C75C8" w:rsidRDefault="00B651FE">
      <w:pPr>
        <w:pBdr>
          <w:top w:val="nil"/>
          <w:left w:val="nil"/>
          <w:bottom w:val="nil"/>
          <w:right w:val="nil"/>
          <w:between w:val="nil"/>
        </w:pBdr>
        <w:rPr>
          <w:b/>
        </w:rPr>
      </w:pPr>
      <w:r>
        <w:rPr>
          <w:b/>
        </w:rPr>
        <w:t>Ejercicio 4: El Juego de Adivinar el Número (Simplificado)</w:t>
      </w:r>
    </w:p>
    <w:p w14:paraId="0000000F" w14:textId="77777777" w:rsidR="004C75C8" w:rsidRDefault="00B651FE">
      <w:pPr>
        <w:numPr>
          <w:ilvl w:val="0"/>
          <w:numId w:val="4"/>
        </w:numPr>
        <w:pBdr>
          <w:top w:val="nil"/>
          <w:left w:val="nil"/>
          <w:bottom w:val="nil"/>
          <w:right w:val="nil"/>
          <w:between w:val="nil"/>
        </w:pBdr>
      </w:pPr>
      <w:r>
        <w:rPr>
          <w:b/>
        </w:rPr>
        <w:t>Objetivo:</w:t>
      </w:r>
      <w:r>
        <w:t xml:space="preserve"> Hacer que un LED se encienda si un valor predefinido (almacenado en una variable) coincide con un valor "ingresado" (que puedes simular cambiando el valor de otra variable directamente en el programa).</w:t>
      </w:r>
    </w:p>
    <w:p w14:paraId="00000010" w14:textId="77777777" w:rsidR="004C75C8" w:rsidRDefault="00B651FE">
      <w:pPr>
        <w:numPr>
          <w:ilvl w:val="0"/>
          <w:numId w:val="4"/>
        </w:numPr>
        <w:pBdr>
          <w:top w:val="nil"/>
          <w:left w:val="nil"/>
          <w:bottom w:val="nil"/>
          <w:right w:val="nil"/>
          <w:between w:val="nil"/>
        </w:pBdr>
      </w:pPr>
      <w:r>
        <w:rPr>
          <w:b/>
        </w:rPr>
        <w:t>Bloques principales:</w:t>
      </w:r>
      <w:r>
        <w:t xml:space="preserve"> Bloques de variables, bloques de comparación ("igual a"), bloques de control de flujo ("si-entonces"), bloques de salida para un LED.</w:t>
      </w:r>
    </w:p>
    <w:p w14:paraId="00000011" w14:textId="71D5412D" w:rsidR="004C75C8" w:rsidRDefault="00B651FE">
      <w:pPr>
        <w:numPr>
          <w:ilvl w:val="0"/>
          <w:numId w:val="4"/>
        </w:numPr>
        <w:pBdr>
          <w:top w:val="nil"/>
          <w:left w:val="nil"/>
          <w:bottom w:val="nil"/>
          <w:right w:val="nil"/>
          <w:between w:val="nil"/>
        </w:pBdr>
      </w:pPr>
      <w:r>
        <w:rPr>
          <w:b/>
        </w:rPr>
        <w:t>Cómo resolverlo:</w:t>
      </w:r>
      <w:r>
        <w:t xml:space="preserve"> Define una variable con el "número secreto". Define otra variable que represente el "intento" del usuario. Utiliza un bloque "si" para comparar ambas variables. Si son iguales, enciende el LED.</w:t>
      </w:r>
    </w:p>
    <w:p w14:paraId="1D324F57" w14:textId="77777777" w:rsidR="005B2A6B" w:rsidRDefault="005B2A6B" w:rsidP="005B2A6B">
      <w:pPr>
        <w:pBdr>
          <w:top w:val="nil"/>
          <w:left w:val="nil"/>
          <w:bottom w:val="nil"/>
          <w:right w:val="nil"/>
          <w:between w:val="nil"/>
        </w:pBdr>
        <w:ind w:left="600"/>
      </w:pPr>
    </w:p>
    <w:p w14:paraId="00000012" w14:textId="77777777" w:rsidR="004C75C8" w:rsidRDefault="00B651FE">
      <w:pPr>
        <w:pBdr>
          <w:top w:val="nil"/>
          <w:left w:val="nil"/>
          <w:bottom w:val="nil"/>
          <w:right w:val="nil"/>
          <w:between w:val="nil"/>
        </w:pBdr>
        <w:rPr>
          <w:b/>
        </w:rPr>
      </w:pPr>
      <w:r>
        <w:rPr>
          <w:b/>
        </w:rPr>
        <w:t>Ejercicio 5: El Detector de Obstáculos Básico</w:t>
      </w:r>
    </w:p>
    <w:p w14:paraId="00000013" w14:textId="77777777" w:rsidR="004C75C8" w:rsidRDefault="00B651FE">
      <w:pPr>
        <w:numPr>
          <w:ilvl w:val="0"/>
          <w:numId w:val="5"/>
        </w:numPr>
        <w:pBdr>
          <w:top w:val="nil"/>
          <w:left w:val="nil"/>
          <w:bottom w:val="nil"/>
          <w:right w:val="nil"/>
          <w:between w:val="nil"/>
        </w:pBdr>
      </w:pPr>
      <w:r>
        <w:rPr>
          <w:b/>
        </w:rPr>
        <w:t>Objetivo:</w:t>
      </w:r>
      <w:r>
        <w:t xml:space="preserve"> Encender un LED si un sensor de proximidad (si </w:t>
      </w:r>
      <w:proofErr w:type="spellStart"/>
      <w:r>
        <w:t>MindPlus</w:t>
      </w:r>
      <w:proofErr w:type="spellEnd"/>
      <w:r>
        <w:t xml:space="preserve"> tiene bloques para interactuar con él) detecta un objeto cercano.</w:t>
      </w:r>
    </w:p>
    <w:p w14:paraId="00000014" w14:textId="77777777" w:rsidR="004C75C8" w:rsidRDefault="00B651FE">
      <w:pPr>
        <w:numPr>
          <w:ilvl w:val="0"/>
          <w:numId w:val="5"/>
        </w:numPr>
        <w:pBdr>
          <w:top w:val="nil"/>
          <w:left w:val="nil"/>
          <w:bottom w:val="nil"/>
          <w:right w:val="nil"/>
          <w:between w:val="nil"/>
        </w:pBdr>
      </w:pPr>
      <w:r>
        <w:rPr>
          <w:b/>
        </w:rPr>
        <w:t>Bloques principales:</w:t>
      </w:r>
      <w:r>
        <w:t xml:space="preserve"> Bloques de entrada para leer el valor del sensor de proximidad, bloques de comparación ("menor que" o similar, dependiendo de cómo reporte el sensor), bloques de control de flujo ("si-entonces"), bloques de salida para un LED.</w:t>
      </w:r>
    </w:p>
    <w:p w14:paraId="00000015" w14:textId="77777777" w:rsidR="004C75C8" w:rsidRDefault="00B651FE">
      <w:pPr>
        <w:numPr>
          <w:ilvl w:val="0"/>
          <w:numId w:val="5"/>
        </w:numPr>
        <w:pBdr>
          <w:top w:val="nil"/>
          <w:left w:val="nil"/>
          <w:bottom w:val="nil"/>
          <w:right w:val="nil"/>
          <w:between w:val="nil"/>
        </w:pBdr>
      </w:pPr>
      <w:r>
        <w:rPr>
          <w:b/>
        </w:rPr>
        <w:t>Cómo resolverlo:</w:t>
      </w:r>
      <w:r>
        <w:t xml:space="preserve"> Utiliza un bucle que lee continuamente el valor del sensor de proximidad. Si el valor es menor que un umbral predefinido (indicando cercanía), enciende el LED. De lo contrario, apágalo.</w:t>
      </w:r>
    </w:p>
    <w:p w14:paraId="00000016" w14:textId="3EC15335" w:rsidR="004C75C8" w:rsidRDefault="004C75C8">
      <w:pPr>
        <w:pBdr>
          <w:top w:val="nil"/>
          <w:left w:val="nil"/>
          <w:bottom w:val="nil"/>
          <w:right w:val="nil"/>
          <w:between w:val="nil"/>
        </w:pBdr>
      </w:pPr>
    </w:p>
    <w:sectPr w:rsidR="004C75C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5EC"/>
    <w:multiLevelType w:val="multilevel"/>
    <w:tmpl w:val="769CA1D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64F3E3E"/>
    <w:multiLevelType w:val="multilevel"/>
    <w:tmpl w:val="40461A2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76B25A6"/>
    <w:multiLevelType w:val="multilevel"/>
    <w:tmpl w:val="2EC2239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8982A90"/>
    <w:multiLevelType w:val="multilevel"/>
    <w:tmpl w:val="3C46962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58753EA5"/>
    <w:multiLevelType w:val="multilevel"/>
    <w:tmpl w:val="DE866A5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5C8"/>
    <w:rsid w:val="004C75C8"/>
    <w:rsid w:val="005B2A6B"/>
    <w:rsid w:val="00B651FE"/>
    <w:rsid w:val="00D7738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8D22"/>
  <w15:docId w15:val="{68097B96-F5DA-4E62-87A2-DEDB1FDF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451</Words>
  <Characters>2485</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cp:lastModifiedBy>
  <cp:revision>4</cp:revision>
  <dcterms:created xsi:type="dcterms:W3CDTF">2025-04-29T12:32:00Z</dcterms:created>
  <dcterms:modified xsi:type="dcterms:W3CDTF">2025-04-29T12:37:00Z</dcterms:modified>
</cp:coreProperties>
</file>