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56"/>
          <w:szCs w:val="56"/>
        </w:rPr>
      </w:pPr>
      <w:r>
        <w:rPr>
          <w:rFonts w:ascii="微軟正黑體" w:eastAsia="微軟正黑體" w:hAnsi="微軟正黑體" w:cs="新細明體" w:hint="eastAsia"/>
          <w:color w:val="000000"/>
          <w:kern w:val="0"/>
          <w:sz w:val="56"/>
          <w:szCs w:val="56"/>
        </w:rPr>
        <w:t>人力派遣服務合約書</w:t>
      </w: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rPr>
          <w:rFonts w:ascii="微軟正黑體" w:eastAsia="微軟正黑體" w:hAnsi="微軟正黑體" w:cs="新細明體"/>
          <w:color w:val="000000"/>
          <w:kern w:val="0"/>
          <w:sz w:val="44"/>
          <w:szCs w:val="44"/>
        </w:rPr>
      </w:pPr>
    </w:p>
    <w:p w:rsidR="00E830B5" w:rsidRPr="00DC3A3A" w:rsidRDefault="004C43BE" w:rsidP="001A1063">
      <w:pPr>
        <w:autoSpaceDE w:val="0"/>
        <w:autoSpaceDN w:val="0"/>
        <w:adjustRightInd w:val="0"/>
        <w:jc w:val="center"/>
        <w:rPr>
          <w:rFonts w:ascii="微軟正黑體" w:eastAsia="微軟正黑體" w:hAnsi="微軟正黑體"/>
          <w:sz w:val="48"/>
          <w:szCs w:val="48"/>
        </w:rPr>
      </w:pPr>
      <w:r>
        <w:rPr>
          <w:rFonts w:ascii="微軟正黑體" w:eastAsia="微軟正黑體" w:hAnsi="微軟正黑體" w:cs="新細明體" w:hint="eastAsia"/>
          <w:color w:val="000000"/>
          <w:kern w:val="0"/>
          <w:sz w:val="48"/>
          <w:szCs w:val="48"/>
        </w:rPr>
        <w:t>{{ party_a_name }}</w:t>
      </w:r>
    </w:p>
    <w:p w:rsidR="00E830B5" w:rsidRPr="00DC3A3A" w:rsidRDefault="00567419" w:rsidP="001A1063">
      <w:pPr>
        <w:autoSpaceDE w:val="0"/>
        <w:autoSpaceDN w:val="0"/>
        <w:adjustRightInd w:val="0"/>
        <w:jc w:val="center"/>
        <w:rPr>
          <w:rFonts w:ascii="微軟正黑體" w:eastAsia="微軟正黑體" w:hAnsi="微軟正黑體" w:cs="新細明體"/>
          <w:color w:val="000000"/>
          <w:kern w:val="0"/>
          <w:sz w:val="48"/>
          <w:szCs w:val="48"/>
        </w:rPr>
      </w:pPr>
      <w:r>
        <w:rPr>
          <w:rFonts w:ascii="微軟正黑體" w:eastAsia="微軟正黑體" w:hAnsi="微軟正黑體" w:cs="新細明體" w:hint="eastAsia"/>
          <w:color w:val="000000"/>
          <w:kern w:val="0"/>
          <w:sz w:val="48"/>
          <w:szCs w:val="48"/>
        </w:rPr>
        <w:t>{{ party_b_name }}</w:t>
      </w:r>
    </w:p>
    <w:p w:rsidR="00E830B5" w:rsidRDefault="00E830B5" w:rsidP="00E830B5">
      <w:pPr>
        <w:spacing w:line="440" w:lineRule="atLeast"/>
        <w:jc w:val="center"/>
        <w:rPr>
          <w:rFonts w:ascii="微軟正黑體" w:eastAsia="微軟正黑體" w:hAnsi="微軟正黑體"/>
          <w:b/>
          <w:sz w:val="28"/>
          <w:szCs w:val="28"/>
        </w:rPr>
      </w:pPr>
    </w:p>
    <w:p w:rsidR="00C062FC" w:rsidRDefault="00C062FC" w:rsidP="00E830B5">
      <w:pPr>
        <w:spacing w:line="440" w:lineRule="atLeast"/>
        <w:jc w:val="center"/>
        <w:rPr>
          <w:rFonts w:ascii="微軟正黑體" w:eastAsia="微軟正黑體" w:hAnsi="微軟正黑體"/>
          <w:b/>
          <w:sz w:val="28"/>
          <w:szCs w:val="28"/>
        </w:rPr>
      </w:pPr>
    </w:p>
    <w:p w:rsidR="00C062FC" w:rsidRPr="00DC3A3A" w:rsidRDefault="00C062FC" w:rsidP="00E830B5">
      <w:pPr>
        <w:spacing w:line="440" w:lineRule="atLeast"/>
        <w:jc w:val="center"/>
        <w:rPr>
          <w:rFonts w:ascii="微軟正黑體" w:eastAsia="微軟正黑體" w:hAnsi="微軟正黑體"/>
          <w:b/>
          <w:sz w:val="28"/>
          <w:szCs w:val="28"/>
        </w:rPr>
      </w:pP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lastRenderedPageBreak/>
        <w:t>立約人：</w:t>
      </w:r>
      <w:r>
        <w:rPr>
          <w:rFonts w:ascii="微軟正黑體" w:eastAsia="微軟正黑體" w:hAnsi="微軟正黑體"/>
        </w:rPr>
        <w:t xml:space="preserve"> </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甲方</w:t>
      </w:r>
      <w:r>
        <w:rPr>
          <w:rFonts w:ascii="微軟正黑體" w:eastAsia="微軟正黑體" w:hAnsi="微軟正黑體"/>
        </w:rPr>
        <w:tab/>
      </w:r>
      <w:r>
        <w:rPr>
          <w:rFonts w:ascii="微軟正黑體" w:eastAsia="微軟正黑體" w:hAnsi="微軟正黑體" w:hint="eastAsia"/>
        </w:rPr>
        <w:t xml:space="preserve">  {{ party_a_name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(以下簡稱甲方)</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乙方</w:t>
      </w:r>
      <w:r>
        <w:rPr>
          <w:rFonts w:ascii="微軟正黑體" w:eastAsia="微軟正黑體" w:hAnsi="微軟正黑體"/>
        </w:rPr>
        <w:tab/>
      </w:r>
      <w:r>
        <w:rPr>
          <w:rFonts w:ascii="微軟正黑體" w:eastAsia="微軟正黑體" w:hAnsi="微軟正黑體" w:hint="eastAsia"/>
        </w:rPr>
        <w:t xml:space="preserve">  {{ party_b_name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(以下簡稱乙方)</w:t>
      </w:r>
    </w:p>
    <w:p w:rsidR="00AA32BD" w:rsidRPr="00AA32BD" w:rsidRDefault="00AA32BD" w:rsidP="00AA32BD">
      <w:pPr>
        <w:spacing w:line="400" w:lineRule="exact"/>
        <w:rPr>
          <w:rFonts w:ascii="微軟正黑體" w:eastAsia="微軟正黑體" w:hAnsi="微軟正黑體"/>
          <w:color w:val="000000"/>
        </w:rPr>
      </w:pPr>
      <w:r>
        <w:rPr>
          <w:rFonts w:ascii="微軟正黑體" w:eastAsia="微軟正黑體" w:hAnsi="微軟正黑體" w:hint="eastAsia"/>
          <w:color w:val="000000"/>
        </w:rPr>
        <w:t>爰甲乙雙方於</w:t>
      </w:r>
      <w:r>
        <w:rPr>
          <w:rFonts w:ascii="微軟正黑體" w:eastAsia="微軟正黑體" w:hAnsi="微軟正黑體"/>
          <w:color w:val="000000"/>
          <w:u w:val="single"/>
        </w:rPr>
        <w:t>{{ sign_date_roc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所簽署之合約</w:t>
      </w:r>
      <w:r>
        <w:rPr>
          <w:rFonts w:ascii="微軟正黑體" w:eastAsia="微軟正黑體" w:hAnsi="微軟正黑體"/>
          <w:color w:val="000000"/>
        </w:rPr>
        <w:t>(合約期間於民國</w:t>
      </w:r>
      <w:r>
        <w:rPr>
          <w:rFonts w:ascii="微軟正黑體" w:eastAsia="微軟正黑體" w:hAnsi="微軟正黑體"/>
          <w:color w:val="000000"/>
          <w:u w:val="single"/>
        </w:rPr>
        <w:t>{{ contract_start_date_roc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至</w:t>
      </w:r>
      <w:r>
        <w:rPr>
          <w:rFonts w:ascii="微軟正黑體" w:eastAsia="微軟正黑體" w:hAnsi="微軟正黑體"/>
          <w:color w:val="000000"/>
          <w:u w:val="single"/>
        </w:rPr>
        <w:t>{{ contract_end_date_roc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t>止</w:t>
      </w:r>
      <w:r>
        <w:rPr>
          <w:rFonts w:ascii="微軟正黑體" w:eastAsia="微軟正黑體" w:hAnsi="微軟正黑體"/>
          <w:color w:val="000000"/>
        </w:rPr>
        <w:t>)，依據甲乙雙方所簽訂之本契約，議定條款如下：</w:t>
      </w:r>
    </w:p>
    <w:p w:rsidR="00AA32BD" w:rsidRPr="00AA32BD" w:rsidRDefault="00AA32BD" w:rsidP="00AA32BD">
      <w:pPr>
        <w:spacing w:line="400" w:lineRule="exact"/>
        <w:rPr>
          <w:rFonts w:ascii="微軟正黑體" w:eastAsia="微軟正黑體" w:hAnsi="微軟正黑體"/>
          <w:color w:val="000000"/>
        </w:rPr>
      </w:pP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本契約所訂立之條款，適用於所有乙方派遣至甲方工作之人員</w:t>
      </w:r>
      <w:r>
        <w:rPr>
          <w:rFonts w:ascii="微軟正黑體" w:eastAsia="微軟正黑體" w:hAnsi="微軟正黑體"/>
          <w:color w:val="000000"/>
          <w:sz w:val="20"/>
          <w:szCs w:val="20"/>
        </w:rPr>
        <w:t>(下稱「乙方派遣人員」)</w:t>
      </w:r>
      <w:r>
        <w:rPr>
          <w:rFonts w:ascii="微軟正黑體" w:eastAsia="微軟正黑體" w:hAnsi="微軟正黑體" w:hint="eastAsia"/>
          <w:color w:val="000000"/>
          <w:sz w:val="20"/>
          <w:szCs w:val="20"/>
        </w:rPr>
        <w:t>契約內所訂立之日期，規範其派遣人員。</w:t>
      </w:r>
    </w:p>
    <w:p w:rsidR="00AA32BD" w:rsidRPr="00B97EA9" w:rsidRDefault="00945F4B"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對乙方派遣人員，應自負勞動基準法、職業安全衛生法、職業災害保護法及其他相關法令之責任，均依法為其投保勞工保險、勞工退休金、全民健保，其各項勞動條件並應符合各項勞工法令之規定，則相關法定保險費用由乙方負擔。</w:t>
      </w:r>
    </w:p>
    <w:p w:rsidR="00AA32BD" w:rsidRPr="00AA32BD"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乙方派遣人員係乙方員工，不因派遣至甲方工作而成為甲方員工。甲乙雙方乃係各獨立之法人，乙方不因本合約之簽約而成為甲方之代理人或受僱人。</w:t>
      </w: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乙方派遣人員，應隨時接受甲方之監督指揮工作並必須遵守甲方公司之出缺勤管理辦法、服裝儀容規定及其相關管理規則。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乙方應依派遣勞動合約，對乙方派遣人員工作行為之管理與約束。</w:t>
      </w:r>
    </w:p>
    <w:p w:rsidR="00217401" w:rsidRPr="00AC71EA" w:rsidRDefault="00217401" w:rsidP="0021740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甲方應確保工作場所符合職業安全衛生法及性別工作平等法，如有違反則造成之相關費用由甲方支付，包括但不限於罰金、訴訟費用、員工之賠償責任等。</w:t>
      </w:r>
    </w:p>
    <w:p w:rsidR="00831AB6" w:rsidRPr="00AC71EA" w:rsidRDefault="00831AB6" w:rsidP="00831AB6">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人員於為甲方執行職務時發生職業災害,致乙方依法負擔勞動基準法職業災害補償責任時,乙方得就職業災害補償部分,向甲方求償。但如同一事故,依勞工保險條例或其他法令規定,已由乙方支付費用補償者,甲方得主張抵充。</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xml:space="preserve">乙方派遣人員之工作地點範圍，限於甲方之公司內執行；工作執行時間，除須配合甲方規定之班別正常作業時間外，於必要時，亦須於法令許可範圍內配合平日、休假日之加班 ，如因工作需要，甲方得安排該等人員接受甲方之訓練；但例假日甲方不得要求乙方人員配合加班。</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乙方派遣人員，應需遵守甲方之工作規則及各項規章、政策，並同時接受甲方之考核。經考核後不適任之派遣員工，甲方需先通知乙方要求更換，乙方接獲甲方更換通知後應配合更換派遣員工。</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乙方派遣人員之人數及資格條件，由甲方決定以書面人力派遣委託書通知乙方，其異動時如增加、更換、刪減、修改等，甲方得以隨時通知乙方變更之。</w:t>
      </w:r>
    </w:p>
    <w:p w:rsidR="00B97EA9" w:rsidRPr="0082265E"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甲方不得以派遣人員之種族、國籍、宗教、黨派、籍貫、婚姻、容貌、五官及工會會員以及不正當理由，終止或解除其派遣契約。</w:t>
      </w:r>
    </w:p>
    <w:p w:rsidR="00B97EA9" w:rsidRDefault="00AA32BD"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乙方派遣之人員至甲方工作時，應佩戴甲方之工作識別證並遵守甲方相關工作準則。</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派遣工作人員自契約期間發生有關工作之抱怨及申訴時，由乙方通知甲方經雙方協議後以最迅速、合理之方式處置之。</w:t>
      </w:r>
    </w:p>
    <w:p w:rsidR="00AA32BD" w:rsidRPr="00DC3A3A"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乙方派遣人員不得在甲方之工作場所內，發生或參與罷工之事件。</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乙方及乙方派遣人員對於因本合約所知悉有關甲方之各項資訊，除已公開予社會大眾者外，均應嚴守祕密，不得洩露或自行利用，但經甲方事前書面同意者不在此限。</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乙方派遣人員在契約期間為職務上或與職務有關之發明、創作、專利權、著作權、營業秘密或其他智慧財產權之申請或註冊要件，其所有相關之權利或利益，均歸屬於甲方。</w:t>
      </w:r>
    </w:p>
    <w:p w:rsidR="00A657C1" w:rsidRDefault="004F7AD5" w:rsidP="00A657C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若甲方確實因業務重大變更，應於7個工作天前，通知乙方減少已經派遣至甲方的乙方派遣人員，甲方須支付資遣費用及預告工資；倘若因乙方派遣人員因表現不良或違反公司相關規定，經勸導後仍未改善，甲方得要求乙方須於{{ replace_notice_days }}日</w:t>
      </w:r>
      <w:r>
        <w:rPr>
          <w:rFonts w:ascii="微軟正黑體" w:eastAsia="微軟正黑體" w:hAnsi="微軟正黑體"/>
          <w:color w:val="000000"/>
          <w:sz w:val="20"/>
          <w:szCs w:val="20"/>
        </w:rPr>
        <w:t>內撤換此人員</w:t>
      </w:r>
      <w:r>
        <w:rPr>
          <w:rFonts w:ascii="微軟正黑體" w:eastAsia="微軟正黑體" w:hAnsi="微軟正黑體" w:hint="eastAsia"/>
          <w:color w:val="000000"/>
          <w:sz w:val="20"/>
          <w:szCs w:val="20"/>
        </w:rPr>
        <w:t>，{{ severance_payer }}須支付資遣費用及預告工資。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甲方若因業務需求，致其工作時間、地點、內容異動時，甲方應以書面通知乙方，由乙方通知其派遣人員。</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乙方派遣人員於甲方工作完畢後一年內，甲方不得私自推薦乙方派遣人員到其他公司或在本工作期間結束後，又私自找乙方派遣人員工作之行為。</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乙方派遣人員欲請假時，須獲甲方主管同意，其請假支薪辦法，乙方依照勞基法之有關規定辦理。</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乙方派遣人員薪資計算時數，甲方核定結算。</w:t>
      </w:r>
    </w:p>
    <w:p w:rsidR="00AA32BD" w:rsidRPr="00697FD8" w:rsidRDefault="00AA32BD" w:rsidP="00697FD8">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計薪日為每月</w:t>
      </w:r>
      <w:r>
        <w:rPr>
          <w:rFonts w:ascii="微軟正黑體" w:eastAsia="微軟正黑體" w:hAnsi="微軟正黑體"/>
          <w:sz w:val="20"/>
          <w:szCs w:val="20"/>
        </w:rPr>
        <w:t>1日至31</w:t>
      </w:r>
      <w:r>
        <w:rPr>
          <w:rFonts w:ascii="微軟正黑體" w:eastAsia="微軟正黑體" w:hAnsi="微軟正黑體" w:hint="eastAsia"/>
          <w:sz w:val="20"/>
          <w:szCs w:val="20"/>
        </w:rPr>
        <w:t>日，甲方應於次月第3個工作日前提供乙方出勤資料，乙方應於次月</w:t>
      </w:r>
      <w:r>
        <w:rPr>
          <w:rFonts w:ascii="微軟正黑體" w:eastAsia="微軟正黑體" w:hAnsi="微軟正黑體"/>
          <w:sz w:val="20"/>
          <w:szCs w:val="20"/>
        </w:rPr>
        <w:t>5日前</w:t>
      </w:r>
      <w:r>
        <w:rPr>
          <w:rFonts w:ascii="微軟正黑體" w:eastAsia="微軟正黑體" w:hAnsi="微軟正黑體" w:hint="eastAsia"/>
          <w:sz w:val="20"/>
          <w:szCs w:val="20"/>
        </w:rPr>
        <w:t>提供</w:t>
      </w:r>
      <w:r>
        <w:rPr>
          <w:rFonts w:ascii="微軟正黑體" w:eastAsia="微軟正黑體" w:hAnsi="微軟正黑體"/>
          <w:sz w:val="20"/>
          <w:szCs w:val="20"/>
        </w:rPr>
        <w:t>發票</w:t>
      </w:r>
      <w:r>
        <w:rPr>
          <w:rFonts w:ascii="微軟正黑體" w:eastAsia="微軟正黑體" w:hAnsi="微軟正黑體" w:hint="eastAsia"/>
          <w:sz w:val="20"/>
          <w:szCs w:val="20"/>
        </w:rPr>
        <w:t>給甲方，以利對帳及請款作業；甲方應於次月{{ remit_day }}</w:t>
      </w:r>
      <w:r>
        <w:rPr>
          <w:rFonts w:ascii="微軟正黑體" w:eastAsia="微軟正黑體" w:hAnsi="微軟正黑體"/>
          <w:sz w:val="20"/>
          <w:szCs w:val="20"/>
        </w:rPr>
        <w:t>日</w:t>
      </w:r>
      <w:r>
        <w:rPr>
          <w:rFonts w:ascii="微軟正黑體" w:eastAsia="微軟正黑體" w:hAnsi="微軟正黑體" w:hint="eastAsia"/>
          <w:sz w:val="20"/>
          <w:szCs w:val="20"/>
        </w:rPr>
        <w:t>前匯款至乙方指定帳戶，以利乙方作業，派遣人員薪資發薪日期為每月</w:t>
      </w:r>
      <w:r>
        <w:rPr>
          <w:rFonts w:ascii="微軟正黑體" w:eastAsia="微軟正黑體" w:hAnsi="微軟正黑體"/>
          <w:sz w:val="20"/>
          <w:szCs w:val="20"/>
        </w:rPr>
        <w:t>10</w:t>
      </w:r>
      <w:r>
        <w:rPr>
          <w:rFonts w:ascii="微軟正黑體" w:eastAsia="微軟正黑體" w:hAnsi="微軟正黑體" w:hint="eastAsia"/>
          <w:sz w:val="20"/>
          <w:szCs w:val="20"/>
        </w:rPr>
        <w:t>日。甲方若未依本條文約定時點付款者，另須負擔請款金額按年息百分之五之遲延利息予乙方。</w:t>
      </w:r>
    </w:p>
    <w:p w:rsidR="00AA32BD" w:rsidRPr="005A100C" w:rsidRDefault="00AA32BD" w:rsidP="00AA32BD">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本合約有效期間屆滿時，除經甲乙任一方於期限屆滿前一個月以書面事先通知不再續約之外，本合約應依相同條件自動續約一年，續約期滿後亦同。</w:t>
      </w:r>
    </w:p>
    <w:p w:rsidR="00E830B5"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本合約之準據法為中華民國法律。如因本合約書涉訟，雙方同意以臺灣臺北地方法院為第一審管轄法院。</w:t>
      </w:r>
    </w:p>
    <w:p w:rsidR="00C829E3" w:rsidRDefault="00C829E3" w:rsidP="00C829E3">
      <w:pPr>
        <w:autoSpaceDE w:val="0"/>
        <w:autoSpaceDN w:val="0"/>
        <w:adjustRightInd w:val="0"/>
        <w:rPr>
          <w:rFonts w:ascii="微軟正黑體" w:eastAsia="微軟正黑體" w:hAnsi="微軟正黑體"/>
          <w:color w:val="000000"/>
          <w:sz w:val="20"/>
          <w:szCs w:val="20"/>
        </w:rPr>
      </w:pPr>
    </w:p>
    <w:p w:rsidR="00EB70B4" w:rsidRDefault="00EB70B4"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Pr="00C829E3" w:rsidRDefault="00190339" w:rsidP="00C829E3">
      <w:pPr>
        <w:autoSpaceDE w:val="0"/>
        <w:autoSpaceDN w:val="0"/>
        <w:adjustRightInd w:val="0"/>
        <w:rPr>
          <w:rFonts w:ascii="微軟正黑體" w:eastAsia="微軟正黑體" w:hAnsi="微軟正黑體"/>
          <w:color w:val="000000"/>
          <w:sz w:val="20"/>
          <w:szCs w:val="20"/>
        </w:rPr>
      </w:pPr>
    </w:p>
    <w:p w:rsidR="00B156AF" w:rsidRDefault="00B156AF" w:rsidP="00B97EA9">
      <w:pPr>
        <w:tabs>
          <w:tab w:val="num" w:pos="720"/>
        </w:tabs>
        <w:spacing w:line="400" w:lineRule="exact"/>
        <w:jc w:val="both"/>
        <w:rPr>
          <w:rFonts w:ascii="微軟正黑體" w:eastAsia="微軟正黑體" w:hAnsi="微軟正黑體"/>
          <w:u w:val="double"/>
        </w:rPr>
      </w:pP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4"/>
        <w:gridCol w:w="5185"/>
      </w:tblGrid>
      <w:tr w:rsidR="00B97EA9" w:rsidRPr="007B2D02" w:rsidTr="007F0E1A">
        <w:trPr>
          <w:trHeight w:val="450"/>
          <w:jc w:val="center"/>
        </w:trPr>
        <w:tc>
          <w:tcPr>
            <w:tcW w:w="10459" w:type="dxa"/>
            <w:gridSpan w:val="2"/>
            <w:shd w:val="clear" w:color="auto" w:fill="auto"/>
          </w:tcPr>
          <w:p w:rsidR="00B97EA9" w:rsidRPr="007B2D02" w:rsidRDefault="00B97EA9" w:rsidP="007F0E1A">
            <w:pPr>
              <w:spacing w:line="440" w:lineRule="atLeast"/>
              <w:ind w:leftChars="100" w:left="739" w:hanging="499"/>
              <w:rPr>
                <w:rFonts w:ascii="微軟正黑體" w:eastAsia="微軟正黑體" w:hAnsi="微軟正黑體"/>
              </w:rPr>
            </w:pPr>
            <w:r>
              <w:rPr>
                <w:rFonts w:ascii="微軟正黑體" w:eastAsia="微軟正黑體" w:hAnsi="微軟正黑體" w:hint="eastAsia"/>
              </w:rPr>
              <w:t xml:space="preserve">立約人  </w:t>
            </w:r>
          </w:p>
        </w:tc>
      </w:tr>
      <w:tr w:rsidR="00B97EA9" w:rsidRPr="007B2D02" w:rsidTr="007F0E1A">
        <w:trPr>
          <w:trHeight w:val="703"/>
          <w:jc w:val="center"/>
        </w:trPr>
        <w:tc>
          <w:tcPr>
            <w:tcW w:w="5274" w:type="dxa"/>
            <w:shd w:val="clear" w:color="auto" w:fill="auto"/>
          </w:tcPr>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甲    方：</w:t>
            </w:r>
            <w:r>
              <w:rPr>
                <w:rFonts w:ascii="微軟正黑體" w:eastAsia="微軟正黑體" w:hAnsi="微軟正黑體"/>
                <w:sz w:val="20"/>
              </w:rPr>
              <w:t>{{ party_a_name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代 表 人：{{ party_a_representative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地    址：{{ party_a_address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統一編號：{{ party_a_tax_id }}</w:t>
            </w:r>
          </w:p>
          <w:p w:rsidR="00B97EA9" w:rsidRPr="009B6091" w:rsidRDefault="00AC71EA" w:rsidP="00616037">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電    話：{{ party_a_phone }}</w:t>
            </w:r>
          </w:p>
        </w:tc>
        <w:tc>
          <w:tcPr>
            <w:tcW w:w="5185" w:type="dxa"/>
            <w:shd w:val="clear" w:color="auto" w:fill="auto"/>
          </w:tcPr>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乙    方 : {{ party_b_name }}</w:t>
            </w:r>
          </w:p>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代 表 人：{{ party_b_representative }}</w:t>
            </w:r>
          </w:p>
          <w:p w:rsidR="007747B4"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地    址：{{ party_b_address }}</w:t>
            </w:r>
          </w:p>
          <w:p w:rsidR="00B97EA9" w:rsidRPr="009B6091" w:rsidRDefault="007747B4" w:rsidP="007F0E1A">
            <w:pPr>
              <w:spacing w:line="440" w:lineRule="atLeast"/>
              <w:rPr>
                <w:rFonts w:ascii="微軟正黑體" w:eastAsia="微軟正黑體" w:hAnsi="微軟正黑體"/>
                <w:sz w:val="20"/>
              </w:rPr>
            </w:pPr>
            <w:r>
              <w:rPr>
                <w:rFonts w:ascii="微軟正黑體" w:eastAsia="微軟正黑體" w:hAnsi="微軟正黑體" w:hint="eastAsia"/>
                <w:sz w:val="20"/>
              </w:rPr>
              <w:t>統一編號：{{ party_b_tax_id }}</w:t>
            </w:r>
          </w:p>
          <w:p w:rsidR="00B97EA9" w:rsidRPr="009B6091" w:rsidRDefault="00B97EA9" w:rsidP="00951F62">
            <w:pPr>
              <w:spacing w:line="440" w:lineRule="atLeast"/>
              <w:rPr>
                <w:rFonts w:ascii="微軟正黑體" w:eastAsia="微軟正黑體" w:hAnsi="微軟正黑體"/>
                <w:sz w:val="20"/>
              </w:rPr>
            </w:pPr>
            <w:r>
              <w:rPr>
                <w:rFonts w:ascii="微軟正黑體" w:eastAsia="微軟正黑體" w:hAnsi="微軟正黑體" w:hint="eastAsia"/>
                <w:sz w:val="20"/>
              </w:rPr>
              <w:t>電    話：{{ party_b_phone }}</w:t>
            </w:r>
          </w:p>
        </w:tc>
      </w:tr>
    </w:tbl>
    <w:p w:rsidR="007747B4" w:rsidRDefault="00B97EA9" w:rsidP="00F46767">
      <w:pPr>
        <w:spacing w:line="440" w:lineRule="atLeast"/>
        <w:jc w:val="distribute"/>
        <w:rPr>
          <w:rFonts w:ascii="微軟正黑體" w:eastAsia="微軟正黑體" w:hAnsi="微軟正黑體"/>
        </w:rPr>
      </w:pPr>
      <w:r>
        <w:rPr>
          <w:rFonts w:ascii="微軟正黑體" w:eastAsia="微軟正黑體" w:hAnsi="微軟正黑體" w:hint="eastAsia"/>
        </w:rPr>
        <w:t>中華民國{{ sign_date_roc }}</w:t>
      </w:r>
    </w:p>
    <w:p w:rsidR="007D410D" w:rsidRDefault="007D410D" w:rsidP="007D410D">
      <w:pPr>
        <w:tabs>
          <w:tab w:val="num" w:pos="720"/>
        </w:tabs>
        <w:spacing w:line="400" w:lineRule="exact"/>
        <w:jc w:val="both"/>
        <w:rPr>
          <w:rFonts w:ascii="微軟正黑體" w:eastAsia="微軟正黑體" w:hAnsi="微軟正黑體"/>
          <w:u w:val="double"/>
        </w:rPr>
      </w:pPr>
      <w:r>
        <w:rPr>
          <w:rFonts w:ascii="微軟正黑體" w:eastAsia="微軟正黑體" w:hAnsi="微軟正黑體" w:hint="eastAsia"/>
          <w:u w:val="double"/>
        </w:rPr>
        <w:lastRenderedPageBreak/>
        <w:t>附件一：</w:t>
      </w:r>
    </w:p>
    <w:p w:rsidR="007D410D" w:rsidRDefault="007D410D" w:rsidP="007D410D">
      <w:pPr>
        <w:spacing w:line="400" w:lineRule="exact"/>
        <w:rPr>
          <w:rFonts w:ascii="微軟正黑體" w:eastAsia="微軟正黑體" w:hAnsi="微軟正黑體"/>
        </w:rPr>
      </w:pPr>
      <w:r>
        <w:rPr>
          <w:rFonts w:ascii="微軟正黑體" w:eastAsia="微軟正黑體" w:hAnsi="微軟正黑體" w:hint="eastAsia"/>
        </w:rPr>
        <w:t>貴公司所要求的人員招募條件給予報價如下：</w:t>
      </w:r>
    </w:p>
    <w:p w:rsidR="007D410D" w:rsidRDefault="007D410D" w:rsidP="007D410D">
      <w:pPr>
        <w:spacing w:line="440" w:lineRule="atLeast"/>
        <w:rPr>
          <w:rFonts w:ascii="微軟正黑體" w:eastAsia="微軟正黑體" w:hAnsi="微軟正黑體"/>
          <w:color w:val="000000"/>
        </w:rPr>
      </w:pPr>
      <w:r>
        <w:rPr>
          <w:rFonts w:ascii="微軟正黑體" w:eastAsia="微軟正黑體" w:hAnsi="微軟正黑體" w:hint="eastAsia"/>
          <w:color w:val="000000"/>
        </w:rPr>
        <w:t>人員請款費用列表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2509"/>
        <w:gridCol w:w="2509"/>
        <w:gridCol w:w="2510"/>
        <w:gridCol w:w="1800"/>
      </w:tblGrid>
      <w:tr w:rsidR="007D410D" w:rsidTr="00823190">
        <w:trPr>
          <w:jc w:val="center"/>
        </w:trPr>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hAnsi="微軟正黑體" w:eastAsia="微軟正黑體"/>
                <w:b/>
                <w:sz w:val="20"/>
              </w:rPr>
              <w:t>項目</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hAnsi="微軟正黑體" w:eastAsia="微軟正黑體"/>
                <w:b/>
                <w:sz w:val="20"/>
              </w:rPr>
              <w:t>平日／休息日／國定假日</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hAnsi="微軟正黑體" w:eastAsia="微軟正黑體"/>
                <w:b/>
                <w:sz w:val="20"/>
              </w:rPr>
              <w:t>時段</w:t>
            </w:r>
          </w:p>
        </w:tc>
        <w:tc>
          <w:tcPr>
            <w:tcW w:w="2510"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hAnsi="微軟正黑體" w:eastAsia="微軟正黑體"/>
                <w:b/>
                <w:sz w:val="20"/>
              </w:rPr>
              <w:t>費用/小時</w:t>
            </w:r>
          </w:p>
        </w:tc>
        <w:tc>
          <w:tcPr>
            <w:tcW w:type="dxa" w:w="1800"/>
          </w:tcPr>
          <w:p>
            <w:pPr>
              <w:jc w:val="center"/>
            </w:pPr>
            <w:r>
              <w:rPr>
                <w:rFonts w:ascii="微軟正黑體" w:hAnsi="微軟正黑體" w:eastAsia="微軟正黑體"/>
                <w:b/>
                <w:sz w:val="20"/>
              </w:rPr>
              <w:t>說明</w:t>
            </w:r>
          </w:p>
        </w:tc>
      </w:tr>
      <w:tr>
        <w:tc>
          <w:tcPr>
            <w:tcW w:type="dxa" w:w="2509"/>
            <w:vMerge w:val="restart"/>
          </w:tcPr>
          <w:p>
            <w:pPr>
              <w:jc w:val="center"/>
            </w:pPr>
            <w:r>
              <w:rPr>
                <w:rFonts w:ascii="微軟正黑體" w:hAnsi="微軟正黑體" w:eastAsia="微軟正黑體"/>
                <w:b w:val="0"/>
                <w:sz w:val="20"/>
              </w:rPr>
              <w:t>全程派遣服務費</w:t>
            </w:r>
          </w:p>
        </w:tc>
        <w:tc>
          <w:tcPr>
            <w:tcW w:type="dxa" w:w="2509"/>
            <w:vMerge w:val="restart"/>
          </w:tcPr>
          <w:p>
            <w:pPr>
              <w:jc w:val="center"/>
            </w:pPr>
            <w:r>
              <w:rPr>
                <w:rFonts w:ascii="微軟正黑體" w:hAnsi="微軟正黑體" w:eastAsia="微軟正黑體"/>
                <w:b w:val="0"/>
                <w:sz w:val="20"/>
              </w:rPr>
              <w:t>平日</w:t>
            </w:r>
          </w:p>
        </w:tc>
        <w:tc>
          <w:tcPr>
            <w:tcW w:type="dxa" w:w="2509"/>
          </w:tcPr>
          <w:p>
            <w:pPr>
              <w:jc w:val="center"/>
            </w:pPr>
            <w:r>
              <w:rPr>
                <w:rFonts w:ascii="微軟正黑體" w:hAnsi="微軟正黑體" w:eastAsia="微軟正黑體"/>
                <w:b w:val="0"/>
                <w:sz w:val="20"/>
              </w:rPr>
              <w:t>第 8 小時內 (日班)</w:t>
            </w:r>
          </w:p>
        </w:tc>
        <w:tc>
          <w:tcPr>
            <w:tcW w:type="dxa" w:w="2510"/>
          </w:tcPr>
          <w:p>
            <w:pPr>
              <w:jc w:val="center"/>
            </w:pPr>
            <w:r>
              <w:rPr>
                <w:rFonts w:ascii="微軟正黑體" w:hAnsi="微軟正黑體" w:eastAsia="微軟正黑體"/>
                <w:b w:val="0"/>
                <w:sz w:val="20"/>
              </w:rPr>
              <w:t>{{ rate_weekday_8h }} 元/hr</w:t>
            </w:r>
          </w:p>
        </w:tc>
        <w:tc>
          <w:tcPr>
            <w:tcW w:type="dxa" w:w="1800"/>
            <w:vMerge w:val="restart"/>
          </w:tcPr>
          <w:p>
            <w:pPr>
              <w:jc w:val="left"/>
            </w:pPr>
            <w:r>
              <w:rPr>
                <w:rFonts w:ascii="微軟正黑體" w:hAnsi="微軟正黑體" w:eastAsia="微軟正黑體"/>
                <w:b w:val="0"/>
                <w:sz w:val="20"/>
              </w:rPr>
              <w:t>1. 由乙方招募派遣員工。</w:t>
            </w:r>
          </w:p>
          <w:p>
            <w:pPr>
              <w:jc w:val="left"/>
            </w:pPr>
            <w:r>
              <w:rPr>
                <w:rFonts w:ascii="微軟正黑體" w:hAnsi="微軟正黑體" w:eastAsia="微軟正黑體"/>
                <w:sz w:val="20"/>
              </w:rPr>
              <w:t>2. 每員每月收取。</w:t>
            </w:r>
          </w:p>
          <w:p>
            <w:pPr>
              <w:jc w:val="left"/>
            </w:pPr>
            <w:r>
              <w:rPr>
                <w:rFonts w:ascii="微軟正黑體" w:hAnsi="微軟正黑體" w:eastAsia="微軟正黑體"/>
                <w:sz w:val="20"/>
              </w:rPr>
              <w:t>3. 以上報價不含稅。</w:t>
            </w: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9-10 小時內 (日班)</w:t>
            </w:r>
          </w:p>
        </w:tc>
        <w:tc>
          <w:tcPr>
            <w:tcW w:type="dxa" w:w="2510"/>
          </w:tcPr>
          <w:p>
            <w:pPr>
              <w:jc w:val="center"/>
            </w:pPr>
            <w:r>
              <w:rPr>
                <w:rFonts w:ascii="微軟正黑體" w:hAnsi="微軟正黑體" w:eastAsia="微軟正黑體"/>
                <w:b w:val="0"/>
                <w:sz w:val="20"/>
              </w:rPr>
              <w:t>{{ rate_weekday_9to10h }} 元/hr</w:t>
            </w:r>
          </w:p>
        </w:tc>
        <w:tc>
          <w:tcPr>
            <w:tcW w:type="dxa" w:w="1800"/>
            <w:vMerge/>
          </w:tcPr>
          <w:p>
            <w:pPr>
              <w:jc w:val="center"/>
            </w:pP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11-12 小時內 (日班)</w:t>
            </w:r>
          </w:p>
        </w:tc>
        <w:tc>
          <w:tcPr>
            <w:tcW w:type="dxa" w:w="2510"/>
          </w:tcPr>
          <w:p>
            <w:pPr>
              <w:jc w:val="center"/>
            </w:pPr>
            <w:r>
              <w:rPr>
                <w:rFonts w:ascii="微軟正黑體" w:hAnsi="微軟正黑體" w:eastAsia="微軟正黑體"/>
                <w:b w:val="0"/>
                <w:sz w:val="20"/>
              </w:rPr>
              <w:t>{{ rate_weekday_11to12h }} 元/hr</w:t>
            </w:r>
          </w:p>
        </w:tc>
        <w:tc>
          <w:tcPr>
            <w:tcW w:type="dxa" w:w="1800"/>
            <w:vMerge/>
          </w:tcPr>
          <w:p>
            <w:pPr>
              <w:jc w:val="center"/>
            </w:pPr>
          </w:p>
        </w:tc>
      </w:tr>
      <w:tr>
        <w:tc>
          <w:tcPr>
            <w:tcW w:type="dxa" w:w="2509"/>
            <w:vMerge/>
          </w:tcPr>
          <w:p>
            <w:pPr>
              <w:jc w:val="center"/>
            </w:pPr>
          </w:p>
        </w:tc>
        <w:tc>
          <w:tcPr>
            <w:tcW w:type="dxa" w:w="2509"/>
            <w:vMerge w:val="restart"/>
          </w:tcPr>
          <w:p>
            <w:pPr>
              <w:jc w:val="center"/>
            </w:pPr>
            <w:r>
              <w:rPr>
                <w:rFonts w:ascii="微軟正黑體" w:hAnsi="微軟正黑體" w:eastAsia="微軟正黑體"/>
                <w:b w:val="0"/>
                <w:sz w:val="20"/>
              </w:rPr>
              <w:t>休息日</w:t>
            </w:r>
          </w:p>
        </w:tc>
        <w:tc>
          <w:tcPr>
            <w:tcW w:type="dxa" w:w="2509"/>
          </w:tcPr>
          <w:p>
            <w:pPr>
              <w:jc w:val="center"/>
            </w:pPr>
            <w:r>
              <w:rPr>
                <w:rFonts w:ascii="微軟正黑體" w:hAnsi="微軟正黑體" w:eastAsia="微軟正黑體"/>
                <w:b w:val="0"/>
                <w:sz w:val="20"/>
              </w:rPr>
              <w:t>第 1-2 小時內</w:t>
            </w:r>
          </w:p>
        </w:tc>
        <w:tc>
          <w:tcPr>
            <w:tcW w:type="dxa" w:w="2510"/>
          </w:tcPr>
          <w:p>
            <w:pPr>
              <w:jc w:val="center"/>
            </w:pPr>
            <w:r>
              <w:rPr>
                <w:rFonts w:ascii="微軟正黑體" w:hAnsi="微軟正黑體" w:eastAsia="微軟正黑體"/>
                <w:b w:val="0"/>
                <w:sz w:val="20"/>
              </w:rPr>
              <w:t>{{ rate_restday_1to2h }} 元/hr</w:t>
            </w:r>
          </w:p>
        </w:tc>
        <w:tc>
          <w:tcPr>
            <w:tcW w:type="dxa" w:w="1800"/>
            <w:vMerge/>
          </w:tcPr>
          <w:p>
            <w:pPr>
              <w:jc w:val="center"/>
            </w:pP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3-8 小時內</w:t>
            </w:r>
          </w:p>
        </w:tc>
        <w:tc>
          <w:tcPr>
            <w:tcW w:type="dxa" w:w="2510"/>
          </w:tcPr>
          <w:p>
            <w:pPr>
              <w:jc w:val="center"/>
            </w:pPr>
            <w:r>
              <w:rPr>
                <w:rFonts w:ascii="微軟正黑體" w:hAnsi="微軟正黑體" w:eastAsia="微軟正黑體"/>
                <w:b w:val="0"/>
                <w:sz w:val="20"/>
              </w:rPr>
              <w:t>{{ rate_restday_3to8h }} 元/hr</w:t>
            </w:r>
          </w:p>
        </w:tc>
        <w:tc>
          <w:tcPr>
            <w:tcW w:type="dxa" w:w="1800"/>
            <w:vMerge/>
          </w:tcPr>
          <w:p>
            <w:pPr>
              <w:jc w:val="center"/>
            </w:pP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9-12 小時內</w:t>
            </w:r>
          </w:p>
        </w:tc>
        <w:tc>
          <w:tcPr>
            <w:tcW w:type="dxa" w:w="2510"/>
          </w:tcPr>
          <w:p>
            <w:pPr>
              <w:jc w:val="center"/>
            </w:pPr>
            <w:r>
              <w:rPr>
                <w:rFonts w:ascii="微軟正黑體" w:hAnsi="微軟正黑體" w:eastAsia="微軟正黑體"/>
                <w:b w:val="0"/>
                <w:sz w:val="20"/>
              </w:rPr>
              <w:t>{{ rate_restday_9to12h }} 元/hr</w:t>
            </w:r>
          </w:p>
        </w:tc>
        <w:tc>
          <w:tcPr>
            <w:tcW w:type="dxa" w:w="1800"/>
            <w:vMerge/>
          </w:tcPr>
          <w:p>
            <w:pPr>
              <w:jc w:val="center"/>
            </w:pPr>
          </w:p>
        </w:tc>
      </w:tr>
      <w:tr>
        <w:tc>
          <w:tcPr>
            <w:tcW w:type="dxa" w:w="2509"/>
            <w:vMerge/>
          </w:tcPr>
          <w:p>
            <w:pPr>
              <w:jc w:val="center"/>
            </w:pPr>
          </w:p>
        </w:tc>
        <w:tc>
          <w:tcPr>
            <w:tcW w:type="dxa" w:w="2509"/>
            <w:vMerge w:val="restart"/>
          </w:tcPr>
          <w:p>
            <w:pPr>
              <w:jc w:val="center"/>
            </w:pPr>
            <w:r>
              <w:rPr>
                <w:rFonts w:ascii="微軟正黑體" w:hAnsi="微軟正黑體" w:eastAsia="微軟正黑體"/>
                <w:b w:val="0"/>
                <w:sz w:val="20"/>
              </w:rPr>
              <w:t>國定假日</w:t>
            </w:r>
          </w:p>
        </w:tc>
        <w:tc>
          <w:tcPr>
            <w:tcW w:type="dxa" w:w="2509"/>
          </w:tcPr>
          <w:p>
            <w:pPr>
              <w:jc w:val="center"/>
            </w:pPr>
            <w:r>
              <w:rPr>
                <w:rFonts w:ascii="微軟正黑體" w:hAnsi="微軟正黑體" w:eastAsia="微軟正黑體"/>
                <w:b w:val="0"/>
                <w:sz w:val="20"/>
              </w:rPr>
              <w:t>第 1-8 小時內 (日班)</w:t>
            </w:r>
          </w:p>
        </w:tc>
        <w:tc>
          <w:tcPr>
            <w:tcW w:type="dxa" w:w="2510"/>
          </w:tcPr>
          <w:p>
            <w:pPr>
              <w:jc w:val="center"/>
            </w:pPr>
            <w:r>
              <w:rPr>
                <w:rFonts w:ascii="微軟正黑體" w:hAnsi="微軟正黑體" w:eastAsia="微軟正黑體"/>
                <w:b w:val="0"/>
                <w:sz w:val="20"/>
              </w:rPr>
              <w:t>{{ rate_holiday_1to8h }} 元/hr</w:t>
            </w:r>
          </w:p>
        </w:tc>
        <w:tc>
          <w:tcPr>
            <w:tcW w:type="dxa" w:w="1800"/>
            <w:vMerge/>
          </w:tcPr>
          <w:p>
            <w:pPr>
              <w:jc w:val="center"/>
            </w:pP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9-10 小時內 (日班)</w:t>
            </w:r>
          </w:p>
        </w:tc>
        <w:tc>
          <w:tcPr>
            <w:tcW w:type="dxa" w:w="2510"/>
          </w:tcPr>
          <w:p>
            <w:pPr>
              <w:jc w:val="center"/>
            </w:pPr>
            <w:r>
              <w:rPr>
                <w:rFonts w:ascii="微軟正黑體" w:hAnsi="微軟正黑體" w:eastAsia="微軟正黑體"/>
                <w:b w:val="0"/>
                <w:sz w:val="20"/>
              </w:rPr>
              <w:t>{{ rate_holiday_9to10h }} 元/hr</w:t>
            </w:r>
          </w:p>
        </w:tc>
        <w:tc>
          <w:tcPr>
            <w:tcW w:type="dxa" w:w="1800"/>
            <w:vMerge/>
          </w:tcPr>
          <w:p>
            <w:pPr>
              <w:jc w:val="center"/>
            </w:pPr>
          </w:p>
        </w:tc>
      </w:tr>
      <w:tr>
        <w:tc>
          <w:tcPr>
            <w:tcW w:type="dxa" w:w="2509"/>
            <w:vMerge/>
          </w:tcPr>
          <w:p>
            <w:pPr>
              <w:jc w:val="center"/>
            </w:pPr>
          </w:p>
        </w:tc>
        <w:tc>
          <w:tcPr>
            <w:tcW w:type="dxa" w:w="2509"/>
            <w:vMerge/>
          </w:tcPr>
          <w:p>
            <w:pPr>
              <w:jc w:val="center"/>
            </w:pPr>
          </w:p>
        </w:tc>
        <w:tc>
          <w:tcPr>
            <w:tcW w:type="dxa" w:w="2509"/>
          </w:tcPr>
          <w:p>
            <w:pPr>
              <w:jc w:val="center"/>
            </w:pPr>
            <w:r>
              <w:rPr>
                <w:rFonts w:ascii="微軟正黑體" w:hAnsi="微軟正黑體" w:eastAsia="微軟正黑體"/>
                <w:b w:val="0"/>
                <w:sz w:val="20"/>
              </w:rPr>
              <w:t>第 11-12 小時內 (日班)</w:t>
            </w:r>
          </w:p>
        </w:tc>
        <w:tc>
          <w:tcPr>
            <w:tcW w:type="dxa" w:w="2510"/>
          </w:tcPr>
          <w:p>
            <w:pPr>
              <w:jc w:val="center"/>
            </w:pPr>
            <w:r>
              <w:rPr>
                <w:rFonts w:ascii="微軟正黑體" w:hAnsi="微軟正黑體" w:eastAsia="微軟正黑體"/>
                <w:b w:val="0"/>
                <w:sz w:val="20"/>
              </w:rPr>
              <w:t>{{ rate_holiday_11to12h }} 元/hr</w:t>
            </w:r>
          </w:p>
        </w:tc>
        <w:tc>
          <w:tcPr>
            <w:tcW w:type="dxa" w:w="1800"/>
            <w:vMerge/>
          </w:tcPr>
          <w:p>
            <w:pPr>
              <w:jc w:val="center"/>
            </w:pPr>
          </w:p>
        </w:tc>
      </w:tr>
    </w:tbl>
    <w:p w:rsidR="007D410D" w:rsidRDefault="007D410D" w:rsidP="007D410D">
      <w:pPr>
        <w:spacing w:line="400" w:lineRule="exact"/>
        <w:ind w:left="360"/>
        <w:rPr>
          <w:rFonts w:ascii="微軟正黑體" w:eastAsia="微軟正黑體" w:hAnsi="微軟正黑體"/>
          <w:sz w:val="20"/>
          <w:szCs w:val="20"/>
        </w:rPr>
      </w:pPr>
    </w:p>
    <w:p w:rsidR="00AD53E8" w:rsidRPr="00AD53E8" w:rsidRDefault="00AD53E8" w:rsidP="001A02FC">
      <w:pPr>
        <w:tabs>
          <w:tab w:val="num" w:pos="720"/>
        </w:tabs>
        <w:spacing w:line="400" w:lineRule="exact"/>
        <w:jc w:val="both"/>
        <w:rPr>
          <w:rFonts w:ascii="微軟正黑體" w:eastAsia="微軟正黑體" w:hAnsi="微軟正黑體"/>
        </w:rPr>
      </w:pPr>
    </w:p>
    <w:sectPr w:rsidR="00AD53E8" w:rsidRPr="00AD53E8" w:rsidSect="007F0E1A">
      <w:pgSz w:w="11906" w:h="16838"/>
      <w:pgMar w:top="709" w:right="707" w:bottom="851" w:left="709"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D61" w:rsidRDefault="00373D61" w:rsidP="00EA761A">
      <w:r>
        <w:separator/>
      </w:r>
    </w:p>
  </w:endnote>
  <w:endnote w:type="continuationSeparator" w:id="0">
    <w:p w:rsidR="00373D61" w:rsidRDefault="00373D61" w:rsidP="00EA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D61" w:rsidRDefault="00373D61" w:rsidP="00EA761A">
      <w:r>
        <w:separator/>
      </w:r>
    </w:p>
  </w:footnote>
  <w:footnote w:type="continuationSeparator" w:id="0">
    <w:p w:rsidR="00373D61" w:rsidRDefault="00373D61" w:rsidP="00EA76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3426"/>
    <w:multiLevelType w:val="hybridMultilevel"/>
    <w:tmpl w:val="8C062A50"/>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nsid w:val="13067483"/>
    <w:multiLevelType w:val="hybridMultilevel"/>
    <w:tmpl w:val="73E6B738"/>
    <w:lvl w:ilvl="0" w:tplc="AA7ABD86">
      <w:numFmt w:val="bullet"/>
      <w:lvlText w:val="-"/>
      <w:lvlJc w:val="left"/>
      <w:pPr>
        <w:ind w:left="360" w:hanging="360"/>
      </w:pPr>
      <w:rPr>
        <w:rFonts w:ascii="Calibri" w:eastAsia="微軟正黑體" w:hAnsi="Calibri" w:cs="Calibri" w:hint="default"/>
        <w:sz w:val="18"/>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nsid w:val="17500327"/>
    <w:multiLevelType w:val="hybridMultilevel"/>
    <w:tmpl w:val="18DAA8C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
    <w:nsid w:val="1C675CA4"/>
    <w:multiLevelType w:val="hybridMultilevel"/>
    <w:tmpl w:val="78C80390"/>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nsid w:val="227A5785"/>
    <w:multiLevelType w:val="hybridMultilevel"/>
    <w:tmpl w:val="7F7403AE"/>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nsid w:val="29D04D37"/>
    <w:multiLevelType w:val="hybridMultilevel"/>
    <w:tmpl w:val="69FEC428"/>
    <w:lvl w:ilvl="0" w:tplc="939C2D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D902C8"/>
    <w:multiLevelType w:val="hybridMultilevel"/>
    <w:tmpl w:val="D3D2C8BE"/>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nsid w:val="38734E8A"/>
    <w:multiLevelType w:val="hybridMultilevel"/>
    <w:tmpl w:val="0D8C328A"/>
    <w:lvl w:ilvl="0" w:tplc="208ACD76">
      <w:start w:val="1"/>
      <w:numFmt w:val="taiwaneseCountingThousand"/>
      <w:lvlText w:val="第%1條、"/>
      <w:lvlJc w:val="left"/>
      <w:pPr>
        <w:ind w:left="1800" w:hanging="1800"/>
      </w:pPr>
      <w:rPr>
        <w:rFonts w:hint="default"/>
        <w:b/>
        <w:u w:val="singl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25A08FE"/>
    <w:multiLevelType w:val="hybridMultilevel"/>
    <w:tmpl w:val="4E269E3E"/>
    <w:lvl w:ilvl="0" w:tplc="0B8C7E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5381D15"/>
    <w:multiLevelType w:val="hybridMultilevel"/>
    <w:tmpl w:val="D60062F2"/>
    <w:lvl w:ilvl="0" w:tplc="6B0C44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655D7304"/>
    <w:multiLevelType w:val="hybridMultilevel"/>
    <w:tmpl w:val="DD3A76A6"/>
    <w:lvl w:ilvl="0" w:tplc="E0DAC4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0F2562A"/>
    <w:multiLevelType w:val="hybridMultilevel"/>
    <w:tmpl w:val="7F68482C"/>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2">
    <w:nsid w:val="770D78E4"/>
    <w:multiLevelType w:val="hybridMultilevel"/>
    <w:tmpl w:val="419C66E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nsid w:val="779D2379"/>
    <w:multiLevelType w:val="hybridMultilevel"/>
    <w:tmpl w:val="0BE6DA5A"/>
    <w:lvl w:ilvl="0" w:tplc="645C835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nsid w:val="7C6A4398"/>
    <w:multiLevelType w:val="hybridMultilevel"/>
    <w:tmpl w:val="E070DDA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nsid w:val="7D632132"/>
    <w:multiLevelType w:val="hybridMultilevel"/>
    <w:tmpl w:val="4880B484"/>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7F2A4D82"/>
    <w:multiLevelType w:val="hybridMultilevel"/>
    <w:tmpl w:val="7E0401D4"/>
    <w:lvl w:ilvl="0" w:tplc="CAF016F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7"/>
  </w:num>
  <w:num w:numId="3">
    <w:abstractNumId w:val="10"/>
  </w:num>
  <w:num w:numId="4">
    <w:abstractNumId w:val="8"/>
  </w:num>
  <w:num w:numId="5">
    <w:abstractNumId w:val="0"/>
  </w:num>
  <w:num w:numId="6">
    <w:abstractNumId w:val="15"/>
  </w:num>
  <w:num w:numId="7">
    <w:abstractNumId w:val="6"/>
  </w:num>
  <w:num w:numId="8">
    <w:abstractNumId w:val="11"/>
  </w:num>
  <w:num w:numId="9">
    <w:abstractNumId w:val="4"/>
  </w:num>
  <w:num w:numId="10">
    <w:abstractNumId w:val="1"/>
  </w:num>
  <w:num w:numId="11">
    <w:abstractNumId w:val="3"/>
  </w:num>
  <w:num w:numId="12">
    <w:abstractNumId w:val="2"/>
  </w:num>
  <w:num w:numId="13">
    <w:abstractNumId w:val="14"/>
  </w:num>
  <w:num w:numId="14">
    <w:abstractNumId w:val="12"/>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B5"/>
    <w:rsid w:val="0000798D"/>
    <w:rsid w:val="000253B3"/>
    <w:rsid w:val="00051E4D"/>
    <w:rsid w:val="00061711"/>
    <w:rsid w:val="0007668C"/>
    <w:rsid w:val="000E57B6"/>
    <w:rsid w:val="000E685B"/>
    <w:rsid w:val="00190339"/>
    <w:rsid w:val="001A02FC"/>
    <w:rsid w:val="001A1063"/>
    <w:rsid w:val="001B1EC0"/>
    <w:rsid w:val="001B4BC6"/>
    <w:rsid w:val="001C1D51"/>
    <w:rsid w:val="0020275F"/>
    <w:rsid w:val="00214462"/>
    <w:rsid w:val="00217401"/>
    <w:rsid w:val="0025076E"/>
    <w:rsid w:val="00252823"/>
    <w:rsid w:val="002936A4"/>
    <w:rsid w:val="002B1D23"/>
    <w:rsid w:val="003119AA"/>
    <w:rsid w:val="00340F2E"/>
    <w:rsid w:val="00373B76"/>
    <w:rsid w:val="00373D61"/>
    <w:rsid w:val="003A388D"/>
    <w:rsid w:val="003E0A59"/>
    <w:rsid w:val="003F54AA"/>
    <w:rsid w:val="003F69EF"/>
    <w:rsid w:val="004523E9"/>
    <w:rsid w:val="0049003F"/>
    <w:rsid w:val="004C3D8A"/>
    <w:rsid w:val="004C43BE"/>
    <w:rsid w:val="004C5497"/>
    <w:rsid w:val="004D60A5"/>
    <w:rsid w:val="004E13DD"/>
    <w:rsid w:val="004F7AD5"/>
    <w:rsid w:val="005112D2"/>
    <w:rsid w:val="005265B9"/>
    <w:rsid w:val="00567419"/>
    <w:rsid w:val="00580218"/>
    <w:rsid w:val="005B71DF"/>
    <w:rsid w:val="005F39EE"/>
    <w:rsid w:val="00604E69"/>
    <w:rsid w:val="00616037"/>
    <w:rsid w:val="00697FD8"/>
    <w:rsid w:val="006A0915"/>
    <w:rsid w:val="0074223D"/>
    <w:rsid w:val="00757C1D"/>
    <w:rsid w:val="0076249E"/>
    <w:rsid w:val="007747B4"/>
    <w:rsid w:val="00784A4F"/>
    <w:rsid w:val="00787BE3"/>
    <w:rsid w:val="007976B0"/>
    <w:rsid w:val="007B41DA"/>
    <w:rsid w:val="007C7168"/>
    <w:rsid w:val="007D410D"/>
    <w:rsid w:val="007F0E1A"/>
    <w:rsid w:val="00802BC3"/>
    <w:rsid w:val="00831AB6"/>
    <w:rsid w:val="0087469A"/>
    <w:rsid w:val="00876001"/>
    <w:rsid w:val="00881A37"/>
    <w:rsid w:val="008C0005"/>
    <w:rsid w:val="008E612B"/>
    <w:rsid w:val="008F76B5"/>
    <w:rsid w:val="009455C7"/>
    <w:rsid w:val="00945F4B"/>
    <w:rsid w:val="00951F62"/>
    <w:rsid w:val="00974258"/>
    <w:rsid w:val="0098172A"/>
    <w:rsid w:val="0098586F"/>
    <w:rsid w:val="00987515"/>
    <w:rsid w:val="00990257"/>
    <w:rsid w:val="009D3CE0"/>
    <w:rsid w:val="009F09E7"/>
    <w:rsid w:val="009F337D"/>
    <w:rsid w:val="009F4B8E"/>
    <w:rsid w:val="00A558F5"/>
    <w:rsid w:val="00A601C4"/>
    <w:rsid w:val="00A657C1"/>
    <w:rsid w:val="00A66D0D"/>
    <w:rsid w:val="00A759FE"/>
    <w:rsid w:val="00AA1674"/>
    <w:rsid w:val="00AA32BD"/>
    <w:rsid w:val="00AA45E5"/>
    <w:rsid w:val="00AC0314"/>
    <w:rsid w:val="00AC41EB"/>
    <w:rsid w:val="00AC71EA"/>
    <w:rsid w:val="00AD53E8"/>
    <w:rsid w:val="00AE5181"/>
    <w:rsid w:val="00AF09E8"/>
    <w:rsid w:val="00AF62C3"/>
    <w:rsid w:val="00B039C3"/>
    <w:rsid w:val="00B156AF"/>
    <w:rsid w:val="00B17706"/>
    <w:rsid w:val="00B22B68"/>
    <w:rsid w:val="00B25168"/>
    <w:rsid w:val="00B36903"/>
    <w:rsid w:val="00B772A1"/>
    <w:rsid w:val="00B851EF"/>
    <w:rsid w:val="00B97EA9"/>
    <w:rsid w:val="00BE29F9"/>
    <w:rsid w:val="00C062FC"/>
    <w:rsid w:val="00C829E3"/>
    <w:rsid w:val="00CC3082"/>
    <w:rsid w:val="00CC622F"/>
    <w:rsid w:val="00D16942"/>
    <w:rsid w:val="00D742F3"/>
    <w:rsid w:val="00D929C6"/>
    <w:rsid w:val="00DA36B8"/>
    <w:rsid w:val="00DB473A"/>
    <w:rsid w:val="00DF7A0B"/>
    <w:rsid w:val="00E04E71"/>
    <w:rsid w:val="00E154F1"/>
    <w:rsid w:val="00E34860"/>
    <w:rsid w:val="00E375DE"/>
    <w:rsid w:val="00E46147"/>
    <w:rsid w:val="00E830B5"/>
    <w:rsid w:val="00E9249E"/>
    <w:rsid w:val="00EA761A"/>
    <w:rsid w:val="00EB70B4"/>
    <w:rsid w:val="00EC0C4D"/>
    <w:rsid w:val="00EE6C40"/>
    <w:rsid w:val="00EF289A"/>
    <w:rsid w:val="00EF4869"/>
    <w:rsid w:val="00F116E2"/>
    <w:rsid w:val="00F46767"/>
    <w:rsid w:val="00F76822"/>
    <w:rsid w:val="00F83FC8"/>
    <w:rsid w:val="00F87D2C"/>
    <w:rsid w:val="00F93328"/>
    <w:rsid w:val="00FE5269"/>
    <w:rsid w:val="00FF0AD1"/>
    <w:rsid w:val="00FF7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849816">
      <w:bodyDiv w:val="1"/>
      <w:marLeft w:val="0"/>
      <w:marRight w:val="0"/>
      <w:marTop w:val="0"/>
      <w:marBottom w:val="0"/>
      <w:divBdr>
        <w:top w:val="none" w:sz="0" w:space="0" w:color="auto"/>
        <w:left w:val="none" w:sz="0" w:space="0" w:color="auto"/>
        <w:bottom w:val="none" w:sz="0" w:space="0" w:color="auto"/>
        <w:right w:val="none" w:sz="0" w:space="0" w:color="auto"/>
      </w:divBdr>
    </w:div>
    <w:div w:id="951327731">
      <w:bodyDiv w:val="1"/>
      <w:marLeft w:val="0"/>
      <w:marRight w:val="0"/>
      <w:marTop w:val="0"/>
      <w:marBottom w:val="0"/>
      <w:divBdr>
        <w:top w:val="none" w:sz="0" w:space="0" w:color="auto"/>
        <w:left w:val="none" w:sz="0" w:space="0" w:color="auto"/>
        <w:bottom w:val="none" w:sz="0" w:space="0" w:color="auto"/>
        <w:right w:val="none" w:sz="0" w:space="0" w:color="auto"/>
      </w:divBdr>
    </w:div>
    <w:div w:id="1014572362">
      <w:bodyDiv w:val="1"/>
      <w:marLeft w:val="0"/>
      <w:marRight w:val="0"/>
      <w:marTop w:val="0"/>
      <w:marBottom w:val="0"/>
      <w:divBdr>
        <w:top w:val="none" w:sz="0" w:space="0" w:color="auto"/>
        <w:left w:val="none" w:sz="0" w:space="0" w:color="auto"/>
        <w:bottom w:val="none" w:sz="0" w:space="0" w:color="auto"/>
        <w:right w:val="none" w:sz="0" w:space="0" w:color="auto"/>
      </w:divBdr>
    </w:div>
    <w:div w:id="1126654819">
      <w:bodyDiv w:val="1"/>
      <w:marLeft w:val="0"/>
      <w:marRight w:val="0"/>
      <w:marTop w:val="0"/>
      <w:marBottom w:val="0"/>
      <w:divBdr>
        <w:top w:val="none" w:sz="0" w:space="0" w:color="auto"/>
        <w:left w:val="none" w:sz="0" w:space="0" w:color="auto"/>
        <w:bottom w:val="none" w:sz="0" w:space="0" w:color="auto"/>
        <w:right w:val="none" w:sz="0" w:space="0" w:color="auto"/>
      </w:divBdr>
    </w:div>
    <w:div w:id="1169294873">
      <w:bodyDiv w:val="1"/>
      <w:marLeft w:val="0"/>
      <w:marRight w:val="0"/>
      <w:marTop w:val="0"/>
      <w:marBottom w:val="0"/>
      <w:divBdr>
        <w:top w:val="none" w:sz="0" w:space="0" w:color="auto"/>
        <w:left w:val="none" w:sz="0" w:space="0" w:color="auto"/>
        <w:bottom w:val="none" w:sz="0" w:space="0" w:color="auto"/>
        <w:right w:val="none" w:sz="0" w:space="0" w:color="auto"/>
      </w:divBdr>
    </w:div>
    <w:div w:id="1249079256">
      <w:bodyDiv w:val="1"/>
      <w:marLeft w:val="0"/>
      <w:marRight w:val="0"/>
      <w:marTop w:val="0"/>
      <w:marBottom w:val="0"/>
      <w:divBdr>
        <w:top w:val="none" w:sz="0" w:space="0" w:color="auto"/>
        <w:left w:val="none" w:sz="0" w:space="0" w:color="auto"/>
        <w:bottom w:val="none" w:sz="0" w:space="0" w:color="auto"/>
        <w:right w:val="none" w:sz="0" w:space="0" w:color="auto"/>
      </w:divBdr>
    </w:div>
    <w:div w:id="1564364373">
      <w:bodyDiv w:val="1"/>
      <w:marLeft w:val="0"/>
      <w:marRight w:val="0"/>
      <w:marTop w:val="0"/>
      <w:marBottom w:val="0"/>
      <w:divBdr>
        <w:top w:val="none" w:sz="0" w:space="0" w:color="auto"/>
        <w:left w:val="none" w:sz="0" w:space="0" w:color="auto"/>
        <w:bottom w:val="none" w:sz="0" w:space="0" w:color="auto"/>
        <w:right w:val="none" w:sz="0" w:space="0" w:color="auto"/>
      </w:divBdr>
    </w:div>
    <w:div w:id="1574773799">
      <w:bodyDiv w:val="1"/>
      <w:marLeft w:val="0"/>
      <w:marRight w:val="0"/>
      <w:marTop w:val="0"/>
      <w:marBottom w:val="0"/>
      <w:divBdr>
        <w:top w:val="none" w:sz="0" w:space="0" w:color="auto"/>
        <w:left w:val="none" w:sz="0" w:space="0" w:color="auto"/>
        <w:bottom w:val="none" w:sz="0" w:space="0" w:color="auto"/>
        <w:right w:val="none" w:sz="0" w:space="0" w:color="auto"/>
      </w:divBdr>
    </w:div>
    <w:div w:id="1576821799">
      <w:bodyDiv w:val="1"/>
      <w:marLeft w:val="0"/>
      <w:marRight w:val="0"/>
      <w:marTop w:val="0"/>
      <w:marBottom w:val="0"/>
      <w:divBdr>
        <w:top w:val="none" w:sz="0" w:space="0" w:color="auto"/>
        <w:left w:val="none" w:sz="0" w:space="0" w:color="auto"/>
        <w:bottom w:val="none" w:sz="0" w:space="0" w:color="auto"/>
        <w:right w:val="none" w:sz="0" w:space="0" w:color="auto"/>
      </w:divBdr>
    </w:div>
    <w:div w:id="17637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619DC-01FB-45C6-8341-ADE7C040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349</Words>
  <Characters>1991</Characters>
  <Application>Microsoft Office Word</Application>
  <DocSecurity>0</DocSecurity>
  <Lines>16</Lines>
  <Paragraphs>4</Paragraphs>
  <ScaleCrop>false</ScaleCrop>
  <Company>Microsoft</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cp:revision>
  <cp:lastPrinted>2018-10-25T04:10:00Z</cp:lastPrinted>
  <dcterms:created xsi:type="dcterms:W3CDTF">2025-07-15T01:34:00Z</dcterms:created>
  <dcterms:modified xsi:type="dcterms:W3CDTF">2026-09-12T02:23:00Z</dcterms:modified>
</cp:coreProperties>
</file>