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${com_full_name}─</w:t>
      </w: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派遣專案同意書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立約人：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${rec_name}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／  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${rec_id}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(以下簡稱</w:t>
      </w: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甲方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)同意接受${com_full_name} (以下簡稱</w:t>
      </w: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)派遣至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合作之企業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${cus_name}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(以下簡稱</w:t>
      </w: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丙方)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從事專案性之工作(以下簡稱本專案)。本同意書自報到日始為生效。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工作地址：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work_address }}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工作內容：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work_content }}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▲結薪週期：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pay_cycle }}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600"/>
            <w:shd w:fill="D9D9D9" w:val="clear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職稱</w:t>
            </w:r>
          </w:p>
        </w:tc>
        <w:tc>
          <w:tcPr>
            <w:tcW w:type="dxa" w:w="2200"/>
            <w:shd w:fill="D9D9D9" w:val="clear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工作時間</w:t>
            </w:r>
          </w:p>
        </w:tc>
        <w:tc>
          <w:tcPr>
            <w:tcW w:type="dxa" w:w="1800"/>
            <w:shd w:fill="D9D9D9" w:val="clear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時薪</w:t>
            </w:r>
          </w:p>
        </w:tc>
        <w:tc>
          <w:tcPr>
            <w:tcW w:type="dxa" w:w="2200"/>
            <w:shd w:fill="D9D9D9" w:val="clear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工時獎金</w:t>
            </w:r>
          </w:p>
        </w:tc>
        <w:tc>
          <w:tcPr>
            <w:tcW w:type="dxa" w:w="1800"/>
            <w:shd w:fill="D9D9D9" w:val="clear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加班</w:t>
            </w:r>
          </w:p>
        </w:tc>
      </w:tr>
      <w:tr>
        <w:tc>
          <w:tcPr>
            <w:tcW w:type="dxa" w:w="48000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{%tr for row in shifts %}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{{ row.title }}</w:t>
            </w:r>
          </w:p>
        </w:tc>
        <w:tc>
          <w:tcPr>
            <w:tcW w:type="dxa" w:w="2200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{{ row.hours }}</w:t>
            </w:r>
          </w:p>
        </w:tc>
        <w:tc>
          <w:tcPr>
            <w:tcW w:type="dxa" w:w="1800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{{ row.wage }}</w:t>
            </w:r>
          </w:p>
        </w:tc>
        <w:tc>
          <w:tcPr>
            <w:tcW w:type="dxa" w:w="2200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{{ row.bonus }}</w:t>
            </w:r>
          </w:p>
        </w:tc>
        <w:tc>
          <w:tcPr>
            <w:tcW w:type="dxa" w:w="1800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{{ row.overtime }}</w:t>
            </w:r>
          </w:p>
        </w:tc>
      </w:tr>
      <w:tr>
        <w:tc>
          <w:tcPr>
            <w:tcW w:type="dxa" w:w="48000"/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 w:val="false"/>
                <w:bCs w:val="false"/>
                <w:sz w:val="20"/>
                <w:szCs w:val="20"/>
              </w:rPr>
              <w:t xml:space="preserve">{%tr endfor %}</w:t>
            </w:r>
          </w:p>
        </w:tc>
      </w:tr>
    </w:tbl>
    <w:p/>
    <w:p>
      <w:pPr>
        <w:spacing w:after="16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▲休假/請假制度：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leave_policy }}</w:t>
      </w:r>
    </w:p>
    <w:p>
      <w:pPr>
        <w:spacing w:after="16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▲加班／津貼／團保說明：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overtime_allowance_note }}</w:t>
      </w:r>
    </w:p>
    <w:p>
      <w:pPr>
        <w:spacing w:after="16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▲服裝儀容／門禁卡／押金規定：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dress_deposit_note }}</w:t>
      </w:r>
    </w:p>
    <w:p>
      <w:pPr>
        <w:spacing w:after="16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▲福利說明：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benefits_note }}</w:t>
      </w:r>
    </w:p>
    <w:p>
      <w:pPr>
        <w:spacing w:after="16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▲到職準備事項：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{{ onboarding_note }}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第一條：身分認定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合約明確界定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甲方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為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之派遣部分工時員工，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甲方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對此身分認定無異並遵守乙方之規定，派至丙方並接受丙方指揮監督、工作規範，於丙方指定之工作地點依指示完成各項工作、任務。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第二條：派遣專案期間、工作性質與回報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甲方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於本專案派駐期間自民國    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${rec_rdate}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日起至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丙方報到上班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。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此職缺為派遣部分工時契約須配合門市工作增減做調整，非固定工作。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甲方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若有不適任(勸導一周內無改善或門市工作減少等情形，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可安排轉推薦其他工作或依照法令上之調動原則轉調其它門市任職，甲方若因個人因素，無法接受乙方派遣至其他企業；或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甲方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在被查證無法勝任工作任務須退離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，甚且結束與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之合作關係，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甲方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不得有任何異議並應自行辦理離職。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1.甲方有接受乙方督察工作執行情況之義務，在此前提下，甲方需據實向乙方報告中作內容與執行度。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2.甲方同意在本專案結束或乙方與丙方結束合作關係時，本專案自動終止。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上述派遣同意書我皆已詳閱且願意配合派遣工作，並遵守上述規定，本人親筆簽名：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${pap_sign}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第三條：工作規範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※甲方若有違反下列規定，乙方得將甲方予以停班處分並取消工作相關獎金、且當日視同曠職。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1.上班時服裝儀容需整齊，並依丙方規定穿著制服、配件、工作鞋等。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2.上班時需服從丙方主管之指揮調度；非休息、用餐時間，未經主管許可，不可私自外出或擅離工作崗位。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3.上班期間內，手機應禁止使用，唯家中發生緊急事故，或經主管同意，不在此限。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4.上班時間禁止吸菸、飲酒、嚼檳榔、隨地吐痰、吸毒、喧嘩、賭博、打瞌睡、看報、滋、鬧事。等干擾他人工作之行為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5.丙方若反應甲方表現不良、未確實配合工作之調派、未依丙方規定穿著統一服裝，且屢勸不聽者，乙方得隨時終止本專案之合約，甲方同意並且對此條規定無異議。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6.薪資為保密結構，如發現私下討論個人薪資一律開除，薪資若有疑問，可向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${com_full_name}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申請複查。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7.在工作期間若發生性騷擾事件，依本公司制訂之” 工作場所性騷擾防治措施、申訴及懲戒辦法”辦理，相關規定公告於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${com_full_name}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公佈欄。申訴專線電話0982-839-389 蔡志祥經理，申訴專用電子信箱sean@tsaipei.com。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8. 工作規則是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${com_full_name}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同仁之行為規範與準則。服務員亦應遵守之,  如有違紀行為將予以解職論處並 取消各項補助、津貼；工作規定公告於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${com_full_name}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公佈欄。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第四條：休息、請假、遲到、早退、曠職等薪資、各項獎金計算方式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(一)假日排休及用餐時間、國定假日、颱風假等需配合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之公告安排為主。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(二)相關請假及加班規定依照丙方規定辦理，公司休假為排休制度故國定假日與休息日之假別須接受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調派，調派後之國定假日與休息日由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公告排定之日期為該休假日。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1.員工出勤、加班請務必確實簽到、打卡、填寫加班單，以利薪資發放。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2.請勿遲到及早退，工作時間以30分鐘為單位。遲到依丙方規定訂定之。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3.請假需依照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規範辦理：事假須於三日前向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及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申請，病假或突發狀況需於上班四小時內向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丙方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申請，並於下一上班日完成請假簽核及就醫證明。未完成請假流程；無故未出勤、失聯以曠職論。當月有無故曠職或請假超過16小時，將取消當月所有獎金。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4.本公司保留修改、變更、暫停或終止本活動內容之權利。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第五條：離職及責任規範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1.甲方於派駐專案期間，若發生不能繼續工作之情形，應於前十五天向乙方及丙方公司提出並完成離職交接手續，未辦理離職者若因行政作業不及或導致薪資系統異常，依據勞動基準法第22條之規定，甲方同意延後至完成離職手續方可發放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2.離職時須完成辦理離職交接手續，若遺失或損壞丙方相關財務文件及設備，甲方需照價賠償。</w:t>
      </w:r>
    </w:p>
    <w:p>
      <w:pPr>
        <w:spacing w:after="120"/>
      </w:pPr>
      <w:r>
        <w:rPr>
          <w:rFonts w:ascii="標楷體" w:cs="標楷體" w:eastAsia="標楷體" w:hAnsi="標楷體"/>
          <w:b/>
          <w:bCs/>
          <w:sz w:val="20"/>
          <w:szCs w:val="20"/>
        </w:rPr>
        <w:t xml:space="preserve">第六條：保密規章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1.甲方於丙方執行工作，所涉及之業務機密，包括不限於機密資料文件、圖表報表及其他相關文件資料等，應保守秘密，無論任何理由，均不得以任何方式或方法洩漏或公開資訊予第三者，甲方若違反上開規定，而損及丙方或乙方之任一方，甲方願負損害賠償責任。禁止攜帶公司物品及文件離開公司，若發生此情形以偷竊論處，報警處理並予以解雇處分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2.甲方所有工作成果及過程產出物，其中包含之任何著作權、專利權、營業祕密或其他智慧財產權(如人格權、著作財產權等)皆屬於丙方所有，未經丙方事前書面同意，甲方皆不得使用或為任何處分。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3.當丙方欲向任何有關機關申請專利權、著作權、或其他智慧財產權(如人格權、著作財產權等)之註冊登記時，甲方應提供一切必要之協助。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乙方：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${com_full_name}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                    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(公司印章)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    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代表人：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${com_leader}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                     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(簽名蓋章)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公司統一編號：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${com_id}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                                    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公司地址：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${com_address}</w:t>
      </w:r>
    </w:p>
    <w:p>
      <w:pPr>
        <w:spacing w:after="120"/>
      </w:pP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上述派遣同意書我皆已詳閱且願意配合派遣工作，並遵守上述規定，本人親筆簽名：</w:t>
      </w:r>
      <w:r>
        <w:rPr>
          <w:rFonts w:ascii="標楷體" w:cs="標楷體" w:eastAsia="標楷體" w:hAnsi="標楷體"/>
          <w:b w:val="false"/>
          <w:bCs w:val="false"/>
          <w:sz w:val="20"/>
          <w:szCs w:val="20"/>
        </w:rPr>
        <w:t xml:space="preserve">${pap_sign}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2026-09-11T16:05:35.392Z</dcterms:created>
  <dcterms:modified xsi:type="dcterms:W3CDTF">2026-09-11T16:05:35.392Z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