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A38CE">
      <w:pPr>
        <w:rPr>
          <w:rStyle w:val="7"/>
          <w:rFonts w:hint="default" w:ascii="Times New Roman" w:hAnsi="Times New Roman" w:cs="Times New Roman"/>
          <w:sz w:val="24"/>
          <w:szCs w:val="24"/>
          <w:highlight w:val="green"/>
          <w:lang w:eastAsia="zh-CN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highlight w:val="green"/>
          <w:lang w:eastAsia="zh-CN"/>
        </w:rPr>
        <w:t>《AI safety via debate》</w:t>
      </w:r>
    </w:p>
    <w:p w14:paraId="6913EAC9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OpenAI的研究团队提出的，将“辩论”机制引入人工智能安全领域。【可能算是最早引入辩论机制的（2018）】</w:t>
      </w:r>
    </w:p>
    <w:p w14:paraId="37E6A87F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辩论游戏的基本结构：首先展示问题，两个agent分别给出答案，然后轮流发言，直到达到预设轮数，最后由人类裁判决定胜负。agent的目标是最大化获胜概率。</w:t>
      </w:r>
    </w:p>
    <w:p w14:paraId="724C8179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辩论的核心假设是“说谎比反驳谎言更难”。</w:t>
      </w:r>
    </w:p>
    <w:p w14:paraId="102B060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简化实验：</w:t>
      </w:r>
    </w:p>
    <w:p w14:paraId="206D6E47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5836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A4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EA4AE78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76C0FAF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两个agent在看到完整图像后，首先各自声明一个标签（例如，一个说“这是7”，另一个说“这是1”）。</w:t>
      </w:r>
    </w:p>
    <w:p w14:paraId="1A88D35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轮流揭示像素：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agent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轮流行动，每一轮可以选择揭示一个像素的真实灰度值给裁判看。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agent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不能撒谎，揭示的像素值必须与原始图像一致。</w:t>
      </w:r>
    </w:p>
    <w:p w14:paraId="6E5E2F21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4 pixel 或6 pixel之后裁判判断这个数字是什么。</w:t>
      </w:r>
    </w:p>
    <w:p w14:paraId="0B5AF98E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05E0B27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结论：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验证“辩论机制”是否能在信息极度受限的情况下，帮助人类裁判（或一个弱分类器）做出更准确的判断</w:t>
      </w:r>
    </w:p>
    <w:p w14:paraId="4715361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E3B60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=============================================================</w:t>
      </w:r>
    </w:p>
    <w:p w14:paraId="3B850A2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>《Improving Factuality and Reasoning in Language Models through Multiagent Debate》</w:t>
      </w:r>
    </w:p>
    <w:p w14:paraId="3072DE07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通过多个模型实例之间的交互与辩论，模拟人类在思考和核实信息时的多角度、多来源的求证过程，解决的是“幻觉”问题。</w:t>
      </w:r>
    </w:p>
    <w:p w14:paraId="1C02837A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Qualtative results 里说“能在所有人都答错的情况下引导出正确答案”，可以表明辩论机制有效（?）</w:t>
      </w:r>
    </w:p>
    <w:p w14:paraId="3D22021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结论：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在推理任务（国象最佳走法）和事实任务（人物传记）都比单模型生成、单模型自我反思，以及多模型多数投票要好，这个是定量表现了辩论机制的有效。</w:t>
      </w:r>
    </w:p>
    <w:p w14:paraId="62FAB32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5978276">
      <w:pP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lang w:val="en-US" w:eastAsia="zh-CN"/>
        </w:rPr>
        <w:t>***</w:t>
      </w:r>
    </w:p>
    <w:p w14:paraId="6FE23C54">
      <w:pP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</w:pP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>《</w:t>
      </w:r>
      <w:r>
        <w:rPr>
          <w:rStyle w:val="7"/>
          <w:rFonts w:hint="default" w:ascii="Times New Roman" w:hAnsi="Times New Roman" w:cs="Times New Roman"/>
          <w:b/>
          <w:sz w:val="24"/>
          <w:szCs w:val="24"/>
          <w:highlight w:val="green"/>
          <w:lang w:val="en-US" w:eastAsia="zh-CN"/>
        </w:rPr>
        <w:t>Debate or Vote: Which Yields Better Decisions</w:t>
      </w: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/>
          <w:b/>
          <w:sz w:val="24"/>
          <w:szCs w:val="24"/>
          <w:highlight w:val="green"/>
          <w:lang w:val="en-US" w:eastAsia="zh-CN"/>
        </w:rPr>
        <w:t>in Multi-Agent Large Language Models?</w:t>
      </w: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>》（2025）</w:t>
      </w:r>
    </w:p>
    <w:p w14:paraId="1C27153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7627B9B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观点：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若性能提升主要来自多智能体的集成效应，则简单的多数投票即可达到类似效果，从而避免高昂的计算和系统复杂度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084CD7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增加智能体数量确实提升了性能，但这种提升主要源于集成效应，而非辩论过程中的交互。</w:t>
      </w:r>
    </w:p>
    <w:p w14:paraId="05D9D54A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结论：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智能体的期望值在辩论前后保持不变。这意味着辩论本身并不能系统性提升正确信念，而是受随机影响波动。因此，性能提升主要来自多数投票对initial的聚合，而非辩论过程。</w:t>
      </w:r>
    </w:p>
    <w:p w14:paraId="5F3712C5">
      <w:pPr>
        <w:jc w:val="center"/>
      </w:pPr>
      <w:r>
        <w:drawing>
          <wp:inline distT="0" distB="0" distL="114300" distR="114300">
            <wp:extent cx="4629150" cy="36004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5180">
      <w:pPr>
        <w:jc w:val="both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但是GSM8K数据集是用来测评</w:t>
      </w:r>
      <w:r>
        <w:rPr>
          <w:rFonts w:hint="default"/>
          <w:color w:val="0070C0"/>
          <w:lang w:val="en-US" w:eastAsia="zh-CN"/>
        </w:rPr>
        <w:t>数学</w:t>
      </w:r>
      <w:r>
        <w:rPr>
          <w:rFonts w:hint="eastAsia"/>
          <w:color w:val="0070C0"/>
          <w:lang w:val="en-US" w:eastAsia="zh-CN"/>
        </w:rPr>
        <w:t>应用</w:t>
      </w:r>
      <w:r>
        <w:rPr>
          <w:rFonts w:hint="default"/>
          <w:color w:val="0070C0"/>
          <w:lang w:val="en-US" w:eastAsia="zh-CN"/>
        </w:rPr>
        <w:t>推理能力</w:t>
      </w:r>
      <w:r>
        <w:rPr>
          <w:rFonts w:hint="eastAsia"/>
          <w:color w:val="0070C0"/>
          <w:lang w:val="en-US" w:eastAsia="zh-CN"/>
        </w:rPr>
        <w:t>的，或许在任务层面有局限性？</w:t>
      </w:r>
    </w:p>
    <w:p w14:paraId="0E8FBBF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=============================================================</w:t>
      </w:r>
    </w:p>
    <w:p w14:paraId="31E6566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5D4ECEF">
      <w:pP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</w:pP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>《MALLM: Multi-Agent Large Language Models Framework》【评测框架】</w:t>
      </w:r>
    </w:p>
    <w:p w14:paraId="636A1A2F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是一个评估多智能体辩论的框架。基于StrategyQA 数据集，这个数据集有几千个是/否问题，形式是类似“亚里士多德用过笔记本电脑吗？”这种“隐式”的yes or no问题。因为首先要弄清楚Aristotle的生卒年和笔记本电脑的发明时间，然后进行比较。</w:t>
      </w:r>
    </w:p>
    <w:p w14:paraId="4B3BAD7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区别于显式的问题“亚里士多德活着的时候笔记本电脑发明了吗？”</w:t>
      </w:r>
    </w:p>
    <w:p w14:paraId="25925B9F">
      <w:pPr>
        <w:rPr>
          <w:rStyle w:val="7"/>
          <w:rFonts w:hint="default" w:ascii="Times New Roman" w:hAnsi="Times New Roman" w:cs="Times New Roman"/>
          <w:b/>
          <w:sz w:val="24"/>
          <w:szCs w:val="24"/>
          <w:highlight w:val="none"/>
          <w:lang w:val="en-US" w:eastAsia="zh-CN"/>
        </w:rPr>
      </w:pP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none"/>
          <w:lang w:val="en-US" w:eastAsia="zh-CN"/>
        </w:rPr>
        <w:t>几个组件（排列组合出的所有组合都用于测评）：</w:t>
      </w:r>
    </w:p>
    <w:p w14:paraId="3E2FA84E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相应生成器决定“说话”的方式：简单型，推理型，批判型（偏向辩论般的回答）</w:t>
      </w:r>
    </w:p>
    <w:p w14:paraId="3E6AC6D9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角色生成器决定说话角色：无角色、专家型、人格型（基于心理学的人格给予大模型性格特征）</w:t>
      </w:r>
    </w:p>
    <w:p w14:paraId="5288CB5C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讨论范式：记忆型、接力型（链式的，只能看到上一个对话）、汇报型、辩论型</w:t>
      </w:r>
    </w:p>
    <w:p w14:paraId="21316AC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决策协议：多数同意、投票、全体共识（100%统一答案才行）、批准投票（多选头片最后选择同意票最多的）</w:t>
      </w:r>
    </w:p>
    <w:p w14:paraId="4AD3E1C0">
      <w:pP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</w:pPr>
    </w:p>
    <w:p w14:paraId="56A80055">
      <w:pPr>
        <w:rPr>
          <w:rStyle w:val="7"/>
          <w:rFonts w:hint="default" w:ascii="Times New Roman" w:hAnsi="Times New Roman" w:cs="Times New Roman"/>
          <w:b/>
          <w:sz w:val="24"/>
          <w:szCs w:val="24"/>
          <w:highlight w:val="green"/>
          <w:lang w:val="en-US" w:eastAsia="zh-CN"/>
        </w:rPr>
      </w:pP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>《</w:t>
      </w:r>
      <w:r>
        <w:rPr>
          <w:rStyle w:val="7"/>
          <w:rFonts w:hint="default" w:ascii="Times New Roman" w:hAnsi="Times New Roman" w:cs="Times New Roman"/>
          <w:b/>
          <w:sz w:val="24"/>
          <w:szCs w:val="24"/>
          <w:highlight w:val="green"/>
          <w:lang w:val="en-US" w:eastAsia="zh-CN"/>
        </w:rPr>
        <w:t>CONSENSAGENT: Towards Efficient and Effective Consensus in Multi-Agent LLM Interactions through Sycophancy Mitigation</w:t>
      </w: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>》</w:t>
      </w:r>
    </w:p>
    <w:p w14:paraId="37645E40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聚焦主题sycophancy（奉承问题）：智能体在辩论中倾向于相互附和而非批判性思考。</w:t>
      </w:r>
    </w:p>
    <w:p w14:paraId="5B75FC4C">
      <w:pPr>
        <w:rPr>
          <w:rFonts w:hint="default" w:ascii="Times New Roman" w:hAnsi="Times New Roman" w:cs="Times New Roman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70C0"/>
          <w:sz w:val="24"/>
          <w:szCs w:val="24"/>
          <w:lang w:val="en-US" w:eastAsia="zh-CN"/>
        </w:rPr>
        <w:t>奉承行为和偏见是否有可以打通的地方？</w:t>
      </w:r>
    </w:p>
    <w:p w14:paraId="7D7B0BE8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0263D492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第一步：每个智能体独立生成答案、解释和置信度。</w:t>
      </w:r>
    </w:p>
    <w:p w14:paraId="3BDA30CD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第二步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多轮辩论：智能体交换信息并更新答案，记录历史回应。</w:t>
      </w:r>
    </w:p>
    <w:p w14:paraId="3C78932F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17F5376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触发机制：检测辩论停滞或奉承行为（如答案复制、解释高度相似），触发提示优化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。（提示词优化是用大模型自动做的）</w:t>
      </w:r>
    </w:p>
    <w:p w14:paraId="345823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结论：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通过实时优化提示，有效缓解了多智能体系统中的奉承行为。</w:t>
      </w:r>
    </w:p>
    <w:p w14:paraId="70F6673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5B1EE94">
      <w:pPr>
        <w:rPr>
          <w:rStyle w:val="7"/>
          <w:rFonts w:hint="default" w:ascii="Times New Roman" w:hAnsi="Times New Roman" w:cs="Times New Roman"/>
          <w:sz w:val="24"/>
          <w:szCs w:val="24"/>
          <w:highlight w:val="green"/>
          <w:lang w:eastAsia="zh-CN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highlight w:val="green"/>
          <w:lang w:eastAsia="zh-CN"/>
        </w:rPr>
        <w:t>《</w:t>
      </w:r>
      <w:r>
        <w:rPr>
          <w:rStyle w:val="7"/>
          <w:rFonts w:hint="default" w:ascii="Times New Roman" w:hAnsi="Times New Roman" w:cs="Times New Roman"/>
          <w:sz w:val="24"/>
          <w:szCs w:val="24"/>
          <w:highlight w:val="green"/>
        </w:rPr>
        <w:t>Multi-LLM Debate: Framework, Principals, and Interventions</w:t>
      </w:r>
      <w:r>
        <w:rPr>
          <w:rStyle w:val="7"/>
          <w:rFonts w:hint="default" w:ascii="Times New Roman" w:hAnsi="Times New Roman" w:cs="Times New Roman"/>
          <w:sz w:val="24"/>
          <w:szCs w:val="24"/>
          <w:highlight w:val="green"/>
          <w:lang w:eastAsia="zh-CN"/>
        </w:rPr>
        <w:t>》</w:t>
      </w:r>
    </w:p>
    <w:p w14:paraId="7D66C0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现象：</w:t>
      </w:r>
      <w:r>
        <w:rPr>
          <w:rFonts w:hint="default" w:ascii="Times New Roman" w:hAnsi="Times New Roman" w:cs="Times New Roman"/>
          <w:sz w:val="24"/>
          <w:szCs w:val="24"/>
        </w:rPr>
        <w:t>辩论过程并非总是有效：当模型能力相似或意见趋同时，辩论容易陷入“回音室效应”，即模型之间互相强化已有的错误观点，尤其是在它们共享相同的训练数据或偏见时。这种现象被称为“共同误解”，会导致辩论收敛到错误的答案。</w:t>
      </w:r>
    </w:p>
    <w:p w14:paraId="3AE42BEA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方法：</w:t>
      </w:r>
    </w:p>
    <w:p w14:paraId="29A6BFFD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1、</w:t>
      </w:r>
      <w:bookmarkEnd w:id="0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多样性剪枝：在每一轮辩论中，选择信息熵最高的若干回答，确保模型看到多样化的观点，从而减少单一错误概念的主导。</w:t>
      </w:r>
    </w:p>
    <w:p w14:paraId="24F5A004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2、质量剪枝：选择与任务最相关的回答（即与问题语义最接近的回答），提高输入质量。</w:t>
      </w:r>
    </w:p>
    <w:p w14:paraId="7F7F6C70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3、误解反驳：通过提示模型识别并修正其他模型回答中的错误概念，生成更准确的回应。</w:t>
      </w:r>
    </w:p>
    <w:p w14:paraId="4546918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F559784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这篇论文更接近偏见（或者说错误答案）的缓解于纠正问题。</w:t>
      </w:r>
    </w:p>
    <w:p w14:paraId="01DE15FE">
      <w:pP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</w:pPr>
    </w:p>
    <w:p w14:paraId="4FC2EA58">
      <w:pP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</w:pPr>
      <w:r>
        <w:rPr>
          <w:rStyle w:val="7"/>
          <w:rFonts w:hint="eastAsia" w:ascii="Times New Roman" w:hAnsi="Times New Roman" w:eastAsia="黑体" w:cs="Times New Roman"/>
          <w:b/>
          <w:sz w:val="24"/>
          <w:szCs w:val="24"/>
          <w:highlight w:val="green"/>
          <w:lang w:eastAsia="zh-CN"/>
        </w:rPr>
        <w:t>《</w:t>
      </w:r>
      <w:r>
        <w:rPr>
          <w:rStyle w:val="7"/>
          <w:rFonts w:hint="default" w:ascii="Times New Roman" w:hAnsi="Times New Roman" w:cs="Times New Roman"/>
          <w:b/>
          <w:sz w:val="24"/>
          <w:szCs w:val="24"/>
          <w:highlight w:val="green"/>
        </w:rPr>
        <w:t>Large Language Models (LLMs) as Agents for Augmented Democracy</w:t>
      </w: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green"/>
          <w:lang w:val="en-US" w:eastAsia="zh-CN"/>
        </w:rPr>
        <w:t>》</w:t>
      </w:r>
    </w:p>
    <w:p w14:paraId="740C338D">
      <w:pPr>
        <w:rPr>
          <w:rStyle w:val="7"/>
          <w:rFonts w:hint="eastAsia" w:ascii="Times New Roman" w:hAnsi="Times New Roman" w:cs="Times New Roman"/>
          <w:b/>
          <w:sz w:val="24"/>
          <w:szCs w:val="24"/>
          <w:highlight w:val="none"/>
          <w:lang w:val="en-US" w:eastAsia="zh-CN"/>
        </w:rPr>
      </w:pPr>
      <w:r>
        <w:rPr>
          <w:rStyle w:val="7"/>
          <w:rFonts w:hint="eastAsia" w:ascii="Times New Roman" w:hAnsi="Times New Roman" w:cs="Times New Roman"/>
          <w:b/>
          <w:sz w:val="24"/>
          <w:szCs w:val="24"/>
          <w:highlight w:val="none"/>
          <w:lang w:val="en-US" w:eastAsia="zh-CN"/>
        </w:rPr>
        <w:t>社会学应用（但是没辩论）：</w:t>
      </w:r>
    </w:p>
    <w:p w14:paraId="1FD39C52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给定2022年巴西大选的投票者的一些信息，预测他们的投票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偏好。</w:t>
      </w:r>
    </w:p>
    <w:p w14:paraId="6F0640DC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结论：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LLM在不同人群中的预测准确率存在差异：对自报为“自由派”、“年轻”、“高学历”的群体预测更准；性别方面存在混合偏差，部分模型更倾向女性，部分则更倾向男性。</w:t>
      </w:r>
    </w:p>
    <w:p w14:paraId="7A08AE15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6DFDC81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0245A44">
      <w:pPr>
        <w:rPr>
          <w:rStyle w:val="7"/>
          <w:rFonts w:hint="eastAsia" w:ascii="Times New Roman" w:hAnsi="Times New Roman" w:eastAsia="黑体" w:cs="Times New Roman"/>
          <w:b/>
          <w:sz w:val="24"/>
          <w:szCs w:val="24"/>
          <w:highlight w:val="green"/>
          <w:lang w:eastAsia="zh-CN"/>
        </w:rPr>
      </w:pPr>
      <w:r>
        <w:rPr>
          <w:rStyle w:val="7"/>
          <w:rFonts w:hint="eastAsia" w:ascii="Times New Roman" w:hAnsi="Times New Roman" w:eastAsia="黑体" w:cs="Times New Roman"/>
          <w:b/>
          <w:sz w:val="24"/>
          <w:szCs w:val="24"/>
          <w:highlight w:val="green"/>
          <w:lang w:eastAsia="zh-CN"/>
        </w:rPr>
        <w:t>《</w:t>
      </w:r>
      <w:r>
        <w:rPr>
          <w:rStyle w:val="7"/>
          <w:rFonts w:hint="default" w:ascii="Times New Roman" w:hAnsi="Times New Roman" w:cs="Times New Roman"/>
          <w:b/>
          <w:sz w:val="24"/>
          <w:szCs w:val="24"/>
          <w:highlight w:val="green"/>
        </w:rPr>
        <w:t>DEBATE: A Large-Scale Benchmark for Role-Playing LLM Agents in Multi-Agent, Long-Form Debates</w:t>
      </w:r>
      <w:r>
        <w:rPr>
          <w:rStyle w:val="7"/>
          <w:rFonts w:hint="eastAsia" w:ascii="Times New Roman" w:hAnsi="Times New Roman" w:eastAsia="黑体" w:cs="Times New Roman"/>
          <w:b/>
          <w:sz w:val="24"/>
          <w:szCs w:val="24"/>
          <w:highlight w:val="green"/>
          <w:lang w:eastAsia="zh-CN"/>
        </w:rPr>
        <w:t>》</w:t>
      </w:r>
    </w:p>
    <w:p w14:paraId="0442580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辩论机制的应用</w:t>
      </w:r>
    </w:p>
    <w:p w14:paraId="36E4C453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理论：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多个智能体相互作用时，往往会出现不自然的群体动态，如过早达成共识或立场趋同，无法真实反映人类群体中的意见演变过程，这个时候需要辩论机制的加入。</w:t>
      </w:r>
    </w:p>
    <w:p w14:paraId="3DBC1F56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实验：</w:t>
      </w:r>
    </w:p>
    <w:p w14:paraId="4408B5E4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真人实验是将几千个人分成4人一组，围绕一个指定争议话题展开讨论。</w:t>
      </w:r>
    </w:p>
    <w:p w14:paraId="4AAE80B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智能体完成三个任务：</w:t>
      </w:r>
    </w:p>
    <w:p w14:paraId="2CB9C56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下一消息预测：模型基于真实的对话历史预测下一句发言。</w:t>
      </w:r>
    </w:p>
    <w:p w14:paraId="678D4BC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推文引导对话模拟：模型基于真实的推文序列，模拟生成后续的对话内容。</w:t>
      </w:r>
    </w:p>
    <w:p w14:paraId="4FC669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完整对话模拟：模型仅从初始状态出发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（论题）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，完全由模型生成所有推文和对话。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46E22"/>
    <w:rsid w:val="00854885"/>
    <w:rsid w:val="011B6997"/>
    <w:rsid w:val="01C41560"/>
    <w:rsid w:val="01E730A7"/>
    <w:rsid w:val="0200793B"/>
    <w:rsid w:val="020B07BA"/>
    <w:rsid w:val="025657AD"/>
    <w:rsid w:val="02685C0C"/>
    <w:rsid w:val="03125B78"/>
    <w:rsid w:val="03A8028B"/>
    <w:rsid w:val="03B662AC"/>
    <w:rsid w:val="03CA7149"/>
    <w:rsid w:val="03CF75C5"/>
    <w:rsid w:val="03E80687"/>
    <w:rsid w:val="045B52FD"/>
    <w:rsid w:val="04640655"/>
    <w:rsid w:val="050E411D"/>
    <w:rsid w:val="05157BA2"/>
    <w:rsid w:val="0599432F"/>
    <w:rsid w:val="05D44C82"/>
    <w:rsid w:val="065F10D4"/>
    <w:rsid w:val="069A65B0"/>
    <w:rsid w:val="06E94E42"/>
    <w:rsid w:val="07541C4C"/>
    <w:rsid w:val="075C1AB8"/>
    <w:rsid w:val="07CB0EB6"/>
    <w:rsid w:val="07D77390"/>
    <w:rsid w:val="07E04497"/>
    <w:rsid w:val="08030185"/>
    <w:rsid w:val="08212887"/>
    <w:rsid w:val="084F5179"/>
    <w:rsid w:val="08E25FED"/>
    <w:rsid w:val="09644C54"/>
    <w:rsid w:val="0A2F7010"/>
    <w:rsid w:val="0AC97464"/>
    <w:rsid w:val="0AE918B4"/>
    <w:rsid w:val="0B756CA4"/>
    <w:rsid w:val="0BD065D0"/>
    <w:rsid w:val="0BE81B6C"/>
    <w:rsid w:val="0C17201D"/>
    <w:rsid w:val="0C2A5CE1"/>
    <w:rsid w:val="0C450D6C"/>
    <w:rsid w:val="0C4B5C57"/>
    <w:rsid w:val="0C965124"/>
    <w:rsid w:val="0DB8556E"/>
    <w:rsid w:val="0DBC505E"/>
    <w:rsid w:val="0DFB6750"/>
    <w:rsid w:val="0E323572"/>
    <w:rsid w:val="0E35096D"/>
    <w:rsid w:val="0F0F11BE"/>
    <w:rsid w:val="0F621C35"/>
    <w:rsid w:val="0FF5394F"/>
    <w:rsid w:val="10EC5C5A"/>
    <w:rsid w:val="10FE598E"/>
    <w:rsid w:val="11146F5F"/>
    <w:rsid w:val="115A7068"/>
    <w:rsid w:val="1182211B"/>
    <w:rsid w:val="12296A3A"/>
    <w:rsid w:val="12665599"/>
    <w:rsid w:val="129E11D6"/>
    <w:rsid w:val="131E7C21"/>
    <w:rsid w:val="132E255A"/>
    <w:rsid w:val="13AF2F6F"/>
    <w:rsid w:val="13B660AC"/>
    <w:rsid w:val="146B055A"/>
    <w:rsid w:val="149D101A"/>
    <w:rsid w:val="14BE346A"/>
    <w:rsid w:val="14E82BDD"/>
    <w:rsid w:val="15785D0F"/>
    <w:rsid w:val="158305A9"/>
    <w:rsid w:val="15BE749A"/>
    <w:rsid w:val="166149F5"/>
    <w:rsid w:val="169E17A5"/>
    <w:rsid w:val="16A9014A"/>
    <w:rsid w:val="16AA639C"/>
    <w:rsid w:val="16E86EC4"/>
    <w:rsid w:val="16F921A6"/>
    <w:rsid w:val="174817BF"/>
    <w:rsid w:val="175005C5"/>
    <w:rsid w:val="17A50911"/>
    <w:rsid w:val="18115FA7"/>
    <w:rsid w:val="1835790B"/>
    <w:rsid w:val="18552337"/>
    <w:rsid w:val="1A4C59BC"/>
    <w:rsid w:val="1A8A3DEE"/>
    <w:rsid w:val="1A903AFB"/>
    <w:rsid w:val="1B414DF5"/>
    <w:rsid w:val="1B522B5E"/>
    <w:rsid w:val="1B62706D"/>
    <w:rsid w:val="1BA15893"/>
    <w:rsid w:val="1BDD5CC2"/>
    <w:rsid w:val="1C33298F"/>
    <w:rsid w:val="1C47643B"/>
    <w:rsid w:val="1D2E3157"/>
    <w:rsid w:val="1DB23D88"/>
    <w:rsid w:val="1DD135C7"/>
    <w:rsid w:val="1DF760FD"/>
    <w:rsid w:val="1E3E73CA"/>
    <w:rsid w:val="1E4B75AE"/>
    <w:rsid w:val="1E9A6CF6"/>
    <w:rsid w:val="1EC024D4"/>
    <w:rsid w:val="1F070103"/>
    <w:rsid w:val="204D5FEA"/>
    <w:rsid w:val="21893052"/>
    <w:rsid w:val="21CB18BC"/>
    <w:rsid w:val="22405E06"/>
    <w:rsid w:val="226C6BFB"/>
    <w:rsid w:val="22B365D8"/>
    <w:rsid w:val="22CA1B74"/>
    <w:rsid w:val="236553F8"/>
    <w:rsid w:val="23EC7FB7"/>
    <w:rsid w:val="24340889"/>
    <w:rsid w:val="250E3F9A"/>
    <w:rsid w:val="252512E3"/>
    <w:rsid w:val="25331C52"/>
    <w:rsid w:val="255F47F5"/>
    <w:rsid w:val="278D4BA5"/>
    <w:rsid w:val="27F421EE"/>
    <w:rsid w:val="281573ED"/>
    <w:rsid w:val="286A598B"/>
    <w:rsid w:val="288325A9"/>
    <w:rsid w:val="28AB7D51"/>
    <w:rsid w:val="29693E94"/>
    <w:rsid w:val="299B6018"/>
    <w:rsid w:val="29FA2D3E"/>
    <w:rsid w:val="29FD45DD"/>
    <w:rsid w:val="2A2657D5"/>
    <w:rsid w:val="2A32735C"/>
    <w:rsid w:val="2B02634F"/>
    <w:rsid w:val="2B177920"/>
    <w:rsid w:val="2B514BE0"/>
    <w:rsid w:val="2BD82C0B"/>
    <w:rsid w:val="2C7843EE"/>
    <w:rsid w:val="2C9A25B7"/>
    <w:rsid w:val="2D157E8F"/>
    <w:rsid w:val="2DCC054E"/>
    <w:rsid w:val="2DE53D06"/>
    <w:rsid w:val="2DEF248E"/>
    <w:rsid w:val="2EA46B51"/>
    <w:rsid w:val="2FB27C17"/>
    <w:rsid w:val="312D57A8"/>
    <w:rsid w:val="31436D83"/>
    <w:rsid w:val="31DB5204"/>
    <w:rsid w:val="31EF5153"/>
    <w:rsid w:val="32452FC5"/>
    <w:rsid w:val="328C0BF4"/>
    <w:rsid w:val="33260700"/>
    <w:rsid w:val="34401C96"/>
    <w:rsid w:val="34951FE2"/>
    <w:rsid w:val="34D10B40"/>
    <w:rsid w:val="351078BA"/>
    <w:rsid w:val="35A324DC"/>
    <w:rsid w:val="36301896"/>
    <w:rsid w:val="3701395E"/>
    <w:rsid w:val="372B47D4"/>
    <w:rsid w:val="37307DA0"/>
    <w:rsid w:val="37412687"/>
    <w:rsid w:val="382611A3"/>
    <w:rsid w:val="388D3CBA"/>
    <w:rsid w:val="39305B13"/>
    <w:rsid w:val="39DF58F2"/>
    <w:rsid w:val="39FC665F"/>
    <w:rsid w:val="3AD153F6"/>
    <w:rsid w:val="3BB70A8F"/>
    <w:rsid w:val="3C2F2D05"/>
    <w:rsid w:val="3C576D48"/>
    <w:rsid w:val="3C7D340E"/>
    <w:rsid w:val="3D1E1094"/>
    <w:rsid w:val="3E1B7FF6"/>
    <w:rsid w:val="3E99447C"/>
    <w:rsid w:val="3EA6146F"/>
    <w:rsid w:val="3ED5122D"/>
    <w:rsid w:val="3F3754B7"/>
    <w:rsid w:val="3F874C1D"/>
    <w:rsid w:val="40385F17"/>
    <w:rsid w:val="40984C73"/>
    <w:rsid w:val="41265D6F"/>
    <w:rsid w:val="415E7BFF"/>
    <w:rsid w:val="416C5E78"/>
    <w:rsid w:val="41FA16D6"/>
    <w:rsid w:val="420460B1"/>
    <w:rsid w:val="427174BE"/>
    <w:rsid w:val="428D254A"/>
    <w:rsid w:val="42A10CD7"/>
    <w:rsid w:val="43D85A47"/>
    <w:rsid w:val="43FA1F6F"/>
    <w:rsid w:val="45253C10"/>
    <w:rsid w:val="453273D9"/>
    <w:rsid w:val="4565155C"/>
    <w:rsid w:val="459C1E9D"/>
    <w:rsid w:val="45A37D73"/>
    <w:rsid w:val="4642189D"/>
    <w:rsid w:val="472450A7"/>
    <w:rsid w:val="476D64A6"/>
    <w:rsid w:val="480C5CBF"/>
    <w:rsid w:val="48313978"/>
    <w:rsid w:val="4A370FED"/>
    <w:rsid w:val="4A404346"/>
    <w:rsid w:val="4A455A4A"/>
    <w:rsid w:val="4A633B90"/>
    <w:rsid w:val="4B2376FD"/>
    <w:rsid w:val="4BD96800"/>
    <w:rsid w:val="4D31441A"/>
    <w:rsid w:val="4D4B7289"/>
    <w:rsid w:val="4D5F0F87"/>
    <w:rsid w:val="4DF0398D"/>
    <w:rsid w:val="4E616639"/>
    <w:rsid w:val="4ECC264C"/>
    <w:rsid w:val="4F42290E"/>
    <w:rsid w:val="4F532425"/>
    <w:rsid w:val="4F786330"/>
    <w:rsid w:val="4FF57980"/>
    <w:rsid w:val="4FFD05E3"/>
    <w:rsid w:val="505E5526"/>
    <w:rsid w:val="50624B42"/>
    <w:rsid w:val="51C07B1A"/>
    <w:rsid w:val="52224331"/>
    <w:rsid w:val="52691F60"/>
    <w:rsid w:val="53963229"/>
    <w:rsid w:val="53AC0356"/>
    <w:rsid w:val="543A1E06"/>
    <w:rsid w:val="55794BB0"/>
    <w:rsid w:val="56301712"/>
    <w:rsid w:val="5637484F"/>
    <w:rsid w:val="56A47A0A"/>
    <w:rsid w:val="57AC6B77"/>
    <w:rsid w:val="57B05C93"/>
    <w:rsid w:val="57DD1426"/>
    <w:rsid w:val="584414A5"/>
    <w:rsid w:val="58C6010C"/>
    <w:rsid w:val="590A624B"/>
    <w:rsid w:val="591C1ADA"/>
    <w:rsid w:val="59727C4F"/>
    <w:rsid w:val="5A296BA4"/>
    <w:rsid w:val="5AB81CD6"/>
    <w:rsid w:val="5ADC3C17"/>
    <w:rsid w:val="5B075559"/>
    <w:rsid w:val="5B174C4F"/>
    <w:rsid w:val="5B2F01EA"/>
    <w:rsid w:val="5B4F556C"/>
    <w:rsid w:val="5B54270C"/>
    <w:rsid w:val="5BB64468"/>
    <w:rsid w:val="5BEC7E8A"/>
    <w:rsid w:val="5C657C3C"/>
    <w:rsid w:val="5DD961EC"/>
    <w:rsid w:val="5E8A5738"/>
    <w:rsid w:val="5E93283E"/>
    <w:rsid w:val="5EE353BB"/>
    <w:rsid w:val="5F700DD2"/>
    <w:rsid w:val="5FE67822"/>
    <w:rsid w:val="603242D9"/>
    <w:rsid w:val="603E2C7E"/>
    <w:rsid w:val="604162CA"/>
    <w:rsid w:val="6042451C"/>
    <w:rsid w:val="60F8107F"/>
    <w:rsid w:val="61B52ACC"/>
    <w:rsid w:val="61F23D20"/>
    <w:rsid w:val="6200643D"/>
    <w:rsid w:val="621B5792"/>
    <w:rsid w:val="629147EC"/>
    <w:rsid w:val="62A25746"/>
    <w:rsid w:val="62F53AC8"/>
    <w:rsid w:val="636768FB"/>
    <w:rsid w:val="63A454EE"/>
    <w:rsid w:val="64175CC0"/>
    <w:rsid w:val="646D768E"/>
    <w:rsid w:val="65046244"/>
    <w:rsid w:val="65534AD5"/>
    <w:rsid w:val="65DC0F6F"/>
    <w:rsid w:val="65F20792"/>
    <w:rsid w:val="66432D9C"/>
    <w:rsid w:val="6666019A"/>
    <w:rsid w:val="66BC48FC"/>
    <w:rsid w:val="66CD6B09"/>
    <w:rsid w:val="66D93700"/>
    <w:rsid w:val="679C4231"/>
    <w:rsid w:val="67B37AAD"/>
    <w:rsid w:val="67C95523"/>
    <w:rsid w:val="687A5CD7"/>
    <w:rsid w:val="694E3F32"/>
    <w:rsid w:val="6AF02DC7"/>
    <w:rsid w:val="6B6537B4"/>
    <w:rsid w:val="6BE75F78"/>
    <w:rsid w:val="6D08089B"/>
    <w:rsid w:val="6D2D0302"/>
    <w:rsid w:val="6D57537F"/>
    <w:rsid w:val="6D97577B"/>
    <w:rsid w:val="6EB011EB"/>
    <w:rsid w:val="6FAA2D41"/>
    <w:rsid w:val="70227EC6"/>
    <w:rsid w:val="70357BF9"/>
    <w:rsid w:val="704240C4"/>
    <w:rsid w:val="70983226"/>
    <w:rsid w:val="71193077"/>
    <w:rsid w:val="71AD77C8"/>
    <w:rsid w:val="71B0505E"/>
    <w:rsid w:val="71D46F9E"/>
    <w:rsid w:val="71E573FD"/>
    <w:rsid w:val="72750781"/>
    <w:rsid w:val="72C07522"/>
    <w:rsid w:val="72E476B5"/>
    <w:rsid w:val="7341521C"/>
    <w:rsid w:val="7346211D"/>
    <w:rsid w:val="7487479C"/>
    <w:rsid w:val="75357D54"/>
    <w:rsid w:val="758E3C73"/>
    <w:rsid w:val="75B55338"/>
    <w:rsid w:val="763A0398"/>
    <w:rsid w:val="774626EC"/>
    <w:rsid w:val="77485B11"/>
    <w:rsid w:val="77680388"/>
    <w:rsid w:val="78F21029"/>
    <w:rsid w:val="79110AD8"/>
    <w:rsid w:val="79277551"/>
    <w:rsid w:val="7A995229"/>
    <w:rsid w:val="7ABE2599"/>
    <w:rsid w:val="7AEF4E49"/>
    <w:rsid w:val="7D77112F"/>
    <w:rsid w:val="7DBF4FA6"/>
    <w:rsid w:val="7E064983"/>
    <w:rsid w:val="7E0E1A8A"/>
    <w:rsid w:val="7E235535"/>
    <w:rsid w:val="7ECD54A1"/>
    <w:rsid w:val="7F166E48"/>
    <w:rsid w:val="7F28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7eea23b6-3ea3-4f17-afff-44daf17944a8</errorID>
      <errorWord>提出的</errorWord>
      <group>L1_Word</group>
      <groupName>字词问题</groupName>
      <ability>L2_Typo</ability>
      <abilityName>字词错误</abilityName>
      <candidateList>
        <item>提出</item>
      </candidateList>
      <explain/>
      <paraID>6913EAC9</paraID>
      <start>11</start>
      <end>14</end>
      <status>unmodified</status>
      <modifiedWord/>
      <trackRevisions>false</trackRevisions>
    </reviewItem>
    <reviewItem>
      <errorID>737600e2-eab8-4432-a59a-795817b3f7b6</errorID>
      <errorWord>（?</errorWord>
      <group>L1_Punc</group>
      <groupName>标点问题</groupName>
      <ability>L2_Punc</ability>
      <abilityName>标点符号检查</abilityName>
      <candidateList>
        <item>（</item>
      </candidateList>
      <explain/>
      <paraID>1C02837A</paraID>
      <start>53</start>
      <end>55</end>
      <status>unmodified</status>
      <modifiedWord/>
      <trackRevisions>false</trackRevisions>
    </reviewItem>
    <reviewItem>
      <errorID>a852cc44-e01e-46f0-a085-5fb8d701870b</errorID>
      <errorWord>、以及</errorWord>
      <group>L1_Punc</group>
      <groupName>标点问题</groupName>
      <ability>L2_Punc</ability>
      <abilityName>标点符号检查</abilityName>
      <candidateList>
        <item>，以及</item>
      </candidateList>
      <explain>连接词前后不宜使用顿号，建议使用逗号。</explain>
      <paraID>3D220219</paraID>
      <start>42</start>
      <end>45</end>
      <status>modified</status>
      <modifiedWord>，以及</modifiedWord>
      <trackRevisions>false</trackRevisions>
    </reviewItem>
    <reviewItem>
      <errorID>4bb7c9df-4723-49af-9d9b-5956a031846e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29A6BFFD</paraID>
      <start>0</start>
      <end>2</end>
      <status>unmodified</status>
      <modifiedWord/>
      <trackRevisions>false</trackRevisions>
    </reviewItem>
    <reviewItem>
      <errorID>6b53804c-6e4b-4872-a9aa-20e46973df1b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24F5A004</paraID>
      <start>0</start>
      <end>2</end>
      <status>unmodified</status>
      <modifiedWord/>
      <trackRevisions>false</trackRevisions>
    </reviewItem>
    <reviewItem>
      <errorID>26e94d19-d2e6-4b8b-b7fd-34a71f299ff1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7F7F6C70</paraID>
      <start>0</start>
      <end>2</end>
      <status>unmodified</status>
      <modifiedWord/>
      <trackRevisions>false</trackRevisions>
    </reviewItem>
    <reviewItem>
      <errorID>74ebb099-5127-4a4d-b51a-55ac98639e9f</errorID>
      <errorWord>没</errorWord>
      <group>L1_Word</group>
      <groupName>字词问题</groupName>
      <ability>L2_Typo</ability>
      <abilityName>字词错误</abilityName>
      <candidateList>
        <item>没有</item>
      </candidateList>
      <explain>〈副〉❶表示“已然”的否定：他还～回来｜天还～黑呢。❷表示“曾经”的否定：老张上个星期～回来过｜银行昨天～开门。</explain>
      <paraID>740C338D</paraID>
      <start>8</start>
      <end>9</end>
      <status>unmodified</status>
      <modifiedWord/>
      <trackRevisions>false</trackRevisions>
    </reviewItem>
    <reviewItem>
      <errorID>de5d362e-328d-424b-bd1a-a27a0ff5aa72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6F0640DC</paraID>
      <start>31</start>
      <end>34</end>
      <status>unmodified</status>
      <modifiedWord/>
      <trackRevisions>false</trackRevisions>
    </reviewItem>
    <reviewItem>
      <errorID>bcb8825a-0fc2-4814-9bdd-889289952e2d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6F0640DC</paraID>
      <start>36</start>
      <end>39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37b241e-67bb-403d-83e2-6d83af62f5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1901</Words>
  <Characters>2551</Characters>
  <Lines>0</Lines>
  <Paragraphs>0</Paragraphs>
  <TotalTime>40</TotalTime>
  <ScaleCrop>false</ScaleCrop>
  <LinksUpToDate>false</LinksUpToDate>
  <CharactersWithSpaces>2623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2026-02-14T07:37:40Z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