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2.29  —  August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v1.0.65. Three fixes: partner status updates no longer go missing during rapid back-and-forth (the connector now reads the ticket directly rather than through search results that can lag); the SLA breach tag now applies only to inbound cases where your team owes the acknowledgment, so partner-side lateness no longer pages your agents; and note text handling is hardened so encoded content can never turn into live web markup. Update the app, then redeploy the bundle. Also clarified: hiding the app by role or group hides every part of it at once, including the ticket panel; see Least privilege.</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Documentation-only update; no app or bundle change, no action needed. The Security Considerations section now names every internet destination the integration talks to, including the deploy screen’s anonymous version check to GitHub, which sends no ticket or customer data. Also new: how to hide the app from agents who do not work TSANet cases, using Zendesk’s role and group restrictions.</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v1.0.64. New optional shared author user setting: a dedicated Zendesk user (for example "IBM via TSANet") authors everything the integration writes, and mirrored partner notes show the sender's email. The tsanet_updated retention tag now actually applies on status changes, with sweep-scoping guidance (earlier bundles never applied it). The redundant internal comment on every status change is removed. Update the app, set the new setting if wanted, then redeploy the bundle.</w:t>
            </w:r>
          </w:p>
        </w:tc>
      </w:tr>
      <w:tr w:rsidTr="0B82873A" w14:paraId="7F0000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2" w14:textId="77777777">
            <w:pPr>
              <w:spacing w:before="0" w:after="0"/>
              <w:jc w:val="center"/>
            </w:pPr>
            <w:r>
              <w:rPr>
                <w:rFonts w:ascii="Arial" w:hAnsi="Arial" w:eastAsia="Arial" w:cs="Arial"/>
                <w:b/>
                <w:bCs/>
                <w:i w:val="false"/>
                <w:iCs w:val="false"/>
                <w:color w:val="0E7C7B"/>
                <w:sz w:val="18"/>
                <w:szCs w:val="18"/>
              </w:rPr>
              <w:t xml:space="preserve">v2.26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3" w14:textId="77777777">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4" w14:textId="77777777">
            <w:pPr>
              <w:spacing w:before="0" w:after="0"/>
              <w:jc w:val="left"/>
            </w:pPr>
            <w:r>
              <w:rPr>
                <w:rFonts w:ascii="Arial" w:hAnsi="Arial" w:eastAsia="Arial" w:cs="Arial"/>
                <w:b w:val="false"/>
                <w:bCs w:val="false"/>
                <w:i w:val="false"/>
                <w:iCs w:val="false"/>
                <w:color w:val="1A1A2E"/>
                <w:sz w:val="18"/>
                <w:szCs w:val="18"/>
              </w:rPr>
              <w:t xml:space="preserve">Covers app releases v1.0.61, v1.0.62 and v1.0.63. The ZIS integration name is now a per-instance app setting: Zendesk requires these names to be globally unique across every Zendesk account, so an account that cannot claim tsanet_connect registers its own name and enters it in the app, which Step 1 and Step 3 now document. Step 4 gains the Current state card, which reports whether the bundle registered on the instance matches what the installed app would deploy, so a redeploy becomes a decision rather than a guess; it compares bundle contents and never version numbers, because six consecutive releases changed no bundle at all. Security Considerations records that renaming the integration does not retire the old one, which leaves both acting on every inbound collaboration and creating tickets twice. Two member-visible defects were fixed in the app and are noted where they were seen: a successful deploy that reported itself as failed when field actions are off, and a created collaboration case reported as a failed submit, whose natural retry sent the partner a second request.</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8" w14:textId="77777777">
        <w:tc>
          <w:tcPr>
            <w:tcW w:w="220" w:type="dxa"/>
            <w:tcBorders>
              <w:top w:val="none" w:color="FFFFFF" w:sz="0"/>
              <w:left w:val="none" w:color="FFFFFF" w:sz="0"/>
              <w:bottom w:val="none" w:color="FFFFFF" w:sz="0"/>
              <w:right w:val="none" w:color="FFFFFF" w:sz="0"/>
            </w:tcBorders>
            <w:shd w:val="clear" w:fill="B03030"/>
            <w:tcMar>
              <w:top w:w="90" w:type="dxa"/>
              <w:left w:w="0" w:type="dxa"/>
              <w:bottom w:w="90" w:type="dxa"/>
              <w:right w:w="0" w:type="dxa"/>
            </w:tcMar>
            <w:vAlign w:val="top"/>
          </w:tcPr>
          <w:p w14:paraId="7F000009" w14:textId="77777777">
            <w:pPr>
              <w:spacing w:before="0" w:after="0"/>
            </w:pP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7F000005" w14:textId="77777777">
            <w:pPr>
              <w:spacing w:before="0" w:after="100"/>
              <w:jc w:val="left"/>
            </w:pPr>
            <w:r>
              <w:rPr>
                <w:rFonts w:ascii="Arial" w:hAnsi="Arial" w:eastAsia="Arial" w:cs="Arial"/>
                <w:b w:val="false"/>
                <w:bCs w:val="false"/>
                <w:i w:val="false"/>
                <w:iCs w:val="false"/>
                <w:color w:val="1A1A2E"/>
                <w:sz w:val="19"/>
                <w:szCs w:val="19"/>
              </w:rPr>
              <w:t xml:space="preserve">If the call returns 400 the integration: tsanet_connect is not available for upsert by this account, that is expected and is not a fault on your side. Zendesk requires ZIS integration names to be globally unique across every Zendesk account, so a name registered by anyone is unavailable to everyone else, and tsanet_connect is already taken. Retrying will not help and it is not a permissions problem.</w:t>
            </w:r>
          </w:p>
          <w:p w14:paraId="7F000006" w14:textId="77777777">
            <w:pPr>
              <w:spacing w:before="0" w:after="100"/>
              <w:jc w:val="left"/>
            </w:pPr>
            <w:r>
              <w:rPr>
                <w:rFonts w:ascii="Arial" w:hAnsi="Arial" w:eastAsia="Arial" w:cs="Arial"/>
                <w:b w:val="false"/>
                <w:bCs w:val="false"/>
                <w:i w:val="false"/>
                <w:iCs w:val="false"/>
                <w:color w:val="1A1A2E"/>
                <w:sz w:val="19"/>
                <w:szCs w:val="19"/>
              </w:rPr>
              <w:t xml:space="preserve">Register your own name instead, for example yourcompany_tsanet_connect. Lowercase letters, digits, underscore and hyphen, 1 to 64 characters. Then use your name everywhere tsanet_connect appears in this guide, and enter it in the app's TSANet integration name setting in Step 3 so the flow bundle is built for your container. This requires app v1.0.61 or later.</w:t>
            </w:r>
          </w:p>
          <w:p w14:paraId="7F000007" w14:textId="77777777">
            <w:pPr>
              <w:spacing w:before="0" w:after="0"/>
              <w:jc w:val="left"/>
            </w:pPr>
            <w:r>
              <w:rPr>
                <w:rFonts w:ascii="Arial" w:hAnsi="Arial" w:eastAsia="Arial" w:cs="Arial"/>
                <w:b w:val="false"/>
                <w:bCs w:val="false"/>
                <w:i w:val="false"/>
                <w:iCs w:val="false"/>
                <w:color w:val="1A1A2E"/>
                <w:sz w:val="19"/>
                <w:szCs w:val="19"/>
              </w:rPr>
              <w:t xml:space="preserve">Two things follow from taking this path. ZIS connections do not move between integrations, so they have to be created under your name rather than the default. And the credential-rotation scripts each take your integration name as a parameter, because the URLs in the rotation runbook embed it.</w:t>
            </w:r>
          </w:p>
        </w:tc>
      </w:tr>
    </w:tbl>
    <w:p w14:paraId="7F00000A" w14:textId="77777777">
      <w:pPr>
        <w:spacing w:before="0" w:after="0"/>
        <w:jc w:val="left"/>
      </w:pPr>
      <w:r>
        <w:rPr>
          <w:rFonts w:ascii="Arial" w:hAnsi="Arial" w:eastAsia="Arial" w:cs="Arial"/>
          <w:b w:val="0"/>
          <w:bCs w:val="0"/>
          <w:i w:val="0"/>
          <w:iCs w:val="0"/>
          <w:color w:val="1A1A2E"/>
          <w:sz w:val="20"/>
          <w:szCs w:val="20"/>
          <w:lang w:val="en-US"/>
        </w:rPr>
        <w:t xml:space="preserve"/>
      </w:r>
    </w:p>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C" w14:textId="77777777">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7F00000D" w14:textId="77777777">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7F00000B" w14:textId="77777777">
            <w:pPr>
              <w:spacing w:before="0" w:after="0"/>
              <w:jc w:val="left"/>
            </w:pPr>
            <w:r>
              <w:rPr>
                <w:rFonts w:ascii="Arial" w:hAnsi="Arial" w:eastAsia="Arial" w:cs="Arial"/>
                <w:b w:val="false"/>
                <w:bCs w:val="false"/>
                <w:i w:val="false"/>
                <w:iCs w:val="false"/>
                <w:color w:val="1A1A2E"/>
                <w:sz w:val="19"/>
                <w:szCs w:val="19"/>
              </w:rPr>
              <w:t xml:space="preserve">Leave TSANet integration name set to tsanet_connect. Change it only if Step 1 forced you onto a different name, in which case enter the exact name you registered. The setting exists from app v1.0.61 and defaults to tsanet_connect, so existing installations are unaffected and upgrade normally.</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572532C5" w14:textId="01BA6EBC">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45E60972" w14:textId="3A41D07B">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4810D8EC" w14:textId="0B8F3E08">
            <w:pPr>
              <w:spacing w:before="0" w:after="0"/>
              <w:jc w:val="left"/>
            </w:pPr>
            <w:r>
              <w:rPr>
                <w:rFonts w:ascii="Arial" w:hAnsi="Arial" w:eastAsia="Arial" w:cs="Arial"/>
                <w:b w:val="false"/>
                <w:bCs w:val="false"/>
                <w:i w:val="false"/>
                <w:iCs w:val="false"/>
                <w:color w:val="1A1A2E"/>
                <w:sz w:val="19"/>
                <w:szCs w:val="19"/>
              </w:rPr>
              <w:t xml:space="preserve">Shared author user id (optional, app v1.0.64+): the numeric Zendesk user id of a dedicated user, for example "IBM via TSANet", that authors everything the integration writes: inbound case descriptions, receipts and mirrored partner notes. Create the user first: an end user costs no seat and a light agent also works, and its email must be on your own domain, never the partner's, so notifications cannot route outside your org. Leave it empty and those messages appear under the admin who authorised the Zendesk connection, as before. The bundle deploy pre-flight resolves the id and shows the user's name before anything ships.</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7F00000F" w14:textId="77777777">
      <w:pPr>
        <w:spacing w:before="0" w:after="120"/>
        <w:jc w:val="left"/>
      </w:pPr>
      <w:r>
        <w:rPr>
          <w:rFonts w:ascii="Arial" w:hAnsi="Arial" w:eastAsia="Arial" w:cs="Arial"/>
          <w:b w:val="0"/>
          <w:bCs w:val="0"/>
          <w:i w:val="0"/>
          <w:iCs w:val="0"/>
          <w:color w:val="1A1A2E"/>
          <w:sz w:val="20"/>
          <w:szCs w:val="20"/>
          <w:lang w:val="en-US"/>
        </w:rPr>
        <w:t xml:space="preserve">From app v1.0.63 the screen opens with a Current state card, so a deploy is a decision rather than a guess. It reports whether the bundle registered on this instance matches what the installed app would deploy, which version of the app is installed here, and whether a newer version has been published. Only the first of those bears on the decision, and it compares the bundle's actual contents rather than version numbers. That distinction is deliberate and it is worth understanding: between app v1.0.54 and v1.0.60 there were six releases in which the flow bundle did not change once, so a version comparison would have asked every member to redeploy six times for no functional change. A needless deploy is not free, because uploading a bundle orphans the installed job specs before the new ones go in.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11"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F000012"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F000010" w14:textId="77777777">
            <w:pPr>
              <w:spacing w:before="0" w:after="0"/>
              <w:jc w:val="left"/>
            </w:pPr>
            <w:r>
              <w:rPr>
                <w:rFonts w:ascii="Arial" w:hAnsi="Arial" w:eastAsia="Arial" w:cs="Arial"/>
                <w:b w:val="false"/>
                <w:bCs w:val="false"/>
                <w:i w:val="false"/>
                <w:iCs w:val="false"/>
                <w:color w:val="1A1A2E"/>
                <w:sz w:val="19"/>
                <w:szCs w:val="19"/>
              </w:rPr>
              <w:t xml:space="preserve">Matches what this app would deploy is deliberately weaker than no deploy needed. It establishes what is registered and nothing about whether the job specs are installed. A deploy interrupted between the upload and the installs leaves a matching registry on an integration that processes no events, which is exactly the failure this card exists to surface. Installed state is what the pre-flight results and the post-deploy read-back are for.</w:t>
            </w:r>
          </w:p>
        </w:tc>
      </w:tr>
    </w:tbl>
    <w:p w14:paraId="7F000013" w14:textId="77777777">
      <w:pPr>
        <w:spacing w:before="0" w:after="0"/>
        <w:jc w:val="left"/>
      </w:pPr>
      <w:r>
        <w:rPr>
          <w:rFonts w:ascii="Arial" w:hAnsi="Arial" w:eastAsia="Arial" w:cs="Arial"/>
          <w:b w:val="0"/>
          <w:bCs w:val="0"/>
          <w:i w:val="0"/>
          <w:iCs w:val="0"/>
          <w:color w:val="1A1A2E"/>
          <w:sz w:val="20"/>
          <w:szCs w:val="20"/>
          <w:lang w:val="en-US"/>
        </w:rPr>
        <w:t xml:space="preserve"/>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 From app v1.0.64 the comment is authored by your shared author user when one is configured, and shows the sender's email address in the body</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the ticket's status, partner and respond-by fields (from app v1.0.64 without the extra internal comment earlier versions added)</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Where the integration talks to, exactly. </w:t>
      </w:r>
      <w:r>
        <w:rPr>
          <w:rFonts w:ascii="Arial" w:hAnsi="Arial" w:eastAsia="Arial" w:cs="Arial"/>
          <w:b w:val="false"/>
          <w:bCs w:val="false"/>
          <w:i w:val="false"/>
          <w:iCs w:val="false"/>
          <w:color w:val="1A1A2E"/>
          <w:sz w:val="20"/>
          <w:szCs w:val="20"/>
        </w:rPr>
        <w:t xml:space="preserve">From your agents’ browsers, the app talks to your own Zendesk instance and loads its Zendesk-provided app framework from Zendesk’s content network (static.zdassets.com), and nothing else. The TSANet traffic itself is relayed by Zendesk’s own servers on the app’s behalf, so TSANet’s addresses (connect2.tsanet.net and connect2.tsanet.org) are contacted by Zendesk’s infrastructure, not by your agents’ computers. Zendesk’s server side also signs in to Microsoft (login.microsoftonline.com) for its TSANet connection; no ticket data is involved in that sign-in.</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One additional destination, for administrators only. </w:t>
      </w:r>
      <w:r>
        <w:rPr>
          <w:rFonts w:ascii="Arial" w:hAnsi="Arial" w:eastAsia="Arial" w:cs="Arial"/>
          <w:b w:val="false"/>
          <w:bCs w:val="false"/>
          <w:i w:val="false"/>
          <w:iCs w:val="false"/>
          <w:color w:val="1A1A2E"/>
          <w:sz w:val="20"/>
          <w:szCs w:val="20"/>
        </w:rPr>
        <w:t xml:space="preserve">When an administrator opens the app’s deploy screen, their browser asks GitHub (api.github.com) whether a newer version of the app exists. The request is anonymous and sends no ticket, customer, or member data, and if it fails, or GitHub declines to answer, the screen simply says so and deploying is unaffected. If your company restricts which websites staff computers may reach, this is the one address to know about; blocking it costs you the version notice and nothing else.</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that requests carrying your data can go only to TSANet’s own web addresses and nowhere else. The two exceptions described above (loading the app framework from Zendesk’s content network, and the administrators-only version check to GitHub) carry no ticket or customer data by design.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Showing the app only to the teams that use it. </w:t>
      </w:r>
      <w:r>
        <w:rPr>
          <w:rFonts w:ascii="Arial" w:hAnsi="Arial" w:eastAsia="Arial" w:cs="Arial"/>
          <w:b w:val="false"/>
          <w:bCs w:val="false"/>
          <w:i w:val="false"/>
          <w:iCs w:val="false"/>
          <w:color w:val="1A1A2E"/>
          <w:sz w:val="20"/>
          <w:szCs w:val="20"/>
        </w:rPr>
        <w:t xml:space="preserve">By default every agent sees the TSANet Connect panel, and agents outside the Allowed action roles setting can see it but not act in it. A Zendesk administrator can hide the app from everyone else: in Admin Center, under Apps and integrations, then Zendesk Support apps, open the gear menu on TSANet Connect, choose Change settings, and turn on role or group restrictions. One caution: admins and billing admins are two separate roles in Zendesk, so select both if both should keep the app. A second caution: the restriction applies to the whole app at once. An agent you exclude loses the ticket panel and the background checks too, not just the left-hand entry. Use it only for teams that should not see any TSANet feature at all. For teams that work TSANet tickets, the left-hand entry cannot be hidden separately, and that is fine, because only an administrator can use it; for anyone else it is a read-only status page. This setting controls who sees the app, Allowed action roles controls who can press its buttons, and neither is a security boundary, because the TSANet service checks every request’s credentials on its own servers.</w:t>
      </w:r>
    </w:p>
    <w:p w14:paraId="7E000001" w14:textId="77777777">
      <w:pPr>
        <w:pStyle w:val="Heading2"/>
        <w:spacing w:before="260" w:after="120"/>
        <w:rPr>
          <w:rFonts w:ascii="Arial" w:hAnsi="Arial" w:eastAsia="Arial" w:cs="Arial"/>
          <w:b w:val="1"/>
          <w:bCs w:val="1"/>
          <w:i w:val="0"/>
          <w:iCs w:val="0"/>
          <w:color w:val="2563A8"/>
          <w:sz w:val="24"/>
          <w:szCs w:val="24"/>
        </w:rPr>
      </w:pPr>
      <w:bookmarkStart w:name="_Toc911000900" w:id="911000900"/>
      <w:r>
        <w:rPr>
          <w:rFonts w:ascii="Arial" w:hAnsi="Arial" w:eastAsia="Arial" w:cs="Arial"/>
          <w:b w:val="1"/>
          <w:bCs w:val="1"/>
          <w:i w:val="0"/>
          <w:iCs w:val="0"/>
          <w:color w:val="2563A8"/>
          <w:sz w:val="24"/>
          <w:szCs w:val="24"/>
        </w:rPr>
        <w:t>Renaming the ZIS integration does not retire the old one</w:t>
      </w:r>
      <w:bookmarkEnd w:id="911000900"/>
    </w:p>
    <w:p w14:paraId="7E000002" w14:textId="77777777">
      <w:pPr>
        <w:spacing w:before="0" w:after="120"/>
        <w:jc w:val="left"/>
      </w:pPr>
      <w:r>
        <w:rPr>
          <w:rFonts w:ascii="Arial" w:hAnsi="Arial" w:eastAsia="Arial" w:cs="Arial"/>
          <w:b w:val="0"/>
          <w:bCs w:val="0"/>
          <w:i w:val="0"/>
          <w:iCs w:val="0"/>
          <w:color w:val="1A1A2E"/>
          <w:sz w:val="20"/>
          <w:szCs w:val="20"/>
          <w:lang w:val="en-US"/>
        </w:rPr>
        <w:t xml:space="preserve">A member whose Zendesk account cannot claim the default ZIS integration name registers their own and enters it in the app's TSANet integration name setting, as described in Step 1. On a fresh installation that is uneventful and needs no special handling.</w:t>
      </w:r>
    </w:p>
    <w:p w14:paraId="7E000003" w14:textId="77777777">
      <w:pPr>
        <w:spacing w:before="0" w:after="120"/>
        <w:jc w:val="left"/>
      </w:pPr>
      <w:r>
        <w:rPr>
          <w:rFonts w:ascii="Arial" w:hAnsi="Arial" w:eastAsia="Arial" w:cs="Arial"/>
          <w:b w:val="0"/>
          <w:bCs w:val="0"/>
          <w:i w:val="0"/>
          <w:iCs w:val="0"/>
          <w:color w:val="1A1A2E"/>
          <w:sz w:val="20"/>
          <w:szCs w:val="20"/>
          <w:lang w:val="en-US"/>
        </w:rPr>
        <w:t xml:space="preserve">On an instance that has already deployed, a rename is not a move. Registering a new integration does not retire the old one. Its job specs stay installed and keep intercepting the same events, so both integrations act on every inbound collaboration and tickets are created twice. Each duplicate is a genuine copy of partner case content, carrying the same cross-org submitter and engineer contact details as the original, and it persists until someone removes it. That makes this a data-handling consequence rather than a matter of tidiness.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E000005"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E000006"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E000004" w14:textId="77777777">
            <w:pPr>
              <w:spacing w:before="0" w:after="0"/>
              <w:jc w:val="left"/>
            </w:pPr>
            <w:r>
              <w:rPr>
                <w:rFonts w:ascii="Arial" w:hAnsi="Arial" w:eastAsia="Arial" w:cs="Arial"/>
                <w:b w:val="false"/>
                <w:bCs w:val="false"/>
                <w:i w:val="false"/>
                <w:iCs w:val="false"/>
                <w:color w:val="1A1A2E"/>
                <w:sz w:val="19"/>
                <w:szCs w:val="19"/>
              </w:rPr>
              <w:t xml:space="preserve">The app's pre-flight check warns about this and prints the commands that uninstall the old job specs. The warning is advisory rather than blocking, because running two integrations briefly is not always the wrong thing to do, and because the check reads the default registry explicitly. A rename from one custom name to another is therefore not visible to the app at all.</w:t>
            </w:r>
          </w:p>
        </w:tc>
      </w:tr>
    </w:tbl>
    <w:p w14:paraId="7E000007" w14:textId="77777777">
      <w:pPr>
        <w:spacing w:before="0" w:after="0"/>
        <w:jc w:val="left"/>
      </w:pPr>
      <w:r>
        <w:rPr>
          <w:rFonts w:ascii="Arial" w:hAnsi="Arial" w:eastAsia="Arial" w:cs="Arial"/>
          <w:b w:val="0"/>
          <w:bCs w:val="0"/>
          <w:i w:val="0"/>
          <w:iCs w:val="0"/>
          <w:color w:val="1A1A2E"/>
          <w:sz w:val="20"/>
          <w:szCs w:val="20"/>
          <w:lang w:val="en-US"/>
        </w:rPr>
        <w:t xml:space="preserve"/>
      </w:r>
    </w:p>
    <w:p w14:paraId="7E000008" w14:textId="77777777">
      <w:pPr>
        <w:spacing w:before="0" w:after="120"/>
        <w:jc w:val="left"/>
      </w:pPr>
      <w:r>
        <w:rPr>
          <w:rFonts w:ascii="Arial" w:hAnsi="Arial" w:eastAsia="Arial" w:cs="Arial"/>
          <w:b w:val="0"/>
          <w:bCs w:val="0"/>
          <w:i w:val="0"/>
          <w:iCs w:val="0"/>
          <w:color w:val="1A1A2E"/>
          <w:sz w:val="20"/>
          <w:szCs w:val="20"/>
          <w:lang w:val="en-US"/>
        </w:rPr>
        <w:t xml:space="preserve">If you rename after having already deployed:</w:t>
      </w:r>
    </w:p>
    <w:p w14:paraId="7E000009" w14:textId="77777777">
      <w:pPr>
        <w:spacing w:before="0" w:after="120"/>
        <w:jc w:val="left"/>
      </w:pPr>
      <w:r>
        <w:rPr>
          <w:rFonts w:ascii="Arial" w:hAnsi="Arial" w:eastAsia="Arial" w:cs="Arial"/>
          <w:b w:val="0"/>
          <w:bCs w:val="0"/>
          <w:i w:val="0"/>
          <w:iCs w:val="0"/>
          <w:color w:val="1A1A2E"/>
          <w:sz w:val="20"/>
          <w:szCs w:val="20"/>
          <w:lang w:val="en-US"/>
        </w:rPr>
        <w:t xml:space="preserve">Uninstall the old integration's job specs, using the commands the pre-flight prints, either before the new deploy or immediately after it.</w:t>
      </w:r>
    </w:p>
    <w:p w14:paraId="7E00000A" w14:textId="77777777">
      <w:pPr>
        <w:spacing w:before="0" w:after="120"/>
        <w:jc w:val="left"/>
      </w:pPr>
      <w:r>
        <w:rPr>
          <w:rFonts w:ascii="Arial" w:hAnsi="Arial" w:eastAsia="Arial" w:cs="Arial"/>
          <w:b w:val="0"/>
          <w:bCs w:val="0"/>
          <w:i w:val="0"/>
          <w:iCs w:val="0"/>
          <w:color w:val="1A1A2E"/>
          <w:sz w:val="20"/>
          <w:szCs w:val="20"/>
          <w:lang w:val="en-US"/>
        </w:rPr>
        <w:t xml:space="preserve">Recreate the connections under the new name. ZIS connections are integration-scoped and do not move with a rename, which is why a missing connection and one that exists under the old name are different faults with different fixes.</w:t>
      </w:r>
    </w:p>
    <w:p w14:paraId="7E00000B" w14:textId="77777777">
      <w:pPr>
        <w:spacing w:before="0" w:after="120"/>
        <w:jc w:val="left"/>
      </w:pPr>
      <w:r>
        <w:rPr>
          <w:rFonts w:ascii="Arial" w:hAnsi="Arial" w:eastAsia="Arial" w:cs="Arial"/>
          <w:b w:val="0"/>
          <w:bCs w:val="0"/>
          <w:i w:val="0"/>
          <w:iCs w:val="0"/>
          <w:color w:val="1A1A2E"/>
          <w:sz w:val="20"/>
          <w:szCs w:val="20"/>
          <w:lang w:val="en-US"/>
        </w:rPr>
        <w:t xml:space="preserve">Re-run the credential-rotation scripts with your integration name, since the URLs in the rotation runbook embed it.</w:t>
      </w:r>
    </w:p>
    <w:p w14:paraId="7E00000C" w14:textId="77777777">
      <w:pPr>
        <w:spacing w:before="0" w:after="120"/>
        <w:jc w:val="left"/>
      </w:pPr>
      <w:r>
        <w:rPr>
          <w:rFonts w:ascii="Arial" w:hAnsi="Arial" w:eastAsia="Arial" w:cs="Arial"/>
          <w:b w:val="0"/>
          <w:bCs w:val="0"/>
          <w:i w:val="0"/>
          <w:iCs w:val="0"/>
          <w:color w:val="1A1A2E"/>
          <w:sz w:val="20"/>
          <w:szCs w:val="20"/>
          <w:lang w:val="en-US"/>
        </w:rPr>
        <w:t xml:space="preserve">Check for duplicate tickets created during any window in which both integrations were live, and remove the copies you do not intend to keep.</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2.29  |  August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v2.29  |  August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