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2.25  —  July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7A25000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1" w14:textId="77777777">
            <w:pPr>
              <w:spacing w:before="0" w:after="0"/>
              <w:jc w:val="center"/>
            </w:pPr>
            <w:r>
              <w:rPr>
                <w:rFonts w:ascii="Arial" w:hAnsi="Arial" w:eastAsia="Arial" w:cs="Arial"/>
                <w:b/>
                <w:bCs/>
                <w:i w:val="false"/>
                <w:iCs w:val="false"/>
                <w:color w:val="0E7C7B"/>
                <w:sz w:val="18"/>
                <w:szCs w:val="18"/>
              </w:rPr>
              <w:t xml:space="preserve">v2.25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3" w14:textId="77777777">
            <w:pPr>
              <w:spacing w:before="0" w:after="0"/>
              <w:jc w:val="left"/>
            </w:pPr>
            <w:r>
              <w:rPr>
                <w:rFonts w:ascii="Arial" w:hAnsi="Arial" w:eastAsia="Arial" w:cs="Arial"/>
                <w:b w:val="false"/>
                <w:bCs w:val="false"/>
                <w:i w:val="false"/>
                <w:iCs w:val="false"/>
                <w:color w:val="1A1A2E"/>
                <w:sz w:val="18"/>
                <w:szCs w:val="18"/>
              </w:rPr>
              <w:t xml:space="preserve">Step 1's success check now tells you what to do when it fails. The command shows its HTTP status code, an HTTP 409 is documented as success rather than left unexplained, and a new warning covers the consequence of continuing past a failure. Registering the TSANet OAuth client later in Authentication then returns 401 Authorization failed due to integration mismatch, which reads as a bad Entra credential when the real cause is that the container in Step 1 was never created. The usual reason is permissions: the ZIS registry endpoints are admin-only, while the token minting that precedes them is not, so a non-admin gets a working token and is refused only at Step 1. No app or platform change in this revision.</w:t>
            </w:r>
          </w:p>
        </w:tc>
      </w:tr>
      <w:tr w:rsidTr="0B82873A" w14:paraId="2D15FF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App v1.0.60 released, and the guidance that caused the defect it fixes has been corrected. Versions before v1.0.60 removed a ticket's other tags whenever the app added one of its own, and blanked the TSANet Status field with them, because the Zendesk endpoint named Add Tags replaces a tag set rather than adding to it. Security Considerations now records this under retention, because those tags are what every retention recipe selects on: a ticket that lost them is invisible to a tag-scoped sweep. The tags are recoverable from the ticket's event history, which Zendesk does not trim. Also in v1.0.60: inbound sync and SLA polling moved to the v2 collaboration-request endpoints ahead of the 2027-01-01 sunset, the push-registration probe now fails closed so a transient failure cannot promote the poller and duplicate inbound tickets, and a 401 on a background call retries once instead of indefinitely.</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Corrected against the shipped app, and reordered so the guide can be followed as written. Installing the sidebar app is now Step 3 and deploying the flow bundle is Step 4: the bundle ships inside the app ZIP and the app is what deploys it, so the previous order asked you to deploy from an app you had not installed yet. Step 4 no longer says there is no bundle to install — there is one, and the app installs every job spec in it on each deploy and verifies the result, so no job spec is installed or reinstalled by hand. The INFORMATION alert trigger fired on a tag (tsanet_action_required) that nothing in the app or the bundle ever sets, so that trigger could never fire; it now keys on the TSANet Status field changing to Information. Field IDs are detected rather than transcribed: app v1.0.53 reads them out of your instance and writes them into its own settings, so the guide no longer asks anyone to copy IDs out of Admin Center URLs, and v1.0.53 is the stated minimum. TSANet Respond By is a Date field, not Date/time. The Authentication summary described the ZAF app as storing a JWT in app settings, conflating the runtime token with the stored password; it now names the login and says the password is a secure setting while the token lives in browser memory. Quick Reference Card rebuilt to match, and two duplicate rows removed.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v2.22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App v1.0.51 released. Versions 1.0.49 and 1.0.50 declared the left-nav deploy screen but shipped without its icon file, and Zendesk renders nothing for a navigation entry that has no icon — so the screen those versions advertised could not actually be opened on an installed instance. The minimum version for the deploy screen is therefore v1.0.51, superseding the v1.0.50 stated in the previous revision. Three app settings that the deploy screen has always required — the two field-driven field IDs and the engineer email — are now marked required on the settings form, instead of being labelled optional and then blocking the deploy.</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3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4 — Deploy the Bundle and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(Login as the Dedicated API User)</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Deploy the bundle and set up the answering rules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You do NOT need to write down the Field IDs. Create the fields and move on. In Step 3 the TSANet Connect app reads them out of your instance and writes them into its own settings for you, and in Step 4 it substitutes them into the flow bundle. The Field ID settings are deliberately blank when you install the app.</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an HTTP 200 response, or an HTTP 409 if the container already exists, which is also success.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w:pPr>
        <w:spacing w:before="120" w:after="0"/>
      </w:pP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7A260000"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7A26000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A260002" wp14:textId="77777777">
            <w:pPr>
              <w:spacing w:before="0" w:after="0"/>
              <w:jc w:val="left"/>
            </w:pPr>
            <w:r>
              <w:rPr>
                <w:rFonts w:ascii="Arial" w:hAnsi="Arial" w:eastAsia="Arial" w:cs="Arial"/>
                <w:b w:val="false"/>
                <w:bCs w:val="false"/>
                <w:i w:val="false"/>
                <w:iCs w:val="false"/>
                <w:color w:val="1A1A2E"/>
                <w:sz w:val="19"/>
                <w:szCs w:val="19"/>
              </w:rPr>
              <w:t xml:space="preserve">Do not continue until you see a 200 or a 409. This is the one step whose failure shows up later and points somewhere else: with no container, registering the TSANet OAuth client in the Authentication section fails with 401 Authorization failed due to integration mismatch, which reads like a bad Entra credential rather than a missing container. The usual cause is permissions. The ZIS registry endpoints are admin-only, and a setup token acts as the user whose OAuth client minted it, so a non-admin gets a working token and is refused only here. If that happens, create the OAuth client again while signed in as an administrator, then mint the tokens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w:rsidP="0B82873A" w14:paraId="403F5A2E" w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3 — Install the ZAF Sidebar App</w:t>
      </w:r>
      <w:bookmarkEnd w:id="1549682022"/>
    </w:p>
    <w:p w14:paraId="5630AD66"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66839A0" w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w14:paraId="61829076" w14:textId="77777777">
      <w:pPr>
        <w:spacing w:before="0" w:after="160"/>
        <w:jc w:val="left"/>
      </w:pPr>
      <w:r>
        <w:rPr>
          <w:rFonts w:ascii="Arial" w:hAnsi="Arial" w:eastAsia="Arial" w:cs="Arial"/>
          <w:b w:val="false"/>
          <w:bCs w:val="false"/>
          <w:i w:val="false"/>
          <w:iCs w:val="false"/>
          <w:color w:val="1A1A2E"/>
          <w:sz w:val="20"/>
          <w:szCs w:val="20"/>
        </w:rPr>
      </w:r>
    </w:p>
    <w:p w14:paraId="2BA226A1"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7AD93B2" w14:textId="77777777">
      <w:pPr>
        <w:spacing w:before="0" w:after="140"/>
        <w:jc w:val="left"/>
      </w:pPr>
      <w:r>
        <w:rPr>
          <w:rFonts w:ascii="Arial" w:hAnsi="Arial" w:eastAsia="Arial" w:cs="Arial"/>
          <w:b w:val="false"/>
          <w:bCs w:val="false"/>
          <w:i w:val="false"/>
          <w:iCs w:val="false"/>
          <w:color w:val="1A1A2E"/>
          <w:sz w:val="20"/>
          <w:szCs w:val="20"/>
        </w:rPr>
      </w:r>
    </w:p>
    <w:p w:rsidP="0B82873A" w14:paraId="13842379" w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w14:paraId="3C505069" w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14:paraId="0F1576E0"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w14:paraId="7036415B"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w14:paraId="16E8789A"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w14:paraId="1EBEEA88"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w14:paraId="724F7883"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w14:paraId="192A16C6" w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w14:paraId="1A9C0335" w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w14:paraId="2CC452BB" w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the Field ID settings blank. You do not fill them in by hand: open TSANet Connect from the left nav bar and click Detect field IDs, and the app reads the fields out of your own instance, shows you exactly what it matched, and writes the IDs into its settings when you click Apply. It refuses rather than guesses — two fields sharing a name are reported as ambiguous, and a name match with the wrong type is rejected. Requires app v1.0.53 or later.</w:t>
      </w:r>
    </w:p>
    <w:p w14:paraId="2D131001" w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w14:paraId="2D131002" w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w14:paraId="2D131003" w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w14:paraId="2D131004" w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w14:paraId="2D131005" w14:textId="77777777">
      <w:pPr>
        <w:pStyle w:val="ListParagraph"/>
        <w:numPr>
          <w:ilvl w:val="0"/>
          <w:numId w:val="4"/>
        </w:numPr>
        <w:spacing w:before="0" w:after="90"/>
        <w:jc w:val="left"/>
      </w:pPr>
      <w:r>
        <w:rPr>
          <w:rFonts w:ascii="Arial" w:hAnsi="Arial" w:eastAsia="Arial" w:cs="Arial"/>
          <w:color w:val="1A1A2E"/>
          <w:sz w:val="19"/>
          <w:szCs w:val="19"/>
        </w:rPr>
        <w:t>Submit the ticket.</w:t>
      </w:r>
    </w:p>
    <w:p w14:paraId="2D131006" w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w14:paraId="0787AC15" w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w:rsidP="0B82873A" w14:paraId="258AF5F3" w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7B804F06" w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14:paraId="66204FF1" w14:textId="77777777">
      <w:pPr>
        <w:spacing w:before="0" w:after="200"/>
        <w:jc w:val="left"/>
      </w:pPr>
      <w:r>
        <w:rPr>
          <w:rFonts w:ascii="Arial" w:hAnsi="Arial" w:eastAsia="Arial" w:cs="Arial"/>
          <w:b w:val="false"/>
          <w:bCs w:val="false"/>
          <w:i w:val="false"/>
          <w:iCs w:val="false"/>
          <w:color w:val="1A1A2E"/>
          <w:sz w:val="20"/>
          <w:szCs w:val="20"/>
        </w:rPr>
      </w:r>
    </w:p>
    <w:p w14:paraId="2D150003" w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w14:paraId="2D150004" w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w:rsidP="0B82873A" w14:paraId="4A453BFE" w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w14:paraId="48A21919" w14:textId="77777777">
      <w:pPr>
        <w:spacing w:before="0" w:after="80"/>
        <w:jc w:val="left"/>
      </w:pPr>
      <w:r>
        <w:rPr>
          <w:rFonts w:ascii="Arial" w:hAnsi="Arial" w:eastAsia="Arial" w:cs="Arial"/>
          <w:b w:val="false"/>
          <w:bCs w:val="false"/>
          <w:i w:val="false"/>
          <w:iCs w:val="false"/>
          <w:color w:val="1A1A2E"/>
          <w:sz w:val="20"/>
          <w:szCs w:val="20"/>
        </w:rPr>
      </w:r>
    </w:p>
    <w:p w14:paraId="55197982" w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rsidTr="0B82873A" w14:paraId="3D5DAC3C" w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14:textId="77777777">
            <w:pPr>
              <w:spacing w:before="0" w:after="0"/>
              <w:jc w:val="left"/>
            </w:pPr>
            <w:r>
              <w:rPr>
                <w:rFonts w:ascii="Arial" w:hAnsi="Arial" w:eastAsia="Arial" w:cs="Arial"/>
                <w:b/>
                <w:bCs/>
                <w:i w:val="false"/>
                <w:iCs w:val="false"/>
                <w:color w:val="FFFFFF"/>
                <w:sz w:val="18"/>
                <w:szCs w:val="18"/>
              </w:rPr>
              <w:t xml:space="preserve">Installation Steps</w:t>
            </w:r>
          </w:p>
        </w:tc>
      </w:tr>
      <w:tr w:rsidTr="0B82873A" w14:paraId="45EAFA5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w:rsidTr="0B82873A" w14:paraId="149D4B8B"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w:rsidTr="0B82873A" w14:paraId="7F0D8116"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w:rsidTr="0B82873A" w14:paraId="5D3E695E"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w:rsidTr="0B82873A" w14:paraId="6089AC03"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w:rsidTr="0B82873A" w14:paraId="20E7403D"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14:textId="77777777">
            <w:pPr>
              <w:spacing w:before="0" w:after="0"/>
              <w:jc w:val="left"/>
            </w:pPr>
            <w:r>
              <w:rPr>
                <w:rFonts w:ascii="Arial" w:hAnsi="Arial" w:eastAsia="Arial" w:cs="Arial"/>
                <w:b w:val="0"/>
                <w:bCs w:val="0"/>
                <w:i w:val="0"/>
                <w:iCs w:val="0"/>
                <w:color w:val="1A1A2E"/>
                <w:sz w:val="17"/>
                <w:szCs w:val="17"/>
                <w:lang w:val="en-US"/>
              </w:rPr>
              <w:t>Enter TSANet API username, password, and environment (BETA or PRODUCTION). Leave every Field ID setting blank — the app fills them in for you in the next step</w:t>
            </w:r>
          </w:p>
        </w:tc>
      </w:tr>
      <w:tr w:rsidTr="0B82873A" w14:paraId="4C6C691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w14:paraId="238601FE" w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47B5D100" w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w14:paraId="5B08B5D1" w14:textId="77777777">
      <w:pPr>
        <w:spacing w:before="0" w:after="200"/>
        <w:jc w:val="left"/>
      </w:pPr>
      <w:r>
        <w:rPr>
          <w:rFonts w:ascii="Arial" w:hAnsi="Arial" w:eastAsia="Arial" w:cs="Arial"/>
          <w:b w:val="false"/>
          <w:bCs w:val="false"/>
          <w:i w:val="false"/>
          <w:iCs w:val="false"/>
          <w:color w:val="1A1A2E"/>
          <w:sz w:val="20"/>
          <w:szCs w:val="20"/>
        </w:rPr>
      </w:r>
    </w:p>
    <w:p w14:paraId="2D150001" w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w:rsidP="0B82873A" w14:paraId="26EAB18E" w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rsidTr="0B82873A" w14:paraId="60280512"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14:textId="77777777">
            <w:pPr>
              <w:spacing w:before="0" w:after="0"/>
              <w:jc w:val="left"/>
            </w:pPr>
            <w:r>
              <w:rPr>
                <w:rFonts w:ascii="Arial" w:hAnsi="Arial" w:eastAsia="Arial" w:cs="Arial"/>
                <w:b/>
                <w:bCs/>
                <w:i w:val="false"/>
                <w:iCs w:val="false"/>
                <w:color w:val="FFFFFF"/>
                <w:sz w:val="18"/>
                <w:szCs w:val="18"/>
              </w:rPr>
              <w:t xml:space="preserve">Notes</w:t>
            </w:r>
          </w:p>
        </w:tc>
      </w:tr>
      <w:tr w:rsidTr="0B82873A" w14:paraId="719D1BB5"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 2 and 4)</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w:rsidTr="0B82873A" w14:paraId="3EE2537A"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w:rsidTr="0B82873A" w14:paraId="6ED4EB47"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w:rsidTr="0B82873A" w14:paraId="2DB04959"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w14:paraId="2D150002" w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w:rsidP="0B82873A" w14:paraId="227EE4E0" w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4 — Deploy the Bundle and Set Up the Answering Rules</w:t>
      </w:r>
      <w:bookmarkEnd w:id="1474869396"/>
    </w:p>
    <w:p w14:paraId="6DFB9E20"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A0E5CA1" w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14:textId="77777777">
            <w:pPr>
              <w:spacing w:before="0" w:after="0"/>
              <w:jc w:val="left"/>
            </w:pPr>
            <w:r>
              <w:rPr>
                <w:rFonts w:ascii="Arial" w:hAnsi="Arial" w:eastAsia="Arial" w:cs="Arial"/>
                <w:b/>
                <w:bCs/>
                <w:i w:val="false"/>
                <w:iCs w:val="false"/>
                <w:color w:val="FFFFFF"/>
                <w:sz w:val="24"/>
                <w:szCs w:val="24"/>
              </w:rPr>
              <w:t xml:space="preserve">Deploy the Flow Bundle and Configure Inbound Event Handling</w:t>
            </w:r>
          </w:p>
        </w:tc>
      </w:tr>
    </w:tbl>
    <w:p w14:paraId="70DF9E56" w14:textId="77777777">
      <w:pPr>
        <w:spacing w:before="0" w:after="160"/>
        <w:jc w:val="left"/>
      </w:pPr>
      <w:r>
        <w:rPr>
          <w:rFonts w:ascii="Arial" w:hAnsi="Arial" w:eastAsia="Arial" w:cs="Arial"/>
          <w:b w:val="false"/>
          <w:bCs w:val="false"/>
          <w:i w:val="false"/>
          <w:iCs w:val="false"/>
          <w:color w:val="1A1A2E"/>
          <w:sz w:val="20"/>
          <w:szCs w:val="20"/>
        </w:rPr>
      </w:r>
    </w:p>
    <w:p w14:paraId="44E871BC"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44A5D23" w14:textId="77777777">
      <w:pPr>
        <w:spacing w:before="0" w:after="140"/>
        <w:jc w:val="left"/>
      </w:pPr>
      <w:r>
        <w:rPr>
          <w:rFonts w:ascii="Arial" w:hAnsi="Arial" w:eastAsia="Arial" w:cs="Arial"/>
          <w:b w:val="false"/>
          <w:bCs w:val="false"/>
          <w:i w:val="false"/>
          <w:iCs w:val="false"/>
          <w:color w:val="1A1A2E"/>
          <w:sz w:val="20"/>
          <w:szCs w:val="20"/>
        </w:rPr>
      </w:r>
    </w:p>
    <w:p w:rsidP="0B82873A" w14:paraId="54528621" w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w14:paraId="65FF2C29" w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answering rules that do this are the ZIS flow bundle, a single JSON file that ships inside the app ZIP you installed in Step 3. You do not download it or edit it separately: open TSANet Connect from the left nav bar and click Deploy bundle. The app substitutes your own values, uploads the bundle, installs every job spec in it, and then reads the registry back so you can see what is actually installed. There is no job spec to install by hand and nothing to reinstall after a later upload.</w:t>
      </w:r>
    </w:p>
    <w:p w14:paraId="611F1524" w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w14:paraId="61E5DFB7"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w14:paraId="6719929F"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TSANet pushes the event to your ZIS ingest address and the flow creates a Zendesk ticket with the TSANet token pre-populated, within seconds. Only the creation event may create a ticket, so a note arriving first cannot produce a duplicate</w:t>
      </w:r>
    </w:p>
    <w:p w14:paraId="72D7BFB1"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w14:paraId="738610EB" w14:textId="77777777">
      <w:pPr>
        <w:spacing w:before="0" w:after="140"/>
        <w:jc w:val="left"/>
      </w:pPr>
      <w:r>
        <w:rPr>
          <w:rFonts w:ascii="Arial" w:hAnsi="Arial" w:eastAsia="Arial" w:cs="Arial"/>
          <w:b w:val="false"/>
          <w:bCs w:val="false"/>
          <w:i w:val="false"/>
          <w:iCs w:val="false"/>
          <w:color w:val="1A1A2E"/>
          <w:sz w:val="20"/>
          <w:szCs w:val="20"/>
        </w:rPr>
      </w:r>
    </w:p>
    <w:p w14:paraId="5503B428" w14:textId="77777777">
      <w:pPr>
        <w:spacing w:before="0" w:after="200"/>
        <w:jc w:val="left"/>
      </w:pPr>
      <w:r>
        <w:rPr>
          <w:rFonts w:ascii="Arial" w:hAnsi="Arial" w:eastAsia="Arial" w:cs="Arial"/>
          <w:b w:val="0"/>
          <w:bCs w:val="0"/>
          <w:i w:val="0"/>
          <w:iCs w:val="0"/>
          <w:color w:val="1A1A2E"/>
          <w:sz w:val="20"/>
          <w:szCs w:val="20"/>
          <w:lang w:val="en-US"/>
        </w:rPr>
        <w:t>Inbound ticket creation is server-side: TSANet pushes each event to your ZIS ingest address and the flow bundle creates or updates the ticket, whether or not anyone has Zendesk open. The ZAF sidebar app also polls TSANet every minute while an agent has Zendesk open; that poll is now a fallback that defers to push, and it refreshes the case state on the active ticket and applies the SLA breach tag when a deadline passes. TSANet also enforces the acknowledgment SLA on its own servers regardless of any Zendesk-side alerting.</w:t>
      </w:r>
    </w:p>
    <w:p w:rsidP="0B82873A" w14:paraId="6E84E7CA" w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rsidTr="0B82873A" w14:paraId="245333FD"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w:rsidTr="0B82873A" w14:paraId="62A26CA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w:rsidTr="0B82873A" w14:paraId="5E88A31E"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w:rsidTr="0B82873A" w14:paraId="1DD4A74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w:rsidTr="0B82873A" w14:paraId="0CD69AB7"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w14:paraId="637805D2" w14:textId="77777777">
      <w:pPr>
        <w:spacing w:before="0" w:after="200"/>
        <w:jc w:val="left"/>
      </w:pPr>
      <w:r>
        <w:rPr>
          <w:rFonts w:ascii="Arial" w:hAnsi="Arial" w:eastAsia="Arial" w:cs="Arial"/>
          <w:b w:val="false"/>
          <w:bCs w:val="false"/>
          <w:i w:val="false"/>
          <w:iCs w:val="false"/>
          <w:color w:val="1A1A2E"/>
          <w:sz w:val="20"/>
          <w:szCs w:val="20"/>
        </w:rPr>
      </w:r>
    </w:p>
    <w:p w:rsidP="0B82873A" w14:paraId="269029D0" w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w14:paraId="691CBE71" w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w14:paraId="2D3A75DE" w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Quick Start, which documents only the client-credentials method.</w:t>
      </w:r>
    </w:p>
    <w:p w14:paraId="111B5036" w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w14:paraId="39070FA3" w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w14:paraId="5F1E78F2" w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w14:paraId="08887277" w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w:rsidP="0B82873A" w14:paraId="32783E27" w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3D1D8DB3" w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w14:paraId="3B7B4B86" w14:textId="77777777">
      <w:pPr>
        <w:spacing w:before="0" w:after="140"/>
        <w:jc w:val="left"/>
      </w:pPr>
      <w:r>
        <w:rPr>
          <w:rFonts w:ascii="Arial" w:hAnsi="Arial" w:eastAsia="Arial" w:cs="Arial"/>
          <w:b w:val="false"/>
          <w:bCs w:val="false"/>
          <w:i w:val="false"/>
          <w:iCs w:val="false"/>
          <w:color w:val="1A1A2E"/>
          <w:sz w:val="20"/>
          <w:szCs w:val="20"/>
        </w:rPr>
      </w:r>
    </w:p>
    <w:p w14:paraId="300BF8F4" w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rsidTr="0B82873A" w14:paraId="1DA690AE" w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14:textId="77777777">
            <w:pPr>
              <w:spacing w:before="0" w:after="0"/>
              <w:jc w:val="left"/>
            </w:pPr>
            <w:r>
              <w:rPr>
                <w:rFonts w:ascii="Arial" w:hAnsi="Arial" w:eastAsia="Arial" w:cs="Arial"/>
                <w:b/>
                <w:bCs/>
                <w:i w:val="false"/>
                <w:iCs w:val="false"/>
                <w:color w:val="FFFFFF"/>
                <w:sz w:val="18"/>
                <w:szCs w:val="18"/>
              </w:rPr>
              <w:t xml:space="preserve">Value</w:t>
            </w:r>
          </w:p>
        </w:tc>
      </w:tr>
      <w:tr w:rsidTr="0B82873A" w14:paraId="5CFD189B"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14:textId="77777777">
            <w:pPr>
              <w:spacing w:before="0" w:after="0"/>
              <w:jc w:val="left"/>
            </w:pPr>
            <w:r>
              <w:rPr>
                <w:rFonts w:ascii="Arial" w:hAnsi="Arial" w:eastAsia="Arial" w:cs="Arial"/>
                <w:b w:val="0"/>
                <w:bCs w:val="0"/>
                <w:i w:val="0"/>
                <w:iCs w:val="0"/>
                <w:color w:val="1A1A2E"/>
                <w:sz w:val="18"/>
                <w:szCs w:val="18"/>
                <w:lang w:val="en-US"/>
              </w:rPr>
              <w:t>TSANet — Information Requested</w:t>
            </w:r>
          </w:p>
        </w:tc>
      </w:tr>
      <w:tr w:rsidTr="0B82873A" w14:paraId="4E957F62" w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14:textId="77777777">
            <w:pPr>
              <w:spacing w:before="0" w:after="0"/>
              <w:jc w:val="left"/>
            </w:pPr>
            <w:r>
              <w:rPr>
                <w:rFonts w:ascii="Arial" w:hAnsi="Arial" w:eastAsia="Arial" w:cs="Arial"/>
                <w:b w:val="0"/>
                <w:bCs w:val="0"/>
                <w:i w:val="0"/>
                <w:iCs w:val="0"/>
                <w:color w:val="1A1A2E"/>
                <w:sz w:val="18"/>
                <w:szCs w:val="18"/>
                <w:lang w:val="en-US"/>
              </w:rPr>
              <w:t>TSANet Status is Information (the flow bundle keeps this field current on every sync; the matching ticket tag is tsanet_status_information)</w:t>
            </w:r>
          </w:p>
        </w:tc>
      </w:tr>
      <w:tr w:rsidTr="0B82873A" w14:paraId="458DFB0F"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 before they can accept</w:t>
            </w:r>
          </w:p>
        </w:tc>
      </w:tr>
    </w:tbl>
    <w:p w14:paraId="3A0FF5F2" w14:textId="77777777">
      <w:pPr>
        <w:spacing w:before="0" w:after="120"/>
        <w:jc w:val="left"/>
      </w:pPr>
      <w:r>
        <w:rPr>
          <w:rFonts w:ascii="Arial" w:hAnsi="Arial" w:eastAsia="Arial" w:cs="Arial"/>
          <w:b w:val="false"/>
          <w:bCs w:val="false"/>
          <w:i w:val="false"/>
          <w:iCs w:val="false"/>
          <w:color w:val="1A1A2E"/>
          <w:sz w:val="20"/>
          <w:szCs w:val="20"/>
        </w:rPr>
      </w:r>
    </w:p>
    <w:p w14:paraId="595B5D8C" w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w14:paraId="2D140001" w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w:rsidP="0B82873A" w14:paraId="74B18CA6" w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w14:paraId="5AFFAE76" w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w14:paraId="3D037026" w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w14:paraId="597323C9" w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w:rsidP="0B82873A" w14:paraId="061735E7" w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w14:paraId="479B0FAE" w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w14:paraId="3CA20809" w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 Status field changes to Information (ticket tag tsanet_status_information),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four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(Login as the Dedicated API User)</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 2 and 4)</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The password is a Zendesk secure setting (encrypted, never sent to the browser); the token itself lives in browser memory only</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w:r>
        <w:rPr>
          <w:b/>
          <w:bCs/>
        </w:rPr>
        <w:t xml:space="preserve">One caveat if you are on an older app. </w:t>
      </w:r>
      <w:r>
        <w:t xml:space="preserve">Versions before v1.0.60 could remove a ticket's tags as a side effect of adding one of their own, which matters here because those tags are what every retention recipe selects on. A ticket that lost its tsanet_inbound or tsanet_outbound tag is not matched by a tag-scoped sweep, so a retention pass meant to cover it can miss it. Update to v1.0.60 or later before relying on such a sweep, and look for tickets carrying only tsanet_sla_breached, which is the fingerprint of the loss.</w:t>
      </w:r>
    </w:p>
    <w:p>
      <w:r>
        <w:t xml:space="preserve">The tags themselves are recoverable. Zendesk records the before-and-after of every tag change in the ticket's event history and does not trim it, so the replaced list is still readable on older tickets. The troubleshooting guide has the steps.</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 xml:space="preserve">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Create the integration's OAuth client + setup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4)</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Send ingest URL + Basic credentials to TSANet (callbackAuth: BASIC)</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Run Detect field IDs, then Apply</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 xml:space="preserve">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Check the app settings the deploy screen will substitute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Cs w:val="1"/>
                <w:i w:val="0"/>
                <w:iCs w:val="0"/>
                <w:color w:val="1A1A2E"/>
                <w:sz w:val="17"/>
                <w:szCs w:val="17"/>
                <w:lang w:val="en-US"/>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2.25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v2.25  |  July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