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gicmy7uis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數位作者網站訪談紀錄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2zbijpg7m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一、基本資料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客戶名稱／品牌名稱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：新經濟投資計畫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：新經濟投資計畫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希望公開的名字（如適用）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網域名稱（網址）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5x08mxdzg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二、經營者背景與動機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答：版主過去對理財有高度興趣。開始接觸並學習比傳統定存或基金更有效的投資方式，期望透過網站分享自己的研究與嘗試，也會同步跟進時事分享觀點，並推薦更多好工具與資源。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rcq8zhvs0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三、網站目標與內容主題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網站核心目標（至少三個）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建立品牌，成為理財類型的 KOL 或意見領袖 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彙整推薦投資工具、資源與比較分析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發展電子報或線上社群，培養自己的觀眾群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預計內容分類（至少三個）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投資工具介紹與評比 解析傳統金融工具與新型投資方式的優劣，幫助讀者做出明智選擇。 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理財觀念與資產配置 分享財務觀念、資金分配策略，建立穩健投資心態。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新手入門教學 提供零基礎的投資與理財知識，讓讀者輕鬆上手。 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課程推薦 整理高品質的理財／投資學習資源與課程，幫助讀者快速進修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rf43i4rn6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四、目標觀眾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答：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b2mxjjjk7pg8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工作幾年、有些儲蓄的小資族，希望讓錢變多但又怕風險 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iuvfyp2pgrnl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習慣定存或基金的保守型投資人，正在尋找更新的工具 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96yp78bhmnda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理財愛好者，想接觸不同領域的資產配置與投資產品 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mob9qgd85kei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想重整金錢觀念、重新設計財務生活的讀者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/>
      </w:pPr>
      <w:bookmarkStart w:colFirst="0" w:colLast="0" w:name="_x92em3mvhz2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有一筆資金想投入新方向的中小企業老闆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734mwzmfjj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五、風格偏好與配色建議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（選填）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：簡潔專業、帶點溫暖感；明亮清爽，圖文並茂；資訊清楚、有層次感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色調偏好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：白 × 灰 × 淺金（主色系）＋ 深藍（點綴）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建議色票（HEX）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主背景色</w:t>
        <w:tab/>
        <w:t xml:space="preserve">#F9F9F9 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主要灰色</w:t>
        <w:tab/>
        <w:t xml:space="preserve">#B0B0B0 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淺金色</w:t>
        <w:tab/>
        <w:t xml:space="preserve">#D8C7A3 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深藍色</w:t>
        <w:tab/>
        <w:t xml:space="preserve">#2A3C5B 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輔助淺藍</w:t>
        <w:tab/>
        <w:t xml:space="preserve">#E5ECF4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主色：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副色：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點綴色：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底色：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文字色：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umqhhszxg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六、品牌設定與命名風格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命名形式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：品牌名稱風格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：新經濟投資計畫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自稱方式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  <w:t xml:space="preserve">以「我們」或「本計畫」為主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objuz4wel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七、自動產出網站文案（初稿）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mwn471ims6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首頁開場文案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答：歡迎來到【新經濟投資計畫】，這裡是專為渴望跳脫傳統、探索新型投資方式的你所打造的內容基地。我們持續分享新觀念、新工具、新機會，幫助你用更聰明的方式理財，打造自己的財務新生活。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ptzml4818r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關於我段落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我們來自傳統基金、股票投資領域及加密貨幣投資領域，對理財投資充滿熱情。從傳統定存走向多元資產配置，從市場觀察到工具評比，【新經濟投資計畫】是我們投入學習與實踐的紀錄站，也是你信任的理財探索夥伴。透過內容、工具與社群，我們邀請你一起參與一場前所未有的財務革新旅程。 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x1dn1kbm6h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文章分類導覽文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v9swbjapj7w5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/>
      </w:pPr>
      <w:bookmarkStart w:colFirst="0" w:colLast="0" w:name="_g9xl5dg885te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我們的內容分成四大主題，幫助你系統性地理解與實踐新時代的理財方法： 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/>
      </w:pPr>
      <w:bookmarkStart w:colFirst="0" w:colLast="0" w:name="_n4yzk56egy8l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投資工具介紹與評比：傳統 VS 新潮，一次看懂。 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us7oht6j4udu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理財觀念與資產配置：讓錢為你工作，不只是存下來。 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/>
      </w:pPr>
      <w:bookmarkStart w:colFirst="0" w:colLast="0" w:name="_bzdsfkojk9sv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新手入門教學：零基礎也能輕鬆入門投資世界。 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/>
      </w:pPr>
      <w:bookmarkStart w:colFirst="0" w:colLast="0" w:name="_ij286vb3v2td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課程推薦：學習永遠是最好的投資，我們幫你挑精華。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t8kqt2jbjt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分類封面標語（Banner 文案）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投資工具介紹與評比：不只是選擇，是洞察未來的工具。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理財觀念與資產配置：重新理解錢，重塑你的生活藍圖。 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新手入門教學：從零開始，一起打下財務基礎。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課程推薦：讓每一分鐘的學習，都值得你投資。</w:t>
        <w:br w:type="textWrapping"/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vx0e4h11pr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CTA 按鈕文案建議（選填）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訂閱電子報｜每週一次，掌握理財趨勢與新工具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加入社群｜和我們一起討論最新的投資機會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了解更多｜看見新經濟時代的投資可能性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4037v2q7ep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電子報訂閱區塊文案（選填）&gt; 還沒決定啥時要做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說明文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  <w:t xml:space="preserve">不想錯過任何一次財務轉機？ 訂閱【新經濟投資計畫】電子報，我們每週精選市場動態、投資新知與工具推薦，讓你持續掌握致富機會！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動機句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okohzes0q9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八、個人社群連結（選填，可自行新增）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YouTube：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LinkedIn：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