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1782"/>
        <w:gridCol w:w="5977"/>
      </w:tblGrid>
      <w:tr w:rsidR="00E021B7" w:rsidTr="00E021B7">
        <w:tc>
          <w:tcPr>
            <w:tcW w:w="1776" w:type="dxa"/>
          </w:tcPr>
          <w:p w:rsidR="00E021B7" w:rsidRDefault="006F712E" w:rsidP="006F712E">
            <w:pPr>
              <w:jc w:val="right"/>
              <w:rPr>
                <w:rStyle w:val="Heading1Char"/>
              </w:rPr>
            </w:pPr>
            <w:r>
              <w:rPr>
                <w:noProof/>
              </w:rPr>
              <w:drawing>
                <wp:inline distT="0" distB="0" distL="0" distR="0">
                  <wp:extent cx="771525" cy="771525"/>
                  <wp:effectExtent l="0" t="0" r="0" b="0"/>
                  <wp:docPr id="35" name="Picture 35" descr="C:\Users\jason\AppData\Local\Temp\SNAGHTMLf2760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jason\AppData\Local\Temp\SNAGHTMLf276038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tc>
        <w:tc>
          <w:tcPr>
            <w:tcW w:w="1782" w:type="dxa"/>
          </w:tcPr>
          <w:p w:rsidR="00E021B7" w:rsidRDefault="00E021B7" w:rsidP="006F712E">
            <w:pPr>
              <w:rPr>
                <w:rStyle w:val="Heading1Char"/>
              </w:rPr>
            </w:pPr>
            <w:bookmarkStart w:id="0" w:name="_Toc440959313"/>
            <w:r w:rsidRPr="00E021B7">
              <w:rPr>
                <w:rStyle w:val="Heading1Char"/>
                <w:b/>
                <w:color w:val="C00000"/>
              </w:rPr>
              <w:t xml:space="preserve">[B] </w:t>
            </w:r>
            <w:r w:rsidRPr="00E021B7">
              <w:rPr>
                <w:rStyle w:val="Heading1Char"/>
              </w:rPr>
              <w:t xml:space="preserve">lob </w:t>
            </w:r>
            <w:r>
              <w:rPr>
                <w:rStyle w:val="Heading1Char"/>
              </w:rPr>
              <w:br/>
            </w:r>
            <w:r w:rsidRPr="00511A6D">
              <w:rPr>
                <w:rStyle w:val="Heading1Char"/>
                <w:b/>
                <w:color w:val="C00000"/>
              </w:rPr>
              <w:t xml:space="preserve">[ I] </w:t>
            </w:r>
            <w:proofErr w:type="spellStart"/>
            <w:r w:rsidRPr="00E021B7">
              <w:rPr>
                <w:rStyle w:val="Heading1Char"/>
              </w:rPr>
              <w:t>ntrusion</w:t>
            </w:r>
            <w:proofErr w:type="spellEnd"/>
            <w:r w:rsidRPr="00E021B7">
              <w:rPr>
                <w:rStyle w:val="Heading1Char"/>
              </w:rPr>
              <w:t xml:space="preserve"> </w:t>
            </w:r>
            <w:r>
              <w:rPr>
                <w:rStyle w:val="Heading1Char"/>
              </w:rPr>
              <w:br/>
            </w:r>
            <w:r w:rsidRPr="00511A6D">
              <w:rPr>
                <w:rStyle w:val="Heading1Char"/>
                <w:b/>
                <w:color w:val="C00000"/>
              </w:rPr>
              <w:t>[</w:t>
            </w:r>
            <w:r w:rsidR="006F712E">
              <w:rPr>
                <w:rStyle w:val="Heading1Char"/>
                <w:b/>
                <w:color w:val="C00000"/>
              </w:rPr>
              <w:t>M</w:t>
            </w:r>
            <w:r w:rsidRPr="00511A6D">
              <w:rPr>
                <w:rStyle w:val="Heading1Char"/>
                <w:b/>
                <w:color w:val="C00000"/>
              </w:rPr>
              <w:t xml:space="preserve">] </w:t>
            </w:r>
            <w:proofErr w:type="spellStart"/>
            <w:r w:rsidR="006F712E">
              <w:rPr>
                <w:rStyle w:val="Heading1Char"/>
              </w:rPr>
              <w:t>onitor</w:t>
            </w:r>
            <w:bookmarkEnd w:id="0"/>
            <w:proofErr w:type="spellEnd"/>
            <w:r w:rsidRPr="00E021B7">
              <w:rPr>
                <w:rStyle w:val="Heading1Char"/>
              </w:rPr>
              <w:t xml:space="preserve"> </w:t>
            </w:r>
          </w:p>
        </w:tc>
        <w:tc>
          <w:tcPr>
            <w:tcW w:w="5977" w:type="dxa"/>
          </w:tcPr>
          <w:p w:rsidR="00E021B7" w:rsidRDefault="00E021B7" w:rsidP="006F712E">
            <w:pPr>
              <w:rPr>
                <w:rStyle w:val="Heading1Char"/>
                <w:b/>
              </w:rPr>
            </w:pPr>
            <w:r>
              <w:rPr>
                <w:rStyle w:val="Heading1Char"/>
                <w:b/>
              </w:rPr>
              <w:br/>
            </w:r>
            <w:bookmarkStart w:id="1" w:name="_Toc440959314"/>
            <w:r w:rsidRPr="00E021B7">
              <w:rPr>
                <w:rStyle w:val="Heading1Char"/>
                <w:b/>
                <w:sz w:val="44"/>
              </w:rPr>
              <w:t xml:space="preserve">Blob </w:t>
            </w:r>
            <w:r w:rsidR="006F712E">
              <w:rPr>
                <w:rStyle w:val="Heading1Char"/>
                <w:b/>
                <w:sz w:val="44"/>
              </w:rPr>
              <w:t>Integrity Monitor</w:t>
            </w:r>
            <w:bookmarkEnd w:id="1"/>
          </w:p>
        </w:tc>
      </w:tr>
    </w:tbl>
    <w:p w:rsidR="00E021B7" w:rsidRDefault="00E021B7" w:rsidP="00C409CA">
      <w:pPr>
        <w:rPr>
          <w:rStyle w:val="Heading1Char"/>
        </w:rPr>
      </w:pPr>
    </w:p>
    <w:p w:rsidR="00251E8E" w:rsidRDefault="00251E8E" w:rsidP="00251E8E">
      <w:pPr>
        <w:spacing w:after="0" w:line="240" w:lineRule="auto"/>
        <w:rPr>
          <w:rFonts w:ascii="Times New Roman" w:hAnsi="Times New Roman"/>
          <w:sz w:val="24"/>
          <w:szCs w:val="24"/>
        </w:rPr>
      </w:pPr>
      <w:r>
        <w:rPr>
          <w:rFonts w:ascii="Times New Roman" w:hAnsi="Times New Roman"/>
          <w:sz w:val="24"/>
          <w:szCs w:val="24"/>
        </w:rPr>
        <w:br/>
      </w:r>
      <w:r w:rsidRPr="00251E8E">
        <w:rPr>
          <w:rFonts w:ascii="Times New Roman" w:hAnsi="Times New Roman"/>
          <w:sz w:val="24"/>
          <w:szCs w:val="24"/>
        </w:rPr>
        <w:t xml:space="preserve">Copyright (c) </w:t>
      </w:r>
      <w:r>
        <w:rPr>
          <w:rFonts w:ascii="Times New Roman" w:hAnsi="Times New Roman"/>
          <w:sz w:val="24"/>
          <w:szCs w:val="24"/>
        </w:rPr>
        <w:t xml:space="preserve">2016 </w:t>
      </w:r>
      <w:r w:rsidR="00524BBE">
        <w:rPr>
          <w:rFonts w:ascii="Tahoma" w:hAnsi="Tahoma" w:cs="Tahoma"/>
          <w:color w:val="000000"/>
          <w:sz w:val="18"/>
          <w:szCs w:val="18"/>
        </w:rPr>
        <w:t>Microsoft Corporation</w:t>
      </w:r>
      <w:r w:rsidRPr="00251E8E">
        <w:rPr>
          <w:rFonts w:ascii="Times New Roman" w:hAnsi="Times New Roman"/>
          <w:sz w:val="24"/>
          <w:szCs w:val="24"/>
        </w:rPr>
        <w:t xml:space="preserve">. All rights reserved. </w:t>
      </w:r>
      <w:r w:rsidR="00332B88">
        <w:rPr>
          <w:rFonts w:ascii="Times New Roman" w:hAnsi="Times New Roman"/>
          <w:sz w:val="24"/>
          <w:szCs w:val="24"/>
        </w:rPr>
        <w:t>(</w:t>
      </w:r>
      <w:r w:rsidR="00524BBE">
        <w:rPr>
          <w:rFonts w:ascii="Times New Roman" w:hAnsi="Times New Roman"/>
          <w:sz w:val="24"/>
          <w:szCs w:val="24"/>
        </w:rPr>
        <w:t>MIT</w:t>
      </w:r>
      <w:r w:rsidR="00332B88" w:rsidRPr="00332B88">
        <w:rPr>
          <w:rFonts w:ascii="Times New Roman" w:hAnsi="Times New Roman"/>
          <w:sz w:val="24"/>
          <w:szCs w:val="24"/>
        </w:rPr>
        <w:t xml:space="preserve"> License</w:t>
      </w:r>
      <w:r w:rsidR="00332B88">
        <w:rPr>
          <w:rFonts w:ascii="Times New Roman" w:hAnsi="Times New Roman"/>
          <w:sz w:val="24"/>
          <w:szCs w:val="24"/>
        </w:rPr>
        <w:t>)</w:t>
      </w:r>
    </w:p>
    <w:p w:rsidR="001141F8" w:rsidRPr="00251E8E" w:rsidRDefault="001141F8" w:rsidP="00251E8E">
      <w:pPr>
        <w:spacing w:after="0" w:line="240" w:lineRule="auto"/>
        <w:rPr>
          <w:rFonts w:ascii="Times New Roman" w:hAnsi="Times New Roman"/>
          <w:sz w:val="24"/>
          <w:szCs w:val="24"/>
        </w:rPr>
      </w:pPr>
      <w:r>
        <w:rPr>
          <w:rFonts w:ascii="Times New Roman" w:hAnsi="Times New Roman"/>
          <w:sz w:val="24"/>
          <w:szCs w:val="24"/>
        </w:rPr>
        <w:t>Written By: [Name Removed]</w:t>
      </w:r>
      <w:bookmarkStart w:id="2" w:name="_GoBack"/>
      <w:bookmarkEnd w:id="2"/>
    </w:p>
    <w:p w:rsidR="008725BF" w:rsidRDefault="008725BF" w:rsidP="00C409CA">
      <w:pPr>
        <w:pStyle w:val="TOCHeading"/>
      </w:pPr>
      <w:r>
        <w:t>Contents</w:t>
      </w:r>
    </w:p>
    <w:p w:rsidR="00524BBE" w:rsidRDefault="008725BF">
      <w:pPr>
        <w:pStyle w:val="TOC1"/>
        <w:tabs>
          <w:tab w:val="right" w:leader="dot" w:pos="9350"/>
        </w:tabs>
        <w:rPr>
          <w:rFonts w:eastAsiaTheme="minorEastAsia" w:cstheme="minorBidi"/>
          <w:noProof/>
        </w:rPr>
      </w:pPr>
      <w:r>
        <w:fldChar w:fldCharType="begin"/>
      </w:r>
      <w:r>
        <w:instrText xml:space="preserve"> TOC \o "1-3" \h \z \u </w:instrText>
      </w:r>
      <w:r>
        <w:fldChar w:fldCharType="separate"/>
      </w:r>
      <w:hyperlink w:anchor="_Toc440959313" w:history="1">
        <w:r w:rsidR="00524BBE" w:rsidRPr="00DF6175">
          <w:rPr>
            <w:rStyle w:val="Hyperlink"/>
            <w:b/>
            <w:noProof/>
          </w:rPr>
          <w:t xml:space="preserve">[B] </w:t>
        </w:r>
        <w:r w:rsidR="00524BBE" w:rsidRPr="00DF6175">
          <w:rPr>
            <w:rStyle w:val="Hyperlink"/>
            <w:noProof/>
          </w:rPr>
          <w:t xml:space="preserve">lob  </w:t>
        </w:r>
        <w:r w:rsidR="00524BBE" w:rsidRPr="00DF6175">
          <w:rPr>
            <w:rStyle w:val="Hyperlink"/>
            <w:b/>
            <w:noProof/>
          </w:rPr>
          <w:t xml:space="preserve">[ I] </w:t>
        </w:r>
        <w:r w:rsidR="00524BBE" w:rsidRPr="00DF6175">
          <w:rPr>
            <w:rStyle w:val="Hyperlink"/>
            <w:noProof/>
          </w:rPr>
          <w:t xml:space="preserve">ntrusion  </w:t>
        </w:r>
        <w:r w:rsidR="00524BBE" w:rsidRPr="00DF6175">
          <w:rPr>
            <w:rStyle w:val="Hyperlink"/>
            <w:b/>
            <w:noProof/>
          </w:rPr>
          <w:t xml:space="preserve">[M] </w:t>
        </w:r>
        <w:r w:rsidR="00524BBE" w:rsidRPr="00DF6175">
          <w:rPr>
            <w:rStyle w:val="Hyperlink"/>
            <w:noProof/>
          </w:rPr>
          <w:t>onitor</w:t>
        </w:r>
        <w:r w:rsidR="00524BBE">
          <w:rPr>
            <w:noProof/>
            <w:webHidden/>
          </w:rPr>
          <w:tab/>
        </w:r>
        <w:r w:rsidR="00524BBE">
          <w:rPr>
            <w:noProof/>
            <w:webHidden/>
          </w:rPr>
          <w:fldChar w:fldCharType="begin"/>
        </w:r>
        <w:r w:rsidR="00524BBE">
          <w:rPr>
            <w:noProof/>
            <w:webHidden/>
          </w:rPr>
          <w:instrText xml:space="preserve"> PAGEREF _Toc440959313 \h </w:instrText>
        </w:r>
        <w:r w:rsidR="00524BBE">
          <w:rPr>
            <w:noProof/>
            <w:webHidden/>
          </w:rPr>
        </w:r>
        <w:r w:rsidR="00524BBE">
          <w:rPr>
            <w:noProof/>
            <w:webHidden/>
          </w:rPr>
          <w:fldChar w:fldCharType="separate"/>
        </w:r>
        <w:r w:rsidR="003C6417">
          <w:rPr>
            <w:noProof/>
            <w:webHidden/>
          </w:rPr>
          <w:t>1</w:t>
        </w:r>
        <w:r w:rsidR="00524BBE">
          <w:rPr>
            <w:noProof/>
            <w:webHidden/>
          </w:rPr>
          <w:fldChar w:fldCharType="end"/>
        </w:r>
      </w:hyperlink>
    </w:p>
    <w:p w:rsidR="00524BBE" w:rsidRDefault="003C6417">
      <w:pPr>
        <w:pStyle w:val="TOC1"/>
        <w:tabs>
          <w:tab w:val="right" w:leader="dot" w:pos="9350"/>
        </w:tabs>
        <w:rPr>
          <w:rFonts w:eastAsiaTheme="minorEastAsia" w:cstheme="minorBidi"/>
          <w:noProof/>
        </w:rPr>
      </w:pPr>
      <w:hyperlink w:anchor="_Toc440959314" w:history="1">
        <w:r w:rsidR="00524BBE" w:rsidRPr="00DF6175">
          <w:rPr>
            <w:rStyle w:val="Hyperlink"/>
            <w:b/>
            <w:noProof/>
          </w:rPr>
          <w:t>Blob Integrity Monitor</w:t>
        </w:r>
        <w:r w:rsidR="00524BBE">
          <w:rPr>
            <w:noProof/>
            <w:webHidden/>
          </w:rPr>
          <w:tab/>
        </w:r>
        <w:r w:rsidR="00524BBE">
          <w:rPr>
            <w:noProof/>
            <w:webHidden/>
          </w:rPr>
          <w:fldChar w:fldCharType="begin"/>
        </w:r>
        <w:r w:rsidR="00524BBE">
          <w:rPr>
            <w:noProof/>
            <w:webHidden/>
          </w:rPr>
          <w:instrText xml:space="preserve"> PAGEREF _Toc440959314 \h </w:instrText>
        </w:r>
        <w:r w:rsidR="00524BBE">
          <w:rPr>
            <w:noProof/>
            <w:webHidden/>
          </w:rPr>
        </w:r>
        <w:r w:rsidR="00524BBE">
          <w:rPr>
            <w:noProof/>
            <w:webHidden/>
          </w:rPr>
          <w:fldChar w:fldCharType="separate"/>
        </w:r>
        <w:r>
          <w:rPr>
            <w:noProof/>
            <w:webHidden/>
          </w:rPr>
          <w:t>1</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15" w:history="1">
        <w:r w:rsidR="00524BBE" w:rsidRPr="00DF6175">
          <w:rPr>
            <w:rStyle w:val="Hyperlink"/>
            <w:noProof/>
          </w:rPr>
          <w:t>About BIM:</w:t>
        </w:r>
        <w:r w:rsidR="00524BBE">
          <w:rPr>
            <w:noProof/>
            <w:webHidden/>
          </w:rPr>
          <w:tab/>
        </w:r>
        <w:r w:rsidR="00524BBE">
          <w:rPr>
            <w:noProof/>
            <w:webHidden/>
          </w:rPr>
          <w:fldChar w:fldCharType="begin"/>
        </w:r>
        <w:r w:rsidR="00524BBE">
          <w:rPr>
            <w:noProof/>
            <w:webHidden/>
          </w:rPr>
          <w:instrText xml:space="preserve"> PAGEREF _Toc440959315 \h </w:instrText>
        </w:r>
        <w:r w:rsidR="00524BBE">
          <w:rPr>
            <w:noProof/>
            <w:webHidden/>
          </w:rPr>
        </w:r>
        <w:r w:rsidR="00524BBE">
          <w:rPr>
            <w:noProof/>
            <w:webHidden/>
          </w:rPr>
          <w:fldChar w:fldCharType="separate"/>
        </w:r>
        <w:r>
          <w:rPr>
            <w:noProof/>
            <w:webHidden/>
          </w:rPr>
          <w:t>2</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16" w:history="1">
        <w:r w:rsidR="00524BBE" w:rsidRPr="00DF6175">
          <w:rPr>
            <w:rStyle w:val="Hyperlink"/>
            <w:noProof/>
          </w:rPr>
          <w:t xml:space="preserve">Copyright </w:t>
        </w:r>
        <w:r w:rsidR="00524BBE" w:rsidRPr="00DF6175">
          <w:rPr>
            <w:rStyle w:val="Hyperlink"/>
            <w:rFonts w:ascii="Courier New" w:hAnsi="Courier New" w:cs="Courier New"/>
            <w:noProof/>
          </w:rPr>
          <w:t>MIT</w:t>
        </w:r>
        <w:r w:rsidR="00524BBE">
          <w:rPr>
            <w:noProof/>
            <w:webHidden/>
          </w:rPr>
          <w:tab/>
        </w:r>
        <w:r w:rsidR="00524BBE">
          <w:rPr>
            <w:noProof/>
            <w:webHidden/>
          </w:rPr>
          <w:fldChar w:fldCharType="begin"/>
        </w:r>
        <w:r w:rsidR="00524BBE">
          <w:rPr>
            <w:noProof/>
            <w:webHidden/>
          </w:rPr>
          <w:instrText xml:space="preserve"> PAGEREF _Toc440959316 \h </w:instrText>
        </w:r>
        <w:r w:rsidR="00524BBE">
          <w:rPr>
            <w:noProof/>
            <w:webHidden/>
          </w:rPr>
        </w:r>
        <w:r w:rsidR="00524BBE">
          <w:rPr>
            <w:noProof/>
            <w:webHidden/>
          </w:rPr>
          <w:fldChar w:fldCharType="separate"/>
        </w:r>
        <w:r>
          <w:rPr>
            <w:noProof/>
            <w:webHidden/>
          </w:rPr>
          <w:t>2</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17" w:history="1">
        <w:r w:rsidR="00524BBE" w:rsidRPr="00DF6175">
          <w:rPr>
            <w:rStyle w:val="Hyperlink"/>
            <w:noProof/>
          </w:rPr>
          <w:t>Getting Started:</w:t>
        </w:r>
        <w:r w:rsidR="00524BBE">
          <w:rPr>
            <w:noProof/>
            <w:webHidden/>
          </w:rPr>
          <w:tab/>
        </w:r>
        <w:r w:rsidR="00524BBE">
          <w:rPr>
            <w:noProof/>
            <w:webHidden/>
          </w:rPr>
          <w:fldChar w:fldCharType="begin"/>
        </w:r>
        <w:r w:rsidR="00524BBE">
          <w:rPr>
            <w:noProof/>
            <w:webHidden/>
          </w:rPr>
          <w:instrText xml:space="preserve"> PAGEREF _Toc440959317 \h </w:instrText>
        </w:r>
        <w:r w:rsidR="00524BBE">
          <w:rPr>
            <w:noProof/>
            <w:webHidden/>
          </w:rPr>
        </w:r>
        <w:r w:rsidR="00524BBE">
          <w:rPr>
            <w:noProof/>
            <w:webHidden/>
          </w:rPr>
          <w:fldChar w:fldCharType="separate"/>
        </w:r>
        <w:r>
          <w:rPr>
            <w:noProof/>
            <w:webHidden/>
          </w:rPr>
          <w:t>3</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18" w:history="1">
        <w:r w:rsidR="00524BBE" w:rsidRPr="00DF6175">
          <w:rPr>
            <w:rStyle w:val="Hyperlink"/>
            <w:noProof/>
          </w:rPr>
          <w:t>Warnings/Caution:</w:t>
        </w:r>
        <w:r w:rsidR="00524BBE">
          <w:rPr>
            <w:noProof/>
            <w:webHidden/>
          </w:rPr>
          <w:tab/>
        </w:r>
        <w:r w:rsidR="00524BBE">
          <w:rPr>
            <w:noProof/>
            <w:webHidden/>
          </w:rPr>
          <w:fldChar w:fldCharType="begin"/>
        </w:r>
        <w:r w:rsidR="00524BBE">
          <w:rPr>
            <w:noProof/>
            <w:webHidden/>
          </w:rPr>
          <w:instrText xml:space="preserve"> PAGEREF _Toc440959318 \h </w:instrText>
        </w:r>
        <w:r w:rsidR="00524BBE">
          <w:rPr>
            <w:noProof/>
            <w:webHidden/>
          </w:rPr>
        </w:r>
        <w:r w:rsidR="00524BBE">
          <w:rPr>
            <w:noProof/>
            <w:webHidden/>
          </w:rPr>
          <w:fldChar w:fldCharType="separate"/>
        </w:r>
        <w:r>
          <w:rPr>
            <w:noProof/>
            <w:webHidden/>
          </w:rPr>
          <w:t>4</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19" w:history="1">
        <w:r w:rsidR="00524BBE" w:rsidRPr="00DF6175">
          <w:rPr>
            <w:rStyle w:val="Hyperlink"/>
            <w:noProof/>
          </w:rPr>
          <w:t>Important How To:</w:t>
        </w:r>
        <w:r w:rsidR="00524BBE">
          <w:rPr>
            <w:noProof/>
            <w:webHidden/>
          </w:rPr>
          <w:tab/>
        </w:r>
        <w:r w:rsidR="00524BBE">
          <w:rPr>
            <w:noProof/>
            <w:webHidden/>
          </w:rPr>
          <w:fldChar w:fldCharType="begin"/>
        </w:r>
        <w:r w:rsidR="00524BBE">
          <w:rPr>
            <w:noProof/>
            <w:webHidden/>
          </w:rPr>
          <w:instrText xml:space="preserve"> PAGEREF _Toc440959319 \h </w:instrText>
        </w:r>
        <w:r w:rsidR="00524BBE">
          <w:rPr>
            <w:noProof/>
            <w:webHidden/>
          </w:rPr>
        </w:r>
        <w:r w:rsidR="00524BBE">
          <w:rPr>
            <w:noProof/>
            <w:webHidden/>
          </w:rPr>
          <w:fldChar w:fldCharType="separate"/>
        </w:r>
        <w:r>
          <w:rPr>
            <w:noProof/>
            <w:webHidden/>
          </w:rPr>
          <w:t>4</w:t>
        </w:r>
        <w:r w:rsidR="00524BBE">
          <w:rPr>
            <w:noProof/>
            <w:webHidden/>
          </w:rPr>
          <w:fldChar w:fldCharType="end"/>
        </w:r>
      </w:hyperlink>
    </w:p>
    <w:p w:rsidR="00524BBE" w:rsidRDefault="003C6417">
      <w:pPr>
        <w:pStyle w:val="TOC1"/>
        <w:tabs>
          <w:tab w:val="right" w:leader="dot" w:pos="9350"/>
        </w:tabs>
        <w:rPr>
          <w:rFonts w:eastAsiaTheme="minorEastAsia" w:cstheme="minorBidi"/>
          <w:noProof/>
        </w:rPr>
      </w:pPr>
      <w:hyperlink w:anchor="_Toc440959320" w:history="1">
        <w:r w:rsidR="00524BBE" w:rsidRPr="00DF6175">
          <w:rPr>
            <w:rStyle w:val="Hyperlink"/>
            <w:b/>
            <w:noProof/>
          </w:rPr>
          <w:t>Graphical User Interface (GUI)</w:t>
        </w:r>
        <w:r w:rsidR="00524BBE">
          <w:rPr>
            <w:noProof/>
            <w:webHidden/>
          </w:rPr>
          <w:tab/>
        </w:r>
        <w:r w:rsidR="00524BBE">
          <w:rPr>
            <w:noProof/>
            <w:webHidden/>
          </w:rPr>
          <w:fldChar w:fldCharType="begin"/>
        </w:r>
        <w:r w:rsidR="00524BBE">
          <w:rPr>
            <w:noProof/>
            <w:webHidden/>
          </w:rPr>
          <w:instrText xml:space="preserve"> PAGEREF _Toc440959320 \h </w:instrText>
        </w:r>
        <w:r w:rsidR="00524BBE">
          <w:rPr>
            <w:noProof/>
            <w:webHidden/>
          </w:rPr>
        </w:r>
        <w:r w:rsidR="00524BBE">
          <w:rPr>
            <w:noProof/>
            <w:webHidden/>
          </w:rPr>
          <w:fldChar w:fldCharType="separate"/>
        </w:r>
        <w:r>
          <w:rPr>
            <w:noProof/>
            <w:webHidden/>
          </w:rPr>
          <w:t>5</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21" w:history="1">
        <w:r w:rsidR="00524BBE" w:rsidRPr="00DF6175">
          <w:rPr>
            <w:rStyle w:val="Hyperlink"/>
            <w:noProof/>
          </w:rPr>
          <w:t>GUI Tray Icon/Menu</w:t>
        </w:r>
        <w:r w:rsidR="00524BBE">
          <w:rPr>
            <w:noProof/>
            <w:webHidden/>
          </w:rPr>
          <w:tab/>
        </w:r>
        <w:r w:rsidR="00524BBE">
          <w:rPr>
            <w:noProof/>
            <w:webHidden/>
          </w:rPr>
          <w:fldChar w:fldCharType="begin"/>
        </w:r>
        <w:r w:rsidR="00524BBE">
          <w:rPr>
            <w:noProof/>
            <w:webHidden/>
          </w:rPr>
          <w:instrText xml:space="preserve"> PAGEREF _Toc440959321 \h </w:instrText>
        </w:r>
        <w:r w:rsidR="00524BBE">
          <w:rPr>
            <w:noProof/>
            <w:webHidden/>
          </w:rPr>
        </w:r>
        <w:r w:rsidR="00524BBE">
          <w:rPr>
            <w:noProof/>
            <w:webHidden/>
          </w:rPr>
          <w:fldChar w:fldCharType="separate"/>
        </w:r>
        <w:r>
          <w:rPr>
            <w:noProof/>
            <w:webHidden/>
          </w:rPr>
          <w:t>6</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22" w:history="1">
        <w:r w:rsidR="00524BBE" w:rsidRPr="00DF6175">
          <w:rPr>
            <w:rStyle w:val="Hyperlink"/>
            <w:noProof/>
          </w:rPr>
          <w:t>View/Convert Snapshots</w:t>
        </w:r>
        <w:r w:rsidR="00524BBE">
          <w:rPr>
            <w:noProof/>
            <w:webHidden/>
          </w:rPr>
          <w:tab/>
        </w:r>
        <w:r w:rsidR="00524BBE">
          <w:rPr>
            <w:noProof/>
            <w:webHidden/>
          </w:rPr>
          <w:fldChar w:fldCharType="begin"/>
        </w:r>
        <w:r w:rsidR="00524BBE">
          <w:rPr>
            <w:noProof/>
            <w:webHidden/>
          </w:rPr>
          <w:instrText xml:space="preserve"> PAGEREF _Toc440959322 \h </w:instrText>
        </w:r>
        <w:r w:rsidR="00524BBE">
          <w:rPr>
            <w:noProof/>
            <w:webHidden/>
          </w:rPr>
        </w:r>
        <w:r w:rsidR="00524BBE">
          <w:rPr>
            <w:noProof/>
            <w:webHidden/>
          </w:rPr>
          <w:fldChar w:fldCharType="separate"/>
        </w:r>
        <w:r>
          <w:rPr>
            <w:noProof/>
            <w:webHidden/>
          </w:rPr>
          <w:t>7</w:t>
        </w:r>
        <w:r w:rsidR="00524BBE">
          <w:rPr>
            <w:noProof/>
            <w:webHidden/>
          </w:rPr>
          <w:fldChar w:fldCharType="end"/>
        </w:r>
      </w:hyperlink>
    </w:p>
    <w:p w:rsidR="00524BBE" w:rsidRDefault="003C6417">
      <w:pPr>
        <w:pStyle w:val="TOC1"/>
        <w:tabs>
          <w:tab w:val="right" w:leader="dot" w:pos="9350"/>
        </w:tabs>
        <w:rPr>
          <w:rFonts w:eastAsiaTheme="minorEastAsia" w:cstheme="minorBidi"/>
          <w:noProof/>
        </w:rPr>
      </w:pPr>
      <w:hyperlink w:anchor="_Toc440959323" w:history="1">
        <w:r w:rsidR="00524BBE" w:rsidRPr="00DF6175">
          <w:rPr>
            <w:rStyle w:val="Hyperlink"/>
            <w:b/>
            <w:noProof/>
          </w:rPr>
          <w:t>Command Line Usage</w:t>
        </w:r>
        <w:r w:rsidR="00524BBE">
          <w:rPr>
            <w:noProof/>
            <w:webHidden/>
          </w:rPr>
          <w:tab/>
        </w:r>
        <w:r w:rsidR="00524BBE">
          <w:rPr>
            <w:noProof/>
            <w:webHidden/>
          </w:rPr>
          <w:fldChar w:fldCharType="begin"/>
        </w:r>
        <w:r w:rsidR="00524BBE">
          <w:rPr>
            <w:noProof/>
            <w:webHidden/>
          </w:rPr>
          <w:instrText xml:space="preserve"> PAGEREF _Toc440959323 \h </w:instrText>
        </w:r>
        <w:r w:rsidR="00524BBE">
          <w:rPr>
            <w:noProof/>
            <w:webHidden/>
          </w:rPr>
        </w:r>
        <w:r w:rsidR="00524BBE">
          <w:rPr>
            <w:noProof/>
            <w:webHidden/>
          </w:rPr>
          <w:fldChar w:fldCharType="separate"/>
        </w:r>
        <w:r>
          <w:rPr>
            <w:noProof/>
            <w:webHidden/>
          </w:rPr>
          <w:t>9</w:t>
        </w:r>
        <w:r w:rsidR="00524BBE">
          <w:rPr>
            <w:noProof/>
            <w:webHidden/>
          </w:rPr>
          <w:fldChar w:fldCharType="end"/>
        </w:r>
      </w:hyperlink>
    </w:p>
    <w:p w:rsidR="00524BBE" w:rsidRDefault="003C6417">
      <w:pPr>
        <w:pStyle w:val="TOC1"/>
        <w:tabs>
          <w:tab w:val="right" w:leader="dot" w:pos="9350"/>
        </w:tabs>
        <w:rPr>
          <w:rFonts w:eastAsiaTheme="minorEastAsia" w:cstheme="minorBidi"/>
          <w:noProof/>
        </w:rPr>
      </w:pPr>
      <w:hyperlink w:anchor="_Toc440959324" w:history="1">
        <w:r w:rsidR="00524BBE" w:rsidRPr="00DF6175">
          <w:rPr>
            <w:rStyle w:val="Hyperlink"/>
            <w:b/>
            <w:noProof/>
          </w:rPr>
          <w:t>Config Files</w:t>
        </w:r>
        <w:r w:rsidR="00524BBE">
          <w:rPr>
            <w:noProof/>
            <w:webHidden/>
          </w:rPr>
          <w:tab/>
        </w:r>
        <w:r w:rsidR="00524BBE">
          <w:rPr>
            <w:noProof/>
            <w:webHidden/>
          </w:rPr>
          <w:fldChar w:fldCharType="begin"/>
        </w:r>
        <w:r w:rsidR="00524BBE">
          <w:rPr>
            <w:noProof/>
            <w:webHidden/>
          </w:rPr>
          <w:instrText xml:space="preserve"> PAGEREF _Toc440959324 \h </w:instrText>
        </w:r>
        <w:r w:rsidR="00524BBE">
          <w:rPr>
            <w:noProof/>
            <w:webHidden/>
          </w:rPr>
        </w:r>
        <w:r w:rsidR="00524BBE">
          <w:rPr>
            <w:noProof/>
            <w:webHidden/>
          </w:rPr>
          <w:fldChar w:fldCharType="separate"/>
        </w:r>
        <w:r>
          <w:rPr>
            <w:noProof/>
            <w:webHidden/>
          </w:rPr>
          <w:t>9</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25" w:history="1">
        <w:r w:rsidR="00524BBE" w:rsidRPr="00DF6175">
          <w:rPr>
            <w:rStyle w:val="Hyperlink"/>
            <w:noProof/>
          </w:rPr>
          <w:t>Settings.Worker.Config</w:t>
        </w:r>
        <w:r w:rsidR="00524BBE">
          <w:rPr>
            <w:noProof/>
            <w:webHidden/>
          </w:rPr>
          <w:tab/>
        </w:r>
        <w:r w:rsidR="00524BBE">
          <w:rPr>
            <w:noProof/>
            <w:webHidden/>
          </w:rPr>
          <w:fldChar w:fldCharType="begin"/>
        </w:r>
        <w:r w:rsidR="00524BBE">
          <w:rPr>
            <w:noProof/>
            <w:webHidden/>
          </w:rPr>
          <w:instrText xml:space="preserve"> PAGEREF _Toc440959325 \h </w:instrText>
        </w:r>
        <w:r w:rsidR="00524BBE">
          <w:rPr>
            <w:noProof/>
            <w:webHidden/>
          </w:rPr>
        </w:r>
        <w:r w:rsidR="00524BBE">
          <w:rPr>
            <w:noProof/>
            <w:webHidden/>
          </w:rPr>
          <w:fldChar w:fldCharType="separate"/>
        </w:r>
        <w:r>
          <w:rPr>
            <w:noProof/>
            <w:webHidden/>
          </w:rPr>
          <w:t>9</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26" w:history="1">
        <w:r w:rsidR="00524BBE" w:rsidRPr="00DF6175">
          <w:rPr>
            <w:rStyle w:val="Hyperlink"/>
            <w:noProof/>
            <w:highlight w:val="white"/>
          </w:rPr>
          <w:t>Settings.Config</w:t>
        </w:r>
        <w:r w:rsidR="00524BBE">
          <w:rPr>
            <w:noProof/>
            <w:webHidden/>
          </w:rPr>
          <w:tab/>
        </w:r>
        <w:r w:rsidR="00524BBE">
          <w:rPr>
            <w:noProof/>
            <w:webHidden/>
          </w:rPr>
          <w:fldChar w:fldCharType="begin"/>
        </w:r>
        <w:r w:rsidR="00524BBE">
          <w:rPr>
            <w:noProof/>
            <w:webHidden/>
          </w:rPr>
          <w:instrText xml:space="preserve"> PAGEREF _Toc440959326 \h </w:instrText>
        </w:r>
        <w:r w:rsidR="00524BBE">
          <w:rPr>
            <w:noProof/>
            <w:webHidden/>
          </w:rPr>
        </w:r>
        <w:r w:rsidR="00524BBE">
          <w:rPr>
            <w:noProof/>
            <w:webHidden/>
          </w:rPr>
          <w:fldChar w:fldCharType="separate"/>
        </w:r>
        <w:r>
          <w:rPr>
            <w:noProof/>
            <w:webHidden/>
          </w:rPr>
          <w:t>11</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27" w:history="1">
        <w:r w:rsidR="00524BBE" w:rsidRPr="00DF6175">
          <w:rPr>
            <w:rStyle w:val="Hyperlink"/>
            <w:noProof/>
          </w:rPr>
          <w:t>Manual ShutDown</w:t>
        </w:r>
        <w:r w:rsidR="00524BBE">
          <w:rPr>
            <w:noProof/>
            <w:webHidden/>
          </w:rPr>
          <w:tab/>
        </w:r>
        <w:r w:rsidR="00524BBE">
          <w:rPr>
            <w:noProof/>
            <w:webHidden/>
          </w:rPr>
          <w:fldChar w:fldCharType="begin"/>
        </w:r>
        <w:r w:rsidR="00524BBE">
          <w:rPr>
            <w:noProof/>
            <w:webHidden/>
          </w:rPr>
          <w:instrText xml:space="preserve"> PAGEREF _Toc440959327 \h </w:instrText>
        </w:r>
        <w:r w:rsidR="00524BBE">
          <w:rPr>
            <w:noProof/>
            <w:webHidden/>
          </w:rPr>
        </w:r>
        <w:r w:rsidR="00524BBE">
          <w:rPr>
            <w:noProof/>
            <w:webHidden/>
          </w:rPr>
          <w:fldChar w:fldCharType="separate"/>
        </w:r>
        <w:r>
          <w:rPr>
            <w:noProof/>
            <w:webHidden/>
          </w:rPr>
          <w:t>15</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28" w:history="1">
        <w:r w:rsidR="00524BBE" w:rsidRPr="00DF6175">
          <w:rPr>
            <w:rStyle w:val="Hyperlink"/>
            <w:noProof/>
          </w:rPr>
          <w:t>(Protection) Encryption of Config Secrets with DPAI</w:t>
        </w:r>
        <w:r w:rsidR="00524BBE">
          <w:rPr>
            <w:noProof/>
            <w:webHidden/>
          </w:rPr>
          <w:tab/>
        </w:r>
        <w:r w:rsidR="00524BBE">
          <w:rPr>
            <w:noProof/>
            <w:webHidden/>
          </w:rPr>
          <w:fldChar w:fldCharType="begin"/>
        </w:r>
        <w:r w:rsidR="00524BBE">
          <w:rPr>
            <w:noProof/>
            <w:webHidden/>
          </w:rPr>
          <w:instrText xml:space="preserve"> PAGEREF _Toc440959328 \h </w:instrText>
        </w:r>
        <w:r w:rsidR="00524BBE">
          <w:rPr>
            <w:noProof/>
            <w:webHidden/>
          </w:rPr>
        </w:r>
        <w:r w:rsidR="00524BBE">
          <w:rPr>
            <w:noProof/>
            <w:webHidden/>
          </w:rPr>
          <w:fldChar w:fldCharType="separate"/>
        </w:r>
        <w:r>
          <w:rPr>
            <w:noProof/>
            <w:webHidden/>
          </w:rPr>
          <w:t>15</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29" w:history="1">
        <w:r w:rsidR="00524BBE" w:rsidRPr="00DF6175">
          <w:rPr>
            <w:rStyle w:val="Hyperlink"/>
            <w:noProof/>
          </w:rPr>
          <w:t>Warning – User Account Dependency with (Protection) Encryption of Config Secrets</w:t>
        </w:r>
        <w:r w:rsidR="00524BBE">
          <w:rPr>
            <w:noProof/>
            <w:webHidden/>
          </w:rPr>
          <w:tab/>
        </w:r>
        <w:r w:rsidR="00524BBE">
          <w:rPr>
            <w:noProof/>
            <w:webHidden/>
          </w:rPr>
          <w:fldChar w:fldCharType="begin"/>
        </w:r>
        <w:r w:rsidR="00524BBE">
          <w:rPr>
            <w:noProof/>
            <w:webHidden/>
          </w:rPr>
          <w:instrText xml:space="preserve"> PAGEREF _Toc440959329 \h </w:instrText>
        </w:r>
        <w:r w:rsidR="00524BBE">
          <w:rPr>
            <w:noProof/>
            <w:webHidden/>
          </w:rPr>
        </w:r>
        <w:r w:rsidR="00524BBE">
          <w:rPr>
            <w:noProof/>
            <w:webHidden/>
          </w:rPr>
          <w:fldChar w:fldCharType="separate"/>
        </w:r>
        <w:r>
          <w:rPr>
            <w:noProof/>
            <w:webHidden/>
          </w:rPr>
          <w:t>16</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30" w:history="1">
        <w:r w:rsidR="00524BBE" w:rsidRPr="00DF6175">
          <w:rPr>
            <w:rStyle w:val="Hyperlink"/>
            <w:noProof/>
          </w:rPr>
          <w:t>Manually Creating (Protected) Encrypted Secrets for Config File with DPAI</w:t>
        </w:r>
        <w:r w:rsidR="00524BBE">
          <w:rPr>
            <w:noProof/>
            <w:webHidden/>
          </w:rPr>
          <w:tab/>
        </w:r>
        <w:r w:rsidR="00524BBE">
          <w:rPr>
            <w:noProof/>
            <w:webHidden/>
          </w:rPr>
          <w:fldChar w:fldCharType="begin"/>
        </w:r>
        <w:r w:rsidR="00524BBE">
          <w:rPr>
            <w:noProof/>
            <w:webHidden/>
          </w:rPr>
          <w:instrText xml:space="preserve"> PAGEREF _Toc440959330 \h </w:instrText>
        </w:r>
        <w:r w:rsidR="00524BBE">
          <w:rPr>
            <w:noProof/>
            <w:webHidden/>
          </w:rPr>
        </w:r>
        <w:r w:rsidR="00524BBE">
          <w:rPr>
            <w:noProof/>
            <w:webHidden/>
          </w:rPr>
          <w:fldChar w:fldCharType="separate"/>
        </w:r>
        <w:r>
          <w:rPr>
            <w:noProof/>
            <w:webHidden/>
          </w:rPr>
          <w:t>16</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31" w:history="1">
        <w:r w:rsidR="00524BBE" w:rsidRPr="00DF6175">
          <w:rPr>
            <w:rStyle w:val="Hyperlink"/>
            <w:noProof/>
          </w:rPr>
          <w:t>Use Plain Text Secrets - Disable Encryption of Secrets in Config File</w:t>
        </w:r>
        <w:r w:rsidR="00524BBE">
          <w:rPr>
            <w:noProof/>
            <w:webHidden/>
          </w:rPr>
          <w:tab/>
        </w:r>
        <w:r w:rsidR="00524BBE">
          <w:rPr>
            <w:noProof/>
            <w:webHidden/>
          </w:rPr>
          <w:fldChar w:fldCharType="begin"/>
        </w:r>
        <w:r w:rsidR="00524BBE">
          <w:rPr>
            <w:noProof/>
            <w:webHidden/>
          </w:rPr>
          <w:instrText xml:space="preserve"> PAGEREF _Toc440959331 \h </w:instrText>
        </w:r>
        <w:r w:rsidR="00524BBE">
          <w:rPr>
            <w:noProof/>
            <w:webHidden/>
          </w:rPr>
        </w:r>
        <w:r w:rsidR="00524BBE">
          <w:rPr>
            <w:noProof/>
            <w:webHidden/>
          </w:rPr>
          <w:fldChar w:fldCharType="separate"/>
        </w:r>
        <w:r>
          <w:rPr>
            <w:noProof/>
            <w:webHidden/>
          </w:rPr>
          <w:t>17</w:t>
        </w:r>
        <w:r w:rsidR="00524BBE">
          <w:rPr>
            <w:noProof/>
            <w:webHidden/>
          </w:rPr>
          <w:fldChar w:fldCharType="end"/>
        </w:r>
      </w:hyperlink>
    </w:p>
    <w:p w:rsidR="00524BBE" w:rsidRDefault="003C6417">
      <w:pPr>
        <w:pStyle w:val="TOC1"/>
        <w:tabs>
          <w:tab w:val="right" w:leader="dot" w:pos="9350"/>
        </w:tabs>
        <w:rPr>
          <w:rFonts w:eastAsiaTheme="minorEastAsia" w:cstheme="minorBidi"/>
          <w:noProof/>
        </w:rPr>
      </w:pPr>
      <w:hyperlink w:anchor="_Toc440959332" w:history="1">
        <w:r w:rsidR="00524BBE" w:rsidRPr="00DF6175">
          <w:rPr>
            <w:rStyle w:val="Hyperlink"/>
            <w:b/>
            <w:noProof/>
          </w:rPr>
          <w:t>Snapshots</w:t>
        </w:r>
        <w:r w:rsidR="00524BBE">
          <w:rPr>
            <w:noProof/>
            <w:webHidden/>
          </w:rPr>
          <w:tab/>
        </w:r>
        <w:r w:rsidR="00524BBE">
          <w:rPr>
            <w:noProof/>
            <w:webHidden/>
          </w:rPr>
          <w:fldChar w:fldCharType="begin"/>
        </w:r>
        <w:r w:rsidR="00524BBE">
          <w:rPr>
            <w:noProof/>
            <w:webHidden/>
          </w:rPr>
          <w:instrText xml:space="preserve"> PAGEREF _Toc440959332 \h </w:instrText>
        </w:r>
        <w:r w:rsidR="00524BBE">
          <w:rPr>
            <w:noProof/>
            <w:webHidden/>
          </w:rPr>
        </w:r>
        <w:r w:rsidR="00524BBE">
          <w:rPr>
            <w:noProof/>
            <w:webHidden/>
          </w:rPr>
          <w:fldChar w:fldCharType="separate"/>
        </w:r>
        <w:r>
          <w:rPr>
            <w:noProof/>
            <w:webHidden/>
          </w:rPr>
          <w:t>18</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33" w:history="1">
        <w:r w:rsidR="00524BBE" w:rsidRPr="00DF6175">
          <w:rPr>
            <w:rStyle w:val="Hyperlink"/>
            <w:noProof/>
          </w:rPr>
          <w:t>Config File Level:</w:t>
        </w:r>
        <w:r w:rsidR="00524BBE">
          <w:rPr>
            <w:noProof/>
            <w:webHidden/>
          </w:rPr>
          <w:tab/>
        </w:r>
        <w:r w:rsidR="00524BBE">
          <w:rPr>
            <w:noProof/>
            <w:webHidden/>
          </w:rPr>
          <w:fldChar w:fldCharType="begin"/>
        </w:r>
        <w:r w:rsidR="00524BBE">
          <w:rPr>
            <w:noProof/>
            <w:webHidden/>
          </w:rPr>
          <w:instrText xml:space="preserve"> PAGEREF _Toc440959333 \h </w:instrText>
        </w:r>
        <w:r w:rsidR="00524BBE">
          <w:rPr>
            <w:noProof/>
            <w:webHidden/>
          </w:rPr>
        </w:r>
        <w:r w:rsidR="00524BBE">
          <w:rPr>
            <w:noProof/>
            <w:webHidden/>
          </w:rPr>
          <w:fldChar w:fldCharType="separate"/>
        </w:r>
        <w:r>
          <w:rPr>
            <w:noProof/>
            <w:webHidden/>
          </w:rPr>
          <w:t>18</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34" w:history="1">
        <w:r w:rsidR="00524BBE" w:rsidRPr="00DF6175">
          <w:rPr>
            <w:rStyle w:val="Hyperlink"/>
            <w:noProof/>
          </w:rPr>
          <w:t>Container Level Monitoring:</w:t>
        </w:r>
        <w:r w:rsidR="00524BBE">
          <w:rPr>
            <w:noProof/>
            <w:webHidden/>
          </w:rPr>
          <w:tab/>
        </w:r>
        <w:r w:rsidR="00524BBE">
          <w:rPr>
            <w:noProof/>
            <w:webHidden/>
          </w:rPr>
          <w:fldChar w:fldCharType="begin"/>
        </w:r>
        <w:r w:rsidR="00524BBE">
          <w:rPr>
            <w:noProof/>
            <w:webHidden/>
          </w:rPr>
          <w:instrText xml:space="preserve"> PAGEREF _Toc440959334 \h </w:instrText>
        </w:r>
        <w:r w:rsidR="00524BBE">
          <w:rPr>
            <w:noProof/>
            <w:webHidden/>
          </w:rPr>
        </w:r>
        <w:r w:rsidR="00524BBE">
          <w:rPr>
            <w:noProof/>
            <w:webHidden/>
          </w:rPr>
          <w:fldChar w:fldCharType="separate"/>
        </w:r>
        <w:r>
          <w:rPr>
            <w:noProof/>
            <w:webHidden/>
          </w:rPr>
          <w:t>18</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35" w:history="1">
        <w:r w:rsidR="00524BBE" w:rsidRPr="00DF6175">
          <w:rPr>
            <w:rStyle w:val="Hyperlink"/>
            <w:noProof/>
          </w:rPr>
          <w:t>Blob Level Monitoring:</w:t>
        </w:r>
        <w:r w:rsidR="00524BBE">
          <w:rPr>
            <w:noProof/>
            <w:webHidden/>
          </w:rPr>
          <w:tab/>
        </w:r>
        <w:r w:rsidR="00524BBE">
          <w:rPr>
            <w:noProof/>
            <w:webHidden/>
          </w:rPr>
          <w:fldChar w:fldCharType="begin"/>
        </w:r>
        <w:r w:rsidR="00524BBE">
          <w:rPr>
            <w:noProof/>
            <w:webHidden/>
          </w:rPr>
          <w:instrText xml:space="preserve"> PAGEREF _Toc440959335 \h </w:instrText>
        </w:r>
        <w:r w:rsidR="00524BBE">
          <w:rPr>
            <w:noProof/>
            <w:webHidden/>
          </w:rPr>
        </w:r>
        <w:r w:rsidR="00524BBE">
          <w:rPr>
            <w:noProof/>
            <w:webHidden/>
          </w:rPr>
          <w:fldChar w:fldCharType="separate"/>
        </w:r>
        <w:r>
          <w:rPr>
            <w:noProof/>
            <w:webHidden/>
          </w:rPr>
          <w:t>18</w:t>
        </w:r>
        <w:r w:rsidR="00524BBE">
          <w:rPr>
            <w:noProof/>
            <w:webHidden/>
          </w:rPr>
          <w:fldChar w:fldCharType="end"/>
        </w:r>
      </w:hyperlink>
    </w:p>
    <w:p w:rsidR="00524BBE" w:rsidRDefault="003C6417">
      <w:pPr>
        <w:pStyle w:val="TOC1"/>
        <w:tabs>
          <w:tab w:val="right" w:leader="dot" w:pos="9350"/>
        </w:tabs>
        <w:rPr>
          <w:rFonts w:eastAsiaTheme="minorEastAsia" w:cstheme="minorBidi"/>
          <w:noProof/>
        </w:rPr>
      </w:pPr>
      <w:hyperlink w:anchor="_Toc440959336" w:history="1">
        <w:r w:rsidR="00524BBE" w:rsidRPr="00DF6175">
          <w:rPr>
            <w:rStyle w:val="Hyperlink"/>
            <w:b/>
            <w:noProof/>
          </w:rPr>
          <w:t>Antivirus Scanning</w:t>
        </w:r>
        <w:r w:rsidR="00524BBE">
          <w:rPr>
            <w:noProof/>
            <w:webHidden/>
          </w:rPr>
          <w:tab/>
        </w:r>
        <w:r w:rsidR="00524BBE">
          <w:rPr>
            <w:noProof/>
            <w:webHidden/>
          </w:rPr>
          <w:fldChar w:fldCharType="begin"/>
        </w:r>
        <w:r w:rsidR="00524BBE">
          <w:rPr>
            <w:noProof/>
            <w:webHidden/>
          </w:rPr>
          <w:instrText xml:space="preserve"> PAGEREF _Toc440959336 \h </w:instrText>
        </w:r>
        <w:r w:rsidR="00524BBE">
          <w:rPr>
            <w:noProof/>
            <w:webHidden/>
          </w:rPr>
        </w:r>
        <w:r w:rsidR="00524BBE">
          <w:rPr>
            <w:noProof/>
            <w:webHidden/>
          </w:rPr>
          <w:fldChar w:fldCharType="separate"/>
        </w:r>
        <w:r>
          <w:rPr>
            <w:noProof/>
            <w:webHidden/>
          </w:rPr>
          <w:t>18</w:t>
        </w:r>
        <w:r w:rsidR="00524BBE">
          <w:rPr>
            <w:noProof/>
            <w:webHidden/>
          </w:rPr>
          <w:fldChar w:fldCharType="end"/>
        </w:r>
      </w:hyperlink>
    </w:p>
    <w:p w:rsidR="00524BBE" w:rsidRDefault="003C6417">
      <w:pPr>
        <w:pStyle w:val="TOC1"/>
        <w:tabs>
          <w:tab w:val="right" w:leader="dot" w:pos="9350"/>
        </w:tabs>
        <w:rPr>
          <w:rFonts w:eastAsiaTheme="minorEastAsia" w:cstheme="minorBidi"/>
          <w:noProof/>
        </w:rPr>
      </w:pPr>
      <w:hyperlink w:anchor="_Toc440959337" w:history="1">
        <w:r w:rsidR="00524BBE" w:rsidRPr="00DF6175">
          <w:rPr>
            <w:rStyle w:val="Hyperlink"/>
            <w:b/>
            <w:noProof/>
          </w:rPr>
          <w:t>Alerting and Reporting</w:t>
        </w:r>
        <w:r w:rsidR="00524BBE">
          <w:rPr>
            <w:noProof/>
            <w:webHidden/>
          </w:rPr>
          <w:tab/>
        </w:r>
        <w:r w:rsidR="00524BBE">
          <w:rPr>
            <w:noProof/>
            <w:webHidden/>
          </w:rPr>
          <w:fldChar w:fldCharType="begin"/>
        </w:r>
        <w:r w:rsidR="00524BBE">
          <w:rPr>
            <w:noProof/>
            <w:webHidden/>
          </w:rPr>
          <w:instrText xml:space="preserve"> PAGEREF _Toc440959337 \h </w:instrText>
        </w:r>
        <w:r w:rsidR="00524BBE">
          <w:rPr>
            <w:noProof/>
            <w:webHidden/>
          </w:rPr>
        </w:r>
        <w:r w:rsidR="00524BBE">
          <w:rPr>
            <w:noProof/>
            <w:webHidden/>
          </w:rPr>
          <w:fldChar w:fldCharType="separate"/>
        </w:r>
        <w:r>
          <w:rPr>
            <w:noProof/>
            <w:webHidden/>
          </w:rPr>
          <w:t>19</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38" w:history="1">
        <w:r w:rsidR="00524BBE" w:rsidRPr="00DF6175">
          <w:rPr>
            <w:rStyle w:val="Hyperlink"/>
            <w:noProof/>
          </w:rPr>
          <w:t>[Email] HTML Report</w:t>
        </w:r>
        <w:r w:rsidR="00524BBE">
          <w:rPr>
            <w:noProof/>
            <w:webHidden/>
          </w:rPr>
          <w:tab/>
        </w:r>
        <w:r w:rsidR="00524BBE">
          <w:rPr>
            <w:noProof/>
            <w:webHidden/>
          </w:rPr>
          <w:fldChar w:fldCharType="begin"/>
        </w:r>
        <w:r w:rsidR="00524BBE">
          <w:rPr>
            <w:noProof/>
            <w:webHidden/>
          </w:rPr>
          <w:instrText xml:space="preserve"> PAGEREF _Toc440959338 \h </w:instrText>
        </w:r>
        <w:r w:rsidR="00524BBE">
          <w:rPr>
            <w:noProof/>
            <w:webHidden/>
          </w:rPr>
        </w:r>
        <w:r w:rsidR="00524BBE">
          <w:rPr>
            <w:noProof/>
            <w:webHidden/>
          </w:rPr>
          <w:fldChar w:fldCharType="separate"/>
        </w:r>
        <w:r>
          <w:rPr>
            <w:noProof/>
            <w:webHidden/>
          </w:rPr>
          <w:t>19</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39" w:history="1">
        <w:r w:rsidR="00524BBE" w:rsidRPr="00DF6175">
          <w:rPr>
            <w:rStyle w:val="Hyperlink"/>
            <w:noProof/>
          </w:rPr>
          <w:t>[Email] CSV Report</w:t>
        </w:r>
        <w:r w:rsidR="00524BBE">
          <w:rPr>
            <w:noProof/>
            <w:webHidden/>
          </w:rPr>
          <w:tab/>
        </w:r>
        <w:r w:rsidR="00524BBE">
          <w:rPr>
            <w:noProof/>
            <w:webHidden/>
          </w:rPr>
          <w:fldChar w:fldCharType="begin"/>
        </w:r>
        <w:r w:rsidR="00524BBE">
          <w:rPr>
            <w:noProof/>
            <w:webHidden/>
          </w:rPr>
          <w:instrText xml:space="preserve"> PAGEREF _Toc440959339 \h </w:instrText>
        </w:r>
        <w:r w:rsidR="00524BBE">
          <w:rPr>
            <w:noProof/>
            <w:webHidden/>
          </w:rPr>
        </w:r>
        <w:r w:rsidR="00524BBE">
          <w:rPr>
            <w:noProof/>
            <w:webHidden/>
          </w:rPr>
          <w:fldChar w:fldCharType="separate"/>
        </w:r>
        <w:r>
          <w:rPr>
            <w:noProof/>
            <w:webHidden/>
          </w:rPr>
          <w:t>20</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40" w:history="1">
        <w:r w:rsidR="00524BBE" w:rsidRPr="00DF6175">
          <w:rPr>
            <w:rStyle w:val="Hyperlink"/>
            <w:noProof/>
          </w:rPr>
          <w:t>[Email] Backup Snapshot</w:t>
        </w:r>
        <w:r w:rsidR="00524BBE">
          <w:rPr>
            <w:noProof/>
            <w:webHidden/>
          </w:rPr>
          <w:tab/>
        </w:r>
        <w:r w:rsidR="00524BBE">
          <w:rPr>
            <w:noProof/>
            <w:webHidden/>
          </w:rPr>
          <w:fldChar w:fldCharType="begin"/>
        </w:r>
        <w:r w:rsidR="00524BBE">
          <w:rPr>
            <w:noProof/>
            <w:webHidden/>
          </w:rPr>
          <w:instrText xml:space="preserve"> PAGEREF _Toc440959340 \h </w:instrText>
        </w:r>
        <w:r w:rsidR="00524BBE">
          <w:rPr>
            <w:noProof/>
            <w:webHidden/>
          </w:rPr>
        </w:r>
        <w:r w:rsidR="00524BBE">
          <w:rPr>
            <w:noProof/>
            <w:webHidden/>
          </w:rPr>
          <w:fldChar w:fldCharType="separate"/>
        </w:r>
        <w:r>
          <w:rPr>
            <w:noProof/>
            <w:webHidden/>
          </w:rPr>
          <w:t>21</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41" w:history="1">
        <w:r w:rsidR="00524BBE" w:rsidRPr="00DF6175">
          <w:rPr>
            <w:rStyle w:val="Hyperlink"/>
            <w:noProof/>
          </w:rPr>
          <w:t>[Local] Log File</w:t>
        </w:r>
        <w:r w:rsidR="00524BBE">
          <w:rPr>
            <w:noProof/>
            <w:webHidden/>
          </w:rPr>
          <w:tab/>
        </w:r>
        <w:r w:rsidR="00524BBE">
          <w:rPr>
            <w:noProof/>
            <w:webHidden/>
          </w:rPr>
          <w:fldChar w:fldCharType="begin"/>
        </w:r>
        <w:r w:rsidR="00524BBE">
          <w:rPr>
            <w:noProof/>
            <w:webHidden/>
          </w:rPr>
          <w:instrText xml:space="preserve"> PAGEREF _Toc440959341 \h </w:instrText>
        </w:r>
        <w:r w:rsidR="00524BBE">
          <w:rPr>
            <w:noProof/>
            <w:webHidden/>
          </w:rPr>
        </w:r>
        <w:r w:rsidR="00524BBE">
          <w:rPr>
            <w:noProof/>
            <w:webHidden/>
          </w:rPr>
          <w:fldChar w:fldCharType="separate"/>
        </w:r>
        <w:r>
          <w:rPr>
            <w:noProof/>
            <w:webHidden/>
          </w:rPr>
          <w:t>21</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42" w:history="1">
        <w:r w:rsidR="00524BBE" w:rsidRPr="00DF6175">
          <w:rPr>
            <w:rStyle w:val="Hyperlink"/>
            <w:noProof/>
          </w:rPr>
          <w:t>[Local] Backup Snapshot</w:t>
        </w:r>
        <w:r w:rsidR="00524BBE">
          <w:rPr>
            <w:noProof/>
            <w:webHidden/>
          </w:rPr>
          <w:tab/>
        </w:r>
        <w:r w:rsidR="00524BBE">
          <w:rPr>
            <w:noProof/>
            <w:webHidden/>
          </w:rPr>
          <w:fldChar w:fldCharType="begin"/>
        </w:r>
        <w:r w:rsidR="00524BBE">
          <w:rPr>
            <w:noProof/>
            <w:webHidden/>
          </w:rPr>
          <w:instrText xml:space="preserve"> PAGEREF _Toc440959342 \h </w:instrText>
        </w:r>
        <w:r w:rsidR="00524BBE">
          <w:rPr>
            <w:noProof/>
            <w:webHidden/>
          </w:rPr>
        </w:r>
        <w:r w:rsidR="00524BBE">
          <w:rPr>
            <w:noProof/>
            <w:webHidden/>
          </w:rPr>
          <w:fldChar w:fldCharType="separate"/>
        </w:r>
        <w:r>
          <w:rPr>
            <w:noProof/>
            <w:webHidden/>
          </w:rPr>
          <w:t>21</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43" w:history="1">
        <w:r w:rsidR="00524BBE" w:rsidRPr="00DF6175">
          <w:rPr>
            <w:rStyle w:val="Hyperlink"/>
            <w:noProof/>
          </w:rPr>
          <w:t>[Windows] Application Log</w:t>
        </w:r>
        <w:r w:rsidR="00524BBE">
          <w:rPr>
            <w:noProof/>
            <w:webHidden/>
          </w:rPr>
          <w:tab/>
        </w:r>
        <w:r w:rsidR="00524BBE">
          <w:rPr>
            <w:noProof/>
            <w:webHidden/>
          </w:rPr>
          <w:fldChar w:fldCharType="begin"/>
        </w:r>
        <w:r w:rsidR="00524BBE">
          <w:rPr>
            <w:noProof/>
            <w:webHidden/>
          </w:rPr>
          <w:instrText xml:space="preserve"> PAGEREF _Toc440959343 \h </w:instrText>
        </w:r>
        <w:r w:rsidR="00524BBE">
          <w:rPr>
            <w:noProof/>
            <w:webHidden/>
          </w:rPr>
        </w:r>
        <w:r w:rsidR="00524BBE">
          <w:rPr>
            <w:noProof/>
            <w:webHidden/>
          </w:rPr>
          <w:fldChar w:fldCharType="separate"/>
        </w:r>
        <w:r>
          <w:rPr>
            <w:noProof/>
            <w:webHidden/>
          </w:rPr>
          <w:t>22</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44" w:history="1">
        <w:r w:rsidR="00524BBE" w:rsidRPr="00DF6175">
          <w:rPr>
            <w:rStyle w:val="Hyperlink"/>
            <w:noProof/>
          </w:rPr>
          <w:t>[Windows] TaskBar Notification</w:t>
        </w:r>
        <w:r w:rsidR="00524BBE">
          <w:rPr>
            <w:noProof/>
            <w:webHidden/>
          </w:rPr>
          <w:tab/>
        </w:r>
        <w:r w:rsidR="00524BBE">
          <w:rPr>
            <w:noProof/>
            <w:webHidden/>
          </w:rPr>
          <w:fldChar w:fldCharType="begin"/>
        </w:r>
        <w:r w:rsidR="00524BBE">
          <w:rPr>
            <w:noProof/>
            <w:webHidden/>
          </w:rPr>
          <w:instrText xml:space="preserve"> PAGEREF _Toc440959344 \h </w:instrText>
        </w:r>
        <w:r w:rsidR="00524BBE">
          <w:rPr>
            <w:noProof/>
            <w:webHidden/>
          </w:rPr>
        </w:r>
        <w:r w:rsidR="00524BBE">
          <w:rPr>
            <w:noProof/>
            <w:webHidden/>
          </w:rPr>
          <w:fldChar w:fldCharType="separate"/>
        </w:r>
        <w:r>
          <w:rPr>
            <w:noProof/>
            <w:webHidden/>
          </w:rPr>
          <w:t>22</w:t>
        </w:r>
        <w:r w:rsidR="00524BBE">
          <w:rPr>
            <w:noProof/>
            <w:webHidden/>
          </w:rPr>
          <w:fldChar w:fldCharType="end"/>
        </w:r>
      </w:hyperlink>
    </w:p>
    <w:p w:rsidR="00524BBE" w:rsidRDefault="003C6417">
      <w:pPr>
        <w:pStyle w:val="TOC1"/>
        <w:tabs>
          <w:tab w:val="right" w:leader="dot" w:pos="9350"/>
        </w:tabs>
        <w:rPr>
          <w:rFonts w:eastAsiaTheme="minorEastAsia" w:cstheme="minorBidi"/>
          <w:noProof/>
        </w:rPr>
      </w:pPr>
      <w:hyperlink w:anchor="_Toc440959345" w:history="1">
        <w:r w:rsidR="00524BBE" w:rsidRPr="00DF6175">
          <w:rPr>
            <w:rStyle w:val="Hyperlink"/>
            <w:b/>
            <w:noProof/>
          </w:rPr>
          <w:t>Error Logging</w:t>
        </w:r>
        <w:r w:rsidR="00524BBE">
          <w:rPr>
            <w:noProof/>
            <w:webHidden/>
          </w:rPr>
          <w:tab/>
        </w:r>
        <w:r w:rsidR="00524BBE">
          <w:rPr>
            <w:noProof/>
            <w:webHidden/>
          </w:rPr>
          <w:fldChar w:fldCharType="begin"/>
        </w:r>
        <w:r w:rsidR="00524BBE">
          <w:rPr>
            <w:noProof/>
            <w:webHidden/>
          </w:rPr>
          <w:instrText xml:space="preserve"> PAGEREF _Toc440959345 \h </w:instrText>
        </w:r>
        <w:r w:rsidR="00524BBE">
          <w:rPr>
            <w:noProof/>
            <w:webHidden/>
          </w:rPr>
        </w:r>
        <w:r w:rsidR="00524BBE">
          <w:rPr>
            <w:noProof/>
            <w:webHidden/>
          </w:rPr>
          <w:fldChar w:fldCharType="separate"/>
        </w:r>
        <w:r>
          <w:rPr>
            <w:noProof/>
            <w:webHidden/>
          </w:rPr>
          <w:t>23</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46" w:history="1">
        <w:r w:rsidR="00524BBE" w:rsidRPr="00DF6175">
          <w:rPr>
            <w:rStyle w:val="Hyperlink"/>
            <w:noProof/>
          </w:rPr>
          <w:t>[Email] Alert Per Error</w:t>
        </w:r>
        <w:r w:rsidR="00524BBE">
          <w:rPr>
            <w:noProof/>
            <w:webHidden/>
          </w:rPr>
          <w:tab/>
        </w:r>
        <w:r w:rsidR="00524BBE">
          <w:rPr>
            <w:noProof/>
            <w:webHidden/>
          </w:rPr>
          <w:fldChar w:fldCharType="begin"/>
        </w:r>
        <w:r w:rsidR="00524BBE">
          <w:rPr>
            <w:noProof/>
            <w:webHidden/>
          </w:rPr>
          <w:instrText xml:space="preserve"> PAGEREF _Toc440959346 \h </w:instrText>
        </w:r>
        <w:r w:rsidR="00524BBE">
          <w:rPr>
            <w:noProof/>
            <w:webHidden/>
          </w:rPr>
        </w:r>
        <w:r w:rsidR="00524BBE">
          <w:rPr>
            <w:noProof/>
            <w:webHidden/>
          </w:rPr>
          <w:fldChar w:fldCharType="separate"/>
        </w:r>
        <w:r>
          <w:rPr>
            <w:noProof/>
            <w:webHidden/>
          </w:rPr>
          <w:t>23</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47" w:history="1">
        <w:r w:rsidR="00524BBE" w:rsidRPr="00DF6175">
          <w:rPr>
            <w:rStyle w:val="Hyperlink"/>
            <w:noProof/>
          </w:rPr>
          <w:t>[Local] Log File</w:t>
        </w:r>
        <w:r w:rsidR="00524BBE">
          <w:rPr>
            <w:noProof/>
            <w:webHidden/>
          </w:rPr>
          <w:tab/>
        </w:r>
        <w:r w:rsidR="00524BBE">
          <w:rPr>
            <w:noProof/>
            <w:webHidden/>
          </w:rPr>
          <w:fldChar w:fldCharType="begin"/>
        </w:r>
        <w:r w:rsidR="00524BBE">
          <w:rPr>
            <w:noProof/>
            <w:webHidden/>
          </w:rPr>
          <w:instrText xml:space="preserve"> PAGEREF _Toc440959347 \h </w:instrText>
        </w:r>
        <w:r w:rsidR="00524BBE">
          <w:rPr>
            <w:noProof/>
            <w:webHidden/>
          </w:rPr>
        </w:r>
        <w:r w:rsidR="00524BBE">
          <w:rPr>
            <w:noProof/>
            <w:webHidden/>
          </w:rPr>
          <w:fldChar w:fldCharType="separate"/>
        </w:r>
        <w:r>
          <w:rPr>
            <w:noProof/>
            <w:webHidden/>
          </w:rPr>
          <w:t>23</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48" w:history="1">
        <w:r w:rsidR="00524BBE" w:rsidRPr="00DF6175">
          <w:rPr>
            <w:rStyle w:val="Hyperlink"/>
            <w:noProof/>
          </w:rPr>
          <w:t>[Windows] TaskBar Notification</w:t>
        </w:r>
        <w:r w:rsidR="00524BBE">
          <w:rPr>
            <w:noProof/>
            <w:webHidden/>
          </w:rPr>
          <w:tab/>
        </w:r>
        <w:r w:rsidR="00524BBE">
          <w:rPr>
            <w:noProof/>
            <w:webHidden/>
          </w:rPr>
          <w:fldChar w:fldCharType="begin"/>
        </w:r>
        <w:r w:rsidR="00524BBE">
          <w:rPr>
            <w:noProof/>
            <w:webHidden/>
          </w:rPr>
          <w:instrText xml:space="preserve"> PAGEREF _Toc440959348 \h </w:instrText>
        </w:r>
        <w:r w:rsidR="00524BBE">
          <w:rPr>
            <w:noProof/>
            <w:webHidden/>
          </w:rPr>
        </w:r>
        <w:r w:rsidR="00524BBE">
          <w:rPr>
            <w:noProof/>
            <w:webHidden/>
          </w:rPr>
          <w:fldChar w:fldCharType="separate"/>
        </w:r>
        <w:r>
          <w:rPr>
            <w:noProof/>
            <w:webHidden/>
          </w:rPr>
          <w:t>23</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49" w:history="1">
        <w:r w:rsidR="00524BBE" w:rsidRPr="00DF6175">
          <w:rPr>
            <w:rStyle w:val="Hyperlink"/>
            <w:noProof/>
          </w:rPr>
          <w:t>[Windows] Application Log</w:t>
        </w:r>
        <w:r w:rsidR="00524BBE">
          <w:rPr>
            <w:noProof/>
            <w:webHidden/>
          </w:rPr>
          <w:tab/>
        </w:r>
        <w:r w:rsidR="00524BBE">
          <w:rPr>
            <w:noProof/>
            <w:webHidden/>
          </w:rPr>
          <w:fldChar w:fldCharType="begin"/>
        </w:r>
        <w:r w:rsidR="00524BBE">
          <w:rPr>
            <w:noProof/>
            <w:webHidden/>
          </w:rPr>
          <w:instrText xml:space="preserve"> PAGEREF _Toc440959349 \h </w:instrText>
        </w:r>
        <w:r w:rsidR="00524BBE">
          <w:rPr>
            <w:noProof/>
            <w:webHidden/>
          </w:rPr>
        </w:r>
        <w:r w:rsidR="00524BBE">
          <w:rPr>
            <w:noProof/>
            <w:webHidden/>
          </w:rPr>
          <w:fldChar w:fldCharType="separate"/>
        </w:r>
        <w:r>
          <w:rPr>
            <w:noProof/>
            <w:webHidden/>
          </w:rPr>
          <w:t>23</w:t>
        </w:r>
        <w:r w:rsidR="00524BBE">
          <w:rPr>
            <w:noProof/>
            <w:webHidden/>
          </w:rPr>
          <w:fldChar w:fldCharType="end"/>
        </w:r>
      </w:hyperlink>
    </w:p>
    <w:p w:rsidR="00524BBE" w:rsidRDefault="003C6417">
      <w:pPr>
        <w:pStyle w:val="TOC1"/>
        <w:tabs>
          <w:tab w:val="right" w:leader="dot" w:pos="9350"/>
        </w:tabs>
        <w:rPr>
          <w:rFonts w:eastAsiaTheme="minorEastAsia" w:cstheme="minorBidi"/>
          <w:noProof/>
        </w:rPr>
      </w:pPr>
      <w:hyperlink w:anchor="_Toc440959350" w:history="1">
        <w:r w:rsidR="00524BBE" w:rsidRPr="00DF6175">
          <w:rPr>
            <w:rStyle w:val="Hyperlink"/>
            <w:b/>
            <w:noProof/>
          </w:rPr>
          <w:t>Performance</w:t>
        </w:r>
        <w:r w:rsidR="00524BBE">
          <w:rPr>
            <w:noProof/>
            <w:webHidden/>
          </w:rPr>
          <w:tab/>
        </w:r>
        <w:r w:rsidR="00524BBE">
          <w:rPr>
            <w:noProof/>
            <w:webHidden/>
          </w:rPr>
          <w:fldChar w:fldCharType="begin"/>
        </w:r>
        <w:r w:rsidR="00524BBE">
          <w:rPr>
            <w:noProof/>
            <w:webHidden/>
          </w:rPr>
          <w:instrText xml:space="preserve"> PAGEREF _Toc440959350 \h </w:instrText>
        </w:r>
        <w:r w:rsidR="00524BBE">
          <w:rPr>
            <w:noProof/>
            <w:webHidden/>
          </w:rPr>
        </w:r>
        <w:r w:rsidR="00524BBE">
          <w:rPr>
            <w:noProof/>
            <w:webHidden/>
          </w:rPr>
          <w:fldChar w:fldCharType="separate"/>
        </w:r>
        <w:r>
          <w:rPr>
            <w:noProof/>
            <w:webHidden/>
          </w:rPr>
          <w:t>24</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51" w:history="1">
        <w:r w:rsidR="00524BBE" w:rsidRPr="00DF6175">
          <w:rPr>
            <w:rStyle w:val="Hyperlink"/>
            <w:noProof/>
          </w:rPr>
          <w:t>High Performance Mode</w:t>
        </w:r>
        <w:r w:rsidR="00524BBE">
          <w:rPr>
            <w:noProof/>
            <w:webHidden/>
          </w:rPr>
          <w:tab/>
        </w:r>
        <w:r w:rsidR="00524BBE">
          <w:rPr>
            <w:noProof/>
            <w:webHidden/>
          </w:rPr>
          <w:fldChar w:fldCharType="begin"/>
        </w:r>
        <w:r w:rsidR="00524BBE">
          <w:rPr>
            <w:noProof/>
            <w:webHidden/>
          </w:rPr>
          <w:instrText xml:space="preserve"> PAGEREF _Toc440959351 \h </w:instrText>
        </w:r>
        <w:r w:rsidR="00524BBE">
          <w:rPr>
            <w:noProof/>
            <w:webHidden/>
          </w:rPr>
        </w:r>
        <w:r w:rsidR="00524BBE">
          <w:rPr>
            <w:noProof/>
            <w:webHidden/>
          </w:rPr>
          <w:fldChar w:fldCharType="separate"/>
        </w:r>
        <w:r>
          <w:rPr>
            <w:noProof/>
            <w:webHidden/>
          </w:rPr>
          <w:t>24</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52" w:history="1">
        <w:r w:rsidR="00524BBE" w:rsidRPr="00DF6175">
          <w:rPr>
            <w:rStyle w:val="Hyperlink"/>
            <w:noProof/>
          </w:rPr>
          <w:t>Scanning Performance (Max Download Size)</w:t>
        </w:r>
        <w:r w:rsidR="00524BBE">
          <w:rPr>
            <w:noProof/>
            <w:webHidden/>
          </w:rPr>
          <w:tab/>
        </w:r>
        <w:r w:rsidR="00524BBE">
          <w:rPr>
            <w:noProof/>
            <w:webHidden/>
          </w:rPr>
          <w:fldChar w:fldCharType="begin"/>
        </w:r>
        <w:r w:rsidR="00524BBE">
          <w:rPr>
            <w:noProof/>
            <w:webHidden/>
          </w:rPr>
          <w:instrText xml:space="preserve"> PAGEREF _Toc440959352 \h </w:instrText>
        </w:r>
        <w:r w:rsidR="00524BBE">
          <w:rPr>
            <w:noProof/>
            <w:webHidden/>
          </w:rPr>
        </w:r>
        <w:r w:rsidR="00524BBE">
          <w:rPr>
            <w:noProof/>
            <w:webHidden/>
          </w:rPr>
          <w:fldChar w:fldCharType="separate"/>
        </w:r>
        <w:r>
          <w:rPr>
            <w:noProof/>
            <w:webHidden/>
          </w:rPr>
          <w:t>24</w:t>
        </w:r>
        <w:r w:rsidR="00524BBE">
          <w:rPr>
            <w:noProof/>
            <w:webHidden/>
          </w:rPr>
          <w:fldChar w:fldCharType="end"/>
        </w:r>
      </w:hyperlink>
    </w:p>
    <w:p w:rsidR="00524BBE" w:rsidRDefault="003C6417">
      <w:pPr>
        <w:pStyle w:val="TOC2"/>
        <w:tabs>
          <w:tab w:val="right" w:leader="dot" w:pos="9350"/>
        </w:tabs>
        <w:rPr>
          <w:rFonts w:eastAsiaTheme="minorEastAsia" w:cstheme="minorBidi"/>
          <w:noProof/>
        </w:rPr>
      </w:pPr>
      <w:hyperlink w:anchor="_Toc440959353" w:history="1">
        <w:r w:rsidR="00524BBE" w:rsidRPr="00DF6175">
          <w:rPr>
            <w:rStyle w:val="Hyperlink"/>
            <w:noProof/>
          </w:rPr>
          <w:t>Logging Performance</w:t>
        </w:r>
        <w:r w:rsidR="00524BBE">
          <w:rPr>
            <w:noProof/>
            <w:webHidden/>
          </w:rPr>
          <w:tab/>
        </w:r>
        <w:r w:rsidR="00524BBE">
          <w:rPr>
            <w:noProof/>
            <w:webHidden/>
          </w:rPr>
          <w:fldChar w:fldCharType="begin"/>
        </w:r>
        <w:r w:rsidR="00524BBE">
          <w:rPr>
            <w:noProof/>
            <w:webHidden/>
          </w:rPr>
          <w:instrText xml:space="preserve"> PAGEREF _Toc440959353 \h </w:instrText>
        </w:r>
        <w:r w:rsidR="00524BBE">
          <w:rPr>
            <w:noProof/>
            <w:webHidden/>
          </w:rPr>
        </w:r>
        <w:r w:rsidR="00524BBE">
          <w:rPr>
            <w:noProof/>
            <w:webHidden/>
          </w:rPr>
          <w:fldChar w:fldCharType="separate"/>
        </w:r>
        <w:r>
          <w:rPr>
            <w:noProof/>
            <w:webHidden/>
          </w:rPr>
          <w:t>25</w:t>
        </w:r>
        <w:r w:rsidR="00524BBE">
          <w:rPr>
            <w:noProof/>
            <w:webHidden/>
          </w:rPr>
          <w:fldChar w:fldCharType="end"/>
        </w:r>
      </w:hyperlink>
    </w:p>
    <w:p w:rsidR="00524BBE" w:rsidRDefault="003C6417">
      <w:pPr>
        <w:pStyle w:val="TOC1"/>
        <w:tabs>
          <w:tab w:val="right" w:leader="dot" w:pos="9350"/>
        </w:tabs>
        <w:rPr>
          <w:rFonts w:eastAsiaTheme="minorEastAsia" w:cstheme="minorBidi"/>
          <w:noProof/>
        </w:rPr>
      </w:pPr>
      <w:hyperlink w:anchor="_Toc440959354" w:history="1">
        <w:r w:rsidR="00524BBE" w:rsidRPr="00DF6175">
          <w:rPr>
            <w:rStyle w:val="Hyperlink"/>
            <w:b/>
            <w:noProof/>
          </w:rPr>
          <w:t>Blob Storage Transactions Costs</w:t>
        </w:r>
        <w:r w:rsidR="00524BBE">
          <w:rPr>
            <w:noProof/>
            <w:webHidden/>
          </w:rPr>
          <w:tab/>
        </w:r>
        <w:r w:rsidR="00524BBE">
          <w:rPr>
            <w:noProof/>
            <w:webHidden/>
          </w:rPr>
          <w:fldChar w:fldCharType="begin"/>
        </w:r>
        <w:r w:rsidR="00524BBE">
          <w:rPr>
            <w:noProof/>
            <w:webHidden/>
          </w:rPr>
          <w:instrText xml:space="preserve"> PAGEREF _Toc440959354 \h </w:instrText>
        </w:r>
        <w:r w:rsidR="00524BBE">
          <w:rPr>
            <w:noProof/>
            <w:webHidden/>
          </w:rPr>
        </w:r>
        <w:r w:rsidR="00524BBE">
          <w:rPr>
            <w:noProof/>
            <w:webHidden/>
          </w:rPr>
          <w:fldChar w:fldCharType="separate"/>
        </w:r>
        <w:r>
          <w:rPr>
            <w:noProof/>
            <w:webHidden/>
          </w:rPr>
          <w:t>25</w:t>
        </w:r>
        <w:r w:rsidR="00524BBE">
          <w:rPr>
            <w:noProof/>
            <w:webHidden/>
          </w:rPr>
          <w:fldChar w:fldCharType="end"/>
        </w:r>
      </w:hyperlink>
    </w:p>
    <w:p w:rsidR="00524BBE" w:rsidRDefault="003C6417">
      <w:pPr>
        <w:pStyle w:val="TOC3"/>
        <w:tabs>
          <w:tab w:val="right" w:leader="dot" w:pos="9350"/>
        </w:tabs>
        <w:rPr>
          <w:rFonts w:eastAsiaTheme="minorEastAsia" w:cstheme="minorBidi"/>
          <w:noProof/>
        </w:rPr>
      </w:pPr>
      <w:hyperlink w:anchor="_Toc440959355" w:history="1">
        <w:r w:rsidR="00524BBE" w:rsidRPr="00DF6175">
          <w:rPr>
            <w:rStyle w:val="Hyperlink"/>
            <w:noProof/>
          </w:rPr>
          <w:t>Basic Costs</w:t>
        </w:r>
        <w:r w:rsidR="00524BBE">
          <w:rPr>
            <w:noProof/>
            <w:webHidden/>
          </w:rPr>
          <w:tab/>
        </w:r>
        <w:r w:rsidR="00524BBE">
          <w:rPr>
            <w:noProof/>
            <w:webHidden/>
          </w:rPr>
          <w:fldChar w:fldCharType="begin"/>
        </w:r>
        <w:r w:rsidR="00524BBE">
          <w:rPr>
            <w:noProof/>
            <w:webHidden/>
          </w:rPr>
          <w:instrText xml:space="preserve"> PAGEREF _Toc440959355 \h </w:instrText>
        </w:r>
        <w:r w:rsidR="00524BBE">
          <w:rPr>
            <w:noProof/>
            <w:webHidden/>
          </w:rPr>
        </w:r>
        <w:r w:rsidR="00524BBE">
          <w:rPr>
            <w:noProof/>
            <w:webHidden/>
          </w:rPr>
          <w:fldChar w:fldCharType="separate"/>
        </w:r>
        <w:r>
          <w:rPr>
            <w:noProof/>
            <w:webHidden/>
          </w:rPr>
          <w:t>25</w:t>
        </w:r>
        <w:r w:rsidR="00524BBE">
          <w:rPr>
            <w:noProof/>
            <w:webHidden/>
          </w:rPr>
          <w:fldChar w:fldCharType="end"/>
        </w:r>
      </w:hyperlink>
    </w:p>
    <w:p w:rsidR="00524BBE" w:rsidRDefault="003C6417">
      <w:pPr>
        <w:pStyle w:val="TOC3"/>
        <w:tabs>
          <w:tab w:val="right" w:leader="dot" w:pos="9350"/>
        </w:tabs>
        <w:rPr>
          <w:rFonts w:eastAsiaTheme="minorEastAsia" w:cstheme="minorBidi"/>
          <w:noProof/>
        </w:rPr>
      </w:pPr>
      <w:hyperlink w:anchor="_Toc440959356" w:history="1">
        <w:r w:rsidR="00524BBE" w:rsidRPr="00DF6175">
          <w:rPr>
            <w:rStyle w:val="Hyperlink"/>
            <w:noProof/>
          </w:rPr>
          <w:t>Definitions</w:t>
        </w:r>
        <w:r w:rsidR="00524BBE">
          <w:rPr>
            <w:noProof/>
            <w:webHidden/>
          </w:rPr>
          <w:tab/>
        </w:r>
        <w:r w:rsidR="00524BBE">
          <w:rPr>
            <w:noProof/>
            <w:webHidden/>
          </w:rPr>
          <w:fldChar w:fldCharType="begin"/>
        </w:r>
        <w:r w:rsidR="00524BBE">
          <w:rPr>
            <w:noProof/>
            <w:webHidden/>
          </w:rPr>
          <w:instrText xml:space="preserve"> PAGEREF _Toc440959356 \h </w:instrText>
        </w:r>
        <w:r w:rsidR="00524BBE">
          <w:rPr>
            <w:noProof/>
            <w:webHidden/>
          </w:rPr>
        </w:r>
        <w:r w:rsidR="00524BBE">
          <w:rPr>
            <w:noProof/>
            <w:webHidden/>
          </w:rPr>
          <w:fldChar w:fldCharType="separate"/>
        </w:r>
        <w:r>
          <w:rPr>
            <w:noProof/>
            <w:webHidden/>
          </w:rPr>
          <w:t>25</w:t>
        </w:r>
        <w:r w:rsidR="00524BBE">
          <w:rPr>
            <w:noProof/>
            <w:webHidden/>
          </w:rPr>
          <w:fldChar w:fldCharType="end"/>
        </w:r>
      </w:hyperlink>
    </w:p>
    <w:p w:rsidR="00524BBE" w:rsidRDefault="003C6417">
      <w:pPr>
        <w:pStyle w:val="TOC3"/>
        <w:tabs>
          <w:tab w:val="right" w:leader="dot" w:pos="9350"/>
        </w:tabs>
        <w:rPr>
          <w:rFonts w:eastAsiaTheme="minorEastAsia" w:cstheme="minorBidi"/>
          <w:noProof/>
        </w:rPr>
      </w:pPr>
      <w:hyperlink w:anchor="_Toc440959357" w:history="1">
        <w:r w:rsidR="00524BBE" w:rsidRPr="00DF6175">
          <w:rPr>
            <w:rStyle w:val="Hyperlink"/>
            <w:noProof/>
          </w:rPr>
          <w:t>When Bandwidth is Counted</w:t>
        </w:r>
        <w:r w:rsidR="00524BBE">
          <w:rPr>
            <w:noProof/>
            <w:webHidden/>
          </w:rPr>
          <w:tab/>
        </w:r>
        <w:r w:rsidR="00524BBE">
          <w:rPr>
            <w:noProof/>
            <w:webHidden/>
          </w:rPr>
          <w:fldChar w:fldCharType="begin"/>
        </w:r>
        <w:r w:rsidR="00524BBE">
          <w:rPr>
            <w:noProof/>
            <w:webHidden/>
          </w:rPr>
          <w:instrText xml:space="preserve"> PAGEREF _Toc440959357 \h </w:instrText>
        </w:r>
        <w:r w:rsidR="00524BBE">
          <w:rPr>
            <w:noProof/>
            <w:webHidden/>
          </w:rPr>
        </w:r>
        <w:r w:rsidR="00524BBE">
          <w:rPr>
            <w:noProof/>
            <w:webHidden/>
          </w:rPr>
          <w:fldChar w:fldCharType="separate"/>
        </w:r>
        <w:r>
          <w:rPr>
            <w:noProof/>
            <w:webHidden/>
          </w:rPr>
          <w:t>26</w:t>
        </w:r>
        <w:r w:rsidR="00524BBE">
          <w:rPr>
            <w:noProof/>
            <w:webHidden/>
          </w:rPr>
          <w:fldChar w:fldCharType="end"/>
        </w:r>
      </w:hyperlink>
    </w:p>
    <w:p w:rsidR="00524BBE" w:rsidRDefault="003C6417">
      <w:pPr>
        <w:pStyle w:val="TOC3"/>
        <w:tabs>
          <w:tab w:val="right" w:leader="dot" w:pos="9350"/>
        </w:tabs>
        <w:rPr>
          <w:rFonts w:eastAsiaTheme="minorEastAsia" w:cstheme="minorBidi"/>
          <w:noProof/>
        </w:rPr>
      </w:pPr>
      <w:hyperlink w:anchor="_Toc440959358" w:history="1">
        <w:r w:rsidR="00524BBE" w:rsidRPr="00DF6175">
          <w:rPr>
            <w:rStyle w:val="Hyperlink"/>
            <w:noProof/>
          </w:rPr>
          <w:t>How Transactions are Counted</w:t>
        </w:r>
        <w:r w:rsidR="00524BBE">
          <w:rPr>
            <w:noProof/>
            <w:webHidden/>
          </w:rPr>
          <w:tab/>
        </w:r>
        <w:r w:rsidR="00524BBE">
          <w:rPr>
            <w:noProof/>
            <w:webHidden/>
          </w:rPr>
          <w:fldChar w:fldCharType="begin"/>
        </w:r>
        <w:r w:rsidR="00524BBE">
          <w:rPr>
            <w:noProof/>
            <w:webHidden/>
          </w:rPr>
          <w:instrText xml:space="preserve"> PAGEREF _Toc440959358 \h </w:instrText>
        </w:r>
        <w:r w:rsidR="00524BBE">
          <w:rPr>
            <w:noProof/>
            <w:webHidden/>
          </w:rPr>
        </w:r>
        <w:r w:rsidR="00524BBE">
          <w:rPr>
            <w:noProof/>
            <w:webHidden/>
          </w:rPr>
          <w:fldChar w:fldCharType="separate"/>
        </w:r>
        <w:r>
          <w:rPr>
            <w:noProof/>
            <w:webHidden/>
          </w:rPr>
          <w:t>27</w:t>
        </w:r>
        <w:r w:rsidR="00524BBE">
          <w:rPr>
            <w:noProof/>
            <w:webHidden/>
          </w:rPr>
          <w:fldChar w:fldCharType="end"/>
        </w:r>
      </w:hyperlink>
    </w:p>
    <w:p w:rsidR="008725BF" w:rsidRDefault="008725BF" w:rsidP="00C409CA">
      <w:r>
        <w:fldChar w:fldCharType="end"/>
      </w:r>
    </w:p>
    <w:p w:rsidR="00FB2EF2" w:rsidRDefault="00FB2EF2" w:rsidP="00C409CA">
      <w:bookmarkStart w:id="3" w:name="_Toc440959315"/>
      <w:r w:rsidRPr="00C46912">
        <w:rPr>
          <w:rStyle w:val="Heading2Char"/>
        </w:rPr>
        <w:t xml:space="preserve">About </w:t>
      </w:r>
      <w:r w:rsidR="006F712E" w:rsidRPr="00C46912">
        <w:rPr>
          <w:rStyle w:val="Heading2Char"/>
        </w:rPr>
        <w:t>BIM</w:t>
      </w:r>
      <w:proofErr w:type="gramStart"/>
      <w:r w:rsidRPr="00C46912">
        <w:rPr>
          <w:rStyle w:val="Heading2Char"/>
        </w:rPr>
        <w:t>:</w:t>
      </w:r>
      <w:bookmarkEnd w:id="3"/>
      <w:proofErr w:type="gramEnd"/>
      <w:r>
        <w:br/>
        <w:t xml:space="preserve">Blob </w:t>
      </w:r>
      <w:r w:rsidR="006F712E">
        <w:t>Integrity Monitor</w:t>
      </w:r>
      <w:r>
        <w:t xml:space="preserve"> (</w:t>
      </w:r>
      <w:r w:rsidR="006F712E">
        <w:t>BIM</w:t>
      </w:r>
      <w:r>
        <w:t xml:space="preserve">) is a client side tool for monitoring blob storage. For any blobs which change in blob storage, </w:t>
      </w:r>
      <w:r w:rsidR="006F712E">
        <w:t>BIM</w:t>
      </w:r>
      <w:r>
        <w:t xml:space="preserve"> will be able to detect and alert upon. This includes </w:t>
      </w:r>
      <w:r w:rsidR="00B71C7D">
        <w:t>any</w:t>
      </w:r>
      <w:r>
        <w:t xml:space="preserve"> introduction of new blobs and the removal of blobs</w:t>
      </w:r>
      <w:r w:rsidR="005732BA">
        <w:t xml:space="preserve"> as well as any changes in data</w:t>
      </w:r>
      <w:r>
        <w:t xml:space="preserve">. </w:t>
      </w:r>
      <w:r w:rsidRPr="00B71C7D">
        <w:rPr>
          <w:i/>
        </w:rPr>
        <w:t>Further functionality for monitoring unauthorized access to blob storage is in the development roadmap of the tool</w:t>
      </w:r>
      <w:r>
        <w:t xml:space="preserve">. </w:t>
      </w:r>
      <w:r w:rsidR="006F712E">
        <w:t>BIM</w:t>
      </w:r>
      <w:r w:rsidR="00B71C7D">
        <w:t xml:space="preserve"> has been designed to have a small foot print on system resources, to this goal many design choices were made. Additionally </w:t>
      </w:r>
      <w:r w:rsidR="006F712E">
        <w:t>BIM</w:t>
      </w:r>
      <w:r w:rsidR="00B71C7D">
        <w:t xml:space="preserve"> does not persist sensitive information in memory, information such as blob storage keys or other information are only in memory during the time of the actual check and then disposed of after.</w:t>
      </w:r>
    </w:p>
    <w:p w:rsidR="00251E8E" w:rsidRDefault="00251E8E" w:rsidP="00251E8E">
      <w:pPr>
        <w:pStyle w:val="Heading2"/>
      </w:pPr>
      <w:bookmarkStart w:id="4" w:name="_Toc440959316"/>
      <w:r>
        <w:t>Copyright</w:t>
      </w:r>
      <w:r w:rsidR="006D5D2C">
        <w:t xml:space="preserve"> </w:t>
      </w:r>
      <w:r w:rsidR="00524BBE">
        <w:rPr>
          <w:rStyle w:val="HTMLCode"/>
          <w:rFonts w:eastAsiaTheme="majorEastAsia"/>
        </w:rPr>
        <w:t>MIT</w:t>
      </w:r>
      <w:bookmarkEnd w:id="4"/>
    </w:p>
    <w:p w:rsidR="00524BBE" w:rsidRPr="00524BBE" w:rsidRDefault="00524BBE" w:rsidP="00524BBE">
      <w:pPr>
        <w:spacing w:before="100" w:beforeAutospacing="1" w:after="100" w:afterAutospacing="1" w:line="240" w:lineRule="auto"/>
        <w:rPr>
          <w:rFonts w:ascii="Tahoma" w:hAnsi="Tahoma" w:cs="Tahoma"/>
          <w:color w:val="000000"/>
          <w:sz w:val="20"/>
          <w:szCs w:val="20"/>
        </w:rPr>
      </w:pPr>
      <w:r w:rsidRPr="00524BBE">
        <w:rPr>
          <w:rFonts w:ascii="Tahoma" w:hAnsi="Tahoma" w:cs="Tahoma"/>
          <w:color w:val="000000"/>
          <w:sz w:val="18"/>
          <w:szCs w:val="18"/>
        </w:rPr>
        <w:t>Blob Integrity Monitor</w:t>
      </w:r>
    </w:p>
    <w:p w:rsidR="00524BBE" w:rsidRPr="00524BBE" w:rsidRDefault="00524BBE" w:rsidP="00524BBE">
      <w:pPr>
        <w:spacing w:before="100" w:beforeAutospacing="1" w:after="100" w:afterAutospacing="1" w:line="240" w:lineRule="auto"/>
        <w:rPr>
          <w:rFonts w:ascii="Tahoma" w:hAnsi="Tahoma" w:cs="Tahoma"/>
          <w:color w:val="000000"/>
          <w:sz w:val="20"/>
          <w:szCs w:val="20"/>
        </w:rPr>
      </w:pPr>
      <w:r w:rsidRPr="00524BBE">
        <w:rPr>
          <w:rFonts w:ascii="Tahoma" w:hAnsi="Tahoma" w:cs="Tahoma"/>
          <w:color w:val="000000"/>
          <w:sz w:val="18"/>
          <w:szCs w:val="18"/>
        </w:rPr>
        <w:t>Copyright (c) Microsoft Corporation</w:t>
      </w:r>
    </w:p>
    <w:p w:rsidR="00524BBE" w:rsidRPr="00524BBE" w:rsidRDefault="00524BBE" w:rsidP="00524BBE">
      <w:pPr>
        <w:spacing w:before="100" w:beforeAutospacing="1" w:after="100" w:afterAutospacing="1" w:line="240" w:lineRule="auto"/>
        <w:rPr>
          <w:rFonts w:ascii="Tahoma" w:hAnsi="Tahoma" w:cs="Tahoma"/>
          <w:color w:val="000000"/>
          <w:sz w:val="20"/>
          <w:szCs w:val="20"/>
        </w:rPr>
      </w:pPr>
      <w:r w:rsidRPr="00524BBE">
        <w:rPr>
          <w:rFonts w:ascii="Tahoma" w:hAnsi="Tahoma" w:cs="Tahoma"/>
          <w:color w:val="000000"/>
          <w:sz w:val="18"/>
          <w:szCs w:val="18"/>
        </w:rPr>
        <w:lastRenderedPageBreak/>
        <w:t>All rights reserved. </w:t>
      </w:r>
    </w:p>
    <w:p w:rsidR="00524BBE" w:rsidRPr="00524BBE" w:rsidRDefault="00524BBE" w:rsidP="00524BBE">
      <w:pPr>
        <w:spacing w:before="100" w:beforeAutospacing="1" w:after="100" w:afterAutospacing="1" w:line="240" w:lineRule="auto"/>
        <w:rPr>
          <w:rFonts w:ascii="Tahoma" w:hAnsi="Tahoma" w:cs="Tahoma"/>
          <w:color w:val="000000"/>
          <w:sz w:val="20"/>
          <w:szCs w:val="20"/>
        </w:rPr>
      </w:pPr>
      <w:r w:rsidRPr="00524BBE">
        <w:rPr>
          <w:rFonts w:ascii="Tahoma" w:hAnsi="Tahoma" w:cs="Tahoma"/>
          <w:color w:val="000000"/>
          <w:sz w:val="18"/>
          <w:szCs w:val="18"/>
        </w:rPr>
        <w:t>MIT License</w:t>
      </w:r>
    </w:p>
    <w:p w:rsidR="00524BBE" w:rsidRPr="00524BBE" w:rsidRDefault="00524BBE" w:rsidP="00524BBE">
      <w:pPr>
        <w:spacing w:before="100" w:beforeAutospacing="1" w:after="100" w:afterAutospacing="1" w:line="240" w:lineRule="auto"/>
        <w:rPr>
          <w:rFonts w:ascii="Tahoma" w:hAnsi="Tahoma" w:cs="Tahoma"/>
          <w:color w:val="000000"/>
          <w:sz w:val="20"/>
          <w:szCs w:val="20"/>
        </w:rPr>
      </w:pPr>
      <w:r w:rsidRPr="00524BBE">
        <w:rPr>
          <w:rFonts w:ascii="Tahoma" w:hAnsi="Tahoma" w:cs="Tahoma"/>
          <w:color w:val="000000"/>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524BBE" w:rsidRPr="00524BBE" w:rsidRDefault="00524BBE" w:rsidP="00524BBE">
      <w:pPr>
        <w:spacing w:before="100" w:beforeAutospacing="1" w:after="100" w:afterAutospacing="1" w:line="240" w:lineRule="auto"/>
        <w:rPr>
          <w:rFonts w:ascii="Tahoma" w:hAnsi="Tahoma" w:cs="Tahoma"/>
          <w:color w:val="000000"/>
          <w:sz w:val="20"/>
          <w:szCs w:val="20"/>
        </w:rPr>
      </w:pPr>
      <w:r w:rsidRPr="00524BBE">
        <w:rPr>
          <w:rFonts w:ascii="Tahoma" w:hAnsi="Tahoma" w:cs="Tahoma"/>
          <w:color w:val="000000"/>
          <w:sz w:val="18"/>
          <w:szCs w:val="18"/>
        </w:rPr>
        <w:t>The above copyright notice and this permission notice shall be included in all copies or substantial portions of the Software.</w:t>
      </w:r>
    </w:p>
    <w:p w:rsidR="006D5D2C" w:rsidRPr="00524BBE" w:rsidRDefault="00524BBE" w:rsidP="006D5D2C">
      <w:pPr>
        <w:spacing w:before="100" w:beforeAutospacing="1" w:after="100" w:afterAutospacing="1" w:line="240" w:lineRule="auto"/>
        <w:rPr>
          <w:rFonts w:ascii="Tahoma" w:hAnsi="Tahoma" w:cs="Tahoma"/>
          <w:color w:val="000000"/>
          <w:sz w:val="20"/>
          <w:szCs w:val="20"/>
        </w:rPr>
      </w:pPr>
      <w:r w:rsidRPr="00524BBE">
        <w:rPr>
          <w:rFonts w:ascii="Tahoma" w:hAnsi="Tahoma" w:cs="Tahoma"/>
          <w:color w:val="000000"/>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F24C9" w:rsidRDefault="00CF24C9" w:rsidP="00C409CA">
      <w:bookmarkStart w:id="5" w:name="_Toc440959317"/>
      <w:r w:rsidRPr="00C46912">
        <w:rPr>
          <w:rStyle w:val="Heading2Char"/>
        </w:rPr>
        <w:t>Getting Started</w:t>
      </w:r>
      <w:proofErr w:type="gramStart"/>
      <w:r w:rsidRPr="00C46912">
        <w:rPr>
          <w:rStyle w:val="Heading2Char"/>
        </w:rPr>
        <w:t>:</w:t>
      </w:r>
      <w:bookmarkEnd w:id="5"/>
      <w:proofErr w:type="gramEnd"/>
      <w:r>
        <w:br/>
      </w:r>
      <w:r w:rsidRPr="009E7B03">
        <w:rPr>
          <w:b/>
        </w:rPr>
        <w:t xml:space="preserve">Starting </w:t>
      </w:r>
      <w:proofErr w:type="spellStart"/>
      <w:r w:rsidR="006F712E" w:rsidRPr="009E7B03">
        <w:rPr>
          <w:b/>
        </w:rPr>
        <w:t>BlobIM</w:t>
      </w:r>
      <w:proofErr w:type="spellEnd"/>
      <w:r>
        <w:t xml:space="preserve"> - Running </w:t>
      </w:r>
      <w:r w:rsidR="006F712E">
        <w:t>BlobIM</w:t>
      </w:r>
      <w:r>
        <w:t xml:space="preserve">.exe will automatically start </w:t>
      </w:r>
      <w:r w:rsidR="006F712E">
        <w:t>BIM</w:t>
      </w:r>
      <w:r>
        <w:t xml:space="preserve"> in </w:t>
      </w:r>
      <w:hyperlink w:anchor="_Graphical_User_Interface" w:history="1">
        <w:r w:rsidRPr="00FB2EF2">
          <w:rPr>
            <w:rStyle w:val="Hyperlink"/>
          </w:rPr>
          <w:t>graphical user interface (GUI)</w:t>
        </w:r>
      </w:hyperlink>
      <w:r>
        <w:t xml:space="preserve"> mode. </w:t>
      </w:r>
      <w:r w:rsidR="006F712E">
        <w:t>BIM</w:t>
      </w:r>
      <w:r>
        <w:t xml:space="preserve"> can also be started in silent mode, which essentially runs the tool from </w:t>
      </w:r>
      <w:hyperlink w:anchor="_Command_Line_Usage" w:history="1">
        <w:r w:rsidRPr="00FB2EF2">
          <w:rPr>
            <w:rStyle w:val="Hyperlink"/>
          </w:rPr>
          <w:t>command line</w:t>
        </w:r>
      </w:hyperlink>
      <w:r>
        <w:t xml:space="preserve"> without the GUI. </w:t>
      </w:r>
      <w:r w:rsidR="00A81E1A">
        <w:t>Note there is a manual shut off setting in “</w:t>
      </w:r>
      <w:proofErr w:type="spellStart"/>
      <w:r w:rsidR="00A81E1A">
        <w:t>settings.config</w:t>
      </w:r>
      <w:proofErr w:type="spellEnd"/>
      <w:r w:rsidR="00A81E1A">
        <w:t>” called “</w:t>
      </w:r>
      <w:proofErr w:type="spellStart"/>
      <w:r w:rsidR="009E7B03">
        <w:fldChar w:fldCharType="begin"/>
      </w:r>
      <w:r w:rsidR="009E7B03">
        <w:instrText xml:space="preserve"> HYPERLINK  \l "_Manual_ShutDown_1" </w:instrText>
      </w:r>
      <w:r w:rsidR="009E7B03">
        <w:fldChar w:fldCharType="separate"/>
      </w:r>
      <w:r w:rsidR="00A81E1A" w:rsidRPr="009E7B03">
        <w:rPr>
          <w:rStyle w:val="Hyperlink"/>
        </w:rPr>
        <w:t>ShutDownBIM</w:t>
      </w:r>
      <w:proofErr w:type="spellEnd"/>
      <w:r w:rsidR="009E7B03">
        <w:fldChar w:fldCharType="end"/>
      </w:r>
      <w:r w:rsidR="00A81E1A">
        <w:t xml:space="preserve">” that can be used if silent mode is active. </w:t>
      </w:r>
      <w:r>
        <w:t>Once the tool is started it starts to monitor the blob storage indicated in configuration.</w:t>
      </w:r>
      <w:r w:rsidR="00DF0966">
        <w:t xml:space="preserve"> </w:t>
      </w:r>
      <w:r w:rsidR="006F712E">
        <w:t>BIM</w:t>
      </w:r>
      <w:r w:rsidR="00DF0966">
        <w:t xml:space="preserve"> operates using the concept of “snapshots”, snapshots are essentially configuration files housing the details of blobs in blob storage in a metadata format.</w:t>
      </w:r>
    </w:p>
    <w:p w:rsidR="00CF24C9" w:rsidRDefault="00CF24C9" w:rsidP="00C409CA">
      <w:r w:rsidRPr="009E7B03">
        <w:rPr>
          <w:b/>
        </w:rPr>
        <w:t xml:space="preserve">Configuring </w:t>
      </w:r>
      <w:proofErr w:type="spellStart"/>
      <w:r w:rsidR="006F712E" w:rsidRPr="009E7B03">
        <w:rPr>
          <w:b/>
        </w:rPr>
        <w:t>BlobIM</w:t>
      </w:r>
      <w:proofErr w:type="spellEnd"/>
      <w:r>
        <w:t xml:space="preserve"> –</w:t>
      </w:r>
      <w:r w:rsidR="0042502A">
        <w:t xml:space="preserve"> </w:t>
      </w:r>
      <w:r w:rsidR="006F712E">
        <w:t>BIM</w:t>
      </w:r>
      <w:r>
        <w:t xml:space="preserve"> relies on two main configuration files “</w:t>
      </w:r>
      <w:proofErr w:type="spellStart"/>
      <w:r w:rsidR="001F1ED6">
        <w:fldChar w:fldCharType="begin"/>
      </w:r>
      <w:r w:rsidR="001F1ED6">
        <w:instrText xml:space="preserve"> HYPERLINK  \l "_Settings.Config" </w:instrText>
      </w:r>
      <w:r w:rsidR="001F1ED6">
        <w:fldChar w:fldCharType="separate"/>
      </w:r>
      <w:r w:rsidRPr="001F1ED6">
        <w:rPr>
          <w:rStyle w:val="Hyperlink"/>
        </w:rPr>
        <w:t>Settings.Config</w:t>
      </w:r>
      <w:proofErr w:type="spellEnd"/>
      <w:r w:rsidR="001F1ED6">
        <w:fldChar w:fldCharType="end"/>
      </w:r>
      <w:r>
        <w:t>” and “</w:t>
      </w:r>
      <w:proofErr w:type="spellStart"/>
      <w:r w:rsidR="001F1ED6">
        <w:fldChar w:fldCharType="begin"/>
      </w:r>
      <w:r w:rsidR="001F1ED6">
        <w:instrText xml:space="preserve"> HYPERLINK  \l "_Settings.Worker.Config" </w:instrText>
      </w:r>
      <w:r w:rsidR="001F1ED6">
        <w:fldChar w:fldCharType="separate"/>
      </w:r>
      <w:r w:rsidRPr="001F1ED6">
        <w:rPr>
          <w:rStyle w:val="Hyperlink"/>
        </w:rPr>
        <w:t>Settings.Worker.Config</w:t>
      </w:r>
      <w:proofErr w:type="spellEnd"/>
      <w:r w:rsidR="001F1ED6">
        <w:fldChar w:fldCharType="end"/>
      </w:r>
      <w:r>
        <w:t xml:space="preserve">” which both reside in the same directory as </w:t>
      </w:r>
      <w:r w:rsidR="006F712E">
        <w:t>BlobIM</w:t>
      </w:r>
      <w:r>
        <w:t>.exe.</w:t>
      </w:r>
    </w:p>
    <w:p w:rsidR="009E7B03" w:rsidRDefault="009E7B03" w:rsidP="00C409CA">
      <w:r w:rsidRPr="009E7B03">
        <w:rPr>
          <w:b/>
        </w:rPr>
        <w:t>Snapshots</w:t>
      </w:r>
      <w:r>
        <w:t xml:space="preserve"> – BIM uses the concept of snapshots. These act as a recording of the state of everything in a storage account at a particular point of time. By takes snapshots at different points of time then comparing them, BIM can then tell if a change occurs. The baseline snapshot in particular doubles as a configuration file as well to indicate if particular items on blob storage should or should not be monitored.</w:t>
      </w:r>
    </w:p>
    <w:p w:rsidR="006C7C5D" w:rsidRPr="006C7C5D" w:rsidRDefault="006C7C5D" w:rsidP="00C409CA">
      <w:pPr>
        <w:pStyle w:val="NoSpacing"/>
        <w:rPr>
          <w:b/>
        </w:rPr>
      </w:pPr>
      <w:r w:rsidRPr="006C7C5D">
        <w:rPr>
          <w:b/>
        </w:rPr>
        <w:t>Functionality:</w:t>
      </w:r>
    </w:p>
    <w:p w:rsidR="006C7C5D" w:rsidRDefault="003C6417" w:rsidP="00C409CA">
      <w:hyperlink w:anchor="GUI_CheckNow" w:history="1">
        <w:r w:rsidR="006C7C5D" w:rsidRPr="00332F30">
          <w:rPr>
            <w:rStyle w:val="Hyperlink"/>
          </w:rPr>
          <w:t>File Integrity Monitoring</w:t>
        </w:r>
      </w:hyperlink>
      <w:r w:rsidR="006C7C5D">
        <w:t xml:space="preserve"> – This can be </w:t>
      </w:r>
      <w:hyperlink w:anchor="GUI_CheckNow" w:history="1">
        <w:r w:rsidR="006C7C5D" w:rsidRPr="00332F30">
          <w:rPr>
            <w:rStyle w:val="Hyperlink"/>
          </w:rPr>
          <w:t>run real time</w:t>
        </w:r>
      </w:hyperlink>
      <w:r w:rsidR="006C7C5D">
        <w:t xml:space="preserve"> or automatically simply </w:t>
      </w:r>
      <w:r w:rsidR="00DF0966">
        <w:t xml:space="preserve">by </w:t>
      </w:r>
      <w:r w:rsidR="006C7C5D">
        <w:t xml:space="preserve">starting </w:t>
      </w:r>
      <w:r w:rsidR="006F712E">
        <w:t>BIM</w:t>
      </w:r>
      <w:r w:rsidR="006C7C5D">
        <w:t xml:space="preserve"> </w:t>
      </w:r>
      <w:r w:rsidR="00DF0966">
        <w:t xml:space="preserve">which will enable and start FIM. FIM </w:t>
      </w:r>
      <w:r w:rsidR="006C7C5D">
        <w:t xml:space="preserve">can be </w:t>
      </w:r>
      <w:hyperlink w:anchor="GUI_UpdateConfig" w:history="1">
        <w:r w:rsidR="006C7C5D" w:rsidRPr="00B04509">
          <w:rPr>
            <w:rStyle w:val="Hyperlink"/>
          </w:rPr>
          <w:t>configured</w:t>
        </w:r>
      </w:hyperlink>
      <w:r w:rsidR="006C7C5D">
        <w:t xml:space="preserve"> from the </w:t>
      </w:r>
      <w:hyperlink w:anchor="_Settings.Config" w:history="1">
        <w:proofErr w:type="spellStart"/>
        <w:r w:rsidR="006C7C5D" w:rsidRPr="00332F30">
          <w:rPr>
            <w:rStyle w:val="Hyperlink"/>
          </w:rPr>
          <w:t>config</w:t>
        </w:r>
        <w:proofErr w:type="spellEnd"/>
        <w:r w:rsidR="006C7C5D" w:rsidRPr="00332F30">
          <w:rPr>
            <w:rStyle w:val="Hyperlink"/>
          </w:rPr>
          <w:t xml:space="preserve"> files</w:t>
        </w:r>
      </w:hyperlink>
      <w:r w:rsidR="006C7C5D">
        <w:t>.</w:t>
      </w:r>
    </w:p>
    <w:p w:rsidR="006C7C5D" w:rsidRDefault="003C6417" w:rsidP="00C409CA">
      <w:hyperlink w:anchor="GUI_CheckPermissions" w:history="1">
        <w:r w:rsidR="006C7C5D" w:rsidRPr="00332F30">
          <w:rPr>
            <w:rStyle w:val="Hyperlink"/>
          </w:rPr>
          <w:t>Permission Checking</w:t>
        </w:r>
      </w:hyperlink>
      <w:r w:rsidR="006C7C5D">
        <w:t xml:space="preserve"> – </w:t>
      </w:r>
      <w:r w:rsidR="006F712E">
        <w:t>BIM</w:t>
      </w:r>
      <w:r w:rsidR="006C7C5D">
        <w:t xml:space="preserve"> has the ability to review the access permissions of all blobs to detect if any blobs can be publically accessible or not.</w:t>
      </w:r>
      <w:r w:rsidR="00332F30">
        <w:t xml:space="preserve"> When run results are save to the same directory </w:t>
      </w:r>
      <w:r w:rsidR="006F712E">
        <w:t>BIM</w:t>
      </w:r>
      <w:r w:rsidR="00332F30">
        <w:t xml:space="preserve"> is running in.</w:t>
      </w:r>
    </w:p>
    <w:p w:rsidR="006F712E" w:rsidRDefault="003C6417" w:rsidP="00C409CA">
      <w:hyperlink w:anchor="_Manual_ShutDown" w:history="1">
        <w:r w:rsidR="006F712E" w:rsidRPr="009E7B03">
          <w:rPr>
            <w:rStyle w:val="Hyperlink"/>
          </w:rPr>
          <w:t>Storage Viewing – Per Snapshot/State</w:t>
        </w:r>
      </w:hyperlink>
      <w:r w:rsidR="006F712E">
        <w:t xml:space="preserve"> - </w:t>
      </w:r>
      <w:r w:rsidR="001C00D3">
        <w:t>BIM can show a friendly view of snapshots for user convenience such as in HTML or CSV format.</w:t>
      </w:r>
    </w:p>
    <w:p w:rsidR="00B04509" w:rsidRDefault="00B04509" w:rsidP="00C409CA">
      <w:r w:rsidRPr="00B04509">
        <w:rPr>
          <w:u w:val="single"/>
        </w:rPr>
        <w:t>Unauthorized Access Detection</w:t>
      </w:r>
      <w:r>
        <w:t xml:space="preserve"> – Functionality not yet implemented.</w:t>
      </w:r>
    </w:p>
    <w:p w:rsidR="001F746E" w:rsidRDefault="003C6417" w:rsidP="00C409CA">
      <w:hyperlink w:anchor="_Antivirus_Scanning" w:history="1">
        <w:r w:rsidR="001F746E" w:rsidRPr="002E4F49">
          <w:rPr>
            <w:rStyle w:val="Hyperlink"/>
          </w:rPr>
          <w:t>Antivirus Scanning</w:t>
        </w:r>
      </w:hyperlink>
      <w:r w:rsidR="001F746E">
        <w:t xml:space="preserve"> – </w:t>
      </w:r>
      <w:r w:rsidR="002E4F49">
        <w:t>As BIM downloads files to calculate the signature of each, Antivirus on the local machine can scan the same blob files.</w:t>
      </w:r>
    </w:p>
    <w:p w:rsidR="001F746E" w:rsidRDefault="001F746E" w:rsidP="00C409CA"/>
    <w:p w:rsidR="005C184E" w:rsidRDefault="003C6417" w:rsidP="00C409CA">
      <w:hyperlink w:anchor="_Settings.Worker.Config" w:history="1">
        <w:proofErr w:type="spellStart"/>
        <w:r w:rsidR="005C184E" w:rsidRPr="005C184E">
          <w:rPr>
            <w:rStyle w:val="Hyperlink"/>
          </w:rPr>
          <w:t>Alerting&amp;Logging</w:t>
        </w:r>
        <w:proofErr w:type="spellEnd"/>
      </w:hyperlink>
      <w:r w:rsidR="005C184E">
        <w:rPr>
          <w:u w:val="single"/>
        </w:rPr>
        <w:t xml:space="preserve"> </w:t>
      </w:r>
      <w:r w:rsidR="005C184E">
        <w:t xml:space="preserve">– </w:t>
      </w:r>
      <w:r w:rsidR="006F712E">
        <w:t>BIM</w:t>
      </w:r>
      <w:r w:rsidR="00723B64">
        <w:t xml:space="preserve"> has various logging and reporting functionalities all configurable through the </w:t>
      </w:r>
      <w:proofErr w:type="spellStart"/>
      <w:r w:rsidR="00723B64">
        <w:t>config</w:t>
      </w:r>
      <w:proofErr w:type="spellEnd"/>
      <w:r w:rsidR="00723B64">
        <w:t xml:space="preserve"> files:</w:t>
      </w:r>
    </w:p>
    <w:p w:rsidR="00723B64" w:rsidRDefault="00723B64" w:rsidP="00A46CA7">
      <w:pPr>
        <w:pStyle w:val="ListParagraph"/>
        <w:numPr>
          <w:ilvl w:val="0"/>
          <w:numId w:val="7"/>
        </w:numPr>
        <w:ind w:left="360" w:firstLine="0"/>
      </w:pPr>
      <w:r>
        <w:t>Detection Email Alerting – Sending email alerts on events detected</w:t>
      </w:r>
    </w:p>
    <w:p w:rsidR="002D5996" w:rsidRDefault="002D5996" w:rsidP="00A46CA7">
      <w:pPr>
        <w:pStyle w:val="ListParagraph"/>
        <w:numPr>
          <w:ilvl w:val="0"/>
          <w:numId w:val="7"/>
        </w:numPr>
        <w:ind w:left="360" w:firstLine="0"/>
      </w:pPr>
      <w:r>
        <w:t>Detection Email Report – On detection of events, send a CSV report by email</w:t>
      </w:r>
    </w:p>
    <w:p w:rsidR="00723B64" w:rsidRDefault="00723B64" w:rsidP="00A46CA7">
      <w:pPr>
        <w:pStyle w:val="ListParagraph"/>
        <w:numPr>
          <w:ilvl w:val="0"/>
          <w:numId w:val="7"/>
        </w:numPr>
        <w:ind w:left="360" w:firstLine="0"/>
      </w:pPr>
      <w:r>
        <w:t>Detection Logging Locally – if an event is detect, log the event to a local log</w:t>
      </w:r>
    </w:p>
    <w:p w:rsidR="00723B64" w:rsidRDefault="00723B64" w:rsidP="00A46CA7">
      <w:pPr>
        <w:pStyle w:val="ListParagraph"/>
        <w:numPr>
          <w:ilvl w:val="0"/>
          <w:numId w:val="7"/>
        </w:numPr>
        <w:ind w:left="360" w:firstLine="0"/>
      </w:pPr>
      <w:r>
        <w:t>Detection Logging to Windows Event Log – if a</w:t>
      </w:r>
      <w:r w:rsidR="00565194">
        <w:t>n</w:t>
      </w:r>
      <w:r>
        <w:t xml:space="preserve"> event is detected, log to windows event log</w:t>
      </w:r>
    </w:p>
    <w:p w:rsidR="00723B64" w:rsidRDefault="00723B64" w:rsidP="00A46CA7">
      <w:pPr>
        <w:pStyle w:val="ListParagraph"/>
        <w:numPr>
          <w:ilvl w:val="0"/>
          <w:numId w:val="7"/>
        </w:numPr>
        <w:ind w:left="360" w:firstLine="0"/>
      </w:pPr>
      <w:r>
        <w:t xml:space="preserve">Error Email Alerting – Sending email alerts if an error in </w:t>
      </w:r>
      <w:r w:rsidR="006F712E">
        <w:t>BIM</w:t>
      </w:r>
      <w:r>
        <w:t xml:space="preserve"> occurs</w:t>
      </w:r>
    </w:p>
    <w:p w:rsidR="00723B64" w:rsidRDefault="00723B64" w:rsidP="00A46CA7">
      <w:pPr>
        <w:pStyle w:val="ListParagraph"/>
        <w:numPr>
          <w:ilvl w:val="0"/>
          <w:numId w:val="7"/>
        </w:numPr>
        <w:ind w:left="360" w:firstLine="0"/>
      </w:pPr>
      <w:r>
        <w:t xml:space="preserve">Error Logging Locally – If an error in </w:t>
      </w:r>
      <w:r w:rsidR="006F712E">
        <w:t>BIM</w:t>
      </w:r>
      <w:r>
        <w:t xml:space="preserve"> occurs, log to local error log</w:t>
      </w:r>
    </w:p>
    <w:p w:rsidR="00723B64" w:rsidRDefault="00723B64" w:rsidP="00A46CA7">
      <w:pPr>
        <w:pStyle w:val="ListParagraph"/>
        <w:numPr>
          <w:ilvl w:val="0"/>
          <w:numId w:val="7"/>
        </w:numPr>
        <w:ind w:left="360" w:firstLine="0"/>
      </w:pPr>
      <w:r>
        <w:t xml:space="preserve">Error Logging to Windows Event Log – If an error in </w:t>
      </w:r>
      <w:r w:rsidR="006F712E">
        <w:t>BIM</w:t>
      </w:r>
      <w:r>
        <w:t xml:space="preserve"> occurs, log to windows event log</w:t>
      </w:r>
    </w:p>
    <w:p w:rsidR="00723B64" w:rsidRDefault="00723B64" w:rsidP="00A46CA7">
      <w:pPr>
        <w:pStyle w:val="ListParagraph"/>
        <w:numPr>
          <w:ilvl w:val="0"/>
          <w:numId w:val="7"/>
        </w:numPr>
        <w:ind w:left="360" w:firstLine="0"/>
      </w:pPr>
      <w:r>
        <w:t>Backup Email Alerting – Email a backup copy of a snapshot when an event is detected</w:t>
      </w:r>
    </w:p>
    <w:p w:rsidR="00723B64" w:rsidRDefault="00723B64" w:rsidP="00A46CA7">
      <w:pPr>
        <w:pStyle w:val="ListParagraph"/>
        <w:numPr>
          <w:ilvl w:val="0"/>
          <w:numId w:val="7"/>
        </w:numPr>
        <w:ind w:left="360" w:firstLine="0"/>
      </w:pPr>
      <w:r>
        <w:t>Backup To Local Copy – Save a backup copy of a snapshot locally when an event is detected</w:t>
      </w:r>
    </w:p>
    <w:p w:rsidR="002D5996" w:rsidRDefault="003C6417" w:rsidP="00C409CA">
      <w:hyperlink w:anchor="Setting_HeartBeat" w:history="1">
        <w:r w:rsidR="002D5996" w:rsidRPr="00BE6E7A">
          <w:rPr>
            <w:rStyle w:val="Hyperlink"/>
          </w:rPr>
          <w:t>Hea</w:t>
        </w:r>
        <w:r w:rsidR="00F771D3">
          <w:rPr>
            <w:rStyle w:val="Hyperlink"/>
          </w:rPr>
          <w:t>r</w:t>
        </w:r>
        <w:r w:rsidR="002D5996" w:rsidRPr="00BE6E7A">
          <w:rPr>
            <w:rStyle w:val="Hyperlink"/>
          </w:rPr>
          <w:t>tbeat</w:t>
        </w:r>
      </w:hyperlink>
      <w:r w:rsidR="002D5996">
        <w:t xml:space="preserve"> – </w:t>
      </w:r>
      <w:r w:rsidR="006F712E">
        <w:t>BIM</w:t>
      </w:r>
      <w:r w:rsidR="002D5996">
        <w:t xml:space="preserve"> is able to send an email alert periodically announcing its uptime. The idea behind this is if </w:t>
      </w:r>
      <w:r w:rsidR="00BE6E7A">
        <w:t>a</w:t>
      </w:r>
      <w:r w:rsidR="002D5996">
        <w:t xml:space="preserve"> heartbeat email is missed, the tool is offline.</w:t>
      </w:r>
    </w:p>
    <w:p w:rsidR="00B056D5" w:rsidRDefault="0042502A" w:rsidP="00C409CA">
      <w:pPr>
        <w:tabs>
          <w:tab w:val="left" w:pos="9360"/>
        </w:tabs>
      </w:pPr>
      <w:bookmarkStart w:id="6" w:name="_Toc440959318"/>
      <w:r w:rsidRPr="00C46912">
        <w:rPr>
          <w:rStyle w:val="Heading2Char"/>
        </w:rPr>
        <w:t>Warnings/Caution:</w:t>
      </w:r>
      <w:bookmarkEnd w:id="6"/>
      <w:r>
        <w:rPr>
          <w:b/>
        </w:rPr>
        <w:t xml:space="preserve"> </w:t>
      </w:r>
      <w:r>
        <w:br/>
      </w:r>
      <w:r w:rsidRPr="00B056D5">
        <w:rPr>
          <w:b/>
          <w:u w:val="single"/>
        </w:rPr>
        <w:t>Large Blobs</w:t>
      </w:r>
      <w:r>
        <w:t xml:space="preserve"> – </w:t>
      </w:r>
      <w:r w:rsidR="006F712E">
        <w:t>BIM</w:t>
      </w:r>
      <w:r>
        <w:t xml:space="preserve"> has two ways of analyzing blobs, download them first to analyze them or the second method is to simply use the metadata of the blob. In the case that the metadata of the blob becomes corrupt or altered, </w:t>
      </w:r>
      <w:r w:rsidR="006F712E">
        <w:t>BIM</w:t>
      </w:r>
      <w:r>
        <w:t xml:space="preserve"> first tries to do the download and analyze path first. The </w:t>
      </w:r>
      <w:r w:rsidR="00474275">
        <w:t xml:space="preserve">default </w:t>
      </w:r>
      <w:r>
        <w:t xml:space="preserve">size of </w:t>
      </w:r>
      <w:r w:rsidR="00FB2EF2">
        <w:t xml:space="preserve">files for which this happens </w:t>
      </w:r>
      <w:r>
        <w:t xml:space="preserve">is files under 3mb, the size can be change in the configuration file. If the size is too large, </w:t>
      </w:r>
      <w:r w:rsidR="006F712E">
        <w:t>BIM</w:t>
      </w:r>
      <w:r>
        <w:t xml:space="preserve"> will be spending a large time downloading files, additionally there a</w:t>
      </w:r>
      <w:r w:rsidR="00FB2EF2">
        <w:t>re</w:t>
      </w:r>
      <w:r>
        <w:t xml:space="preserve"> </w:t>
      </w:r>
      <w:hyperlink w:anchor="_Blob_Storage_Transactions" w:history="1">
        <w:r w:rsidRPr="001F1ED6">
          <w:rPr>
            <w:rStyle w:val="Hyperlink"/>
          </w:rPr>
          <w:t>blob storage transaction costs</w:t>
        </w:r>
      </w:hyperlink>
      <w:r>
        <w:t xml:space="preserve"> to consider. </w:t>
      </w:r>
    </w:p>
    <w:p w:rsidR="0042502A" w:rsidRDefault="00B056D5" w:rsidP="00C409CA">
      <w:pPr>
        <w:tabs>
          <w:tab w:val="left" w:pos="9360"/>
        </w:tabs>
      </w:pPr>
      <w:r w:rsidRPr="00B056D5">
        <w:rPr>
          <w:b/>
          <w:u w:val="single"/>
        </w:rPr>
        <w:t>High Performance</w:t>
      </w:r>
      <w:r>
        <w:rPr>
          <w:b/>
          <w:u w:val="single"/>
        </w:rPr>
        <w:t xml:space="preserve"> Scanning</w:t>
      </w:r>
      <w:r>
        <w:t xml:space="preserve"> – For large files, </w:t>
      </w:r>
      <w:hyperlink w:anchor="_Scanning_Performance" w:history="1">
        <w:r w:rsidRPr="00C46912">
          <w:rPr>
            <w:rStyle w:val="Hyperlink"/>
          </w:rPr>
          <w:t>reducing the download size to zero</w:t>
        </w:r>
      </w:hyperlink>
      <w:r>
        <w:t xml:space="preserve"> will cause BIM to use the metadata to determine if a blob has changed, this provides </w:t>
      </w:r>
      <w:r>
        <w:rPr>
          <w:b/>
          <w:bCs/>
          <w:color w:val="FF0000"/>
        </w:rPr>
        <w:t>a large increase in scanning speed.</w:t>
      </w:r>
      <w:r>
        <w:t xml:space="preserve"> While it does give insight if something has changed, it will not alert on what the change is. The primary detection will be around the date modified property of the blob. This could reflect a possible be a change in the metadata itself or it could be a change in the blob data, specification of which it is from this point is not possible. For smaller files, a download first to analyze the file can guarantee that a change in the same file can be accurately detected.</w:t>
      </w:r>
    </w:p>
    <w:p w:rsidR="00BD4E19" w:rsidRDefault="005A53AB" w:rsidP="00C409CA">
      <w:pPr>
        <w:tabs>
          <w:tab w:val="left" w:pos="9360"/>
        </w:tabs>
      </w:pPr>
      <w:bookmarkStart w:id="7" w:name="_Toc440959319"/>
      <w:r w:rsidRPr="00C46912">
        <w:rPr>
          <w:rStyle w:val="Heading2Char"/>
        </w:rPr>
        <w:t>Important How To</w:t>
      </w:r>
      <w:proofErr w:type="gramStart"/>
      <w:r w:rsidRPr="00C46912">
        <w:rPr>
          <w:rStyle w:val="Heading2Char"/>
        </w:rPr>
        <w:t>:</w:t>
      </w:r>
      <w:bookmarkEnd w:id="7"/>
      <w:proofErr w:type="gramEnd"/>
      <w:r w:rsidRPr="005A53AB">
        <w:rPr>
          <w:b/>
        </w:rPr>
        <w:br/>
      </w:r>
      <w:r w:rsidRPr="005A53AB">
        <w:rPr>
          <w:u w:val="single"/>
        </w:rPr>
        <w:t>Snapshot Configuration</w:t>
      </w:r>
      <w:r>
        <w:t xml:space="preserve"> – </w:t>
      </w:r>
      <w:r w:rsidR="006F712E">
        <w:t>BIM</w:t>
      </w:r>
      <w:r>
        <w:t xml:space="preserve"> uses “Snapshots” to record the state of blob storage accounts. These configuration files record details of blobs in blob storage at the time the Snapshot is taken. The Snapshot can be </w:t>
      </w:r>
      <w:r w:rsidR="00552499">
        <w:t xml:space="preserve">(optionally) </w:t>
      </w:r>
      <w:r>
        <w:t>configured such as “</w:t>
      </w:r>
      <w:proofErr w:type="spellStart"/>
      <w:r w:rsidRPr="005A53AB">
        <w:t>DoNotOverwrite</w:t>
      </w:r>
      <w:proofErr w:type="spellEnd"/>
      <w:r w:rsidRPr="005A53AB">
        <w:t>="False"</w:t>
      </w:r>
      <w:r>
        <w:t>” which ensure that a sna</w:t>
      </w:r>
      <w:r w:rsidR="00474275">
        <w:t xml:space="preserve">pshot will never be overwritten as well as options to disable monitoring on entire containers or specific blobs. </w:t>
      </w:r>
      <w:r w:rsidR="00474275">
        <w:br/>
      </w:r>
      <w:r w:rsidR="00474275" w:rsidRPr="00A81E1A">
        <w:rPr>
          <w:b/>
        </w:rPr>
        <w:t>More details:</w:t>
      </w:r>
      <w:r w:rsidR="00474275">
        <w:t xml:space="preserve">  </w:t>
      </w:r>
      <w:hyperlink w:anchor="_Snapshots" w:history="1">
        <w:r w:rsidR="00474275" w:rsidRPr="00474275">
          <w:rPr>
            <w:rStyle w:val="Hyperlink"/>
          </w:rPr>
          <w:t>Configure Snapshots</w:t>
        </w:r>
      </w:hyperlink>
    </w:p>
    <w:p w:rsidR="00BD4E19" w:rsidRPr="005A53AB" w:rsidRDefault="000C3C99" w:rsidP="00C409CA">
      <w:pPr>
        <w:tabs>
          <w:tab w:val="left" w:pos="9360"/>
        </w:tabs>
      </w:pPr>
      <w:r>
        <w:rPr>
          <w:u w:val="single"/>
        </w:rPr>
        <w:t>Integrity Check Against a Baseline</w:t>
      </w:r>
      <w:r w:rsidR="00BD4E19">
        <w:t xml:space="preserve"> – On the very first Integrity</w:t>
      </w:r>
      <w:r w:rsidR="00085526">
        <w:t xml:space="preserve"> Check, BIM will use the baseline snapshot to compare against the current state of the storage account. If it is desired to know the diffe</w:t>
      </w:r>
      <w:r w:rsidR="00403347">
        <w:t>rence</w:t>
      </w:r>
      <w:r w:rsidR="00085526">
        <w:t xml:space="preserve"> between the baseline and the current state</w:t>
      </w:r>
      <w:r w:rsidR="00403347">
        <w:t xml:space="preserve"> at any point in time</w:t>
      </w:r>
      <w:r w:rsidR="00085526">
        <w:t>, go to the working directory of BlobIM.exe and delete “</w:t>
      </w:r>
      <w:proofErr w:type="spellStart"/>
      <w:r w:rsidR="00085526" w:rsidRPr="00085526">
        <w:t>BIM_Previous.Snapshot</w:t>
      </w:r>
      <w:proofErr w:type="spellEnd"/>
      <w:r w:rsidR="00085526">
        <w:t xml:space="preserve">” before running the “(FIM) Check Now!” on demand comparison scan. </w:t>
      </w:r>
    </w:p>
    <w:p w:rsidR="005A53AB" w:rsidRPr="00C46912" w:rsidRDefault="00FB2EF2" w:rsidP="00C46912">
      <w:pPr>
        <w:pStyle w:val="Heading1"/>
        <w:rPr>
          <w:b/>
        </w:rPr>
      </w:pPr>
      <w:bookmarkStart w:id="8" w:name="_Graphical_User_Interface"/>
      <w:bookmarkStart w:id="9" w:name="_Toc440959320"/>
      <w:bookmarkEnd w:id="8"/>
      <w:r w:rsidRPr="00C46912">
        <w:rPr>
          <w:b/>
        </w:rPr>
        <w:lastRenderedPageBreak/>
        <w:t>Graphical User Interface (GUI)</w:t>
      </w:r>
      <w:bookmarkEnd w:id="9"/>
    </w:p>
    <w:p w:rsidR="00E021B7" w:rsidRDefault="00C409CA" w:rsidP="00C409CA">
      <w:r>
        <w:rPr>
          <w:noProof/>
        </w:rPr>
        <w:drawing>
          <wp:inline distT="0" distB="0" distL="0" distR="0" wp14:anchorId="11077F83" wp14:editId="67B389BF">
            <wp:extent cx="5761905" cy="3933333"/>
            <wp:effectExtent l="19050" t="1905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905" cy="3933333"/>
                    </a:xfrm>
                    <a:prstGeom prst="rect">
                      <a:avLst/>
                    </a:prstGeom>
                    <a:noFill/>
                    <a:ln>
                      <a:solidFill>
                        <a:schemeClr val="tx1"/>
                      </a:solidFill>
                    </a:ln>
                  </pic:spPr>
                </pic:pic>
              </a:graphicData>
            </a:graphic>
          </wp:inline>
        </w:drawing>
      </w:r>
    </w:p>
    <w:p w:rsidR="00E021B7" w:rsidRDefault="00B84C38" w:rsidP="00C409CA">
      <w:bookmarkStart w:id="10" w:name="GUI_NewBaseline"/>
      <w:r w:rsidRPr="002D0AE1">
        <w:rPr>
          <w:noProof/>
        </w:rPr>
        <w:drawing>
          <wp:inline distT="0" distB="0" distL="0" distR="0" wp14:anchorId="6DB85753" wp14:editId="53FAFD6B">
            <wp:extent cx="3228975" cy="314325"/>
            <wp:effectExtent l="19050" t="1905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314325"/>
                    </a:xfrm>
                    <a:prstGeom prst="rect">
                      <a:avLst/>
                    </a:prstGeom>
                    <a:noFill/>
                    <a:ln w="9525" cmpd="sng">
                      <a:solidFill>
                        <a:srgbClr val="000000"/>
                      </a:solidFill>
                      <a:miter lim="800000"/>
                      <a:headEnd/>
                      <a:tailEnd/>
                    </a:ln>
                    <a:effectLst/>
                  </pic:spPr>
                </pic:pic>
              </a:graphicData>
            </a:graphic>
          </wp:inline>
        </w:drawing>
      </w:r>
      <w:bookmarkEnd w:id="10"/>
      <w:r w:rsidR="00741D13">
        <w:t xml:space="preserve"> </w:t>
      </w:r>
      <w:r w:rsidR="00D76470">
        <w:br/>
      </w:r>
      <w:r w:rsidR="00741D13">
        <w:t>This is a</w:t>
      </w:r>
      <w:r w:rsidR="00D76470">
        <w:t>n on demand</w:t>
      </w:r>
      <w:r w:rsidR="00741D13">
        <w:t xml:space="preserve"> option to generate a new baseline snapshot</w:t>
      </w:r>
      <w:r w:rsidR="00D76470">
        <w:t>. This snapshot will be used as a reference for what future states of blob storage should then be compared against to detect changes.</w:t>
      </w:r>
    </w:p>
    <w:p w:rsidR="0076417F" w:rsidRDefault="0076417F" w:rsidP="00C409CA">
      <w:r>
        <w:rPr>
          <w:noProof/>
        </w:rPr>
        <w:drawing>
          <wp:inline distT="0" distB="0" distL="0" distR="0" wp14:anchorId="5ED8CBDC" wp14:editId="3E119688">
            <wp:extent cx="3371429" cy="276190"/>
            <wp:effectExtent l="19050" t="1905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429" cy="276190"/>
                    </a:xfrm>
                    <a:prstGeom prst="rect">
                      <a:avLst/>
                    </a:prstGeom>
                    <a:ln>
                      <a:solidFill>
                        <a:srgbClr val="000000"/>
                      </a:solidFill>
                    </a:ln>
                  </pic:spPr>
                </pic:pic>
              </a:graphicData>
            </a:graphic>
          </wp:inline>
        </w:drawing>
      </w:r>
      <w:r>
        <w:br/>
        <w:t>This will allow viewing snapshot files in various formats such as HTML or CSV. Only the original format of “.Snapshot” can be consumed by BIM, the additional</w:t>
      </w:r>
      <w:r w:rsidR="00474275">
        <w:t xml:space="preserve"> formats are for user convenience. </w:t>
      </w:r>
    </w:p>
    <w:p w:rsidR="00E021B7" w:rsidRDefault="00B84C38" w:rsidP="00C409CA">
      <w:bookmarkStart w:id="11" w:name="GUI_CheckNow"/>
      <w:r w:rsidRPr="002D0AE1">
        <w:rPr>
          <w:noProof/>
        </w:rPr>
        <w:drawing>
          <wp:inline distT="0" distB="0" distL="0" distR="0" wp14:anchorId="43C8B08E" wp14:editId="052A0690">
            <wp:extent cx="3314700" cy="314325"/>
            <wp:effectExtent l="19050" t="1905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14325"/>
                    </a:xfrm>
                    <a:prstGeom prst="rect">
                      <a:avLst/>
                    </a:prstGeom>
                    <a:noFill/>
                    <a:ln w="9525" cmpd="sng">
                      <a:solidFill>
                        <a:srgbClr val="000000"/>
                      </a:solidFill>
                      <a:miter lim="800000"/>
                      <a:headEnd/>
                      <a:tailEnd/>
                    </a:ln>
                    <a:effectLst/>
                  </pic:spPr>
                </pic:pic>
              </a:graphicData>
            </a:graphic>
          </wp:inline>
        </w:drawing>
      </w:r>
      <w:bookmarkEnd w:id="11"/>
      <w:r w:rsidR="00D76470">
        <w:br/>
        <w:t>This is an on demand option to check blob storage for any changes. A comparison will be made against the latest baseline snapshot to detect if any blobs have changed, been introduced, or removed.</w:t>
      </w:r>
    </w:p>
    <w:p w:rsidR="00E021B7" w:rsidRDefault="00B84C38" w:rsidP="00C409CA">
      <w:bookmarkStart w:id="12" w:name="GUI_CheckPermissions"/>
      <w:r w:rsidRPr="002D0AE1">
        <w:rPr>
          <w:noProof/>
        </w:rPr>
        <w:drawing>
          <wp:inline distT="0" distB="0" distL="0" distR="0" wp14:anchorId="384A8706" wp14:editId="1E2ABA50">
            <wp:extent cx="3286125" cy="304800"/>
            <wp:effectExtent l="19050" t="1905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304800"/>
                    </a:xfrm>
                    <a:prstGeom prst="rect">
                      <a:avLst/>
                    </a:prstGeom>
                    <a:noFill/>
                    <a:ln w="9525" cmpd="sng">
                      <a:solidFill>
                        <a:srgbClr val="000000"/>
                      </a:solidFill>
                      <a:miter lim="800000"/>
                      <a:headEnd/>
                      <a:tailEnd/>
                    </a:ln>
                    <a:effectLst/>
                  </pic:spPr>
                </pic:pic>
              </a:graphicData>
            </a:graphic>
          </wp:inline>
        </w:drawing>
      </w:r>
      <w:bookmarkEnd w:id="12"/>
      <w:r w:rsidR="00332F30">
        <w:t xml:space="preserve"> </w:t>
      </w:r>
      <w:r w:rsidR="00D76470">
        <w:br/>
        <w:t xml:space="preserve">This is an on demand option to check the access permissions of all blobs in blob storage. It will </w:t>
      </w:r>
      <w:r w:rsidR="00064D23">
        <w:t xml:space="preserve">detect of blobs can be accessed anonymously and generate a report to the running directory of </w:t>
      </w:r>
      <w:r w:rsidR="006F712E">
        <w:t>BIM</w:t>
      </w:r>
      <w:r w:rsidR="00064D23">
        <w:t xml:space="preserve"> as “BlobPermissionsReport.csv”</w:t>
      </w:r>
    </w:p>
    <w:p w:rsidR="00E021B7" w:rsidRDefault="00B84C38" w:rsidP="00C409CA">
      <w:bookmarkStart w:id="13" w:name="GUI_UpdateConfig"/>
      <w:r w:rsidRPr="002D0AE1">
        <w:rPr>
          <w:noProof/>
        </w:rPr>
        <w:lastRenderedPageBreak/>
        <w:drawing>
          <wp:inline distT="0" distB="0" distL="0" distR="0" wp14:anchorId="683A4D53" wp14:editId="1FB5672F">
            <wp:extent cx="2628900" cy="295275"/>
            <wp:effectExtent l="19050" t="19050" r="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295275"/>
                    </a:xfrm>
                    <a:prstGeom prst="rect">
                      <a:avLst/>
                    </a:prstGeom>
                    <a:noFill/>
                    <a:ln w="9525" cmpd="sng">
                      <a:solidFill>
                        <a:srgbClr val="000000"/>
                      </a:solidFill>
                      <a:miter lim="800000"/>
                      <a:headEnd/>
                      <a:tailEnd/>
                    </a:ln>
                    <a:effectLst/>
                  </pic:spPr>
                </pic:pic>
              </a:graphicData>
            </a:graphic>
          </wp:inline>
        </w:drawing>
      </w:r>
      <w:bookmarkEnd w:id="13"/>
      <w:r w:rsidR="00064D23">
        <w:br/>
        <w:t xml:space="preserve">This is an on demand option to edit the configuration files. </w:t>
      </w:r>
      <w:r w:rsidR="00C409CA">
        <w:t>Items in red must be modified/filled out, however all fields should be reviewed for correct information.</w:t>
      </w:r>
    </w:p>
    <w:p w:rsidR="00E021B7" w:rsidRDefault="00B84C38" w:rsidP="00C409CA">
      <w:bookmarkStart w:id="14" w:name="GUI_HideConsole"/>
      <w:r w:rsidRPr="002D0AE1">
        <w:rPr>
          <w:noProof/>
        </w:rPr>
        <w:drawing>
          <wp:inline distT="0" distB="0" distL="0" distR="0" wp14:anchorId="0D443D7C" wp14:editId="0DF7757F">
            <wp:extent cx="2095500" cy="295275"/>
            <wp:effectExtent l="19050" t="19050" r="0" b="952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95275"/>
                    </a:xfrm>
                    <a:prstGeom prst="rect">
                      <a:avLst/>
                    </a:prstGeom>
                    <a:noFill/>
                    <a:ln w="9525" cmpd="sng">
                      <a:solidFill>
                        <a:srgbClr val="000000"/>
                      </a:solidFill>
                      <a:miter lim="800000"/>
                      <a:headEnd/>
                      <a:tailEnd/>
                    </a:ln>
                    <a:effectLst/>
                  </pic:spPr>
                </pic:pic>
              </a:graphicData>
            </a:graphic>
          </wp:inline>
        </w:drawing>
      </w:r>
      <w:bookmarkEnd w:id="14"/>
      <w:r w:rsidR="00064D23">
        <w:br/>
        <w:t>This will hide the Graphical User Interface and run the tool in the background</w:t>
      </w:r>
      <w:r w:rsidR="00F4211F">
        <w:t xml:space="preserve">. The GUI can be displayed again from the tray icon menu by right clicking on the </w:t>
      </w:r>
      <w:r w:rsidR="006F712E">
        <w:t>BIM</w:t>
      </w:r>
      <w:r w:rsidR="00F4211F">
        <w:t xml:space="preserve"> icon.</w:t>
      </w:r>
    </w:p>
    <w:p w:rsidR="009556C6" w:rsidRDefault="0017580C" w:rsidP="00C409CA">
      <w:r>
        <w:rPr>
          <w:noProof/>
        </w:rPr>
        <w:drawing>
          <wp:inline distT="0" distB="0" distL="0" distR="0" wp14:anchorId="69634C7F" wp14:editId="217A894B">
            <wp:extent cx="3266667" cy="276190"/>
            <wp:effectExtent l="19050" t="19050" r="10160" b="101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6667" cy="276190"/>
                    </a:xfrm>
                    <a:prstGeom prst="rect">
                      <a:avLst/>
                    </a:prstGeom>
                    <a:ln>
                      <a:solidFill>
                        <a:srgbClr val="000000"/>
                      </a:solidFill>
                    </a:ln>
                  </pic:spPr>
                </pic:pic>
              </a:graphicData>
            </a:graphic>
          </wp:inline>
        </w:drawing>
      </w:r>
      <w:r w:rsidR="009556C6">
        <w:br/>
        <w:t>This will allow File Integrity Monitoring to be</w:t>
      </w:r>
      <w:r>
        <w:t xml:space="preserve"> </w:t>
      </w:r>
      <w:proofErr w:type="gramStart"/>
      <w:r>
        <w:t>Temporarily</w:t>
      </w:r>
      <w:proofErr w:type="gramEnd"/>
      <w:r w:rsidR="009556C6">
        <w:t xml:space="preserve"> Disabled, FIM is automatically started when </w:t>
      </w:r>
      <w:r w:rsidR="006F712E">
        <w:t>BIM</w:t>
      </w:r>
      <w:r w:rsidR="009556C6">
        <w:t xml:space="preserve"> is run. </w:t>
      </w:r>
    </w:p>
    <w:p w:rsidR="00E021B7" w:rsidRDefault="00B84C38" w:rsidP="00C409CA">
      <w:bookmarkStart w:id="15" w:name="GUI_TurnOff"/>
      <w:r w:rsidRPr="002D0AE1">
        <w:rPr>
          <w:noProof/>
        </w:rPr>
        <w:drawing>
          <wp:inline distT="0" distB="0" distL="0" distR="0" wp14:anchorId="74F1BDF6" wp14:editId="79117DA6">
            <wp:extent cx="2495550" cy="257175"/>
            <wp:effectExtent l="19050" t="19050" r="0" b="952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257175"/>
                    </a:xfrm>
                    <a:prstGeom prst="rect">
                      <a:avLst/>
                    </a:prstGeom>
                    <a:noFill/>
                    <a:ln w="9525" cmpd="sng">
                      <a:solidFill>
                        <a:srgbClr val="000000"/>
                      </a:solidFill>
                      <a:miter lim="800000"/>
                      <a:headEnd/>
                      <a:tailEnd/>
                    </a:ln>
                    <a:effectLst/>
                  </pic:spPr>
                </pic:pic>
              </a:graphicData>
            </a:graphic>
          </wp:inline>
        </w:drawing>
      </w:r>
      <w:bookmarkEnd w:id="15"/>
      <w:r w:rsidR="00F4211F">
        <w:br/>
        <w:t xml:space="preserve">Completely shuts down </w:t>
      </w:r>
      <w:r w:rsidR="006F712E">
        <w:t>BIM</w:t>
      </w:r>
      <w:r w:rsidR="00F4211F">
        <w:t>.</w:t>
      </w:r>
    </w:p>
    <w:p w:rsidR="00E021B7" w:rsidRDefault="00B84C38" w:rsidP="00C409CA">
      <w:r w:rsidRPr="002D0AE1">
        <w:rPr>
          <w:noProof/>
        </w:rPr>
        <w:drawing>
          <wp:inline distT="0" distB="0" distL="0" distR="0" wp14:anchorId="2F0E501A" wp14:editId="5323C698">
            <wp:extent cx="3581400" cy="295275"/>
            <wp:effectExtent l="19050" t="19050" r="0" b="952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295275"/>
                    </a:xfrm>
                    <a:prstGeom prst="rect">
                      <a:avLst/>
                    </a:prstGeom>
                    <a:noFill/>
                    <a:ln w="9525" cmpd="sng">
                      <a:solidFill>
                        <a:srgbClr val="000000"/>
                      </a:solidFill>
                      <a:miter lim="800000"/>
                      <a:headEnd/>
                      <a:tailEnd/>
                    </a:ln>
                    <a:effectLst/>
                  </pic:spPr>
                </pic:pic>
              </a:graphicData>
            </a:graphic>
          </wp:inline>
        </w:drawing>
      </w:r>
      <w:r w:rsidR="00F4211F">
        <w:br/>
        <w:t>Opens this ReadMe.</w:t>
      </w:r>
    </w:p>
    <w:p w:rsidR="00467833" w:rsidRDefault="00467833" w:rsidP="00C409CA"/>
    <w:p w:rsidR="00467833" w:rsidRPr="00C46912" w:rsidRDefault="00467833" w:rsidP="00C409CA">
      <w:pPr>
        <w:pStyle w:val="Heading2"/>
      </w:pPr>
      <w:bookmarkStart w:id="16" w:name="_Toc440959321"/>
      <w:r w:rsidRPr="00C46912">
        <w:t>GUI Tray Icon/Menu</w:t>
      </w:r>
      <w:bookmarkEnd w:id="16"/>
    </w:p>
    <w:p w:rsidR="00CF24C9" w:rsidRDefault="00B84C38" w:rsidP="00C409CA">
      <w:r w:rsidRPr="002D0AE1">
        <w:rPr>
          <w:noProof/>
        </w:rPr>
        <w:drawing>
          <wp:inline distT="0" distB="0" distL="0" distR="0" wp14:anchorId="1E868432" wp14:editId="298A36E0">
            <wp:extent cx="1419225" cy="885825"/>
            <wp:effectExtent l="19050" t="19050" r="9525" b="952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9225" cy="885825"/>
                    </a:xfrm>
                    <a:prstGeom prst="rect">
                      <a:avLst/>
                    </a:prstGeom>
                    <a:noFill/>
                    <a:ln w="9525" cmpd="sng">
                      <a:solidFill>
                        <a:srgbClr val="000000"/>
                      </a:solidFill>
                      <a:miter lim="800000"/>
                      <a:headEnd/>
                      <a:tailEnd/>
                    </a:ln>
                    <a:effectLst/>
                  </pic:spPr>
                </pic:pic>
              </a:graphicData>
            </a:graphic>
          </wp:inline>
        </w:drawing>
      </w:r>
      <w:r w:rsidR="00CF24C9">
        <w:t xml:space="preserve">    </w:t>
      </w:r>
      <w:r w:rsidRPr="002D0AE1">
        <w:rPr>
          <w:noProof/>
        </w:rPr>
        <w:drawing>
          <wp:inline distT="0" distB="0" distL="0" distR="0" wp14:anchorId="3667F882" wp14:editId="4DB5517E">
            <wp:extent cx="2247900" cy="1209675"/>
            <wp:effectExtent l="19050" t="19050" r="0" b="952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0" cy="1209675"/>
                    </a:xfrm>
                    <a:prstGeom prst="rect">
                      <a:avLst/>
                    </a:prstGeom>
                    <a:noFill/>
                    <a:ln w="9525" cmpd="sng">
                      <a:solidFill>
                        <a:srgbClr val="000000"/>
                      </a:solidFill>
                      <a:miter lim="800000"/>
                      <a:headEnd/>
                      <a:tailEnd/>
                    </a:ln>
                    <a:effectLst/>
                  </pic:spPr>
                </pic:pic>
              </a:graphicData>
            </a:graphic>
          </wp:inline>
        </w:drawing>
      </w:r>
      <w:r w:rsidR="00467833">
        <w:br/>
      </w:r>
      <w:r w:rsidR="006F712E">
        <w:t>BIM</w:t>
      </w:r>
      <w:r w:rsidR="00467833">
        <w:t xml:space="preserve"> can also be access from the system tray. Different notifications can additionally be displayed from the tray such as when an event is detected or the occurrence of an error. Enabling or Disabling of tray notification can be configured in the </w:t>
      </w:r>
      <w:proofErr w:type="spellStart"/>
      <w:r w:rsidR="00467833">
        <w:t>config</w:t>
      </w:r>
      <w:proofErr w:type="spellEnd"/>
      <w:r w:rsidR="00467833">
        <w:t xml:space="preserve"> files.</w:t>
      </w:r>
    </w:p>
    <w:p w:rsidR="00CF24C9" w:rsidRDefault="00B84C38" w:rsidP="00C409CA">
      <w:bookmarkStart w:id="17" w:name="TaskBar_HideConsole"/>
      <w:r w:rsidRPr="002D0AE1">
        <w:rPr>
          <w:noProof/>
        </w:rPr>
        <w:drawing>
          <wp:inline distT="0" distB="0" distL="0" distR="0" wp14:anchorId="40042671" wp14:editId="7A438474">
            <wp:extent cx="895350" cy="180975"/>
            <wp:effectExtent l="19050" t="19050" r="0" b="952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5350" cy="180975"/>
                    </a:xfrm>
                    <a:prstGeom prst="rect">
                      <a:avLst/>
                    </a:prstGeom>
                    <a:noFill/>
                    <a:ln w="9525" cmpd="sng">
                      <a:solidFill>
                        <a:srgbClr val="000000"/>
                      </a:solidFill>
                      <a:miter lim="800000"/>
                      <a:headEnd/>
                      <a:tailEnd/>
                    </a:ln>
                    <a:effectLst/>
                  </pic:spPr>
                </pic:pic>
              </a:graphicData>
            </a:graphic>
          </wp:inline>
        </w:drawing>
      </w:r>
      <w:bookmarkEnd w:id="17"/>
      <w:r w:rsidR="00467833">
        <w:br/>
        <w:t xml:space="preserve">This will hide the Graphical User Interface and run the tool in the background. The GUI can be displayed again from the tray icon menu by right clicking on the </w:t>
      </w:r>
      <w:r w:rsidR="006F712E">
        <w:t>BIM</w:t>
      </w:r>
      <w:r w:rsidR="00467833">
        <w:t xml:space="preserve"> icon.</w:t>
      </w:r>
    </w:p>
    <w:p w:rsidR="00CF24C9" w:rsidRDefault="00B84C38" w:rsidP="00C409CA">
      <w:bookmarkStart w:id="18" w:name="TaskBar_ShowConsole"/>
      <w:r w:rsidRPr="002D0AE1">
        <w:rPr>
          <w:noProof/>
        </w:rPr>
        <w:drawing>
          <wp:inline distT="0" distB="0" distL="0" distR="0" wp14:anchorId="0B3D5A51" wp14:editId="4BBE98C9">
            <wp:extent cx="876300" cy="209550"/>
            <wp:effectExtent l="19050" t="1905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w="9525" cmpd="sng">
                      <a:solidFill>
                        <a:srgbClr val="000000"/>
                      </a:solidFill>
                      <a:miter lim="800000"/>
                      <a:headEnd/>
                      <a:tailEnd/>
                    </a:ln>
                    <a:effectLst/>
                  </pic:spPr>
                </pic:pic>
              </a:graphicData>
            </a:graphic>
          </wp:inline>
        </w:drawing>
      </w:r>
      <w:bookmarkEnd w:id="18"/>
      <w:r w:rsidR="00467833">
        <w:br/>
        <w:t>This will display the Graphical User Interface and when the tool is running in the background.</w:t>
      </w:r>
    </w:p>
    <w:p w:rsidR="00CF24C9" w:rsidRDefault="00B84C38" w:rsidP="00C409CA">
      <w:bookmarkStart w:id="19" w:name="TaskBar_TurnOff"/>
      <w:r w:rsidRPr="002D0AE1">
        <w:rPr>
          <w:noProof/>
        </w:rPr>
        <w:drawing>
          <wp:inline distT="0" distB="0" distL="0" distR="0" wp14:anchorId="69F83C2C" wp14:editId="73294610">
            <wp:extent cx="723900" cy="200025"/>
            <wp:effectExtent l="19050" t="19050" r="0" b="9525"/>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w="9525" cmpd="sng">
                      <a:solidFill>
                        <a:srgbClr val="000000"/>
                      </a:solidFill>
                      <a:miter lim="800000"/>
                      <a:headEnd/>
                      <a:tailEnd/>
                    </a:ln>
                    <a:effectLst/>
                  </pic:spPr>
                </pic:pic>
              </a:graphicData>
            </a:graphic>
          </wp:inline>
        </w:drawing>
      </w:r>
      <w:bookmarkEnd w:id="19"/>
      <w:r w:rsidR="00467833">
        <w:br/>
        <w:t xml:space="preserve">Completely shuts down </w:t>
      </w:r>
      <w:r w:rsidR="006F712E">
        <w:t>BIM</w:t>
      </w:r>
      <w:r w:rsidR="00467833">
        <w:t>.</w:t>
      </w:r>
    </w:p>
    <w:p w:rsidR="00C46912" w:rsidRPr="00DF3E0C" w:rsidRDefault="00C46912" w:rsidP="00C46912">
      <w:pPr>
        <w:pStyle w:val="Heading2"/>
      </w:pPr>
      <w:bookmarkStart w:id="20" w:name="_Toc440959322"/>
      <w:r w:rsidRPr="00DF3E0C">
        <w:lastRenderedPageBreak/>
        <w:t>View/Convert Snapshots</w:t>
      </w:r>
      <w:bookmarkEnd w:id="20"/>
    </w:p>
    <w:p w:rsidR="00C46912" w:rsidRPr="00DF442F" w:rsidRDefault="00C46912" w:rsidP="00C46912">
      <w:r>
        <w:t>Snapshots can be viewed in various formats such as HTML and CSV. Access to this functionality is through the GUI by clicking on the “View/Convert Snapshot” button and choosing a format.</w:t>
      </w:r>
    </w:p>
    <w:p w:rsidR="00C46912" w:rsidRDefault="00C46912" w:rsidP="00C46912">
      <w:r>
        <w:rPr>
          <w:noProof/>
        </w:rPr>
        <w:drawing>
          <wp:inline distT="0" distB="0" distL="0" distR="0" wp14:anchorId="1171CB1A" wp14:editId="55895E84">
            <wp:extent cx="4162425" cy="1730826"/>
            <wp:effectExtent l="19050" t="1905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6812" cy="1736809"/>
                    </a:xfrm>
                    <a:prstGeom prst="rect">
                      <a:avLst/>
                    </a:prstGeom>
                    <a:ln>
                      <a:solidFill>
                        <a:srgbClr val="000000"/>
                      </a:solidFill>
                    </a:ln>
                  </pic:spPr>
                </pic:pic>
              </a:graphicData>
            </a:graphic>
          </wp:inline>
        </w:drawing>
      </w:r>
    </w:p>
    <w:p w:rsidR="00C46912" w:rsidRPr="00DF442F" w:rsidRDefault="00C46912" w:rsidP="00C46912">
      <w:proofErr w:type="spellStart"/>
      <w:r>
        <w:t>E.g</w:t>
      </w:r>
      <w:proofErr w:type="spellEnd"/>
      <w:r>
        <w:t>: If HTML is chosen it will produce a view of the snapshot that was recorded.</w:t>
      </w:r>
    </w:p>
    <w:p w:rsidR="00C46912" w:rsidRDefault="00C46912" w:rsidP="00C46912">
      <w:r>
        <w:rPr>
          <w:noProof/>
        </w:rPr>
        <w:drawing>
          <wp:inline distT="0" distB="0" distL="0" distR="0" wp14:anchorId="11FBBF07" wp14:editId="01DC378E">
            <wp:extent cx="4514286" cy="2419048"/>
            <wp:effectExtent l="19050" t="1905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286" cy="2419048"/>
                    </a:xfrm>
                    <a:prstGeom prst="rect">
                      <a:avLst/>
                    </a:prstGeom>
                    <a:ln>
                      <a:solidFill>
                        <a:srgbClr val="000000"/>
                      </a:solidFill>
                    </a:ln>
                  </pic:spPr>
                </pic:pic>
              </a:graphicData>
            </a:graphic>
          </wp:inline>
        </w:drawing>
      </w:r>
    </w:p>
    <w:p w:rsidR="00C46912" w:rsidRDefault="00C46912" w:rsidP="00C46912">
      <w:r>
        <w:rPr>
          <w:noProof/>
        </w:rPr>
        <w:lastRenderedPageBreak/>
        <w:drawing>
          <wp:inline distT="0" distB="0" distL="0" distR="0" wp14:anchorId="784BE50D" wp14:editId="129F12D9">
            <wp:extent cx="5943600" cy="2950210"/>
            <wp:effectExtent l="19050" t="1905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50210"/>
                    </a:xfrm>
                    <a:prstGeom prst="rect">
                      <a:avLst/>
                    </a:prstGeom>
                    <a:ln>
                      <a:solidFill>
                        <a:srgbClr val="000000"/>
                      </a:solidFill>
                    </a:ln>
                  </pic:spPr>
                </pic:pic>
              </a:graphicData>
            </a:graphic>
          </wp:inline>
        </w:drawing>
      </w:r>
    </w:p>
    <w:p w:rsidR="00C46912" w:rsidRDefault="00C46912" w:rsidP="00C46912">
      <w:r>
        <w:rPr>
          <w:noProof/>
        </w:rPr>
        <w:drawing>
          <wp:inline distT="0" distB="0" distL="0" distR="0" wp14:anchorId="7BA2C141" wp14:editId="2DDCE42F">
            <wp:extent cx="5943600" cy="3056890"/>
            <wp:effectExtent l="19050" t="1905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56890"/>
                    </a:xfrm>
                    <a:prstGeom prst="rect">
                      <a:avLst/>
                    </a:prstGeom>
                    <a:ln>
                      <a:solidFill>
                        <a:srgbClr val="000000"/>
                      </a:solidFill>
                    </a:ln>
                  </pic:spPr>
                </pic:pic>
              </a:graphicData>
            </a:graphic>
          </wp:inline>
        </w:drawing>
      </w:r>
    </w:p>
    <w:p w:rsidR="00FB2EF2" w:rsidRDefault="00FB2EF2" w:rsidP="00C409CA"/>
    <w:p w:rsidR="00FB2EF2" w:rsidRPr="00C46912" w:rsidRDefault="00FB2EF2" w:rsidP="00C46912">
      <w:pPr>
        <w:pStyle w:val="Heading1"/>
        <w:rPr>
          <w:b/>
        </w:rPr>
      </w:pPr>
      <w:bookmarkStart w:id="21" w:name="_Command_Line_Usage"/>
      <w:bookmarkStart w:id="22" w:name="_Toc440959323"/>
      <w:bookmarkEnd w:id="21"/>
      <w:r w:rsidRPr="00C46912">
        <w:rPr>
          <w:b/>
        </w:rPr>
        <w:lastRenderedPageBreak/>
        <w:t>Command Line Usage</w:t>
      </w:r>
      <w:bookmarkEnd w:id="22"/>
    </w:p>
    <w:p w:rsidR="0099456B" w:rsidRDefault="00A12C53" w:rsidP="00C409CA">
      <w:r>
        <w:rPr>
          <w:noProof/>
        </w:rPr>
        <w:drawing>
          <wp:inline distT="0" distB="0" distL="0" distR="0" wp14:anchorId="0E2AA56F" wp14:editId="15195C4F">
            <wp:extent cx="5943600" cy="2583180"/>
            <wp:effectExtent l="19050" t="1905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83180"/>
                    </a:xfrm>
                    <a:prstGeom prst="rect">
                      <a:avLst/>
                    </a:prstGeom>
                    <a:ln>
                      <a:solidFill>
                        <a:srgbClr val="000000"/>
                      </a:solidFill>
                    </a:ln>
                  </pic:spPr>
                </pic:pic>
              </a:graphicData>
            </a:graphic>
          </wp:inline>
        </w:drawing>
      </w:r>
    </w:p>
    <w:p w:rsidR="0099456B" w:rsidRDefault="0099456B" w:rsidP="00C409CA">
      <w:r>
        <w:t>Generally Command Line usage allows for two use case scenarios:</w:t>
      </w:r>
    </w:p>
    <w:p w:rsidR="0099456B" w:rsidRDefault="0099456B" w:rsidP="00C409CA">
      <w:pPr>
        <w:pStyle w:val="ListParagraph"/>
        <w:numPr>
          <w:ilvl w:val="0"/>
          <w:numId w:val="1"/>
        </w:numPr>
        <w:ind w:left="0" w:firstLine="0"/>
      </w:pPr>
      <w:r w:rsidRPr="001252D9">
        <w:rPr>
          <w:u w:val="single"/>
        </w:rPr>
        <w:t>On Demand</w:t>
      </w:r>
      <w:r>
        <w:t xml:space="preserve"> – The basic functionalities of </w:t>
      </w:r>
      <w:r w:rsidR="006F712E">
        <w:t>BIM</w:t>
      </w:r>
      <w:r>
        <w:t xml:space="preserve"> can be run on demand such as taking snapshots, comparing snapshots, or checking blob permissions.</w:t>
      </w:r>
    </w:p>
    <w:p w:rsidR="0042502A" w:rsidRDefault="0099456B" w:rsidP="00C409CA">
      <w:pPr>
        <w:pStyle w:val="ListParagraph"/>
        <w:numPr>
          <w:ilvl w:val="0"/>
          <w:numId w:val="1"/>
        </w:numPr>
        <w:ind w:left="0" w:firstLine="0"/>
      </w:pPr>
      <w:r w:rsidRPr="001252D9">
        <w:rPr>
          <w:u w:val="single"/>
        </w:rPr>
        <w:t>Silent</w:t>
      </w:r>
      <w:r>
        <w:t xml:space="preserve"> – Bid can be run without the GUI starting up, it will run automatically using what is set in the configuration files.</w:t>
      </w:r>
      <w:r w:rsidR="00B12D0B">
        <w:br/>
      </w:r>
    </w:p>
    <w:p w:rsidR="0099456B" w:rsidRDefault="00B84C38" w:rsidP="00C409CA">
      <w:r w:rsidRPr="002D0AE1">
        <w:rPr>
          <w:noProof/>
        </w:rPr>
        <w:drawing>
          <wp:inline distT="0" distB="0" distL="0" distR="0" wp14:anchorId="08F6F308" wp14:editId="04D63375">
            <wp:extent cx="2276475" cy="133350"/>
            <wp:effectExtent l="0" t="0" r="0" b="0"/>
            <wp:docPr id="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76475" cy="133350"/>
                    </a:xfrm>
                    <a:prstGeom prst="rect">
                      <a:avLst/>
                    </a:prstGeom>
                    <a:noFill/>
                    <a:ln>
                      <a:noFill/>
                    </a:ln>
                  </pic:spPr>
                </pic:pic>
              </a:graphicData>
            </a:graphic>
          </wp:inline>
        </w:drawing>
      </w:r>
      <w:r w:rsidR="0099456B">
        <w:br/>
        <w:t>Prints the Usage page of the various parameters/flags that can be used.</w:t>
      </w:r>
    </w:p>
    <w:p w:rsidR="0099456B" w:rsidRDefault="00B84C38" w:rsidP="00C409CA">
      <w:r w:rsidRPr="002D0AE1">
        <w:rPr>
          <w:noProof/>
        </w:rPr>
        <w:drawing>
          <wp:inline distT="0" distB="0" distL="0" distR="0" wp14:anchorId="2880AFCD" wp14:editId="6BE509F6">
            <wp:extent cx="3648075" cy="142875"/>
            <wp:effectExtent l="0" t="0" r="0" b="0"/>
            <wp:docPr id="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8075" cy="142875"/>
                    </a:xfrm>
                    <a:prstGeom prst="rect">
                      <a:avLst/>
                    </a:prstGeom>
                    <a:noFill/>
                    <a:ln>
                      <a:noFill/>
                    </a:ln>
                  </pic:spPr>
                </pic:pic>
              </a:graphicData>
            </a:graphic>
          </wp:inline>
        </w:drawing>
      </w:r>
      <w:r w:rsidR="0099456B">
        <w:br/>
      </w:r>
      <w:r w:rsidR="001252D9">
        <w:t xml:space="preserve">Run </w:t>
      </w:r>
      <w:r w:rsidR="006F712E">
        <w:t>BIM</w:t>
      </w:r>
      <w:r w:rsidR="001252D9">
        <w:t xml:space="preserve"> without the GUI, automatically runs </w:t>
      </w:r>
      <w:r w:rsidR="00A12C53">
        <w:t xml:space="preserve">detection based on scheduling </w:t>
      </w:r>
      <w:r w:rsidR="001252D9">
        <w:t xml:space="preserve">using configuration from </w:t>
      </w:r>
      <w:proofErr w:type="spellStart"/>
      <w:r w:rsidR="001252D9">
        <w:t>config</w:t>
      </w:r>
      <w:proofErr w:type="spellEnd"/>
      <w:r w:rsidR="001252D9">
        <w:t xml:space="preserve"> files.</w:t>
      </w:r>
    </w:p>
    <w:p w:rsidR="0099456B" w:rsidRDefault="00B84C38" w:rsidP="00C409CA">
      <w:r w:rsidRPr="002D0AE1">
        <w:rPr>
          <w:noProof/>
        </w:rPr>
        <w:drawing>
          <wp:inline distT="0" distB="0" distL="0" distR="0" wp14:anchorId="4CBC0EF0" wp14:editId="6595EEAB">
            <wp:extent cx="4038600" cy="142875"/>
            <wp:effectExtent l="0" t="0" r="0" b="0"/>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142875"/>
                    </a:xfrm>
                    <a:prstGeom prst="rect">
                      <a:avLst/>
                    </a:prstGeom>
                    <a:noFill/>
                    <a:ln>
                      <a:noFill/>
                    </a:ln>
                  </pic:spPr>
                </pic:pic>
              </a:graphicData>
            </a:graphic>
          </wp:inline>
        </w:drawing>
      </w:r>
      <w:r w:rsidR="001252D9">
        <w:br/>
        <w:t>Create a new baseline snapshot of blob storage, this is a point in time from which future states of blob storage will be compared against.</w:t>
      </w:r>
    </w:p>
    <w:p w:rsidR="001252D9" w:rsidRDefault="00B84C38" w:rsidP="00C409CA">
      <w:r w:rsidRPr="002D0AE1">
        <w:rPr>
          <w:noProof/>
        </w:rPr>
        <w:drawing>
          <wp:inline distT="0" distB="0" distL="0" distR="0" wp14:anchorId="43F1FC06" wp14:editId="355E4D38">
            <wp:extent cx="5429250" cy="133350"/>
            <wp:effectExtent l="0" t="0" r="0" b="0"/>
            <wp:docPr id="2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29250" cy="133350"/>
                    </a:xfrm>
                    <a:prstGeom prst="rect">
                      <a:avLst/>
                    </a:prstGeom>
                    <a:noFill/>
                    <a:ln>
                      <a:noFill/>
                    </a:ln>
                  </pic:spPr>
                </pic:pic>
              </a:graphicData>
            </a:graphic>
          </wp:inline>
        </w:drawing>
      </w:r>
      <w:r w:rsidR="001252D9">
        <w:br/>
        <w:t xml:space="preserve">This will compare the baseline snapshot against the state of blob storage when </w:t>
      </w:r>
      <w:r w:rsidR="006F712E">
        <w:t>BIM</w:t>
      </w:r>
      <w:r w:rsidR="001252D9">
        <w:t xml:space="preserve"> is run.</w:t>
      </w:r>
    </w:p>
    <w:p w:rsidR="0099456B" w:rsidRDefault="00B84C38" w:rsidP="00C409CA">
      <w:r w:rsidRPr="002D0AE1">
        <w:rPr>
          <w:noProof/>
        </w:rPr>
        <w:drawing>
          <wp:inline distT="0" distB="0" distL="0" distR="0" wp14:anchorId="7DC52B6A" wp14:editId="101F8C0E">
            <wp:extent cx="5553075" cy="161925"/>
            <wp:effectExtent l="0" t="0" r="0" b="0"/>
            <wp:docPr id="2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53075" cy="161925"/>
                    </a:xfrm>
                    <a:prstGeom prst="rect">
                      <a:avLst/>
                    </a:prstGeom>
                    <a:noFill/>
                    <a:ln>
                      <a:noFill/>
                    </a:ln>
                  </pic:spPr>
                </pic:pic>
              </a:graphicData>
            </a:graphic>
          </wp:inline>
        </w:drawing>
      </w:r>
      <w:r w:rsidR="001252D9">
        <w:br/>
        <w:t xml:space="preserve">This will generate a report </w:t>
      </w:r>
      <w:r w:rsidR="005E3BAB">
        <w:t>of all blobs in blob storage which might have anonymous access enabled.</w:t>
      </w:r>
    </w:p>
    <w:p w:rsidR="0042502A" w:rsidRPr="00C46912" w:rsidRDefault="00C46912" w:rsidP="00C46912">
      <w:pPr>
        <w:pStyle w:val="Heading1"/>
        <w:rPr>
          <w:b/>
        </w:rPr>
      </w:pPr>
      <w:bookmarkStart w:id="23" w:name="_Toc440959324"/>
      <w:proofErr w:type="spellStart"/>
      <w:r w:rsidRPr="00C46912">
        <w:rPr>
          <w:b/>
        </w:rPr>
        <w:t>Config</w:t>
      </w:r>
      <w:proofErr w:type="spellEnd"/>
      <w:r w:rsidRPr="00C46912">
        <w:rPr>
          <w:b/>
        </w:rPr>
        <w:t xml:space="preserve"> Files</w:t>
      </w:r>
      <w:bookmarkEnd w:id="23"/>
    </w:p>
    <w:p w:rsidR="0042502A" w:rsidRPr="00DF3E0C" w:rsidRDefault="0042502A" w:rsidP="00C409CA">
      <w:pPr>
        <w:pStyle w:val="Heading2"/>
        <w:rPr>
          <w:u w:val="single"/>
        </w:rPr>
      </w:pPr>
      <w:bookmarkStart w:id="24" w:name="_Settings.Worker.Config"/>
      <w:bookmarkStart w:id="25" w:name="_Toc440959325"/>
      <w:bookmarkEnd w:id="24"/>
      <w:proofErr w:type="spellStart"/>
      <w:r w:rsidRPr="00DF3E0C">
        <w:rPr>
          <w:u w:val="single"/>
        </w:rPr>
        <w:t>Settings.Worker.Config</w:t>
      </w:r>
      <w:bookmarkEnd w:id="25"/>
      <w:proofErr w:type="spellEnd"/>
    </w:p>
    <w:p w:rsidR="00B15F39" w:rsidRPr="00B15F39" w:rsidRDefault="00B15F39" w:rsidP="00C409CA">
      <w:proofErr w:type="spellStart"/>
      <w:r>
        <w:rPr>
          <w:rFonts w:ascii="Consolas" w:hAnsi="Consolas" w:cs="Consolas"/>
          <w:color w:val="0000FF"/>
          <w:sz w:val="19"/>
          <w:szCs w:val="19"/>
          <w:highlight w:val="white"/>
        </w:rPr>
        <w:t>E.g</w:t>
      </w:r>
      <w:proofErr w:type="spellEnd"/>
      <w:r>
        <w:rPr>
          <w:rFonts w:ascii="Consolas" w:hAnsi="Consolas" w:cs="Consolas"/>
          <w:color w:val="0000FF"/>
          <w:sz w:val="19"/>
          <w:szCs w:val="19"/>
          <w:highlight w:val="white"/>
        </w:rPr>
        <w:t>: &lt;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B15F39">
        <w:rPr>
          <w:rFonts w:ascii="Consolas" w:hAnsi="Consolas" w:cs="Consolas"/>
          <w:b/>
          <w:color w:val="0000FF"/>
          <w:szCs w:val="19"/>
          <w:highlight w:val="white"/>
        </w:rPr>
        <w:t>Setting Name</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Cs w:val="19"/>
          <w:highlight w:val="yellow"/>
        </w:rPr>
        <w:t>Setting Value that can be changed</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bl>
      <w:tblPr>
        <w:tblStyle w:val="TableGrid"/>
        <w:tblW w:w="0" w:type="auto"/>
        <w:tblLook w:val="04A0" w:firstRow="1" w:lastRow="0" w:firstColumn="1" w:lastColumn="0" w:noHBand="0" w:noVBand="1"/>
      </w:tblPr>
      <w:tblGrid>
        <w:gridCol w:w="6277"/>
        <w:gridCol w:w="3073"/>
      </w:tblGrid>
      <w:tr w:rsidR="00E46679" w:rsidTr="00194003">
        <w:tc>
          <w:tcPr>
            <w:tcW w:w="5328" w:type="dxa"/>
          </w:tcPr>
          <w:p w:rsidR="00E46679" w:rsidRDefault="00E46679" w:rsidP="00C409CA">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BlobStorage_Account_Name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0C1568">
              <w:rPr>
                <w:rFonts w:ascii="Consolas" w:hAnsi="Consolas" w:cs="Consolas"/>
                <w:color w:val="000000"/>
                <w:sz w:val="19"/>
                <w:szCs w:val="19"/>
                <w:highlight w:val="yellow"/>
              </w:rPr>
              <w:t>[Required To Be Changed]</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E46679" w:rsidRDefault="00E46679" w:rsidP="00C409CA">
            <w:proofErr w:type="spellStart"/>
            <w:r>
              <w:rPr>
                <w:rFonts w:ascii="Consolas" w:hAnsi="Consolas" w:cs="Consolas"/>
                <w:color w:val="008000"/>
                <w:sz w:val="19"/>
                <w:szCs w:val="19"/>
                <w:highlight w:val="white"/>
              </w:rPr>
              <w:t>BlobStorage</w:t>
            </w:r>
            <w:proofErr w:type="spellEnd"/>
            <w:r>
              <w:rPr>
                <w:rFonts w:ascii="Consolas" w:hAnsi="Consolas" w:cs="Consolas"/>
                <w:color w:val="008000"/>
                <w:sz w:val="19"/>
                <w:szCs w:val="19"/>
                <w:highlight w:val="white"/>
              </w:rPr>
              <w:t xml:space="preserve"> Account to be Monitored</w:t>
            </w:r>
          </w:p>
        </w:tc>
      </w:tr>
      <w:tr w:rsidR="00E46679" w:rsidTr="00194003">
        <w:tc>
          <w:tcPr>
            <w:tcW w:w="5328" w:type="dxa"/>
          </w:tcPr>
          <w:p w:rsidR="00E46679" w:rsidRDefault="00E46679" w:rsidP="00C409CA">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BlobStorage_Account_Key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0C1568">
              <w:rPr>
                <w:rFonts w:ascii="Consolas" w:hAnsi="Consolas" w:cs="Consolas"/>
                <w:color w:val="000000"/>
                <w:sz w:val="19"/>
                <w:szCs w:val="19"/>
                <w:highlight w:val="yellow"/>
              </w:rPr>
              <w:t>[Required To Be Changed]</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E46679" w:rsidRDefault="00194003" w:rsidP="00C409CA">
            <w:r w:rsidRPr="00194003">
              <w:rPr>
                <w:rFonts w:ascii="Consolas" w:hAnsi="Consolas" w:cs="Consolas"/>
                <w:color w:val="008000"/>
                <w:sz w:val="19"/>
                <w:szCs w:val="19"/>
              </w:rPr>
              <w:t xml:space="preserve">Key for the </w:t>
            </w:r>
            <w:proofErr w:type="spellStart"/>
            <w:r w:rsidRPr="00194003">
              <w:rPr>
                <w:rFonts w:ascii="Consolas" w:hAnsi="Consolas" w:cs="Consolas"/>
                <w:color w:val="008000"/>
                <w:sz w:val="19"/>
                <w:szCs w:val="19"/>
              </w:rPr>
              <w:t>BlobStorage</w:t>
            </w:r>
            <w:proofErr w:type="spellEnd"/>
            <w:r w:rsidRPr="00194003">
              <w:rPr>
                <w:rFonts w:ascii="Consolas" w:hAnsi="Consolas" w:cs="Consolas"/>
                <w:color w:val="008000"/>
                <w:sz w:val="19"/>
                <w:szCs w:val="19"/>
              </w:rPr>
              <w:t xml:space="preserve"> Account to be monitored, if DPAI Encrypted must be base64 encoded and make sure </w:t>
            </w:r>
            <w:proofErr w:type="spellStart"/>
            <w:r w:rsidRPr="00194003">
              <w:rPr>
                <w:rFonts w:ascii="Consolas" w:hAnsi="Consolas" w:cs="Consolas"/>
                <w:color w:val="008000"/>
                <w:sz w:val="19"/>
                <w:szCs w:val="19"/>
              </w:rPr>
              <w:t>BlobStorage_Account_Key_Encrypted</w:t>
            </w:r>
            <w:proofErr w:type="spellEnd"/>
            <w:r w:rsidRPr="00194003">
              <w:rPr>
                <w:rFonts w:ascii="Consolas" w:hAnsi="Consolas" w:cs="Consolas"/>
                <w:color w:val="008000"/>
                <w:sz w:val="19"/>
                <w:szCs w:val="19"/>
              </w:rPr>
              <w:t xml:space="preserve"> is set to true, if NOT Encrypted make sure </w:t>
            </w:r>
            <w:proofErr w:type="spellStart"/>
            <w:r w:rsidRPr="00194003">
              <w:rPr>
                <w:rFonts w:ascii="Consolas" w:hAnsi="Consolas" w:cs="Consolas"/>
                <w:color w:val="008000"/>
                <w:sz w:val="19"/>
                <w:szCs w:val="19"/>
              </w:rPr>
              <w:t>BlobStorage_Account_Key_Encrypted</w:t>
            </w:r>
            <w:proofErr w:type="spellEnd"/>
            <w:r w:rsidRPr="00194003">
              <w:rPr>
                <w:rFonts w:ascii="Consolas" w:hAnsi="Consolas" w:cs="Consolas"/>
                <w:color w:val="008000"/>
                <w:sz w:val="19"/>
                <w:szCs w:val="19"/>
              </w:rPr>
              <w:t xml:space="preserve"> is set to false</w:t>
            </w:r>
          </w:p>
        </w:tc>
      </w:tr>
      <w:tr w:rsidR="00194003" w:rsidTr="00194003">
        <w:tc>
          <w:tcPr>
            <w:tcW w:w="5328" w:type="dxa"/>
          </w:tcPr>
          <w:p w:rsidR="00194003" w:rsidRDefault="00194003" w:rsidP="00194003">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BlobStorage_Account_Key</w:t>
            </w:r>
            <w:r>
              <w:rPr>
                <w:rFonts w:ascii="Consolas" w:hAnsi="Consolas" w:cs="Consolas"/>
                <w:b/>
                <w:color w:val="0000FF"/>
                <w:sz w:val="19"/>
                <w:szCs w:val="19"/>
                <w:highlight w:val="white"/>
              </w:rPr>
              <w:t>_Encrypted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yellow"/>
              </w:rPr>
              <w:t>True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194003" w:rsidRPr="00194003" w:rsidRDefault="00194003" w:rsidP="00C409CA">
            <w:pPr>
              <w:rPr>
                <w:rFonts w:ascii="Consolas" w:hAnsi="Consolas" w:cs="Consolas"/>
                <w:color w:val="008000"/>
                <w:sz w:val="19"/>
                <w:szCs w:val="19"/>
              </w:rPr>
            </w:pPr>
            <w:r w:rsidRPr="00194003">
              <w:rPr>
                <w:rFonts w:ascii="Consolas" w:hAnsi="Consolas" w:cs="Consolas"/>
                <w:color w:val="008000"/>
                <w:sz w:val="19"/>
                <w:szCs w:val="19"/>
              </w:rPr>
              <w:t>If Account Key in this setting file is Encrypted with DPAPI, if set to False then BIM will try to use the key as "clear text" (without decrypting it)</w:t>
            </w:r>
          </w:p>
        </w:tc>
      </w:tr>
      <w:tr w:rsidR="00A12C53" w:rsidTr="00194003">
        <w:tc>
          <w:tcPr>
            <w:tcW w:w="5328" w:type="dxa"/>
          </w:tcPr>
          <w:p w:rsidR="00A12C53" w:rsidRDefault="00A12C53" w:rsidP="00A12C53">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0C1568">
              <w:rPr>
                <w:rFonts w:ascii="Consolas" w:hAnsi="Consolas" w:cs="Consolas"/>
                <w:b/>
                <w:color w:val="0000FF"/>
                <w:sz w:val="19"/>
                <w:szCs w:val="19"/>
                <w:highlight w:val="white"/>
              </w:rPr>
              <w:t>BlobStorage_Account_</w:t>
            </w:r>
            <w:r>
              <w:rPr>
                <w:rFonts w:ascii="Consolas" w:hAnsi="Consolas" w:cs="Consolas"/>
                <w:b/>
                <w:color w:val="0000FF"/>
                <w:sz w:val="19"/>
                <w:szCs w:val="19"/>
                <w:highlight w:val="white"/>
              </w:rPr>
              <w:t>Environment</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yellow"/>
              </w:rPr>
              <w:t>blob.core.windows.net</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C409CA">
            <w:pPr>
              <w:rPr>
                <w:rFonts w:ascii="Consolas" w:hAnsi="Consolas" w:cs="Consolas"/>
                <w:color w:val="008000"/>
                <w:sz w:val="19"/>
                <w:szCs w:val="19"/>
                <w:highlight w:val="white"/>
              </w:rPr>
            </w:pPr>
            <w:r w:rsidRPr="00A12C53">
              <w:rPr>
                <w:rFonts w:ascii="Consolas" w:hAnsi="Consolas" w:cs="Consolas"/>
                <w:color w:val="008000"/>
                <w:sz w:val="19"/>
                <w:szCs w:val="19"/>
              </w:rPr>
              <w:t>Set the Blob Storage Endpoint environment to connect to</w:t>
            </w:r>
            <w:r>
              <w:rPr>
                <w:rFonts w:ascii="Consolas" w:hAnsi="Consolas" w:cs="Consolas"/>
                <w:color w:val="008000"/>
                <w:sz w:val="19"/>
                <w:szCs w:val="19"/>
              </w:rPr>
              <w:t>.</w:t>
            </w:r>
          </w:p>
        </w:tc>
      </w:tr>
      <w:tr w:rsidR="00E46679" w:rsidTr="00194003">
        <w:tc>
          <w:tcPr>
            <w:tcW w:w="5328" w:type="dxa"/>
          </w:tcPr>
          <w:p w:rsidR="00E46679" w:rsidRDefault="00E46679" w:rsidP="00C409CA">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Email_SMTPServer_Generic</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0C1568">
              <w:rPr>
                <w:rFonts w:ascii="Consolas" w:hAnsi="Consolas" w:cs="Consolas"/>
                <w:color w:val="000000"/>
                <w:sz w:val="19"/>
                <w:szCs w:val="19"/>
                <w:highlight w:val="yellow"/>
              </w:rPr>
              <w:t>smtp-mail.outlook.com</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E46679" w:rsidRDefault="00E46679" w:rsidP="00C409CA">
            <w:r>
              <w:rPr>
                <w:rFonts w:ascii="Consolas" w:hAnsi="Consolas" w:cs="Consolas"/>
                <w:color w:val="008000"/>
                <w:sz w:val="19"/>
                <w:szCs w:val="19"/>
                <w:highlight w:val="white"/>
              </w:rPr>
              <w:t>The SMTP email server to send out email alerts</w:t>
            </w:r>
          </w:p>
        </w:tc>
      </w:tr>
      <w:tr w:rsidR="00E46679" w:rsidTr="00194003">
        <w:tc>
          <w:tcPr>
            <w:tcW w:w="5328" w:type="dxa"/>
          </w:tcPr>
          <w:p w:rsidR="00E46679" w:rsidRDefault="00E46679" w:rsidP="00C409CA">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Email_SMTPServer_Port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0C1568">
              <w:rPr>
                <w:rFonts w:ascii="Consolas" w:hAnsi="Consolas" w:cs="Consolas"/>
                <w:color w:val="000000"/>
                <w:sz w:val="19"/>
                <w:szCs w:val="19"/>
                <w:highlight w:val="yellow"/>
              </w:rPr>
              <w:t>587</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E46679" w:rsidRDefault="00E46679" w:rsidP="00C409CA">
            <w:r>
              <w:rPr>
                <w:rFonts w:ascii="Consolas" w:hAnsi="Consolas" w:cs="Consolas"/>
                <w:color w:val="008000"/>
                <w:sz w:val="19"/>
                <w:szCs w:val="19"/>
                <w:highlight w:val="white"/>
              </w:rPr>
              <w:t>Port of SMTP Email Server</w:t>
            </w:r>
          </w:p>
        </w:tc>
      </w:tr>
      <w:tr w:rsidR="00E46679" w:rsidTr="00194003">
        <w:tc>
          <w:tcPr>
            <w:tcW w:w="5328" w:type="dxa"/>
          </w:tcPr>
          <w:p w:rsidR="00E46679" w:rsidRDefault="00E46679" w:rsidP="00C409CA">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Email_Account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0C1568">
              <w:rPr>
                <w:rFonts w:ascii="Consolas" w:hAnsi="Consolas" w:cs="Consolas"/>
                <w:color w:val="000000"/>
                <w:sz w:val="19"/>
                <w:szCs w:val="19"/>
                <w:highlight w:val="yellow"/>
              </w:rPr>
              <w:t>[Required To Be Changed]</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E46679" w:rsidRDefault="00E46679" w:rsidP="00C409CA">
            <w:r>
              <w:rPr>
                <w:rFonts w:ascii="Consolas" w:hAnsi="Consolas" w:cs="Consolas"/>
                <w:color w:val="008000"/>
                <w:sz w:val="19"/>
                <w:szCs w:val="19"/>
                <w:highlight w:val="white"/>
              </w:rPr>
              <w:t>Email Account to login to SMTP server</w:t>
            </w:r>
          </w:p>
        </w:tc>
      </w:tr>
      <w:tr w:rsidR="00E46679" w:rsidTr="00194003">
        <w:tc>
          <w:tcPr>
            <w:tcW w:w="5328" w:type="dxa"/>
          </w:tcPr>
          <w:p w:rsidR="00E46679" w:rsidRDefault="00E46679" w:rsidP="00C409CA">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Email_Password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0C1568">
              <w:rPr>
                <w:rFonts w:ascii="Consolas" w:hAnsi="Consolas" w:cs="Consolas"/>
                <w:color w:val="000000"/>
                <w:sz w:val="19"/>
                <w:szCs w:val="19"/>
                <w:highlight w:val="yellow"/>
              </w:rPr>
              <w:t>[Required To Be Changed]</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E46679" w:rsidRDefault="00194003" w:rsidP="00C409CA">
            <w:r w:rsidRPr="00194003">
              <w:rPr>
                <w:rFonts w:ascii="Consolas" w:hAnsi="Consolas" w:cs="Consolas"/>
                <w:color w:val="008000"/>
                <w:sz w:val="19"/>
                <w:szCs w:val="19"/>
              </w:rPr>
              <w:t xml:space="preserve">Password for Email Account to login to SMTP Server, if DPAI Encrypted must be base64 encoded and make sure </w:t>
            </w:r>
            <w:proofErr w:type="spellStart"/>
            <w:r w:rsidRPr="00194003">
              <w:rPr>
                <w:rFonts w:ascii="Consolas" w:hAnsi="Consolas" w:cs="Consolas"/>
                <w:color w:val="008000"/>
                <w:sz w:val="19"/>
                <w:szCs w:val="19"/>
              </w:rPr>
              <w:t>Email_Password_Encrypted</w:t>
            </w:r>
            <w:proofErr w:type="spellEnd"/>
            <w:r w:rsidRPr="00194003">
              <w:rPr>
                <w:rFonts w:ascii="Consolas" w:hAnsi="Consolas" w:cs="Consolas"/>
                <w:color w:val="008000"/>
                <w:sz w:val="19"/>
                <w:szCs w:val="19"/>
              </w:rPr>
              <w:t xml:space="preserve"> is set to true, if NOT Encrypted make sure </w:t>
            </w:r>
            <w:proofErr w:type="spellStart"/>
            <w:r w:rsidRPr="00194003">
              <w:rPr>
                <w:rFonts w:ascii="Consolas" w:hAnsi="Consolas" w:cs="Consolas"/>
                <w:color w:val="008000"/>
                <w:sz w:val="19"/>
                <w:szCs w:val="19"/>
              </w:rPr>
              <w:t>Email_Password_Encrypted</w:t>
            </w:r>
            <w:proofErr w:type="spellEnd"/>
            <w:r w:rsidRPr="00194003">
              <w:rPr>
                <w:rFonts w:ascii="Consolas" w:hAnsi="Consolas" w:cs="Consolas"/>
                <w:color w:val="008000"/>
                <w:sz w:val="19"/>
                <w:szCs w:val="19"/>
              </w:rPr>
              <w:t xml:space="preserve"> is set to false</w:t>
            </w:r>
          </w:p>
        </w:tc>
      </w:tr>
      <w:tr w:rsidR="00194003" w:rsidTr="00194003">
        <w:tc>
          <w:tcPr>
            <w:tcW w:w="5328" w:type="dxa"/>
          </w:tcPr>
          <w:p w:rsidR="00194003" w:rsidRDefault="00194003" w:rsidP="00194003">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Email_</w:t>
            </w:r>
            <w:r>
              <w:rPr>
                <w:rFonts w:ascii="Consolas" w:hAnsi="Consolas" w:cs="Consolas"/>
                <w:b/>
                <w:color w:val="0000FF"/>
                <w:sz w:val="19"/>
                <w:szCs w:val="19"/>
                <w:highlight w:val="white"/>
              </w:rPr>
              <w:t>Password_Encrypted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yellow"/>
              </w:rPr>
              <w:t>True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194003" w:rsidRPr="00194003" w:rsidRDefault="00194003" w:rsidP="00C409CA">
            <w:pPr>
              <w:rPr>
                <w:rFonts w:ascii="Consolas" w:hAnsi="Consolas" w:cs="Consolas"/>
                <w:color w:val="008000"/>
                <w:sz w:val="19"/>
                <w:szCs w:val="19"/>
              </w:rPr>
            </w:pPr>
            <w:r w:rsidRPr="00194003">
              <w:rPr>
                <w:rFonts w:ascii="Consolas" w:hAnsi="Consolas" w:cs="Consolas"/>
                <w:color w:val="008000"/>
                <w:sz w:val="19"/>
                <w:szCs w:val="19"/>
              </w:rPr>
              <w:t>If Email Password in this setting file is Encrypted with DPAPI, if set to False then BIM will try to use the password as "clear text" (without decrypting it)</w:t>
            </w:r>
          </w:p>
        </w:tc>
      </w:tr>
      <w:tr w:rsidR="00E46679" w:rsidTr="00194003">
        <w:tc>
          <w:tcPr>
            <w:tcW w:w="5328" w:type="dxa"/>
          </w:tcPr>
          <w:p w:rsidR="00E46679" w:rsidRDefault="00E46679" w:rsidP="00C409CA">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0C1568">
              <w:rPr>
                <w:rFonts w:ascii="Consolas" w:hAnsi="Consolas" w:cs="Consolas"/>
                <w:b/>
                <w:color w:val="0000FF"/>
                <w:sz w:val="19"/>
                <w:szCs w:val="19"/>
                <w:highlight w:val="white"/>
              </w:rPr>
              <w:t>Email_SMTPServer_WindowsCredentials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0C1568">
              <w:rPr>
                <w:rFonts w:ascii="Consolas" w:hAnsi="Consolas" w:cs="Consolas"/>
                <w:color w:val="000000"/>
                <w:sz w:val="19"/>
                <w:szCs w:val="19"/>
                <w:highlight w:val="yellow"/>
              </w:rPr>
              <w:t>smtp-mail.outlook.com</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E46679" w:rsidRDefault="00E46679" w:rsidP="00C409CA">
            <w:r w:rsidRPr="00E46679">
              <w:rPr>
                <w:rFonts w:ascii="Consolas" w:hAnsi="Consolas" w:cs="Consolas"/>
                <w:color w:val="FF0000"/>
                <w:sz w:val="19"/>
                <w:szCs w:val="19"/>
                <w:highlight w:val="white"/>
              </w:rPr>
              <w:t>[Not Implemented]</w:t>
            </w:r>
            <w:r>
              <w:rPr>
                <w:rFonts w:ascii="Consolas" w:hAnsi="Consolas" w:cs="Consolas"/>
                <w:color w:val="008000"/>
                <w:sz w:val="19"/>
                <w:szCs w:val="19"/>
                <w:highlight w:val="white"/>
              </w:rPr>
              <w:br/>
              <w:t>If Windows authentication is enabled, SMTP server to use with windows based Authentication</w:t>
            </w:r>
          </w:p>
        </w:tc>
      </w:tr>
      <w:tr w:rsidR="00E46679" w:rsidTr="00194003">
        <w:tc>
          <w:tcPr>
            <w:tcW w:w="5328" w:type="dxa"/>
          </w:tcPr>
          <w:p w:rsidR="00E46679" w:rsidRDefault="00E46679" w:rsidP="00C409CA">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Email_SendUsing_Generic</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0C1568">
              <w:rPr>
                <w:rFonts w:ascii="Consolas" w:hAnsi="Consolas" w:cs="Consolas"/>
                <w:color w:val="000000"/>
                <w:sz w:val="19"/>
                <w:szCs w:val="19"/>
                <w:highlight w:val="yellow"/>
              </w:rPr>
              <w:t>True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E46679" w:rsidRDefault="00E46679" w:rsidP="00C409CA">
            <w:r>
              <w:rPr>
                <w:rFonts w:ascii="Consolas" w:hAnsi="Consolas" w:cs="Consolas"/>
                <w:color w:val="008000"/>
                <w:sz w:val="19"/>
                <w:szCs w:val="19"/>
                <w:highlight w:val="white"/>
              </w:rPr>
              <w:t>Enable or Disable sending email with SMTP and regular authentication</w:t>
            </w:r>
          </w:p>
        </w:tc>
      </w:tr>
      <w:tr w:rsidR="00E46679" w:rsidTr="00194003">
        <w:tc>
          <w:tcPr>
            <w:tcW w:w="5328" w:type="dxa"/>
          </w:tcPr>
          <w:p w:rsidR="00E46679" w:rsidRDefault="00E46679" w:rsidP="00C409CA">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Email_SendUsing_WindowsCredentials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0C1568">
              <w:rPr>
                <w:rFonts w:ascii="Consolas" w:hAnsi="Consolas" w:cs="Consolas"/>
                <w:color w:val="000000"/>
                <w:sz w:val="19"/>
                <w:szCs w:val="19"/>
                <w:highlight w:val="yellow"/>
              </w:rPr>
              <w:t>False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p>
        </w:tc>
        <w:tc>
          <w:tcPr>
            <w:tcW w:w="4248" w:type="dxa"/>
          </w:tcPr>
          <w:p w:rsidR="00E46679" w:rsidRDefault="0099006A" w:rsidP="00C409CA">
            <w:r w:rsidRPr="00E46679">
              <w:rPr>
                <w:rFonts w:ascii="Consolas" w:hAnsi="Consolas" w:cs="Consolas"/>
                <w:color w:val="FF0000"/>
                <w:sz w:val="19"/>
                <w:szCs w:val="19"/>
                <w:highlight w:val="white"/>
              </w:rPr>
              <w:t>[Not Implemented]</w:t>
            </w:r>
            <w:r>
              <w:rPr>
                <w:rFonts w:ascii="Consolas" w:hAnsi="Consolas" w:cs="Consolas"/>
                <w:color w:val="008000"/>
                <w:sz w:val="19"/>
                <w:szCs w:val="19"/>
                <w:highlight w:val="white"/>
              </w:rPr>
              <w:br/>
            </w:r>
            <w:r w:rsidR="000C1568">
              <w:rPr>
                <w:rFonts w:ascii="Consolas" w:hAnsi="Consolas" w:cs="Consolas"/>
                <w:color w:val="008000"/>
                <w:sz w:val="19"/>
                <w:szCs w:val="19"/>
                <w:highlight w:val="white"/>
              </w:rPr>
              <w:t>Enable or Disable sending email with SMTP using windows based authentication</w:t>
            </w:r>
          </w:p>
        </w:tc>
      </w:tr>
      <w:tr w:rsidR="00E46679" w:rsidTr="00194003">
        <w:tc>
          <w:tcPr>
            <w:tcW w:w="5328" w:type="dxa"/>
          </w:tcPr>
          <w:p w:rsidR="00E46679" w:rsidRDefault="000C1568" w:rsidP="00C409CA">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Email_Sender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[Required To Be Changed]</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E46679" w:rsidRDefault="000C1568" w:rsidP="00C409CA">
            <w:r>
              <w:rPr>
                <w:rFonts w:ascii="Consolas" w:hAnsi="Consolas" w:cs="Consolas"/>
                <w:color w:val="008000"/>
                <w:sz w:val="19"/>
                <w:szCs w:val="19"/>
                <w:highlight w:val="white"/>
              </w:rPr>
              <w:t>The sender of who email alerts will appear they are from</w:t>
            </w:r>
          </w:p>
        </w:tc>
      </w:tr>
      <w:tr w:rsidR="00E46679" w:rsidTr="00194003">
        <w:tc>
          <w:tcPr>
            <w:tcW w:w="5328" w:type="dxa"/>
          </w:tcPr>
          <w:p w:rsidR="00E46679" w:rsidRDefault="000C1568" w:rsidP="00C409CA">
            <w:pPr>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Email_Recipient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[Required To Be Changed]</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p>
        </w:tc>
        <w:tc>
          <w:tcPr>
            <w:tcW w:w="4248" w:type="dxa"/>
          </w:tcPr>
          <w:p w:rsidR="00E46679" w:rsidRDefault="000C1568" w:rsidP="00C409CA">
            <w:r>
              <w:rPr>
                <w:rFonts w:ascii="Consolas" w:hAnsi="Consolas" w:cs="Consolas"/>
                <w:color w:val="008000"/>
                <w:sz w:val="19"/>
                <w:szCs w:val="19"/>
                <w:highlight w:val="white"/>
              </w:rPr>
              <w:t>Who to send emails to. To add multiple separate each email with ';'</w:t>
            </w:r>
          </w:p>
        </w:tc>
      </w:tr>
      <w:tr w:rsidR="00E46679" w:rsidTr="00194003">
        <w:tc>
          <w:tcPr>
            <w:tcW w:w="5328" w:type="dxa"/>
          </w:tcPr>
          <w:p w:rsidR="00E46679" w:rsidRDefault="000C1568" w:rsidP="00C409CA">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Email_Subject_Alerts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roofErr w:type="spellStart"/>
            <w:r w:rsidR="006F712E">
              <w:rPr>
                <w:rFonts w:ascii="Consolas" w:hAnsi="Consolas" w:cs="Consolas"/>
                <w:color w:val="000000"/>
                <w:sz w:val="19"/>
                <w:szCs w:val="19"/>
                <w:highlight w:val="yellow"/>
              </w:rPr>
              <w:t>BlobIM</w:t>
            </w:r>
            <w:proofErr w:type="spellEnd"/>
            <w:r w:rsidRPr="00B15F39">
              <w:rPr>
                <w:rFonts w:ascii="Consolas" w:hAnsi="Consolas" w:cs="Consolas"/>
                <w:color w:val="000000"/>
                <w:sz w:val="19"/>
                <w:szCs w:val="19"/>
                <w:highlight w:val="yellow"/>
              </w:rPr>
              <w:t xml:space="preserve"> Event Detected</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E46679" w:rsidRDefault="000C1568" w:rsidP="00C409CA">
            <w:r>
              <w:rPr>
                <w:rFonts w:ascii="Consolas" w:hAnsi="Consolas" w:cs="Consolas"/>
                <w:color w:val="008000"/>
                <w:sz w:val="19"/>
                <w:szCs w:val="19"/>
                <w:highlight w:val="white"/>
              </w:rPr>
              <w:t>Specify the subject of email Detection based Alerts</w:t>
            </w:r>
          </w:p>
        </w:tc>
      </w:tr>
      <w:tr w:rsidR="00E46679" w:rsidTr="00194003">
        <w:tc>
          <w:tcPr>
            <w:tcW w:w="5328" w:type="dxa"/>
          </w:tcPr>
          <w:p w:rsidR="00E46679" w:rsidRDefault="000C1568" w:rsidP="00C409CA">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Email_Subject_HeartBeat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roofErr w:type="spellStart"/>
            <w:r w:rsidR="006F712E">
              <w:rPr>
                <w:rFonts w:ascii="Consolas" w:hAnsi="Consolas" w:cs="Consolas"/>
                <w:color w:val="000000"/>
                <w:sz w:val="19"/>
                <w:szCs w:val="19"/>
                <w:highlight w:val="yellow"/>
              </w:rPr>
              <w:t>BlobIM</w:t>
            </w:r>
            <w:proofErr w:type="spellEnd"/>
            <w:r w:rsidRPr="00B15F39">
              <w:rPr>
                <w:rFonts w:ascii="Consolas" w:hAnsi="Consolas" w:cs="Consolas"/>
                <w:color w:val="000000"/>
                <w:sz w:val="19"/>
                <w:szCs w:val="19"/>
                <w:highlight w:val="yellow"/>
              </w:rPr>
              <w:t xml:space="preserve"> </w:t>
            </w:r>
            <w:proofErr w:type="spellStart"/>
            <w:r w:rsidRPr="00B15F39">
              <w:rPr>
                <w:rFonts w:ascii="Consolas" w:hAnsi="Consolas" w:cs="Consolas"/>
                <w:color w:val="000000"/>
                <w:sz w:val="19"/>
                <w:szCs w:val="19"/>
                <w:highlight w:val="yellow"/>
              </w:rPr>
              <w:t>HeartBeat</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E46679" w:rsidRDefault="000C1568" w:rsidP="00C409CA">
            <w:r>
              <w:rPr>
                <w:rFonts w:ascii="Consolas" w:hAnsi="Consolas" w:cs="Consolas"/>
                <w:color w:val="008000"/>
                <w:sz w:val="19"/>
                <w:szCs w:val="19"/>
                <w:highlight w:val="white"/>
              </w:rPr>
              <w:t xml:space="preserve">Specify the subject of email </w:t>
            </w:r>
            <w:r>
              <w:rPr>
                <w:rFonts w:ascii="Consolas" w:hAnsi="Consolas" w:cs="Consolas"/>
                <w:color w:val="008000"/>
                <w:sz w:val="19"/>
                <w:szCs w:val="19"/>
              </w:rPr>
              <w:t>heart beat alerts</w:t>
            </w:r>
          </w:p>
        </w:tc>
      </w:tr>
      <w:tr w:rsidR="00E46679" w:rsidTr="00194003">
        <w:tc>
          <w:tcPr>
            <w:tcW w:w="5328" w:type="dxa"/>
          </w:tcPr>
          <w:p w:rsidR="00E46679" w:rsidRDefault="000C1568" w:rsidP="00C409CA">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Email_Subject_Errors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roofErr w:type="spellStart"/>
            <w:r w:rsidR="006F712E">
              <w:rPr>
                <w:rFonts w:ascii="Consolas" w:hAnsi="Consolas" w:cs="Consolas"/>
                <w:color w:val="000000"/>
                <w:sz w:val="19"/>
                <w:szCs w:val="19"/>
                <w:highlight w:val="yellow"/>
              </w:rPr>
              <w:t>BlobIM</w:t>
            </w:r>
            <w:proofErr w:type="spellEnd"/>
            <w:r w:rsidRPr="00B15F39">
              <w:rPr>
                <w:rFonts w:ascii="Consolas" w:hAnsi="Consolas" w:cs="Consolas"/>
                <w:color w:val="000000"/>
                <w:sz w:val="19"/>
                <w:szCs w:val="19"/>
                <w:highlight w:val="yellow"/>
              </w:rPr>
              <w:t xml:space="preserve"> Error Occurred</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E46679" w:rsidRDefault="000C1568" w:rsidP="00C409CA">
            <w:r>
              <w:rPr>
                <w:rFonts w:ascii="Consolas" w:hAnsi="Consolas" w:cs="Consolas"/>
                <w:color w:val="008000"/>
                <w:sz w:val="19"/>
                <w:szCs w:val="19"/>
                <w:highlight w:val="white"/>
              </w:rPr>
              <w:t>Specify the subject of email Error based alerts</w:t>
            </w:r>
          </w:p>
        </w:tc>
      </w:tr>
      <w:tr w:rsidR="00E46679" w:rsidTr="00194003">
        <w:tc>
          <w:tcPr>
            <w:tcW w:w="5328" w:type="dxa"/>
          </w:tcPr>
          <w:p w:rsidR="00E46679" w:rsidRDefault="000C1568" w:rsidP="00C409CA">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Email_Subject_Reporting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roofErr w:type="spellStart"/>
            <w:r w:rsidR="006F712E">
              <w:rPr>
                <w:rFonts w:ascii="Consolas" w:hAnsi="Consolas" w:cs="Consolas"/>
                <w:color w:val="000000"/>
                <w:sz w:val="19"/>
                <w:szCs w:val="19"/>
                <w:highlight w:val="yellow"/>
              </w:rPr>
              <w:t>BlobIM</w:t>
            </w:r>
            <w:proofErr w:type="spellEnd"/>
            <w:r w:rsidRPr="00B15F39">
              <w:rPr>
                <w:rFonts w:ascii="Consolas" w:hAnsi="Consolas" w:cs="Consolas"/>
                <w:color w:val="000000"/>
                <w:sz w:val="19"/>
                <w:szCs w:val="19"/>
                <w:highlight w:val="yellow"/>
              </w:rPr>
              <w:t xml:space="preserve"> Report</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E46679" w:rsidRDefault="000C1568" w:rsidP="00C409CA">
            <w:r>
              <w:rPr>
                <w:rFonts w:ascii="Consolas" w:hAnsi="Consolas" w:cs="Consolas"/>
                <w:color w:val="008000"/>
                <w:sz w:val="19"/>
                <w:szCs w:val="19"/>
                <w:highlight w:val="white"/>
              </w:rPr>
              <w:t>Specify the subject of email Report based alerts</w:t>
            </w:r>
          </w:p>
        </w:tc>
      </w:tr>
      <w:tr w:rsidR="00E46679" w:rsidTr="00194003">
        <w:tc>
          <w:tcPr>
            <w:tcW w:w="5328" w:type="dxa"/>
          </w:tcPr>
          <w:p w:rsidR="00E46679" w:rsidRDefault="000C1568" w:rsidP="00C409CA">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Email_Subject_Backups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roofErr w:type="spellStart"/>
            <w:r w:rsidR="006F712E">
              <w:rPr>
                <w:rFonts w:ascii="Consolas" w:hAnsi="Consolas" w:cs="Consolas"/>
                <w:color w:val="000000"/>
                <w:sz w:val="19"/>
                <w:szCs w:val="19"/>
                <w:highlight w:val="yellow"/>
              </w:rPr>
              <w:t>BlobIM</w:t>
            </w:r>
            <w:proofErr w:type="spellEnd"/>
            <w:r w:rsidRPr="00B15F39">
              <w:rPr>
                <w:rFonts w:ascii="Consolas" w:hAnsi="Consolas" w:cs="Consolas"/>
                <w:color w:val="000000"/>
                <w:sz w:val="19"/>
                <w:szCs w:val="19"/>
                <w:highlight w:val="yellow"/>
              </w:rPr>
              <w:t xml:space="preserve"> Backup</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E46679" w:rsidRDefault="000C1568" w:rsidP="00C409CA">
            <w:r>
              <w:rPr>
                <w:rFonts w:ascii="Consolas" w:hAnsi="Consolas" w:cs="Consolas"/>
                <w:color w:val="008000"/>
                <w:sz w:val="19"/>
                <w:szCs w:val="19"/>
                <w:highlight w:val="white"/>
              </w:rPr>
              <w:t>Specify the subject of email Backup file based alerts</w:t>
            </w:r>
          </w:p>
        </w:tc>
      </w:tr>
    </w:tbl>
    <w:p w:rsidR="00E46679" w:rsidRPr="00E46679" w:rsidRDefault="00E46679" w:rsidP="00C409CA"/>
    <w:p w:rsidR="0042502A" w:rsidRPr="00DF3E0C" w:rsidRDefault="0042502A" w:rsidP="00C409CA">
      <w:pPr>
        <w:pStyle w:val="Heading2"/>
        <w:rPr>
          <w:highlight w:val="white"/>
          <w:u w:val="single"/>
        </w:rPr>
      </w:pPr>
      <w:bookmarkStart w:id="26" w:name="_Settings.Config"/>
      <w:bookmarkStart w:id="27" w:name="_Toc440959326"/>
      <w:bookmarkEnd w:id="26"/>
      <w:proofErr w:type="spellStart"/>
      <w:r w:rsidRPr="00DF3E0C">
        <w:rPr>
          <w:highlight w:val="white"/>
          <w:u w:val="single"/>
        </w:rPr>
        <w:t>Settings.Config</w:t>
      </w:r>
      <w:bookmarkEnd w:id="27"/>
      <w:proofErr w:type="spellEnd"/>
    </w:p>
    <w:p w:rsidR="00B15F39" w:rsidRPr="00B15F39" w:rsidRDefault="00B15F39" w:rsidP="00C409CA">
      <w:proofErr w:type="spellStart"/>
      <w:r>
        <w:rPr>
          <w:rFonts w:ascii="Consolas" w:hAnsi="Consolas" w:cs="Consolas"/>
          <w:color w:val="0000FF"/>
          <w:sz w:val="19"/>
          <w:szCs w:val="19"/>
          <w:highlight w:val="white"/>
        </w:rPr>
        <w:t>E.g</w:t>
      </w:r>
      <w:proofErr w:type="spellEnd"/>
      <w:r>
        <w:rPr>
          <w:rFonts w:ascii="Consolas" w:hAnsi="Consolas" w:cs="Consolas"/>
          <w:color w:val="0000FF"/>
          <w:sz w:val="19"/>
          <w:szCs w:val="19"/>
          <w:highlight w:val="white"/>
        </w:rPr>
        <w:t>: &lt;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B15F39">
        <w:rPr>
          <w:rFonts w:ascii="Consolas" w:hAnsi="Consolas" w:cs="Consolas"/>
          <w:b/>
          <w:color w:val="0000FF"/>
          <w:szCs w:val="19"/>
          <w:highlight w:val="white"/>
        </w:rPr>
        <w:t>Setting Name</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Cs w:val="19"/>
          <w:highlight w:val="yellow"/>
        </w:rPr>
        <w:t>Setting Value that can be changed</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bl>
      <w:tblPr>
        <w:tblStyle w:val="TableGrid"/>
        <w:tblW w:w="0" w:type="auto"/>
        <w:tblLook w:val="04A0" w:firstRow="1" w:lastRow="0" w:firstColumn="1" w:lastColumn="0" w:noHBand="0" w:noVBand="1"/>
      </w:tblPr>
      <w:tblGrid>
        <w:gridCol w:w="7831"/>
        <w:gridCol w:w="1519"/>
      </w:tblGrid>
      <w:tr w:rsidR="00A12C53" w:rsidTr="00A46CA7">
        <w:tc>
          <w:tcPr>
            <w:tcW w:w="5328" w:type="dxa"/>
          </w:tcPr>
          <w:p w:rsidR="00A12C53" w:rsidRDefault="00A12C53" w:rsidP="00A12C53">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b/>
                <w:color w:val="0000FF"/>
                <w:sz w:val="19"/>
                <w:szCs w:val="19"/>
                <w:highlight w:val="white"/>
              </w:rPr>
              <w:t>ShutDownBIM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yellow"/>
              </w:rPr>
              <w:t>False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rFonts w:ascii="Consolas" w:hAnsi="Consolas" w:cs="Consolas"/>
                <w:color w:val="008000"/>
                <w:sz w:val="19"/>
                <w:szCs w:val="19"/>
                <w:highlight w:val="white"/>
              </w:rPr>
            </w:pPr>
            <w:r w:rsidRPr="00A12C53">
              <w:rPr>
                <w:rFonts w:ascii="Consolas" w:hAnsi="Consolas" w:cs="Consolas"/>
                <w:color w:val="008000"/>
                <w:sz w:val="19"/>
                <w:szCs w:val="19"/>
              </w:rPr>
              <w:t>This is a manual override setting for turning off BIM. When set to true, on the next scanning interval the BIM engine will exit instead.</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DownloadPath</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Path of where to allow the tool to store temp files</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bookmarkStart w:id="28" w:name="Setting_MaxDownloadSize"/>
            <w:r w:rsidRPr="000C1568">
              <w:rPr>
                <w:rFonts w:ascii="Consolas" w:hAnsi="Consolas" w:cs="Consolas"/>
                <w:b/>
                <w:color w:val="0000FF"/>
                <w:sz w:val="19"/>
                <w:szCs w:val="19"/>
                <w:highlight w:val="white"/>
              </w:rPr>
              <w:t>MaxDownloadSize</w:t>
            </w:r>
            <w:bookmarkEnd w:id="28"/>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3000000</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Maximum size a file can be to be downloaded for detection purposes, 3000000 = 3mb (keep in mind transaction costs of download files)</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0C1568">
              <w:rPr>
                <w:rFonts w:ascii="Consolas" w:hAnsi="Consolas" w:cs="Consolas"/>
                <w:b/>
                <w:color w:val="0000FF"/>
                <w:sz w:val="19"/>
                <w:szCs w:val="19"/>
                <w:highlight w:val="white"/>
              </w:rPr>
              <w:t>SnapShotFileName_Baseline</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w:t>
            </w:r>
            <w:r w:rsidR="006F712E">
              <w:rPr>
                <w:rFonts w:ascii="Consolas" w:hAnsi="Consolas" w:cs="Consolas"/>
                <w:color w:val="000000"/>
                <w:sz w:val="19"/>
                <w:szCs w:val="19"/>
                <w:highlight w:val="yellow"/>
              </w:rPr>
              <w:t>BIM</w:t>
            </w:r>
            <w:r w:rsidRPr="00B15F39">
              <w:rPr>
                <w:rFonts w:ascii="Consolas" w:hAnsi="Consolas" w:cs="Consolas"/>
                <w:color w:val="000000"/>
                <w:sz w:val="19"/>
                <w:szCs w:val="19"/>
                <w:highlight w:val="yellow"/>
              </w:rPr>
              <w:t>_Baseline.Snapshot</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 xml:space="preserve">The state of blob storage baseline is saved as </w:t>
            </w:r>
            <w:r>
              <w:rPr>
                <w:rFonts w:ascii="Consolas" w:hAnsi="Consolas" w:cs="Consolas"/>
                <w:color w:val="008000"/>
                <w:sz w:val="19"/>
                <w:szCs w:val="19"/>
                <w:highlight w:val="white"/>
              </w:rPr>
              <w:lastRenderedPageBreak/>
              <w:t>"snapshots", specify the file name for that here</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SnapShotFileName_Current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w:t>
            </w:r>
            <w:proofErr w:type="spellStart"/>
            <w:r w:rsidR="006F712E">
              <w:rPr>
                <w:rFonts w:ascii="Consolas" w:hAnsi="Consolas" w:cs="Consolas"/>
                <w:color w:val="000000"/>
                <w:sz w:val="19"/>
                <w:szCs w:val="19"/>
                <w:highlight w:val="yellow"/>
              </w:rPr>
              <w:t>BIM</w:t>
            </w:r>
            <w:r w:rsidRPr="00B15F39">
              <w:rPr>
                <w:rFonts w:ascii="Consolas" w:hAnsi="Consolas" w:cs="Consolas"/>
                <w:color w:val="000000"/>
                <w:sz w:val="19"/>
                <w:szCs w:val="19"/>
                <w:highlight w:val="yellow"/>
              </w:rPr>
              <w:t>_Current.Snapshot</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The state of blob storage during every check is saved as "snapshots", specify the file name for that here</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0C1568">
              <w:rPr>
                <w:rFonts w:ascii="Consolas" w:hAnsi="Consolas" w:cs="Consolas"/>
                <w:b/>
                <w:color w:val="0000FF"/>
                <w:sz w:val="19"/>
                <w:szCs w:val="19"/>
                <w:highlight w:val="white"/>
              </w:rPr>
              <w:t>SnapShotFileName_FileAccess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w:t>
            </w:r>
            <w:r w:rsidR="006F712E">
              <w:rPr>
                <w:rFonts w:ascii="Consolas" w:hAnsi="Consolas" w:cs="Consolas"/>
                <w:color w:val="000000"/>
                <w:sz w:val="19"/>
                <w:szCs w:val="19"/>
                <w:highlight w:val="yellow"/>
              </w:rPr>
              <w:t>BIM</w:t>
            </w:r>
            <w:r w:rsidRPr="00B15F39">
              <w:rPr>
                <w:rFonts w:ascii="Consolas" w:hAnsi="Consolas" w:cs="Consolas"/>
                <w:color w:val="000000"/>
                <w:sz w:val="19"/>
                <w:szCs w:val="19"/>
                <w:highlight w:val="yellow"/>
              </w:rPr>
              <w:t>_FileAccess.Snapshot</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 xml:space="preserve">The state of blob storage </w:t>
            </w:r>
            <w:proofErr w:type="spellStart"/>
            <w:r>
              <w:rPr>
                <w:rFonts w:ascii="Consolas" w:hAnsi="Consolas" w:cs="Consolas"/>
                <w:color w:val="008000"/>
                <w:sz w:val="19"/>
                <w:szCs w:val="19"/>
                <w:highlight w:val="white"/>
              </w:rPr>
              <w:t>identifing</w:t>
            </w:r>
            <w:proofErr w:type="spellEnd"/>
            <w:r>
              <w:rPr>
                <w:rFonts w:ascii="Consolas" w:hAnsi="Consolas" w:cs="Consolas"/>
                <w:color w:val="008000"/>
                <w:sz w:val="19"/>
                <w:szCs w:val="19"/>
                <w:highlight w:val="white"/>
              </w:rPr>
              <w:t xml:space="preserve"> file permissions saved as "snapshot", specify the file name for that here</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DetectionPeriod_EveryNumberof_Hours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1</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(Hours and minutes can be combine for the same settings) specify periodically how many hours to do a check at, zero will effectively disable this setting</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DetectionPeriod_EveryNumberof_Minutes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0</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(Hours and minutes can be combine for the same settings) specify periodically how many minutes to do a check at, zero will effectively disable this setting</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EventLog_FileName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./Report.log</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proofErr w:type="spellStart"/>
            <w:r>
              <w:rPr>
                <w:rFonts w:ascii="Consolas" w:hAnsi="Consolas" w:cs="Consolas"/>
                <w:color w:val="008000"/>
                <w:sz w:val="19"/>
                <w:szCs w:val="19"/>
                <w:highlight w:val="white"/>
              </w:rPr>
              <w:t>FileName</w:t>
            </w:r>
            <w:proofErr w:type="spellEnd"/>
            <w:r>
              <w:rPr>
                <w:rFonts w:ascii="Consolas" w:hAnsi="Consolas" w:cs="Consolas"/>
                <w:color w:val="008000"/>
                <w:sz w:val="19"/>
                <w:szCs w:val="19"/>
                <w:highlight w:val="white"/>
              </w:rPr>
              <w:t xml:space="preserve"> of the log of </w:t>
            </w:r>
            <w:r>
              <w:rPr>
                <w:rFonts w:ascii="Consolas" w:hAnsi="Consolas" w:cs="Consolas"/>
                <w:color w:val="008000"/>
                <w:sz w:val="19"/>
                <w:szCs w:val="19"/>
                <w:highlight w:val="white"/>
              </w:rPr>
              <w:lastRenderedPageBreak/>
              <w:t>Detected Events</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EventLog_SaveEvents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True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Enable or Disable saving detected events to log</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EventLog_MaxSize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100</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The Maximum size in MB a log file can be before it is rolled over</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EventLog_WriteTo_WindowsApplicationLog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False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Enable or Disable recording Detected Events in the Windows Application Log</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EventLog_ShowTaskBarMessage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True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Enable or Disable taskbar notifications</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Report_FileName_html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./Report.html</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File name of the Detected Events Report in HTML format, this is only a temporary file which is deleted after sending</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SendReportAs_HTML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True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Enable or Disable sending reports in HTML format</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Report_FileName_csv</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./Report.csv</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File name of the Detected Events Report in CSV format, this is only a temporary file which is deleted after sending</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SendReportAs_CSV</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True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 xml:space="preserve">Enable or Disable sending </w:t>
            </w:r>
            <w:r>
              <w:rPr>
                <w:rFonts w:ascii="Consolas" w:hAnsi="Consolas" w:cs="Consolas"/>
                <w:color w:val="008000"/>
                <w:sz w:val="19"/>
                <w:szCs w:val="19"/>
                <w:highlight w:val="white"/>
              </w:rPr>
              <w:lastRenderedPageBreak/>
              <w:t>reports in HTML format</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SaveBackupOfSnapshotsOnEventFound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True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Enable or Disable saving the "snapshot" as a backup if an Event is Detected</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EmailBackupOfSnapshotsOnEventFound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True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Enable or Disable Emailing a copy of the "snapshot" if an Event is Detected</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ErrorLog_Path</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./Error.log</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File name and path of were to save error log files</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ErrorLog_WriteTo_LocalLog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True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Enable or Disable weather errors should be saved to log file</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ErrorLog_WriteTo_WindowsApplicationLog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True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Enable or Disable if errors should be written to windows Application Log</w:t>
            </w:r>
          </w:p>
        </w:tc>
      </w:tr>
      <w:tr w:rsidR="00A12C53" w:rsidTr="00A46CA7">
        <w:tc>
          <w:tcPr>
            <w:tcW w:w="5328" w:type="dxa"/>
          </w:tcPr>
          <w:p w:rsidR="00A12C53" w:rsidRDefault="00A12C53" w:rsidP="00A12C53">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ErrorLog_SendEmail_PerError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True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highlight w:val="white"/>
              </w:rPr>
            </w:pPr>
            <w:r>
              <w:rPr>
                <w:rFonts w:ascii="Consolas" w:hAnsi="Consolas" w:cs="Consolas"/>
                <w:color w:val="008000"/>
                <w:sz w:val="19"/>
                <w:szCs w:val="19"/>
                <w:highlight w:val="white"/>
              </w:rPr>
              <w:t xml:space="preserve">Enable or Disable if emails should be sent when </w:t>
            </w:r>
            <w:proofErr w:type="spellStart"/>
            <w:r>
              <w:rPr>
                <w:rFonts w:ascii="Consolas" w:hAnsi="Consolas" w:cs="Consolas"/>
                <w:color w:val="008000"/>
                <w:sz w:val="19"/>
                <w:szCs w:val="19"/>
                <w:highlight w:val="white"/>
              </w:rPr>
              <w:t>a</w:t>
            </w:r>
            <w:proofErr w:type="spellEnd"/>
            <w:r>
              <w:rPr>
                <w:rFonts w:ascii="Consolas" w:hAnsi="Consolas" w:cs="Consolas"/>
                <w:color w:val="008000"/>
                <w:sz w:val="19"/>
                <w:szCs w:val="19"/>
                <w:highlight w:val="white"/>
              </w:rPr>
              <w:t xml:space="preserve"> error occurs</w:t>
            </w:r>
          </w:p>
        </w:tc>
      </w:tr>
      <w:tr w:rsidR="00A12C53" w:rsidTr="00A46CA7">
        <w:tc>
          <w:tcPr>
            <w:tcW w:w="5328" w:type="dxa"/>
          </w:tcPr>
          <w:p w:rsidR="00A12C53" w:rsidRDefault="00A12C53" w:rsidP="00A12C53">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sidRPr="000C1568">
              <w:rPr>
                <w:rFonts w:ascii="Consolas" w:hAnsi="Consolas" w:cs="Consolas"/>
                <w:b/>
                <w:color w:val="0000FF"/>
                <w:sz w:val="19"/>
                <w:szCs w:val="19"/>
                <w:highlight w:val="white"/>
              </w:rPr>
              <w:t>ErrorLog_ShowTaskBarMessage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True</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rFonts w:ascii="Consolas" w:hAnsi="Consolas" w:cs="Consolas"/>
                <w:color w:val="008000"/>
                <w:sz w:val="19"/>
                <w:szCs w:val="19"/>
                <w:highlight w:val="white"/>
              </w:rPr>
            </w:pPr>
            <w:r>
              <w:rPr>
                <w:rFonts w:ascii="Consolas" w:hAnsi="Consolas" w:cs="Consolas"/>
                <w:color w:val="008000"/>
                <w:sz w:val="19"/>
                <w:szCs w:val="19"/>
                <w:highlight w:val="white"/>
              </w:rPr>
              <w:t>Enable or Disable taskbar notifications for errors</w:t>
            </w:r>
          </w:p>
        </w:tc>
      </w:tr>
      <w:tr w:rsidR="00A12C53" w:rsidTr="00A46CA7">
        <w:tc>
          <w:tcPr>
            <w:tcW w:w="5328" w:type="dxa"/>
          </w:tcPr>
          <w:p w:rsidR="00A12C53" w:rsidRDefault="00A12C53" w:rsidP="00A12C53">
            <w:pPr>
              <w:rPr>
                <w:rFonts w:ascii="Consolas" w:hAnsi="Consolas" w:cs="Consolas"/>
                <w:color w:val="0000FF"/>
                <w:sz w:val="19"/>
                <w:szCs w:val="19"/>
                <w:highlight w:val="white"/>
              </w:rPr>
            </w:pPr>
            <w:bookmarkStart w:id="29" w:name="Setting_HeartBeat" w:colFirst="0" w:colLast="0"/>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0C1568">
              <w:rPr>
                <w:rFonts w:ascii="Consolas" w:hAnsi="Consolas" w:cs="Consolas"/>
                <w:b/>
                <w:color w:val="0000FF"/>
                <w:sz w:val="19"/>
                <w:szCs w:val="19"/>
                <w:highlight w:val="white"/>
              </w:rPr>
              <w:t>HealthMonitoring_SendEmail_HeartBeatPeriodicallyByHour</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1</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rFonts w:ascii="Consolas" w:hAnsi="Consolas" w:cs="Consolas"/>
                <w:color w:val="008000"/>
                <w:sz w:val="19"/>
                <w:szCs w:val="19"/>
                <w:highlight w:val="white"/>
              </w:rPr>
            </w:pPr>
            <w:r>
              <w:rPr>
                <w:rFonts w:ascii="Consolas" w:hAnsi="Consolas" w:cs="Consolas"/>
                <w:color w:val="008000"/>
                <w:sz w:val="19"/>
                <w:szCs w:val="19"/>
                <w:highlight w:val="white"/>
              </w:rPr>
              <w:t xml:space="preserve">(Hours and minutes can be combine for the same settings) specify periodically how many hours to send a </w:t>
            </w:r>
            <w:r>
              <w:rPr>
                <w:rFonts w:ascii="Consolas" w:hAnsi="Consolas" w:cs="Consolas"/>
                <w:color w:val="008000"/>
                <w:sz w:val="19"/>
                <w:szCs w:val="19"/>
                <w:highlight w:val="white"/>
              </w:rPr>
              <w:lastRenderedPageBreak/>
              <w:t>health status email at, zero will effectively disable this setting</w:t>
            </w:r>
          </w:p>
        </w:tc>
      </w:tr>
      <w:bookmarkEnd w:id="29"/>
      <w:tr w:rsidR="00A12C53" w:rsidTr="00A46CA7">
        <w:tc>
          <w:tcPr>
            <w:tcW w:w="5328" w:type="dxa"/>
          </w:tcPr>
          <w:p w:rsidR="00A12C53" w:rsidRDefault="00A12C53" w:rsidP="00A12C53">
            <w:pPr>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0C1568">
              <w:rPr>
                <w:rFonts w:ascii="Consolas" w:hAnsi="Consolas" w:cs="Consolas"/>
                <w:b/>
                <w:color w:val="0000FF"/>
                <w:sz w:val="19"/>
                <w:szCs w:val="19"/>
                <w:highlight w:val="white"/>
              </w:rPr>
              <w:t>HealthMonitoring_SendEmail_HeartBeatPeriodicallyByMinutes</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sidRPr="00B15F39">
              <w:rPr>
                <w:rFonts w:ascii="Consolas" w:hAnsi="Consolas" w:cs="Consolas"/>
                <w:color w:val="000000"/>
                <w:sz w:val="19"/>
                <w:szCs w:val="19"/>
                <w:highlight w:val="yellow"/>
              </w:rPr>
              <w:t>0</w:t>
            </w:r>
            <w:r>
              <w:rPr>
                <w:rFonts w:ascii="Consolas" w:hAnsi="Consolas" w:cs="Consolas"/>
                <w:color w:val="0000FF"/>
                <w:sz w:val="19"/>
                <w:szCs w:val="19"/>
                <w:highlight w:val="white"/>
              </w:rPr>
              <w:t>&lt;/</w:t>
            </w:r>
            <w:r>
              <w:rPr>
                <w:rFonts w:ascii="Consolas" w:hAnsi="Consolas" w:cs="Consolas"/>
                <w:color w:val="A31515"/>
                <w:sz w:val="19"/>
                <w:szCs w:val="19"/>
                <w:highlight w:val="white"/>
              </w:rPr>
              <w:t>setting</w:t>
            </w:r>
            <w:r>
              <w:rPr>
                <w:rFonts w:ascii="Consolas" w:hAnsi="Consolas" w:cs="Consolas"/>
                <w:color w:val="0000FF"/>
                <w:sz w:val="19"/>
                <w:szCs w:val="19"/>
                <w:highlight w:val="white"/>
              </w:rPr>
              <w:t>&gt;</w:t>
            </w:r>
          </w:p>
        </w:tc>
        <w:tc>
          <w:tcPr>
            <w:tcW w:w="4248" w:type="dxa"/>
          </w:tcPr>
          <w:p w:rsidR="00A12C53" w:rsidRDefault="00A12C53" w:rsidP="00A12C53">
            <w:pPr>
              <w:rPr>
                <w:rFonts w:ascii="Consolas" w:hAnsi="Consolas" w:cs="Consolas"/>
                <w:color w:val="008000"/>
                <w:sz w:val="19"/>
                <w:szCs w:val="19"/>
                <w:highlight w:val="white"/>
              </w:rPr>
            </w:pPr>
            <w:r>
              <w:rPr>
                <w:rFonts w:ascii="Consolas" w:hAnsi="Consolas" w:cs="Consolas"/>
                <w:color w:val="008000"/>
                <w:sz w:val="19"/>
                <w:szCs w:val="19"/>
                <w:highlight w:val="white"/>
              </w:rPr>
              <w:t>(Hours and minutes can be combine for the same settings) specify periodically how many minutes to send a health status email at, zero will effectively disable this setting</w:t>
            </w:r>
          </w:p>
        </w:tc>
      </w:tr>
    </w:tbl>
    <w:p w:rsidR="0042502A" w:rsidRDefault="0042502A" w:rsidP="00C409CA"/>
    <w:p w:rsidR="001C00D3" w:rsidRPr="00DF3E0C" w:rsidRDefault="001C00D3" w:rsidP="001C00D3">
      <w:pPr>
        <w:pStyle w:val="Heading2"/>
      </w:pPr>
      <w:bookmarkStart w:id="30" w:name="_Manual_ShutDown_1"/>
      <w:bookmarkStart w:id="31" w:name="_Toc440959327"/>
      <w:bookmarkEnd w:id="30"/>
      <w:r w:rsidRPr="00DF3E0C">
        <w:t xml:space="preserve">Manual </w:t>
      </w:r>
      <w:proofErr w:type="spellStart"/>
      <w:r w:rsidRPr="00DF3E0C">
        <w:t>ShutDown</w:t>
      </w:r>
      <w:bookmarkEnd w:id="31"/>
      <w:proofErr w:type="spellEnd"/>
    </w:p>
    <w:p w:rsidR="001C00D3" w:rsidRDefault="001C00D3" w:rsidP="001C00D3">
      <w:r>
        <w:rPr>
          <w:noProof/>
        </w:rPr>
        <w:drawing>
          <wp:inline distT="0" distB="0" distL="0" distR="0" wp14:anchorId="254CA305" wp14:editId="0816B78F">
            <wp:extent cx="3361905" cy="333333"/>
            <wp:effectExtent l="19050" t="1905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1905" cy="333333"/>
                    </a:xfrm>
                    <a:prstGeom prst="rect">
                      <a:avLst/>
                    </a:prstGeom>
                    <a:ln>
                      <a:solidFill>
                        <a:srgbClr val="000000"/>
                      </a:solidFill>
                    </a:ln>
                  </pic:spPr>
                </pic:pic>
              </a:graphicData>
            </a:graphic>
          </wp:inline>
        </w:drawing>
      </w:r>
    </w:p>
    <w:p w:rsidR="001C00D3" w:rsidRDefault="001C00D3" w:rsidP="00C409CA">
      <w:r w:rsidRPr="00A81E1A">
        <w:t>This is a manual override setting for turning off BIM. When set to true, on the next scanning interval the BIM engine will exit instead.</w:t>
      </w:r>
      <w:r>
        <w:t xml:space="preserve"> Such a setting is useful when using BIM in silent mode, if the input for the process can’t be found to issue a quit or exit, instead of having to kill the process the engine can be shut down from the configuration file.</w:t>
      </w:r>
    </w:p>
    <w:p w:rsidR="003358DB" w:rsidRDefault="003358DB" w:rsidP="00C409CA"/>
    <w:p w:rsidR="003358DB" w:rsidRDefault="003358DB" w:rsidP="003358DB">
      <w:pPr>
        <w:pStyle w:val="Heading2"/>
      </w:pPr>
      <w:bookmarkStart w:id="32" w:name="_Toc440959328"/>
      <w:r>
        <w:t xml:space="preserve">(Protection) Encryption of </w:t>
      </w:r>
      <w:proofErr w:type="spellStart"/>
      <w:r>
        <w:t>Config</w:t>
      </w:r>
      <w:proofErr w:type="spellEnd"/>
      <w:r>
        <w:t xml:space="preserve"> Secrets with DPAI</w:t>
      </w:r>
      <w:bookmarkEnd w:id="32"/>
    </w:p>
    <w:p w:rsidR="003358DB" w:rsidRDefault="003358DB" w:rsidP="003358DB">
      <w:r>
        <w:t xml:space="preserve">BIM uses </w:t>
      </w:r>
      <w:hyperlink r:id="rId33" w:history="1">
        <w:r w:rsidRPr="003358DB">
          <w:rPr>
            <w:rStyle w:val="Hyperlink"/>
          </w:rPr>
          <w:t>DPAI</w:t>
        </w:r>
      </w:hyperlink>
      <w:r>
        <w:t xml:space="preserve"> to protect secrets which are stored in its configuration files. This (protection) encryption will ensure that if the configuration file were disclosed, anyone who were to obtain or steal the configuration should not directly be able to gain the blob storage account key or email account password in the configuration file. </w:t>
      </w:r>
    </w:p>
    <w:p w:rsidR="00ED30A5" w:rsidRPr="00ED30A5" w:rsidRDefault="003358DB" w:rsidP="00ED30A5">
      <w:pPr>
        <w:pStyle w:val="ListParagraph"/>
        <w:numPr>
          <w:ilvl w:val="0"/>
          <w:numId w:val="8"/>
        </w:numPr>
        <w:rPr>
          <w:b/>
        </w:rPr>
      </w:pPr>
      <w:r>
        <w:t>Using the settings interface in BIM will alert the user when a secret is unprotected or if it is already protected in the configuration file.</w:t>
      </w:r>
      <w:r>
        <w:br/>
      </w:r>
      <w:r>
        <w:rPr>
          <w:noProof/>
        </w:rPr>
        <w:drawing>
          <wp:inline distT="0" distB="0" distL="0" distR="0" wp14:anchorId="0183923A" wp14:editId="7DD44611">
            <wp:extent cx="3104762" cy="638095"/>
            <wp:effectExtent l="19050" t="19050" r="19685" b="1016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4762" cy="638095"/>
                    </a:xfrm>
                    <a:prstGeom prst="rect">
                      <a:avLst/>
                    </a:prstGeom>
                    <a:ln>
                      <a:solidFill>
                        <a:schemeClr val="tx1"/>
                      </a:solidFill>
                    </a:ln>
                  </pic:spPr>
                </pic:pic>
              </a:graphicData>
            </a:graphic>
          </wp:inline>
        </w:drawing>
      </w:r>
      <w:r>
        <w:t xml:space="preserve"> </w:t>
      </w:r>
      <w:r>
        <w:rPr>
          <w:noProof/>
        </w:rPr>
        <w:lastRenderedPageBreak/>
        <w:drawing>
          <wp:inline distT="0" distB="0" distL="0" distR="0" wp14:anchorId="62FA6BAE" wp14:editId="2E5C651C">
            <wp:extent cx="2638095" cy="657143"/>
            <wp:effectExtent l="19050" t="19050" r="10160" b="1016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38095" cy="657143"/>
                    </a:xfrm>
                    <a:prstGeom prst="rect">
                      <a:avLst/>
                    </a:prstGeom>
                    <a:ln>
                      <a:solidFill>
                        <a:schemeClr val="tx1"/>
                      </a:solidFill>
                    </a:ln>
                  </pic:spPr>
                </pic:pic>
              </a:graphicData>
            </a:graphic>
          </wp:inline>
        </w:drawing>
      </w:r>
      <w:r w:rsidR="00ED30A5" w:rsidRPr="00ED30A5">
        <w:rPr>
          <w:b/>
        </w:rPr>
        <w:br/>
      </w:r>
      <w:r>
        <w:rPr>
          <w:noProof/>
        </w:rPr>
        <w:drawing>
          <wp:inline distT="0" distB="0" distL="0" distR="0" wp14:anchorId="66FE8E72" wp14:editId="4E061859">
            <wp:extent cx="5019048" cy="533333"/>
            <wp:effectExtent l="19050" t="19050" r="10160" b="196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19048" cy="533333"/>
                    </a:xfrm>
                    <a:prstGeom prst="rect">
                      <a:avLst/>
                    </a:prstGeom>
                    <a:ln>
                      <a:solidFill>
                        <a:schemeClr val="tx1"/>
                      </a:solidFill>
                    </a:ln>
                  </pic:spPr>
                </pic:pic>
              </a:graphicData>
            </a:graphic>
          </wp:inline>
        </w:drawing>
      </w:r>
      <w:r w:rsidRPr="00ED30A5">
        <w:rPr>
          <w:b/>
        </w:rPr>
        <w:br/>
      </w:r>
      <w:r>
        <w:rPr>
          <w:noProof/>
        </w:rPr>
        <w:drawing>
          <wp:inline distT="0" distB="0" distL="0" distR="0" wp14:anchorId="61DF5EC8" wp14:editId="6919B97D">
            <wp:extent cx="4457143" cy="504762"/>
            <wp:effectExtent l="19050" t="19050" r="19685" b="1016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57143" cy="504762"/>
                    </a:xfrm>
                    <a:prstGeom prst="rect">
                      <a:avLst/>
                    </a:prstGeom>
                    <a:ln>
                      <a:solidFill>
                        <a:schemeClr val="tx1"/>
                      </a:solidFill>
                    </a:ln>
                  </pic:spPr>
                </pic:pic>
              </a:graphicData>
            </a:graphic>
          </wp:inline>
        </w:drawing>
      </w:r>
      <w:r w:rsidR="00ED30A5">
        <w:br/>
      </w:r>
    </w:p>
    <w:p w:rsidR="003358DB" w:rsidRDefault="00ED30A5" w:rsidP="00C409CA">
      <w:pPr>
        <w:pStyle w:val="ListParagraph"/>
        <w:numPr>
          <w:ilvl w:val="0"/>
          <w:numId w:val="8"/>
        </w:numPr>
      </w:pPr>
      <w:r>
        <w:t>(protected) encrypted secret in configuration files are base64 encoded after they are encrypted:</w:t>
      </w:r>
      <w:r>
        <w:br/>
      </w:r>
      <w:r w:rsidR="003358DB">
        <w:rPr>
          <w:noProof/>
        </w:rPr>
        <w:drawing>
          <wp:inline distT="0" distB="0" distL="0" distR="0" wp14:anchorId="03238E0A" wp14:editId="060CBDCC">
            <wp:extent cx="9217915" cy="3218815"/>
            <wp:effectExtent l="19050" t="19050" r="21590" b="196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221121" cy="3219935"/>
                    </a:xfrm>
                    <a:prstGeom prst="rect">
                      <a:avLst/>
                    </a:prstGeom>
                    <a:ln>
                      <a:solidFill>
                        <a:schemeClr val="tx1"/>
                      </a:solidFill>
                    </a:ln>
                  </pic:spPr>
                </pic:pic>
              </a:graphicData>
            </a:graphic>
          </wp:inline>
        </w:drawing>
      </w:r>
    </w:p>
    <w:p w:rsidR="003F05B1" w:rsidRDefault="003F05B1" w:rsidP="003F05B1"/>
    <w:p w:rsidR="003F05B1" w:rsidRDefault="003F05B1" w:rsidP="003F05B1">
      <w:bookmarkStart w:id="33" w:name="_Toc440959329"/>
      <w:r w:rsidRPr="003F05B1">
        <w:rPr>
          <w:rStyle w:val="Heading2Char"/>
        </w:rPr>
        <w:t>Warning</w:t>
      </w:r>
      <w:r>
        <w:rPr>
          <w:rStyle w:val="Heading2Char"/>
        </w:rPr>
        <w:t xml:space="preserve"> – User Account Dependency with (Protection) Encryption of </w:t>
      </w:r>
      <w:proofErr w:type="spellStart"/>
      <w:r>
        <w:rPr>
          <w:rStyle w:val="Heading2Char"/>
        </w:rPr>
        <w:t>Config</w:t>
      </w:r>
      <w:proofErr w:type="spellEnd"/>
      <w:r>
        <w:rPr>
          <w:rStyle w:val="Heading2Char"/>
        </w:rPr>
        <w:t xml:space="preserve"> Secrets</w:t>
      </w:r>
      <w:bookmarkEnd w:id="33"/>
    </w:p>
    <w:p w:rsidR="003F05B1" w:rsidRDefault="003F05B1" w:rsidP="003F05B1">
      <w:r>
        <w:t xml:space="preserve">Note that the user account which BIM was run under when enabling protection/encryption in the </w:t>
      </w:r>
      <w:proofErr w:type="spellStart"/>
      <w:r>
        <w:t>config</w:t>
      </w:r>
      <w:proofErr w:type="spellEnd"/>
      <w:r>
        <w:t xml:space="preserve"> file will have to be the user account that BIM runs under in the future. That user account will be the only account which will allow BIM to understand the secrets in the </w:t>
      </w:r>
      <w:proofErr w:type="spellStart"/>
      <w:r>
        <w:t>config</w:t>
      </w:r>
      <w:proofErr w:type="spellEnd"/>
      <w:r>
        <w:t xml:space="preserve"> file afterwards. </w:t>
      </w:r>
    </w:p>
    <w:p w:rsidR="00ED30A5" w:rsidRDefault="00ED30A5" w:rsidP="00ED30A5">
      <w:pPr>
        <w:pStyle w:val="Heading2"/>
      </w:pPr>
      <w:bookmarkStart w:id="34" w:name="_Toc440959330"/>
      <w:r>
        <w:t xml:space="preserve">Manually Creating (Protected) Encrypted Secrets for </w:t>
      </w:r>
      <w:proofErr w:type="spellStart"/>
      <w:r>
        <w:t>Config</w:t>
      </w:r>
      <w:proofErr w:type="spellEnd"/>
      <w:r>
        <w:t xml:space="preserve"> File with DPAI</w:t>
      </w:r>
      <w:bookmarkEnd w:id="34"/>
    </w:p>
    <w:p w:rsidR="00ED30A5" w:rsidRDefault="00ED30A5" w:rsidP="00ED30A5">
      <w:r>
        <w:t>It is possible to manually encrypted secrets using DPAI and then manually entering it into the configuration file instead of using the GUI settings interface. This may be necessary in certain scenarios such as setting up the tool on an operating system with no graphical interface. To do so follow the steps below:</w:t>
      </w:r>
    </w:p>
    <w:p w:rsidR="00ED30A5" w:rsidRDefault="00ED30A5" w:rsidP="00ED30A5">
      <w:pPr>
        <w:pStyle w:val="ListParagraph"/>
        <w:numPr>
          <w:ilvl w:val="0"/>
          <w:numId w:val="9"/>
        </w:numPr>
      </w:pPr>
      <w:r>
        <w:lastRenderedPageBreak/>
        <w:t xml:space="preserve">Manually encrypt secrets using DPAPI </w:t>
      </w:r>
      <w:hyperlink r:id="rId39" w:history="1">
        <w:r w:rsidRPr="00BB1F42">
          <w:rPr>
            <w:rStyle w:val="Hyperlink"/>
          </w:rPr>
          <w:t>https://msdn.microsoft.com/en-us/library/2fh8203k%28v=vs.110%29.aspx</w:t>
        </w:r>
      </w:hyperlink>
      <w:r>
        <w:t xml:space="preserve">, additional </w:t>
      </w:r>
      <w:hyperlink r:id="rId40" w:history="1">
        <w:r w:rsidRPr="00ED30A5">
          <w:rPr>
            <w:rStyle w:val="Hyperlink"/>
          </w:rPr>
          <w:t>background info</w:t>
        </w:r>
      </w:hyperlink>
    </w:p>
    <w:p w:rsidR="00ED30A5" w:rsidRDefault="00ED30A5" w:rsidP="00ED30A5">
      <w:pPr>
        <w:pStyle w:val="ListParagraph"/>
        <w:numPr>
          <w:ilvl w:val="0"/>
          <w:numId w:val="9"/>
        </w:numPr>
      </w:pPr>
      <w:r>
        <w:t xml:space="preserve">Base64 encode the encrypted secrets </w:t>
      </w:r>
      <w:hyperlink r:id="rId41" w:history="1">
        <w:r w:rsidRPr="00BB1F42">
          <w:rPr>
            <w:rStyle w:val="Hyperlink"/>
          </w:rPr>
          <w:t>https://msdn.microsoft.com/en-us/library/dhx0d524%28v=vs.110%29.aspx</w:t>
        </w:r>
      </w:hyperlink>
      <w:r>
        <w:t xml:space="preserve"> </w:t>
      </w:r>
    </w:p>
    <w:p w:rsidR="00ED30A5" w:rsidRDefault="00ED30A5" w:rsidP="00ED30A5">
      <w:pPr>
        <w:pStyle w:val="ListParagraph"/>
        <w:numPr>
          <w:ilvl w:val="0"/>
          <w:numId w:val="9"/>
        </w:numPr>
      </w:pPr>
      <w:r>
        <w:t>Insert the base64 encoded encryp</w:t>
      </w:r>
      <w:r w:rsidR="005F7312">
        <w:t xml:space="preserve">ted secret into the </w:t>
      </w:r>
      <w:proofErr w:type="spellStart"/>
      <w:r w:rsidR="005F7312">
        <w:t>config</w:t>
      </w:r>
      <w:proofErr w:type="spellEnd"/>
      <w:r w:rsidR="005F7312">
        <w:t xml:space="preserve"> </w:t>
      </w:r>
      <w:r>
        <w:t>where the respective secret should be (</w:t>
      </w:r>
      <w:r w:rsidRPr="00ED30A5">
        <w:t>"</w:t>
      </w:r>
      <w:proofErr w:type="spellStart"/>
      <w:r w:rsidRPr="00ED30A5">
        <w:t>BlobStorage_Account_Key</w:t>
      </w:r>
      <w:proofErr w:type="spellEnd"/>
      <w:r w:rsidRPr="00ED30A5">
        <w:t>"</w:t>
      </w:r>
      <w:r>
        <w:t xml:space="preserve"> &amp; </w:t>
      </w:r>
      <w:r w:rsidRPr="00ED30A5">
        <w:t>"</w:t>
      </w:r>
      <w:proofErr w:type="spellStart"/>
      <w:r w:rsidRPr="00ED30A5">
        <w:t>Email_Password</w:t>
      </w:r>
      <w:proofErr w:type="spellEnd"/>
      <w:r w:rsidRPr="00ED30A5">
        <w:t>"</w:t>
      </w:r>
      <w:r>
        <w:t>)</w:t>
      </w:r>
      <w:r w:rsidR="005F7312">
        <w:t xml:space="preserve"> in </w:t>
      </w:r>
      <w:proofErr w:type="spellStart"/>
      <w:r w:rsidR="005F7312">
        <w:t>settings.worker.config</w:t>
      </w:r>
      <w:proofErr w:type="spellEnd"/>
    </w:p>
    <w:p w:rsidR="00ED30A5" w:rsidRDefault="00ED30A5" w:rsidP="00ED30A5">
      <w:pPr>
        <w:pStyle w:val="ListParagraph"/>
        <w:numPr>
          <w:ilvl w:val="0"/>
          <w:numId w:val="9"/>
        </w:numPr>
      </w:pPr>
      <w:r>
        <w:t xml:space="preserve">Make sure that </w:t>
      </w:r>
      <w:r w:rsidRPr="00ED30A5">
        <w:t>"</w:t>
      </w:r>
      <w:proofErr w:type="spellStart"/>
      <w:r w:rsidRPr="00ED30A5">
        <w:t>BlobStorage_Account_Key_Encrypted</w:t>
      </w:r>
      <w:proofErr w:type="spellEnd"/>
      <w:r w:rsidRPr="00ED30A5">
        <w:t>"</w:t>
      </w:r>
      <w:r>
        <w:t xml:space="preserve"> and </w:t>
      </w:r>
      <w:r w:rsidRPr="00ED30A5">
        <w:t>"</w:t>
      </w:r>
      <w:proofErr w:type="spellStart"/>
      <w:r w:rsidRPr="00ED30A5">
        <w:t>Email_Password_Encrypted</w:t>
      </w:r>
      <w:proofErr w:type="spellEnd"/>
      <w:r w:rsidRPr="00ED30A5">
        <w:t>"</w:t>
      </w:r>
      <w:r>
        <w:t xml:space="preserve"> are both set to “True”</w:t>
      </w:r>
    </w:p>
    <w:p w:rsidR="00ED30A5" w:rsidRPr="00ED30A5" w:rsidRDefault="00ED30A5" w:rsidP="00ED30A5">
      <w:pPr>
        <w:pStyle w:val="ListParagraph"/>
        <w:numPr>
          <w:ilvl w:val="0"/>
          <w:numId w:val="9"/>
        </w:numPr>
      </w:pPr>
      <w:r>
        <w:t>Make sure that BIM is running using the user account which was used during the DPAI encryption process in step “1”</w:t>
      </w:r>
    </w:p>
    <w:p w:rsidR="00ED30A5" w:rsidRDefault="005F7312" w:rsidP="005F7312">
      <w:pPr>
        <w:pStyle w:val="Heading2"/>
      </w:pPr>
      <w:bookmarkStart w:id="35" w:name="_Toc440959331"/>
      <w:r>
        <w:t xml:space="preserve">Use Plain Text Secrets - Disable Encryption of Secrets in </w:t>
      </w:r>
      <w:proofErr w:type="spellStart"/>
      <w:r>
        <w:t>Config</w:t>
      </w:r>
      <w:proofErr w:type="spellEnd"/>
      <w:r>
        <w:t xml:space="preserve"> File</w:t>
      </w:r>
      <w:bookmarkEnd w:id="35"/>
    </w:p>
    <w:p w:rsidR="005F7312" w:rsidRDefault="005F7312" w:rsidP="00ED30A5">
      <w:r>
        <w:t>If it is desired to disable protection/encryption of secrets in the configuration files it is possible to do so manually or through the BIM GUI settings interface.</w:t>
      </w:r>
    </w:p>
    <w:p w:rsidR="005F7312" w:rsidRDefault="005F7312" w:rsidP="005F7312">
      <w:pPr>
        <w:ind w:left="720"/>
      </w:pPr>
      <w:r w:rsidRPr="005F7312">
        <w:rPr>
          <w:b/>
        </w:rPr>
        <w:t>Manually</w:t>
      </w:r>
      <w:proofErr w:type="gramStart"/>
      <w:r w:rsidRPr="005F7312">
        <w:rPr>
          <w:b/>
        </w:rPr>
        <w:t>:</w:t>
      </w:r>
      <w:proofErr w:type="gramEnd"/>
      <w:r>
        <w:br/>
        <w:t>Make sure to enter the secrets in their original form (plain text and unprotected/unencrypted), then set the respective encrypted settings to false.</w:t>
      </w:r>
      <w:r>
        <w:br/>
      </w:r>
      <w:r>
        <w:rPr>
          <w:noProof/>
        </w:rPr>
        <w:drawing>
          <wp:inline distT="0" distB="0" distL="0" distR="0" wp14:anchorId="7EE1C2FA" wp14:editId="0476DA45">
            <wp:extent cx="6180952" cy="2257143"/>
            <wp:effectExtent l="19050" t="19050" r="10795" b="101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80952" cy="2257143"/>
                    </a:xfrm>
                    <a:prstGeom prst="rect">
                      <a:avLst/>
                    </a:prstGeom>
                    <a:ln>
                      <a:solidFill>
                        <a:schemeClr val="tx1"/>
                      </a:solidFill>
                    </a:ln>
                  </pic:spPr>
                </pic:pic>
              </a:graphicData>
            </a:graphic>
          </wp:inline>
        </w:drawing>
      </w:r>
    </w:p>
    <w:p w:rsidR="005F7312" w:rsidRPr="005F7312" w:rsidRDefault="005F7312" w:rsidP="005F7312">
      <w:pPr>
        <w:ind w:left="720"/>
        <w:rPr>
          <w:b/>
        </w:rPr>
      </w:pPr>
      <w:r w:rsidRPr="005F7312">
        <w:rPr>
          <w:b/>
        </w:rPr>
        <w:t>Through the GUI Settings Interface</w:t>
      </w:r>
      <w:proofErr w:type="gramStart"/>
      <w:r w:rsidRPr="005F7312">
        <w:rPr>
          <w:b/>
        </w:rPr>
        <w:t>:</w:t>
      </w:r>
      <w:proofErr w:type="gramEnd"/>
      <w:r w:rsidRPr="005F7312">
        <w:rPr>
          <w:b/>
        </w:rPr>
        <w:br/>
      </w:r>
      <w:r>
        <w:t>In the settings interface of the GUI simple enter the passwords as you normally would and ensure the protect/encrypt options and unchecked, then click save.</w:t>
      </w:r>
      <w:r>
        <w:br/>
      </w:r>
      <w:r>
        <w:rPr>
          <w:noProof/>
        </w:rPr>
        <w:drawing>
          <wp:inline distT="0" distB="0" distL="0" distR="0" wp14:anchorId="28A5DF89" wp14:editId="09F44458">
            <wp:extent cx="3104762" cy="638095"/>
            <wp:effectExtent l="19050" t="19050" r="19685" b="1016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4762" cy="638095"/>
                    </a:xfrm>
                    <a:prstGeom prst="rect">
                      <a:avLst/>
                    </a:prstGeom>
                    <a:ln>
                      <a:solidFill>
                        <a:schemeClr val="tx1"/>
                      </a:solidFill>
                    </a:ln>
                  </pic:spPr>
                </pic:pic>
              </a:graphicData>
            </a:graphic>
          </wp:inline>
        </w:drawing>
      </w:r>
      <w:r>
        <w:br/>
      </w:r>
      <w:r>
        <w:rPr>
          <w:noProof/>
        </w:rPr>
        <w:drawing>
          <wp:inline distT="0" distB="0" distL="0" distR="0" wp14:anchorId="41BA5075" wp14:editId="2323F131">
            <wp:extent cx="5019048" cy="533333"/>
            <wp:effectExtent l="19050" t="19050" r="10160" b="1968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19048" cy="533333"/>
                    </a:xfrm>
                    <a:prstGeom prst="rect">
                      <a:avLst/>
                    </a:prstGeom>
                    <a:ln>
                      <a:solidFill>
                        <a:schemeClr val="tx1"/>
                      </a:solidFill>
                    </a:ln>
                  </pic:spPr>
                </pic:pic>
              </a:graphicData>
            </a:graphic>
          </wp:inline>
        </w:drawing>
      </w:r>
      <w:r w:rsidRPr="005F7312">
        <w:rPr>
          <w:b/>
        </w:rPr>
        <w:br/>
      </w:r>
    </w:p>
    <w:p w:rsidR="00183DF6" w:rsidRPr="00C46912" w:rsidRDefault="00183DF6" w:rsidP="00C46912">
      <w:pPr>
        <w:pStyle w:val="Heading1"/>
        <w:rPr>
          <w:b/>
        </w:rPr>
      </w:pPr>
      <w:bookmarkStart w:id="36" w:name="_Snapshots"/>
      <w:bookmarkStart w:id="37" w:name="_Toc440959332"/>
      <w:bookmarkEnd w:id="36"/>
      <w:r w:rsidRPr="00C46912">
        <w:rPr>
          <w:b/>
        </w:rPr>
        <w:lastRenderedPageBreak/>
        <w:t>Snapshots</w:t>
      </w:r>
      <w:bookmarkEnd w:id="37"/>
    </w:p>
    <w:p w:rsidR="00183DF6" w:rsidRDefault="00B84C38" w:rsidP="00C409CA">
      <w:r w:rsidRPr="002D0AE1">
        <w:rPr>
          <w:noProof/>
        </w:rPr>
        <w:drawing>
          <wp:inline distT="0" distB="0" distL="0" distR="0" wp14:anchorId="6A8C9A06" wp14:editId="2EFDD769">
            <wp:extent cx="5848350" cy="2524125"/>
            <wp:effectExtent l="19050" t="19050" r="0" b="9525"/>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48350" cy="2524125"/>
                    </a:xfrm>
                    <a:prstGeom prst="rect">
                      <a:avLst/>
                    </a:prstGeom>
                    <a:noFill/>
                    <a:ln w="9525" cmpd="sng">
                      <a:solidFill>
                        <a:srgbClr val="000000"/>
                      </a:solidFill>
                      <a:miter lim="800000"/>
                      <a:headEnd/>
                      <a:tailEnd/>
                    </a:ln>
                    <a:effectLst/>
                  </pic:spPr>
                </pic:pic>
              </a:graphicData>
            </a:graphic>
          </wp:inline>
        </w:drawing>
      </w:r>
    </w:p>
    <w:p w:rsidR="0076417F" w:rsidRDefault="00052426" w:rsidP="00C409CA">
      <w:r>
        <w:t xml:space="preserve">The state of a blob storage is recorded in a snapshot file. There are </w:t>
      </w:r>
      <w:r w:rsidR="0076417F">
        <w:t>three</w:t>
      </w:r>
      <w:r>
        <w:t xml:space="preserve"> places that a snapshot file can be modified and configured:</w:t>
      </w:r>
    </w:p>
    <w:p w:rsidR="0076417F" w:rsidRDefault="0076417F" w:rsidP="00C46912">
      <w:pPr>
        <w:pStyle w:val="Heading2"/>
      </w:pPr>
      <w:bookmarkStart w:id="38" w:name="_Toc440959333"/>
      <w:proofErr w:type="spellStart"/>
      <w:r>
        <w:t>Config</w:t>
      </w:r>
      <w:proofErr w:type="spellEnd"/>
      <w:r>
        <w:t xml:space="preserve"> File Level:</w:t>
      </w:r>
      <w:bookmarkEnd w:id="38"/>
    </w:p>
    <w:p w:rsidR="0076417F" w:rsidRDefault="00052426" w:rsidP="00C409CA">
      <w:r>
        <w:t>“</w:t>
      </w:r>
      <w:proofErr w:type="spellStart"/>
      <w:r w:rsidRPr="0076417F">
        <w:rPr>
          <w:b/>
        </w:rPr>
        <w:t>DoNotOverwrite</w:t>
      </w:r>
      <w:proofErr w:type="spellEnd"/>
      <w:r w:rsidRPr="0076417F">
        <w:rPr>
          <w:b/>
        </w:rPr>
        <w:t>=</w:t>
      </w:r>
      <w:r>
        <w:t>” can be set to ensure that a snapshot will never be overwritten.</w:t>
      </w:r>
      <w:r w:rsidR="00BD4E19">
        <w:t xml:space="preserve"> This is available to help ensure mistakes will not happen.</w:t>
      </w:r>
      <w:r>
        <w:br/>
      </w:r>
      <w:r w:rsidR="00B84C38" w:rsidRPr="002D0AE1">
        <w:rPr>
          <w:noProof/>
        </w:rPr>
        <w:drawing>
          <wp:inline distT="0" distB="0" distL="0" distR="0" wp14:anchorId="5B3D9AF4" wp14:editId="656E6B3D">
            <wp:extent cx="5010150" cy="209550"/>
            <wp:effectExtent l="19050" t="19050" r="0" b="0"/>
            <wp:docPr id="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10150" cy="209550"/>
                    </a:xfrm>
                    <a:prstGeom prst="rect">
                      <a:avLst/>
                    </a:prstGeom>
                    <a:noFill/>
                    <a:ln w="9525" cmpd="sng">
                      <a:solidFill>
                        <a:srgbClr val="000000"/>
                      </a:solidFill>
                      <a:miter lim="800000"/>
                      <a:headEnd/>
                      <a:tailEnd/>
                    </a:ln>
                    <a:effectLst/>
                  </pic:spPr>
                </pic:pic>
              </a:graphicData>
            </a:graphic>
          </wp:inline>
        </w:drawing>
      </w:r>
    </w:p>
    <w:p w:rsidR="0076417F" w:rsidRDefault="0076417F" w:rsidP="00C46912">
      <w:pPr>
        <w:pStyle w:val="Heading2"/>
      </w:pPr>
      <w:bookmarkStart w:id="39" w:name="_Toc440959334"/>
      <w:r>
        <w:t>Container Level Monitoring:</w:t>
      </w:r>
      <w:bookmarkEnd w:id="39"/>
    </w:p>
    <w:p w:rsidR="0076417F" w:rsidRDefault="0076417F" w:rsidP="00C409CA">
      <w:r>
        <w:t>In a snapshot entire containers can be configured to not be monitored</w:t>
      </w:r>
      <w:r w:rsidR="00BD4E19">
        <w:t>.</w:t>
      </w:r>
      <w:r>
        <w:br/>
      </w:r>
      <w:r>
        <w:rPr>
          <w:noProof/>
        </w:rPr>
        <w:drawing>
          <wp:inline distT="0" distB="0" distL="0" distR="0" wp14:anchorId="5814F2E1" wp14:editId="36B674E9">
            <wp:extent cx="3800000" cy="152381"/>
            <wp:effectExtent l="19050" t="1905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00000" cy="152381"/>
                    </a:xfrm>
                    <a:prstGeom prst="rect">
                      <a:avLst/>
                    </a:prstGeom>
                    <a:ln>
                      <a:solidFill>
                        <a:srgbClr val="000000"/>
                      </a:solidFill>
                    </a:ln>
                  </pic:spPr>
                </pic:pic>
              </a:graphicData>
            </a:graphic>
          </wp:inline>
        </w:drawing>
      </w:r>
    </w:p>
    <w:p w:rsidR="00474275" w:rsidRPr="00C46912" w:rsidRDefault="00474275" w:rsidP="00C46912">
      <w:pPr>
        <w:pStyle w:val="Heading2"/>
        <w:rPr>
          <w:rStyle w:val="Heading3Char"/>
          <w:color w:val="2E74B5" w:themeColor="accent1" w:themeShade="BF"/>
          <w:sz w:val="26"/>
          <w:szCs w:val="26"/>
        </w:rPr>
      </w:pPr>
      <w:bookmarkStart w:id="40" w:name="_Toc440959335"/>
      <w:r w:rsidRPr="00C46912">
        <w:rPr>
          <w:rStyle w:val="Heading3Char"/>
          <w:color w:val="2E74B5" w:themeColor="accent1" w:themeShade="BF"/>
          <w:sz w:val="26"/>
          <w:szCs w:val="26"/>
        </w:rPr>
        <w:t>Blob Level Monitoring:</w:t>
      </w:r>
      <w:bookmarkEnd w:id="40"/>
    </w:p>
    <w:p w:rsidR="00052426" w:rsidRPr="00474275" w:rsidRDefault="00052426" w:rsidP="00C409CA">
      <w:pPr>
        <w:rPr>
          <w:rFonts w:asciiTheme="majorHAnsi" w:eastAsiaTheme="majorEastAsia" w:hAnsiTheme="majorHAnsi"/>
          <w:color w:val="1F4D78" w:themeColor="accent1" w:themeShade="7F"/>
          <w:sz w:val="24"/>
          <w:szCs w:val="24"/>
        </w:rPr>
      </w:pPr>
      <w:r>
        <w:t>In a snapshot individual blobs can be configured to not be monitored</w:t>
      </w:r>
      <w:r w:rsidR="00BD4E19">
        <w:t>.</w:t>
      </w:r>
      <w:r>
        <w:br/>
      </w:r>
      <w:r w:rsidR="00B84C38" w:rsidRPr="002D0AE1">
        <w:rPr>
          <w:noProof/>
        </w:rPr>
        <w:drawing>
          <wp:inline distT="0" distB="0" distL="0" distR="0" wp14:anchorId="10AFD9F3" wp14:editId="454907CF">
            <wp:extent cx="3133725" cy="190500"/>
            <wp:effectExtent l="19050" t="19050" r="9525" b="0"/>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33725" cy="190500"/>
                    </a:xfrm>
                    <a:prstGeom prst="rect">
                      <a:avLst/>
                    </a:prstGeom>
                    <a:noFill/>
                    <a:ln w="9525" cmpd="sng">
                      <a:solidFill>
                        <a:srgbClr val="000000"/>
                      </a:solidFill>
                      <a:miter lim="800000"/>
                      <a:headEnd/>
                      <a:tailEnd/>
                    </a:ln>
                    <a:effectLst/>
                  </pic:spPr>
                </pic:pic>
              </a:graphicData>
            </a:graphic>
          </wp:inline>
        </w:drawing>
      </w:r>
    </w:p>
    <w:p w:rsidR="006F712E" w:rsidRDefault="006F712E" w:rsidP="00C409CA">
      <w:bookmarkStart w:id="41" w:name="_Manual_ShutDown"/>
      <w:bookmarkStart w:id="42" w:name="_View/Convert_Snapshots"/>
      <w:bookmarkEnd w:id="41"/>
      <w:bookmarkEnd w:id="42"/>
    </w:p>
    <w:p w:rsidR="001F746E" w:rsidRDefault="001F746E" w:rsidP="001F746E">
      <w:pPr>
        <w:pStyle w:val="Heading1"/>
        <w:rPr>
          <w:b/>
        </w:rPr>
      </w:pPr>
      <w:bookmarkStart w:id="43" w:name="_Antivirus_Scanning"/>
      <w:bookmarkStart w:id="44" w:name="_Toc440959336"/>
      <w:bookmarkEnd w:id="43"/>
      <w:r w:rsidRPr="001F746E">
        <w:rPr>
          <w:b/>
        </w:rPr>
        <w:t>Antivirus Scanning</w:t>
      </w:r>
      <w:bookmarkEnd w:id="44"/>
    </w:p>
    <w:p w:rsidR="001F746E" w:rsidRDefault="001F746E" w:rsidP="001F746E">
      <w:r>
        <w:t>Client side antivirus scanning can be leveraged when using BIM. BIM will attempt to download various blobs to a designated folder to calculate a signature of the blob for comparisons in different points of time. Naturally as BIM downloads these files, if the designated folder for the files to be temporarily downloaded to, are in scope of the machines Antivirus scanning, the Antivirus can essentially scan blobs which are reflected in the storage account. The only limitations of this are the download size limit of blobs which is configurable.</w:t>
      </w:r>
    </w:p>
    <w:p w:rsidR="001F746E" w:rsidRDefault="001F746E" w:rsidP="001F746E">
      <w:r>
        <w:t>If Antivirus does det</w:t>
      </w:r>
      <w:r w:rsidR="00243B19">
        <w:t>ect a particular blob, the file name that the Antivirus will record will be of the following format:</w:t>
      </w:r>
    </w:p>
    <w:p w:rsidR="00243B19" w:rsidRPr="00243B19" w:rsidRDefault="00243B19" w:rsidP="001F746E">
      <w:pPr>
        <w:rPr>
          <w:b/>
        </w:rPr>
      </w:pPr>
      <w:r w:rsidRPr="00243B19">
        <w:rPr>
          <w:b/>
        </w:rPr>
        <w:t>Path\</w:t>
      </w:r>
      <w:proofErr w:type="spellStart"/>
      <w:r w:rsidRPr="00243B19">
        <w:rPr>
          <w:b/>
        </w:rPr>
        <w:t>R</w:t>
      </w:r>
      <w:r>
        <w:rPr>
          <w:b/>
        </w:rPr>
        <w:t>andomS</w:t>
      </w:r>
      <w:r w:rsidRPr="00243B19">
        <w:rPr>
          <w:b/>
        </w:rPr>
        <w:t>tring_ContainerName_BlobName</w:t>
      </w:r>
      <w:proofErr w:type="spellEnd"/>
    </w:p>
    <w:p w:rsidR="00243B19" w:rsidRPr="001F746E" w:rsidRDefault="00243B19" w:rsidP="001F746E">
      <w:proofErr w:type="spellStart"/>
      <w:r>
        <w:lastRenderedPageBreak/>
        <w:t>E.g</w:t>
      </w:r>
      <w:proofErr w:type="spellEnd"/>
      <w:r>
        <w:t>:</w:t>
      </w:r>
      <w:r>
        <w:br/>
      </w:r>
      <w:r>
        <w:rPr>
          <w:noProof/>
        </w:rPr>
        <w:drawing>
          <wp:inline distT="0" distB="0" distL="0" distR="0" wp14:anchorId="1DBD6372" wp14:editId="059CDEB0">
            <wp:extent cx="2990476" cy="514286"/>
            <wp:effectExtent l="19050" t="19050" r="196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90476" cy="514286"/>
                    </a:xfrm>
                    <a:prstGeom prst="rect">
                      <a:avLst/>
                    </a:prstGeom>
                    <a:ln>
                      <a:solidFill>
                        <a:schemeClr val="accent1"/>
                      </a:solidFill>
                    </a:ln>
                  </pic:spPr>
                </pic:pic>
              </a:graphicData>
            </a:graphic>
          </wp:inline>
        </w:drawing>
      </w:r>
    </w:p>
    <w:p w:rsidR="001F746E" w:rsidRDefault="00243B19" w:rsidP="00C409CA">
      <w:r>
        <w:rPr>
          <w:noProof/>
        </w:rPr>
        <w:drawing>
          <wp:inline distT="0" distB="0" distL="0" distR="0" wp14:anchorId="6E17CA58" wp14:editId="21BA8BF4">
            <wp:extent cx="5943600" cy="506539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5065395"/>
                    </a:xfrm>
                    <a:prstGeom prst="rect">
                      <a:avLst/>
                    </a:prstGeom>
                  </pic:spPr>
                </pic:pic>
              </a:graphicData>
            </a:graphic>
          </wp:inline>
        </w:drawing>
      </w:r>
    </w:p>
    <w:p w:rsidR="007863BD" w:rsidRPr="007863BD" w:rsidRDefault="007863BD" w:rsidP="007863BD">
      <w:pPr>
        <w:pStyle w:val="Heading1"/>
        <w:rPr>
          <w:b/>
        </w:rPr>
      </w:pPr>
      <w:bookmarkStart w:id="45" w:name="_Toc440959337"/>
      <w:r w:rsidRPr="007863BD">
        <w:rPr>
          <w:b/>
        </w:rPr>
        <w:t>Alerting and Reporting</w:t>
      </w:r>
      <w:bookmarkEnd w:id="45"/>
    </w:p>
    <w:p w:rsidR="007863BD" w:rsidRPr="00DF3E0C" w:rsidRDefault="007863BD" w:rsidP="007863BD">
      <w:pPr>
        <w:pStyle w:val="Heading2"/>
        <w:ind w:left="720"/>
      </w:pPr>
      <w:bookmarkStart w:id="46" w:name="_Toc440959338"/>
      <w:r w:rsidRPr="00DF3E0C">
        <w:t>[Email] HTML Report</w:t>
      </w:r>
      <w:bookmarkEnd w:id="46"/>
    </w:p>
    <w:p w:rsidR="007E0DD3" w:rsidRDefault="007E0DD3" w:rsidP="007E0DD3">
      <w:pPr>
        <w:ind w:left="720"/>
      </w:pPr>
      <w:r>
        <w:t xml:space="preserve">Configured from the GUI “Update </w:t>
      </w:r>
      <w:proofErr w:type="spellStart"/>
      <w:r>
        <w:t>Config</w:t>
      </w:r>
      <w:proofErr w:type="spellEnd"/>
      <w:r>
        <w:t>” option under “</w:t>
      </w:r>
      <w:proofErr w:type="spellStart"/>
      <w:r>
        <w:t>Settings.Config</w:t>
      </w:r>
      <w:proofErr w:type="spellEnd"/>
      <w:r>
        <w:t>” tab</w:t>
      </w:r>
      <w:proofErr w:type="gramStart"/>
      <w:r>
        <w:t>:</w:t>
      </w:r>
      <w:proofErr w:type="gramEnd"/>
      <w:r>
        <w:br/>
      </w:r>
      <w:r>
        <w:rPr>
          <w:noProof/>
        </w:rPr>
        <w:drawing>
          <wp:inline distT="0" distB="0" distL="0" distR="0" wp14:anchorId="0C97DE65" wp14:editId="393B787F">
            <wp:extent cx="2142857" cy="209524"/>
            <wp:effectExtent l="19050" t="19050" r="10160" b="196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42857" cy="209524"/>
                    </a:xfrm>
                    <a:prstGeom prst="rect">
                      <a:avLst/>
                    </a:prstGeom>
                    <a:ln>
                      <a:solidFill>
                        <a:schemeClr val="tx1"/>
                      </a:solidFill>
                    </a:ln>
                  </pic:spPr>
                </pic:pic>
              </a:graphicData>
            </a:graphic>
          </wp:inline>
        </w:drawing>
      </w:r>
      <w:r>
        <w:br/>
        <w:t xml:space="preserve">Or also updated directly in the </w:t>
      </w:r>
      <w:proofErr w:type="spellStart"/>
      <w:r>
        <w:t>Settings.Config</w:t>
      </w:r>
      <w:proofErr w:type="spellEnd"/>
      <w:r>
        <w:t xml:space="preserve"> file:</w:t>
      </w:r>
      <w:r>
        <w:br/>
      </w:r>
      <w:r>
        <w:rPr>
          <w:noProof/>
        </w:rPr>
        <w:drawing>
          <wp:inline distT="0" distB="0" distL="0" distR="0" wp14:anchorId="398A75A1" wp14:editId="0FCF84FF">
            <wp:extent cx="3695238" cy="180952"/>
            <wp:effectExtent l="19050" t="19050" r="635"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95238" cy="180952"/>
                    </a:xfrm>
                    <a:prstGeom prst="rect">
                      <a:avLst/>
                    </a:prstGeom>
                    <a:ln>
                      <a:solidFill>
                        <a:schemeClr val="tx1"/>
                      </a:solidFill>
                    </a:ln>
                  </pic:spPr>
                </pic:pic>
              </a:graphicData>
            </a:graphic>
          </wp:inline>
        </w:drawing>
      </w:r>
    </w:p>
    <w:p w:rsidR="007863BD" w:rsidRPr="007863BD" w:rsidRDefault="007E0DD3" w:rsidP="007863BD">
      <w:pPr>
        <w:ind w:left="720"/>
      </w:pPr>
      <w:r w:rsidRPr="003810CC">
        <w:rPr>
          <w:b/>
        </w:rPr>
        <w:lastRenderedPageBreak/>
        <w:t>Email:</w:t>
      </w:r>
      <w:r>
        <w:br/>
      </w:r>
      <w:r w:rsidR="007863BD">
        <w:rPr>
          <w:noProof/>
        </w:rPr>
        <w:drawing>
          <wp:inline distT="0" distB="0" distL="0" distR="0" wp14:anchorId="272DE682" wp14:editId="26F0C1B9">
            <wp:extent cx="5143500" cy="3779933"/>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53983" cy="3787637"/>
                    </a:xfrm>
                    <a:prstGeom prst="rect">
                      <a:avLst/>
                    </a:prstGeom>
                    <a:ln>
                      <a:solidFill>
                        <a:schemeClr val="tx1"/>
                      </a:solidFill>
                    </a:ln>
                  </pic:spPr>
                </pic:pic>
              </a:graphicData>
            </a:graphic>
          </wp:inline>
        </w:drawing>
      </w:r>
    </w:p>
    <w:p w:rsidR="007863BD" w:rsidRPr="00DF3E0C" w:rsidRDefault="007863BD" w:rsidP="007863BD">
      <w:pPr>
        <w:pStyle w:val="Heading2"/>
        <w:ind w:left="720"/>
      </w:pPr>
      <w:bookmarkStart w:id="47" w:name="_Toc440959339"/>
      <w:r w:rsidRPr="00DF3E0C">
        <w:t>[Email] CSV Report</w:t>
      </w:r>
      <w:bookmarkEnd w:id="47"/>
    </w:p>
    <w:p w:rsidR="007E0DD3" w:rsidRDefault="006E6EE1" w:rsidP="007E0DD3">
      <w:pPr>
        <w:ind w:left="720"/>
      </w:pPr>
      <w:r>
        <w:t xml:space="preserve">Configured from the GUI “Update </w:t>
      </w:r>
      <w:proofErr w:type="spellStart"/>
      <w:r>
        <w:t>Config</w:t>
      </w:r>
      <w:proofErr w:type="spellEnd"/>
      <w:r>
        <w:t>” option under “</w:t>
      </w:r>
      <w:proofErr w:type="spellStart"/>
      <w:r>
        <w:t>Settings.Config</w:t>
      </w:r>
      <w:proofErr w:type="spellEnd"/>
      <w:r>
        <w:t>” tab:</w:t>
      </w:r>
      <w:r w:rsidR="007E0DD3">
        <w:rPr>
          <w:noProof/>
        </w:rPr>
        <w:drawing>
          <wp:inline distT="0" distB="0" distL="0" distR="0" wp14:anchorId="7D44AE65" wp14:editId="4EE350E0">
            <wp:extent cx="2057143" cy="209524"/>
            <wp:effectExtent l="19050" t="19050" r="19685"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57143" cy="209524"/>
                    </a:xfrm>
                    <a:prstGeom prst="rect">
                      <a:avLst/>
                    </a:prstGeom>
                    <a:ln>
                      <a:solidFill>
                        <a:schemeClr val="tx1"/>
                      </a:solidFill>
                    </a:ln>
                  </pic:spPr>
                </pic:pic>
              </a:graphicData>
            </a:graphic>
          </wp:inline>
        </w:drawing>
      </w:r>
    </w:p>
    <w:p w:rsidR="007E0DD3" w:rsidRDefault="006E6EE1" w:rsidP="007E0DD3">
      <w:pPr>
        <w:ind w:left="720"/>
      </w:pPr>
      <w:r>
        <w:t xml:space="preserve">Or also updated directly in the </w:t>
      </w:r>
      <w:proofErr w:type="spellStart"/>
      <w:r>
        <w:t>Settings.Config</w:t>
      </w:r>
      <w:proofErr w:type="spellEnd"/>
      <w:r>
        <w:t xml:space="preserve"> file:</w:t>
      </w:r>
      <w:r>
        <w:br/>
      </w:r>
      <w:r w:rsidR="007E0DD3">
        <w:rPr>
          <w:noProof/>
        </w:rPr>
        <w:drawing>
          <wp:inline distT="0" distB="0" distL="0" distR="0" wp14:anchorId="01A288B5" wp14:editId="5363275F">
            <wp:extent cx="3695238" cy="180952"/>
            <wp:effectExtent l="19050" t="19050" r="635"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95238" cy="180952"/>
                    </a:xfrm>
                    <a:prstGeom prst="rect">
                      <a:avLst/>
                    </a:prstGeom>
                    <a:ln>
                      <a:solidFill>
                        <a:schemeClr val="tx1"/>
                      </a:solidFill>
                    </a:ln>
                  </pic:spPr>
                </pic:pic>
              </a:graphicData>
            </a:graphic>
          </wp:inline>
        </w:drawing>
      </w:r>
    </w:p>
    <w:p w:rsidR="006E6EE1" w:rsidRPr="003810CC" w:rsidRDefault="006E6EE1" w:rsidP="007E0DD3">
      <w:pPr>
        <w:ind w:left="720"/>
        <w:rPr>
          <w:b/>
        </w:rPr>
      </w:pPr>
      <w:r w:rsidRPr="003810CC">
        <w:rPr>
          <w:b/>
        </w:rPr>
        <w:t>Email:</w:t>
      </w:r>
    </w:p>
    <w:p w:rsidR="007863BD" w:rsidRPr="007863BD" w:rsidRDefault="007863BD" w:rsidP="007863BD">
      <w:pPr>
        <w:ind w:left="720"/>
      </w:pPr>
      <w:r>
        <w:rPr>
          <w:noProof/>
        </w:rPr>
        <w:drawing>
          <wp:inline distT="0" distB="0" distL="0" distR="0" wp14:anchorId="1DEA5A61" wp14:editId="429A0BA3">
            <wp:extent cx="5057143" cy="2323809"/>
            <wp:effectExtent l="19050" t="19050" r="1016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57143" cy="2323809"/>
                    </a:xfrm>
                    <a:prstGeom prst="rect">
                      <a:avLst/>
                    </a:prstGeom>
                    <a:ln>
                      <a:solidFill>
                        <a:schemeClr val="tx1"/>
                      </a:solidFill>
                    </a:ln>
                  </pic:spPr>
                </pic:pic>
              </a:graphicData>
            </a:graphic>
          </wp:inline>
        </w:drawing>
      </w:r>
    </w:p>
    <w:p w:rsidR="007863BD" w:rsidRPr="00DF3E0C" w:rsidRDefault="007863BD" w:rsidP="007863BD">
      <w:pPr>
        <w:pStyle w:val="Heading2"/>
        <w:ind w:left="720"/>
      </w:pPr>
      <w:bookmarkStart w:id="48" w:name="_Toc440959340"/>
      <w:r w:rsidRPr="00DF3E0C">
        <w:lastRenderedPageBreak/>
        <w:t>[Email] Backup Snapshot</w:t>
      </w:r>
      <w:bookmarkEnd w:id="48"/>
    </w:p>
    <w:p w:rsidR="006E6EE1" w:rsidRDefault="006E6EE1" w:rsidP="006E6EE1">
      <w:pPr>
        <w:ind w:left="720"/>
      </w:pPr>
      <w:r>
        <w:t xml:space="preserve">Configured from the GUI “Update </w:t>
      </w:r>
      <w:proofErr w:type="spellStart"/>
      <w:r>
        <w:t>Config</w:t>
      </w:r>
      <w:proofErr w:type="spellEnd"/>
      <w:r>
        <w:t>” option under “</w:t>
      </w:r>
      <w:proofErr w:type="spellStart"/>
      <w:r>
        <w:t>Settings.Config</w:t>
      </w:r>
      <w:proofErr w:type="spellEnd"/>
      <w:r>
        <w:t>” tab:</w:t>
      </w:r>
      <w:r w:rsidRPr="006E6EE1">
        <w:rPr>
          <w:noProof/>
        </w:rPr>
        <w:t xml:space="preserve"> </w:t>
      </w:r>
      <w:r>
        <w:rPr>
          <w:noProof/>
        </w:rPr>
        <w:br/>
      </w:r>
      <w:r>
        <w:rPr>
          <w:noProof/>
        </w:rPr>
        <w:drawing>
          <wp:inline distT="0" distB="0" distL="0" distR="0" wp14:anchorId="2ABD423C" wp14:editId="39A2BF5B">
            <wp:extent cx="2266667" cy="200000"/>
            <wp:effectExtent l="19050" t="19050" r="19685" b="1016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66667" cy="200000"/>
                    </a:xfrm>
                    <a:prstGeom prst="rect">
                      <a:avLst/>
                    </a:prstGeom>
                    <a:ln>
                      <a:solidFill>
                        <a:schemeClr val="tx1"/>
                      </a:solidFill>
                    </a:ln>
                  </pic:spPr>
                </pic:pic>
              </a:graphicData>
            </a:graphic>
          </wp:inline>
        </w:drawing>
      </w:r>
    </w:p>
    <w:p w:rsidR="006E6EE1" w:rsidRDefault="006E6EE1" w:rsidP="006E6EE1">
      <w:pPr>
        <w:ind w:left="720"/>
      </w:pPr>
      <w:r>
        <w:t xml:space="preserve">Or also updated directly in the </w:t>
      </w:r>
      <w:proofErr w:type="spellStart"/>
      <w:r>
        <w:t>Settings.Config</w:t>
      </w:r>
      <w:proofErr w:type="spellEnd"/>
      <w:r>
        <w:t xml:space="preserve"> file:</w:t>
      </w:r>
      <w:r>
        <w:br/>
      </w:r>
      <w:r>
        <w:rPr>
          <w:noProof/>
        </w:rPr>
        <w:drawing>
          <wp:inline distT="0" distB="0" distL="0" distR="0" wp14:anchorId="3393CB71" wp14:editId="47F08F88">
            <wp:extent cx="4971429" cy="190476"/>
            <wp:effectExtent l="19050" t="19050" r="635" b="196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71429" cy="190476"/>
                    </a:xfrm>
                    <a:prstGeom prst="rect">
                      <a:avLst/>
                    </a:prstGeom>
                    <a:ln>
                      <a:solidFill>
                        <a:schemeClr val="tx1"/>
                      </a:solidFill>
                    </a:ln>
                  </pic:spPr>
                </pic:pic>
              </a:graphicData>
            </a:graphic>
          </wp:inline>
        </w:drawing>
      </w:r>
    </w:p>
    <w:p w:rsidR="006E6EE1" w:rsidRPr="003810CC" w:rsidRDefault="006E6EE1" w:rsidP="006E6EE1">
      <w:pPr>
        <w:ind w:left="720"/>
        <w:rPr>
          <w:b/>
        </w:rPr>
      </w:pPr>
      <w:r w:rsidRPr="003810CC">
        <w:rPr>
          <w:b/>
        </w:rPr>
        <w:t>Email:</w:t>
      </w:r>
    </w:p>
    <w:p w:rsidR="007863BD" w:rsidRPr="007863BD" w:rsidRDefault="007863BD" w:rsidP="007863BD">
      <w:pPr>
        <w:ind w:left="720"/>
      </w:pPr>
      <w:r>
        <w:rPr>
          <w:noProof/>
        </w:rPr>
        <w:drawing>
          <wp:inline distT="0" distB="0" distL="0" distR="0" wp14:anchorId="72BF3A4E" wp14:editId="2D2CC3BD">
            <wp:extent cx="5123809" cy="2085714"/>
            <wp:effectExtent l="19050" t="19050" r="2032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123809" cy="2085714"/>
                    </a:xfrm>
                    <a:prstGeom prst="rect">
                      <a:avLst/>
                    </a:prstGeom>
                    <a:ln>
                      <a:solidFill>
                        <a:schemeClr val="tx1"/>
                      </a:solidFill>
                    </a:ln>
                  </pic:spPr>
                </pic:pic>
              </a:graphicData>
            </a:graphic>
          </wp:inline>
        </w:drawing>
      </w:r>
    </w:p>
    <w:p w:rsidR="007863BD" w:rsidRPr="00DF3E0C" w:rsidRDefault="007863BD" w:rsidP="007863BD">
      <w:pPr>
        <w:pStyle w:val="Heading2"/>
        <w:ind w:left="720"/>
      </w:pPr>
      <w:bookmarkStart w:id="49" w:name="_Toc440959341"/>
      <w:r w:rsidRPr="00DF3E0C">
        <w:t>[Local] Log File</w:t>
      </w:r>
      <w:bookmarkEnd w:id="49"/>
    </w:p>
    <w:p w:rsidR="006E6EE1" w:rsidRDefault="006E6EE1" w:rsidP="006E6EE1">
      <w:pPr>
        <w:ind w:left="720"/>
      </w:pPr>
      <w:r>
        <w:t xml:space="preserve">Configured from the GUI “Update </w:t>
      </w:r>
      <w:proofErr w:type="spellStart"/>
      <w:r>
        <w:t>Config</w:t>
      </w:r>
      <w:proofErr w:type="spellEnd"/>
      <w:r>
        <w:t>” option under “</w:t>
      </w:r>
      <w:proofErr w:type="spellStart"/>
      <w:r>
        <w:t>Settings.Config</w:t>
      </w:r>
      <w:proofErr w:type="spellEnd"/>
      <w:r>
        <w:t>” tab:</w:t>
      </w:r>
      <w:r w:rsidRPr="006E6EE1">
        <w:rPr>
          <w:noProof/>
        </w:rPr>
        <w:t xml:space="preserve"> </w:t>
      </w:r>
      <w:r>
        <w:rPr>
          <w:noProof/>
        </w:rPr>
        <w:br/>
      </w:r>
      <w:r>
        <w:rPr>
          <w:noProof/>
        </w:rPr>
        <w:drawing>
          <wp:inline distT="0" distB="0" distL="0" distR="0" wp14:anchorId="295DF7D0" wp14:editId="14F8AB5A">
            <wp:extent cx="1847619" cy="209524"/>
            <wp:effectExtent l="19050" t="19050" r="19685" b="196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47619" cy="209524"/>
                    </a:xfrm>
                    <a:prstGeom prst="rect">
                      <a:avLst/>
                    </a:prstGeom>
                    <a:ln>
                      <a:solidFill>
                        <a:schemeClr val="tx1"/>
                      </a:solidFill>
                    </a:ln>
                  </pic:spPr>
                </pic:pic>
              </a:graphicData>
            </a:graphic>
          </wp:inline>
        </w:drawing>
      </w:r>
    </w:p>
    <w:p w:rsidR="006E6EE1" w:rsidRDefault="006E6EE1" w:rsidP="006E6EE1">
      <w:pPr>
        <w:ind w:left="720"/>
      </w:pPr>
      <w:r>
        <w:t xml:space="preserve">Or also updated directly in the </w:t>
      </w:r>
      <w:proofErr w:type="spellStart"/>
      <w:r>
        <w:t>Settings.Config</w:t>
      </w:r>
      <w:proofErr w:type="spellEnd"/>
      <w:r>
        <w:t xml:space="preserve"> file:</w:t>
      </w:r>
      <w:r>
        <w:br/>
      </w:r>
      <w:r>
        <w:rPr>
          <w:noProof/>
        </w:rPr>
        <w:drawing>
          <wp:inline distT="0" distB="0" distL="0" distR="0" wp14:anchorId="22D2456F" wp14:editId="77BE6D77">
            <wp:extent cx="3857143" cy="161905"/>
            <wp:effectExtent l="19050" t="19050" r="10160" b="1016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57143" cy="161905"/>
                    </a:xfrm>
                    <a:prstGeom prst="rect">
                      <a:avLst/>
                    </a:prstGeom>
                    <a:ln>
                      <a:solidFill>
                        <a:schemeClr val="tx1"/>
                      </a:solidFill>
                    </a:ln>
                  </pic:spPr>
                </pic:pic>
              </a:graphicData>
            </a:graphic>
          </wp:inline>
        </w:drawing>
      </w:r>
    </w:p>
    <w:p w:rsidR="006E6EE1" w:rsidRPr="003810CC" w:rsidRDefault="006E6EE1" w:rsidP="006E6EE1">
      <w:pPr>
        <w:ind w:left="720"/>
        <w:rPr>
          <w:b/>
        </w:rPr>
      </w:pPr>
      <w:r w:rsidRPr="003810CC">
        <w:rPr>
          <w:b/>
        </w:rPr>
        <w:t>Log File:</w:t>
      </w:r>
    </w:p>
    <w:p w:rsidR="007863BD" w:rsidRPr="007863BD" w:rsidRDefault="007863BD" w:rsidP="007863BD">
      <w:pPr>
        <w:ind w:left="720"/>
      </w:pPr>
      <w:r>
        <w:rPr>
          <w:noProof/>
        </w:rPr>
        <w:drawing>
          <wp:inline distT="0" distB="0" distL="0" distR="0" wp14:anchorId="5F7A6CA2" wp14:editId="76A66D2C">
            <wp:extent cx="5580952" cy="1609524"/>
            <wp:effectExtent l="19050" t="19050" r="2032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580952" cy="1609524"/>
                    </a:xfrm>
                    <a:prstGeom prst="rect">
                      <a:avLst/>
                    </a:prstGeom>
                    <a:ln>
                      <a:solidFill>
                        <a:schemeClr val="tx1"/>
                      </a:solidFill>
                    </a:ln>
                  </pic:spPr>
                </pic:pic>
              </a:graphicData>
            </a:graphic>
          </wp:inline>
        </w:drawing>
      </w:r>
    </w:p>
    <w:p w:rsidR="007863BD" w:rsidRPr="00DF3E0C" w:rsidRDefault="007863BD" w:rsidP="007863BD">
      <w:pPr>
        <w:pStyle w:val="Heading2"/>
        <w:ind w:left="720"/>
      </w:pPr>
      <w:bookmarkStart w:id="50" w:name="_Toc440959342"/>
      <w:r w:rsidRPr="00DF3E0C">
        <w:t>[Local] Backup Snapshot</w:t>
      </w:r>
      <w:bookmarkEnd w:id="50"/>
    </w:p>
    <w:p w:rsidR="006E6EE1" w:rsidRDefault="006E6EE1" w:rsidP="006E6EE1">
      <w:pPr>
        <w:ind w:left="720"/>
      </w:pPr>
      <w:r>
        <w:t xml:space="preserve">Configured from the GUI “Update </w:t>
      </w:r>
      <w:proofErr w:type="spellStart"/>
      <w:r>
        <w:t>Config</w:t>
      </w:r>
      <w:proofErr w:type="spellEnd"/>
      <w:r>
        <w:t>” option under “</w:t>
      </w:r>
      <w:proofErr w:type="spellStart"/>
      <w:r>
        <w:t>Settings.Config</w:t>
      </w:r>
      <w:proofErr w:type="spellEnd"/>
      <w:r>
        <w:t>” tab:</w:t>
      </w:r>
      <w:r w:rsidR="003810CC" w:rsidRPr="003810CC">
        <w:rPr>
          <w:noProof/>
        </w:rPr>
        <w:t xml:space="preserve"> </w:t>
      </w:r>
      <w:r w:rsidR="003810CC">
        <w:rPr>
          <w:noProof/>
        </w:rPr>
        <w:br/>
      </w:r>
      <w:r w:rsidR="003810CC">
        <w:rPr>
          <w:noProof/>
        </w:rPr>
        <w:drawing>
          <wp:inline distT="0" distB="0" distL="0" distR="0" wp14:anchorId="69B72785" wp14:editId="327400F2">
            <wp:extent cx="2266667" cy="228571"/>
            <wp:effectExtent l="19050" t="19050" r="19685" b="196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66667" cy="228571"/>
                    </a:xfrm>
                    <a:prstGeom prst="rect">
                      <a:avLst/>
                    </a:prstGeom>
                    <a:ln>
                      <a:solidFill>
                        <a:schemeClr val="tx1"/>
                      </a:solidFill>
                    </a:ln>
                  </pic:spPr>
                </pic:pic>
              </a:graphicData>
            </a:graphic>
          </wp:inline>
        </w:drawing>
      </w:r>
    </w:p>
    <w:p w:rsidR="006E6EE1" w:rsidRDefault="006E6EE1" w:rsidP="006E6EE1">
      <w:pPr>
        <w:ind w:left="720"/>
      </w:pPr>
      <w:r>
        <w:lastRenderedPageBreak/>
        <w:t xml:space="preserve">Or also updated directly in the </w:t>
      </w:r>
      <w:proofErr w:type="spellStart"/>
      <w:r>
        <w:t>Settings.Config</w:t>
      </w:r>
      <w:proofErr w:type="spellEnd"/>
      <w:r>
        <w:t xml:space="preserve"> file:</w:t>
      </w:r>
      <w:r>
        <w:br/>
      </w:r>
      <w:r w:rsidR="003810CC">
        <w:rPr>
          <w:noProof/>
        </w:rPr>
        <w:drawing>
          <wp:inline distT="0" distB="0" distL="0" distR="0" wp14:anchorId="2754FF69" wp14:editId="02D71B2B">
            <wp:extent cx="4914286" cy="152381"/>
            <wp:effectExtent l="19050" t="19050" r="635" b="196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914286" cy="152381"/>
                    </a:xfrm>
                    <a:prstGeom prst="rect">
                      <a:avLst/>
                    </a:prstGeom>
                    <a:ln>
                      <a:solidFill>
                        <a:schemeClr val="tx1"/>
                      </a:solidFill>
                    </a:ln>
                  </pic:spPr>
                </pic:pic>
              </a:graphicData>
            </a:graphic>
          </wp:inline>
        </w:drawing>
      </w:r>
    </w:p>
    <w:p w:rsidR="006E6EE1" w:rsidRPr="003810CC" w:rsidRDefault="003810CC" w:rsidP="006E6EE1">
      <w:pPr>
        <w:ind w:left="720"/>
        <w:rPr>
          <w:b/>
        </w:rPr>
      </w:pPr>
      <w:r w:rsidRPr="003810CC">
        <w:rPr>
          <w:b/>
        </w:rPr>
        <w:t>Backup Files:</w:t>
      </w:r>
    </w:p>
    <w:p w:rsidR="007863BD" w:rsidRPr="007863BD" w:rsidRDefault="007863BD" w:rsidP="007863BD">
      <w:pPr>
        <w:ind w:left="720"/>
      </w:pPr>
      <w:r>
        <w:rPr>
          <w:noProof/>
        </w:rPr>
        <w:drawing>
          <wp:inline distT="0" distB="0" distL="0" distR="0" wp14:anchorId="1139E0B2" wp14:editId="746DB640">
            <wp:extent cx="4600000" cy="371429"/>
            <wp:effectExtent l="19050" t="19050" r="10160" b="10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600000" cy="371429"/>
                    </a:xfrm>
                    <a:prstGeom prst="rect">
                      <a:avLst/>
                    </a:prstGeom>
                    <a:ln>
                      <a:solidFill>
                        <a:schemeClr val="tx1"/>
                      </a:solidFill>
                    </a:ln>
                  </pic:spPr>
                </pic:pic>
              </a:graphicData>
            </a:graphic>
          </wp:inline>
        </w:drawing>
      </w:r>
    </w:p>
    <w:p w:rsidR="007863BD" w:rsidRPr="00DF3E0C" w:rsidRDefault="007863BD" w:rsidP="007863BD">
      <w:pPr>
        <w:pStyle w:val="Heading2"/>
        <w:ind w:left="720"/>
      </w:pPr>
      <w:bookmarkStart w:id="51" w:name="_Toc440959343"/>
      <w:r w:rsidRPr="00DF3E0C">
        <w:t>[Windows] Application Log</w:t>
      </w:r>
      <w:bookmarkEnd w:id="51"/>
    </w:p>
    <w:p w:rsidR="006E6EE1" w:rsidRDefault="006E6EE1" w:rsidP="006E6EE1">
      <w:pPr>
        <w:ind w:left="720"/>
      </w:pPr>
      <w:r>
        <w:t xml:space="preserve">Configured from the GUI “Update </w:t>
      </w:r>
      <w:proofErr w:type="spellStart"/>
      <w:r>
        <w:t>Config</w:t>
      </w:r>
      <w:proofErr w:type="spellEnd"/>
      <w:r>
        <w:t>” option under “</w:t>
      </w:r>
      <w:proofErr w:type="spellStart"/>
      <w:r>
        <w:t>Settings.Config</w:t>
      </w:r>
      <w:proofErr w:type="spellEnd"/>
      <w:r>
        <w:t>” tab:</w:t>
      </w:r>
      <w:r w:rsidR="00462EC9" w:rsidRPr="00462EC9">
        <w:rPr>
          <w:noProof/>
        </w:rPr>
        <w:t xml:space="preserve"> </w:t>
      </w:r>
      <w:r w:rsidR="00462EC9">
        <w:rPr>
          <w:noProof/>
        </w:rPr>
        <w:br/>
      </w:r>
      <w:r w:rsidR="00462EC9">
        <w:rPr>
          <w:noProof/>
        </w:rPr>
        <w:drawing>
          <wp:inline distT="0" distB="0" distL="0" distR="0" wp14:anchorId="2FF59ED3" wp14:editId="7CDADBF1">
            <wp:extent cx="2523809" cy="190476"/>
            <wp:effectExtent l="19050" t="19050" r="10160" b="196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523809" cy="190476"/>
                    </a:xfrm>
                    <a:prstGeom prst="rect">
                      <a:avLst/>
                    </a:prstGeom>
                    <a:ln>
                      <a:solidFill>
                        <a:schemeClr val="tx1"/>
                      </a:solidFill>
                    </a:ln>
                  </pic:spPr>
                </pic:pic>
              </a:graphicData>
            </a:graphic>
          </wp:inline>
        </w:drawing>
      </w:r>
    </w:p>
    <w:p w:rsidR="006E6EE1" w:rsidRDefault="006E6EE1" w:rsidP="006E6EE1">
      <w:pPr>
        <w:ind w:left="720"/>
      </w:pPr>
      <w:r>
        <w:t xml:space="preserve">Or also updated directly in the </w:t>
      </w:r>
      <w:proofErr w:type="spellStart"/>
      <w:r>
        <w:t>Settings.Config</w:t>
      </w:r>
      <w:proofErr w:type="spellEnd"/>
      <w:r>
        <w:t xml:space="preserve"> file:</w:t>
      </w:r>
      <w:r>
        <w:br/>
      </w:r>
      <w:r w:rsidR="00462EC9">
        <w:rPr>
          <w:noProof/>
        </w:rPr>
        <w:drawing>
          <wp:inline distT="0" distB="0" distL="0" distR="0" wp14:anchorId="73349DD7" wp14:editId="44983385">
            <wp:extent cx="5276190" cy="171429"/>
            <wp:effectExtent l="19050" t="19050" r="1270" b="196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6190" cy="171429"/>
                    </a:xfrm>
                    <a:prstGeom prst="rect">
                      <a:avLst/>
                    </a:prstGeom>
                    <a:ln>
                      <a:solidFill>
                        <a:schemeClr val="tx1"/>
                      </a:solidFill>
                    </a:ln>
                  </pic:spPr>
                </pic:pic>
              </a:graphicData>
            </a:graphic>
          </wp:inline>
        </w:drawing>
      </w:r>
    </w:p>
    <w:p w:rsidR="006E6EE1" w:rsidRDefault="00465872" w:rsidP="006E6EE1">
      <w:pPr>
        <w:ind w:left="720"/>
      </w:pPr>
      <w:r w:rsidRPr="00465872">
        <w:rPr>
          <w:b/>
        </w:rPr>
        <w:t>Application Log</w:t>
      </w:r>
      <w:r w:rsidR="006E6EE1">
        <w:t>:</w:t>
      </w:r>
    </w:p>
    <w:p w:rsidR="008D0DE9" w:rsidRDefault="008D0DE9" w:rsidP="006E6EE1">
      <w:pPr>
        <w:ind w:left="720"/>
      </w:pPr>
      <w:r>
        <w:t xml:space="preserve">Event ID </w:t>
      </w:r>
      <w:r w:rsidRPr="008D0DE9">
        <w:rPr>
          <w:b/>
        </w:rPr>
        <w:t>111</w:t>
      </w:r>
      <w:r>
        <w:t xml:space="preserve"> = Error</w:t>
      </w:r>
      <w:r>
        <w:br/>
        <w:t xml:space="preserve">Event ID </w:t>
      </w:r>
      <w:r w:rsidRPr="008D0DE9">
        <w:rPr>
          <w:b/>
        </w:rPr>
        <w:t>11</w:t>
      </w:r>
      <w:r>
        <w:t xml:space="preserve"> = Informational – Tool Event (</w:t>
      </w:r>
      <w:proofErr w:type="spellStart"/>
      <w:r>
        <w:t>e.g</w:t>
      </w:r>
      <w:proofErr w:type="spellEnd"/>
      <w:r>
        <w:t xml:space="preserve"> BIM restarted</w:t>
      </w:r>
      <w:proofErr w:type="gramStart"/>
      <w:r>
        <w:t>)</w:t>
      </w:r>
      <w:proofErr w:type="gramEnd"/>
      <w:r>
        <w:br/>
        <w:t xml:space="preserve">Event ID </w:t>
      </w:r>
      <w:r w:rsidRPr="008D0DE9">
        <w:rPr>
          <w:b/>
        </w:rPr>
        <w:t>101</w:t>
      </w:r>
      <w:r>
        <w:t xml:space="preserve"> = Warning – Event Detected (</w:t>
      </w:r>
      <w:proofErr w:type="spellStart"/>
      <w:r>
        <w:t>e.g</w:t>
      </w:r>
      <w:proofErr w:type="spellEnd"/>
      <w:r>
        <w:t>: blob changed)</w:t>
      </w:r>
      <w:r>
        <w:br/>
      </w:r>
      <w:r>
        <w:rPr>
          <w:noProof/>
        </w:rPr>
        <w:drawing>
          <wp:inline distT="0" distB="0" distL="0" distR="0" wp14:anchorId="1DFD5D3F" wp14:editId="1BEEEAE4">
            <wp:extent cx="4238095" cy="571429"/>
            <wp:effectExtent l="19050" t="19050" r="10160" b="196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238095" cy="571429"/>
                    </a:xfrm>
                    <a:prstGeom prst="rect">
                      <a:avLst/>
                    </a:prstGeom>
                    <a:ln>
                      <a:solidFill>
                        <a:schemeClr val="tx1"/>
                      </a:solidFill>
                    </a:ln>
                  </pic:spPr>
                </pic:pic>
              </a:graphicData>
            </a:graphic>
          </wp:inline>
        </w:drawing>
      </w:r>
    </w:p>
    <w:p w:rsidR="008D0DE9" w:rsidRPr="006E6EE1" w:rsidRDefault="008D0DE9" w:rsidP="006E6EE1">
      <w:pPr>
        <w:ind w:left="720"/>
      </w:pPr>
      <w:r>
        <w:rPr>
          <w:noProof/>
        </w:rPr>
        <w:drawing>
          <wp:inline distT="0" distB="0" distL="0" distR="0" wp14:anchorId="37B5FEBA" wp14:editId="5BF9ED80">
            <wp:extent cx="2971429" cy="1038095"/>
            <wp:effectExtent l="19050" t="19050" r="19685" b="1016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71429" cy="1038095"/>
                    </a:xfrm>
                    <a:prstGeom prst="rect">
                      <a:avLst/>
                    </a:prstGeom>
                    <a:ln>
                      <a:solidFill>
                        <a:schemeClr val="tx1"/>
                      </a:solidFill>
                    </a:ln>
                  </pic:spPr>
                </pic:pic>
              </a:graphicData>
            </a:graphic>
          </wp:inline>
        </w:drawing>
      </w:r>
    </w:p>
    <w:p w:rsidR="007863BD" w:rsidRPr="007863BD" w:rsidRDefault="007863BD" w:rsidP="007863BD">
      <w:pPr>
        <w:ind w:left="720"/>
      </w:pPr>
      <w:r>
        <w:rPr>
          <w:noProof/>
        </w:rPr>
        <w:drawing>
          <wp:inline distT="0" distB="0" distL="0" distR="0" wp14:anchorId="1E192FBA" wp14:editId="4748BF72">
            <wp:extent cx="5884503" cy="1919437"/>
            <wp:effectExtent l="19050" t="19050" r="2159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84667" cy="1952109"/>
                    </a:xfrm>
                    <a:prstGeom prst="rect">
                      <a:avLst/>
                    </a:prstGeom>
                    <a:ln>
                      <a:solidFill>
                        <a:schemeClr val="tx1"/>
                      </a:solidFill>
                    </a:ln>
                  </pic:spPr>
                </pic:pic>
              </a:graphicData>
            </a:graphic>
          </wp:inline>
        </w:drawing>
      </w:r>
    </w:p>
    <w:p w:rsidR="007863BD" w:rsidRPr="00DF3E0C" w:rsidRDefault="007863BD" w:rsidP="007863BD">
      <w:pPr>
        <w:pStyle w:val="Heading2"/>
        <w:ind w:left="720"/>
      </w:pPr>
      <w:bookmarkStart w:id="52" w:name="_Toc440959344"/>
      <w:r w:rsidRPr="00DF3E0C">
        <w:t xml:space="preserve">[Windows] </w:t>
      </w:r>
      <w:proofErr w:type="spellStart"/>
      <w:r w:rsidRPr="00DF3E0C">
        <w:t>TaskBar</w:t>
      </w:r>
      <w:proofErr w:type="spellEnd"/>
      <w:r w:rsidR="00465872" w:rsidRPr="00DF3E0C">
        <w:t xml:space="preserve"> Notification</w:t>
      </w:r>
      <w:bookmarkEnd w:id="52"/>
    </w:p>
    <w:p w:rsidR="006E6EE1" w:rsidRDefault="006E6EE1" w:rsidP="006E6EE1">
      <w:pPr>
        <w:ind w:left="720"/>
      </w:pPr>
      <w:r>
        <w:t xml:space="preserve">Configured from the GUI “Update </w:t>
      </w:r>
      <w:proofErr w:type="spellStart"/>
      <w:r>
        <w:t>Config</w:t>
      </w:r>
      <w:proofErr w:type="spellEnd"/>
      <w:r>
        <w:t>” option under “</w:t>
      </w:r>
      <w:proofErr w:type="spellStart"/>
      <w:r>
        <w:t>Settings.Config</w:t>
      </w:r>
      <w:proofErr w:type="spellEnd"/>
      <w:r>
        <w:t>” tab:</w:t>
      </w:r>
      <w:r w:rsidR="00462EC9" w:rsidRPr="00462EC9">
        <w:rPr>
          <w:noProof/>
        </w:rPr>
        <w:t xml:space="preserve"> </w:t>
      </w:r>
      <w:r w:rsidR="00462EC9">
        <w:rPr>
          <w:noProof/>
        </w:rPr>
        <w:br/>
      </w:r>
      <w:r w:rsidR="00462EC9">
        <w:rPr>
          <w:noProof/>
        </w:rPr>
        <w:drawing>
          <wp:inline distT="0" distB="0" distL="0" distR="0" wp14:anchorId="4CE56030" wp14:editId="16A8013C">
            <wp:extent cx="2161905" cy="200000"/>
            <wp:effectExtent l="19050" t="19050" r="10160" b="1016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161905" cy="200000"/>
                    </a:xfrm>
                    <a:prstGeom prst="rect">
                      <a:avLst/>
                    </a:prstGeom>
                    <a:ln>
                      <a:solidFill>
                        <a:schemeClr val="tx1"/>
                      </a:solidFill>
                    </a:ln>
                  </pic:spPr>
                </pic:pic>
              </a:graphicData>
            </a:graphic>
          </wp:inline>
        </w:drawing>
      </w:r>
    </w:p>
    <w:p w:rsidR="006E6EE1" w:rsidRDefault="006E6EE1" w:rsidP="006E6EE1">
      <w:pPr>
        <w:ind w:left="720"/>
      </w:pPr>
      <w:r>
        <w:lastRenderedPageBreak/>
        <w:t xml:space="preserve">Or also updated directly in the </w:t>
      </w:r>
      <w:proofErr w:type="spellStart"/>
      <w:r>
        <w:t>Settings.Config</w:t>
      </w:r>
      <w:proofErr w:type="spellEnd"/>
      <w:r>
        <w:t xml:space="preserve"> file:</w:t>
      </w:r>
      <w:r>
        <w:br/>
      </w:r>
      <w:r w:rsidR="00462EC9">
        <w:rPr>
          <w:noProof/>
        </w:rPr>
        <w:drawing>
          <wp:inline distT="0" distB="0" distL="0" distR="0" wp14:anchorId="46440E93" wp14:editId="3BEFE496">
            <wp:extent cx="4447619" cy="190476"/>
            <wp:effectExtent l="19050" t="19050" r="10160"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447619" cy="190476"/>
                    </a:xfrm>
                    <a:prstGeom prst="rect">
                      <a:avLst/>
                    </a:prstGeom>
                    <a:ln>
                      <a:solidFill>
                        <a:schemeClr val="tx1"/>
                      </a:solidFill>
                    </a:ln>
                  </pic:spPr>
                </pic:pic>
              </a:graphicData>
            </a:graphic>
          </wp:inline>
        </w:drawing>
      </w:r>
    </w:p>
    <w:p w:rsidR="006E6EE1" w:rsidRPr="006E6EE1" w:rsidRDefault="00465872" w:rsidP="006E6EE1">
      <w:pPr>
        <w:ind w:left="720"/>
      </w:pPr>
      <w:r w:rsidRPr="00465872">
        <w:rPr>
          <w:b/>
        </w:rPr>
        <w:t>Notification</w:t>
      </w:r>
      <w:r w:rsidR="006E6EE1">
        <w:t>:</w:t>
      </w:r>
    </w:p>
    <w:p w:rsidR="007863BD" w:rsidRDefault="007E0DD3" w:rsidP="00C409CA">
      <w:pPr>
        <w:ind w:left="720"/>
      </w:pPr>
      <w:r>
        <w:rPr>
          <w:noProof/>
        </w:rPr>
        <w:drawing>
          <wp:inline distT="0" distB="0" distL="0" distR="0" wp14:anchorId="7D211765" wp14:editId="798B73C6">
            <wp:extent cx="1847619" cy="1019048"/>
            <wp:effectExtent l="19050" t="19050" r="19685"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847619" cy="1019048"/>
                    </a:xfrm>
                    <a:prstGeom prst="rect">
                      <a:avLst/>
                    </a:prstGeom>
                    <a:ln>
                      <a:solidFill>
                        <a:schemeClr val="tx1"/>
                      </a:solidFill>
                    </a:ln>
                  </pic:spPr>
                </pic:pic>
              </a:graphicData>
            </a:graphic>
          </wp:inline>
        </w:drawing>
      </w:r>
    </w:p>
    <w:p w:rsidR="008D0DE9" w:rsidRDefault="008D0DE9" w:rsidP="00C409CA">
      <w:pPr>
        <w:ind w:left="720"/>
      </w:pPr>
    </w:p>
    <w:p w:rsidR="007E0DD3" w:rsidRPr="00751546" w:rsidRDefault="008D0DE9" w:rsidP="00751546">
      <w:pPr>
        <w:pStyle w:val="Heading1"/>
        <w:rPr>
          <w:b/>
        </w:rPr>
      </w:pPr>
      <w:bookmarkStart w:id="53" w:name="_Toc440959345"/>
      <w:r w:rsidRPr="00751546">
        <w:rPr>
          <w:b/>
        </w:rPr>
        <w:t>Error Logging</w:t>
      </w:r>
      <w:bookmarkEnd w:id="53"/>
    </w:p>
    <w:p w:rsidR="008D0DE9" w:rsidRPr="00DF3E0C" w:rsidRDefault="008D0DE9" w:rsidP="008D0DE9">
      <w:pPr>
        <w:pStyle w:val="Heading2"/>
        <w:ind w:left="720"/>
      </w:pPr>
      <w:bookmarkStart w:id="54" w:name="_Toc440959346"/>
      <w:r w:rsidRPr="00DF3E0C">
        <w:t xml:space="preserve">[Email] Alert </w:t>
      </w:r>
      <w:proofErr w:type="gramStart"/>
      <w:r w:rsidRPr="00DF3E0C">
        <w:t>Per</w:t>
      </w:r>
      <w:proofErr w:type="gramEnd"/>
      <w:r w:rsidRPr="00DF3E0C">
        <w:t xml:space="preserve"> Error</w:t>
      </w:r>
      <w:bookmarkEnd w:id="54"/>
    </w:p>
    <w:p w:rsidR="008D0DE9" w:rsidRDefault="008D0DE9" w:rsidP="008D0DE9">
      <w:pPr>
        <w:ind w:left="720"/>
      </w:pPr>
      <w:r>
        <w:t xml:space="preserve">Configured from the GUI “Update </w:t>
      </w:r>
      <w:proofErr w:type="spellStart"/>
      <w:r>
        <w:t>Config</w:t>
      </w:r>
      <w:proofErr w:type="spellEnd"/>
      <w:r>
        <w:t>” option under “</w:t>
      </w:r>
      <w:proofErr w:type="spellStart"/>
      <w:r>
        <w:t>Settings.Config</w:t>
      </w:r>
      <w:proofErr w:type="spellEnd"/>
      <w:r>
        <w:t>” tab:</w:t>
      </w:r>
      <w:r w:rsidRPr="006E6EE1">
        <w:rPr>
          <w:noProof/>
        </w:rPr>
        <w:t xml:space="preserve"> </w:t>
      </w:r>
      <w:r>
        <w:rPr>
          <w:noProof/>
        </w:rPr>
        <w:br/>
      </w:r>
      <w:r>
        <w:rPr>
          <w:noProof/>
        </w:rPr>
        <w:drawing>
          <wp:inline distT="0" distB="0" distL="0" distR="0" wp14:anchorId="75E57D52" wp14:editId="00059F84">
            <wp:extent cx="1676190" cy="219048"/>
            <wp:effectExtent l="19050" t="19050" r="19685" b="1016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676190" cy="219048"/>
                    </a:xfrm>
                    <a:prstGeom prst="rect">
                      <a:avLst/>
                    </a:prstGeom>
                    <a:ln>
                      <a:solidFill>
                        <a:schemeClr val="tx1"/>
                      </a:solidFill>
                    </a:ln>
                  </pic:spPr>
                </pic:pic>
              </a:graphicData>
            </a:graphic>
          </wp:inline>
        </w:drawing>
      </w:r>
    </w:p>
    <w:p w:rsidR="008D0DE9" w:rsidRDefault="008D0DE9" w:rsidP="008D0DE9">
      <w:pPr>
        <w:ind w:left="720"/>
      </w:pPr>
      <w:r>
        <w:t xml:space="preserve">Or also updated directly in the </w:t>
      </w:r>
      <w:proofErr w:type="spellStart"/>
      <w:r>
        <w:t>Settings.Config</w:t>
      </w:r>
      <w:proofErr w:type="spellEnd"/>
      <w:r>
        <w:t xml:space="preserve"> file:</w:t>
      </w:r>
      <w:r>
        <w:br/>
      </w:r>
      <w:r>
        <w:rPr>
          <w:noProof/>
        </w:rPr>
        <w:drawing>
          <wp:inline distT="0" distB="0" distL="0" distR="0" wp14:anchorId="72C52DA4" wp14:editId="1174F09B">
            <wp:extent cx="4419048" cy="152381"/>
            <wp:effectExtent l="19050" t="19050" r="635" b="196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419048" cy="152381"/>
                    </a:xfrm>
                    <a:prstGeom prst="rect">
                      <a:avLst/>
                    </a:prstGeom>
                    <a:ln>
                      <a:solidFill>
                        <a:schemeClr val="tx1"/>
                      </a:solidFill>
                    </a:ln>
                  </pic:spPr>
                </pic:pic>
              </a:graphicData>
            </a:graphic>
          </wp:inline>
        </w:drawing>
      </w:r>
    </w:p>
    <w:p w:rsidR="00751546" w:rsidRDefault="00751546" w:rsidP="008D0DE9">
      <w:pPr>
        <w:pStyle w:val="Heading2"/>
        <w:ind w:left="720"/>
        <w:rPr>
          <w:b/>
        </w:rPr>
      </w:pPr>
    </w:p>
    <w:p w:rsidR="008D0DE9" w:rsidRPr="00DF3E0C" w:rsidRDefault="008D0DE9" w:rsidP="008D0DE9">
      <w:pPr>
        <w:pStyle w:val="Heading2"/>
        <w:ind w:left="720"/>
      </w:pPr>
      <w:bookmarkStart w:id="55" w:name="_Toc440959347"/>
      <w:r w:rsidRPr="00DF3E0C">
        <w:t>[Local] Log File</w:t>
      </w:r>
      <w:bookmarkEnd w:id="55"/>
    </w:p>
    <w:p w:rsidR="008D0DE9" w:rsidRDefault="008D0DE9" w:rsidP="008D0DE9">
      <w:pPr>
        <w:ind w:left="720"/>
      </w:pPr>
      <w:r>
        <w:t xml:space="preserve">Configured from the GUI “Update </w:t>
      </w:r>
      <w:proofErr w:type="spellStart"/>
      <w:r>
        <w:t>Config</w:t>
      </w:r>
      <w:proofErr w:type="spellEnd"/>
      <w:r>
        <w:t>” option under “</w:t>
      </w:r>
      <w:proofErr w:type="spellStart"/>
      <w:r>
        <w:t>Settings.Config</w:t>
      </w:r>
      <w:proofErr w:type="spellEnd"/>
      <w:r>
        <w:t>” tab:</w:t>
      </w:r>
      <w:r w:rsidRPr="006E6EE1">
        <w:rPr>
          <w:noProof/>
        </w:rPr>
        <w:t xml:space="preserve"> </w:t>
      </w:r>
      <w:r>
        <w:rPr>
          <w:noProof/>
        </w:rPr>
        <w:br/>
      </w:r>
      <w:r>
        <w:rPr>
          <w:noProof/>
        </w:rPr>
        <w:drawing>
          <wp:inline distT="0" distB="0" distL="0" distR="0" wp14:anchorId="4E3F2DAB" wp14:editId="68C7DE46">
            <wp:extent cx="1771429" cy="180952"/>
            <wp:effectExtent l="19050" t="19050" r="19685" b="1016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771429" cy="180952"/>
                    </a:xfrm>
                    <a:prstGeom prst="rect">
                      <a:avLst/>
                    </a:prstGeom>
                    <a:ln>
                      <a:solidFill>
                        <a:schemeClr val="tx1"/>
                      </a:solidFill>
                    </a:ln>
                  </pic:spPr>
                </pic:pic>
              </a:graphicData>
            </a:graphic>
          </wp:inline>
        </w:drawing>
      </w:r>
    </w:p>
    <w:p w:rsidR="008D0DE9" w:rsidRDefault="008D0DE9" w:rsidP="00751546">
      <w:pPr>
        <w:ind w:left="720"/>
      </w:pPr>
      <w:r>
        <w:t xml:space="preserve">Or also updated directly in the </w:t>
      </w:r>
      <w:proofErr w:type="spellStart"/>
      <w:r>
        <w:t>Settings.Config</w:t>
      </w:r>
      <w:proofErr w:type="spellEnd"/>
      <w:r>
        <w:t xml:space="preserve"> file:</w:t>
      </w:r>
      <w:r>
        <w:br/>
      </w:r>
      <w:r>
        <w:rPr>
          <w:noProof/>
        </w:rPr>
        <w:drawing>
          <wp:inline distT="0" distB="0" distL="0" distR="0" wp14:anchorId="56A70582" wp14:editId="608B4383">
            <wp:extent cx="4276190" cy="190476"/>
            <wp:effectExtent l="19050" t="19050" r="10160" b="1968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276190" cy="190476"/>
                    </a:xfrm>
                    <a:prstGeom prst="rect">
                      <a:avLst/>
                    </a:prstGeom>
                    <a:ln>
                      <a:solidFill>
                        <a:schemeClr val="tx1"/>
                      </a:solidFill>
                    </a:ln>
                  </pic:spPr>
                </pic:pic>
              </a:graphicData>
            </a:graphic>
          </wp:inline>
        </w:drawing>
      </w:r>
    </w:p>
    <w:p w:rsidR="00751546" w:rsidRDefault="00751546" w:rsidP="00751546">
      <w:pPr>
        <w:ind w:left="720"/>
      </w:pPr>
    </w:p>
    <w:p w:rsidR="008D0DE9" w:rsidRPr="00DF3E0C" w:rsidRDefault="008D0DE9" w:rsidP="008D0DE9">
      <w:pPr>
        <w:pStyle w:val="Heading2"/>
        <w:ind w:left="720"/>
      </w:pPr>
      <w:bookmarkStart w:id="56" w:name="_Toc440959348"/>
      <w:r w:rsidRPr="00DF3E0C">
        <w:t xml:space="preserve">[Windows] </w:t>
      </w:r>
      <w:proofErr w:type="spellStart"/>
      <w:r w:rsidRPr="00DF3E0C">
        <w:t>TaskBar</w:t>
      </w:r>
      <w:proofErr w:type="spellEnd"/>
      <w:r w:rsidRPr="00DF3E0C">
        <w:t xml:space="preserve"> Notification</w:t>
      </w:r>
      <w:bookmarkEnd w:id="56"/>
    </w:p>
    <w:p w:rsidR="008D0DE9" w:rsidRDefault="008D0DE9" w:rsidP="008D0DE9">
      <w:pPr>
        <w:ind w:left="720"/>
      </w:pPr>
      <w:r>
        <w:t xml:space="preserve">Configured from the GUI “Update </w:t>
      </w:r>
      <w:proofErr w:type="spellStart"/>
      <w:r>
        <w:t>Config</w:t>
      </w:r>
      <w:proofErr w:type="spellEnd"/>
      <w:r>
        <w:t>” option under “</w:t>
      </w:r>
      <w:proofErr w:type="spellStart"/>
      <w:r>
        <w:t>Settings.Config</w:t>
      </w:r>
      <w:proofErr w:type="spellEnd"/>
      <w:r>
        <w:t>” tab:</w:t>
      </w:r>
      <w:r w:rsidRPr="00462EC9">
        <w:rPr>
          <w:noProof/>
        </w:rPr>
        <w:t xml:space="preserve"> </w:t>
      </w:r>
      <w:r>
        <w:rPr>
          <w:noProof/>
        </w:rPr>
        <w:br/>
      </w:r>
      <w:r>
        <w:rPr>
          <w:noProof/>
        </w:rPr>
        <w:drawing>
          <wp:inline distT="0" distB="0" distL="0" distR="0" wp14:anchorId="59A9D905" wp14:editId="63F78C40">
            <wp:extent cx="2057143" cy="200000"/>
            <wp:effectExtent l="19050" t="19050" r="19685" b="1016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057143" cy="200000"/>
                    </a:xfrm>
                    <a:prstGeom prst="rect">
                      <a:avLst/>
                    </a:prstGeom>
                    <a:ln>
                      <a:solidFill>
                        <a:schemeClr val="tx1"/>
                      </a:solidFill>
                    </a:ln>
                  </pic:spPr>
                </pic:pic>
              </a:graphicData>
            </a:graphic>
          </wp:inline>
        </w:drawing>
      </w:r>
    </w:p>
    <w:p w:rsidR="008D0DE9" w:rsidRDefault="008D0DE9" w:rsidP="008D0DE9">
      <w:pPr>
        <w:ind w:left="720"/>
      </w:pPr>
      <w:r>
        <w:t xml:space="preserve">Or also updated directly in the </w:t>
      </w:r>
      <w:proofErr w:type="spellStart"/>
      <w:r>
        <w:t>Settings.Config</w:t>
      </w:r>
      <w:proofErr w:type="spellEnd"/>
      <w:r>
        <w:t xml:space="preserve"> file:</w:t>
      </w:r>
      <w:r>
        <w:br/>
      </w:r>
      <w:r>
        <w:rPr>
          <w:noProof/>
        </w:rPr>
        <w:drawing>
          <wp:inline distT="0" distB="0" distL="0" distR="0" wp14:anchorId="2ACC619F" wp14:editId="7DC9D997">
            <wp:extent cx="4428571" cy="190476"/>
            <wp:effectExtent l="19050" t="19050" r="10160" b="1968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428571" cy="190476"/>
                    </a:xfrm>
                    <a:prstGeom prst="rect">
                      <a:avLst/>
                    </a:prstGeom>
                    <a:ln>
                      <a:solidFill>
                        <a:schemeClr val="tx1"/>
                      </a:solidFill>
                    </a:ln>
                  </pic:spPr>
                </pic:pic>
              </a:graphicData>
            </a:graphic>
          </wp:inline>
        </w:drawing>
      </w:r>
    </w:p>
    <w:p w:rsidR="008D0DE9" w:rsidRDefault="008D0DE9" w:rsidP="008D0DE9">
      <w:pPr>
        <w:ind w:left="720"/>
      </w:pPr>
    </w:p>
    <w:p w:rsidR="008D0DE9" w:rsidRPr="00DF3E0C" w:rsidRDefault="008D0DE9" w:rsidP="008D0DE9">
      <w:pPr>
        <w:pStyle w:val="Heading2"/>
        <w:ind w:left="720"/>
      </w:pPr>
      <w:bookmarkStart w:id="57" w:name="_Toc440959349"/>
      <w:r w:rsidRPr="00DF3E0C">
        <w:t>[Windows] Application Log</w:t>
      </w:r>
      <w:bookmarkEnd w:id="57"/>
    </w:p>
    <w:p w:rsidR="008D0DE9" w:rsidRDefault="008D0DE9" w:rsidP="008D0DE9">
      <w:pPr>
        <w:ind w:left="720"/>
      </w:pPr>
      <w:r>
        <w:t xml:space="preserve">Configured from the GUI “Update </w:t>
      </w:r>
      <w:proofErr w:type="spellStart"/>
      <w:r>
        <w:t>Config</w:t>
      </w:r>
      <w:proofErr w:type="spellEnd"/>
      <w:r>
        <w:t>” option under “</w:t>
      </w:r>
      <w:proofErr w:type="spellStart"/>
      <w:r>
        <w:t>Settings.Config</w:t>
      </w:r>
      <w:proofErr w:type="spellEnd"/>
      <w:r>
        <w:t>” tab:</w:t>
      </w:r>
      <w:r w:rsidRPr="00462EC9">
        <w:rPr>
          <w:noProof/>
        </w:rPr>
        <w:t xml:space="preserve"> </w:t>
      </w:r>
      <w:r>
        <w:rPr>
          <w:noProof/>
        </w:rPr>
        <w:br/>
      </w:r>
      <w:r>
        <w:rPr>
          <w:noProof/>
        </w:rPr>
        <w:drawing>
          <wp:inline distT="0" distB="0" distL="0" distR="0" wp14:anchorId="43AD64F9" wp14:editId="6E078CAE">
            <wp:extent cx="2009524" cy="238095"/>
            <wp:effectExtent l="19050" t="19050" r="10160" b="1016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009524" cy="238095"/>
                    </a:xfrm>
                    <a:prstGeom prst="rect">
                      <a:avLst/>
                    </a:prstGeom>
                    <a:ln>
                      <a:solidFill>
                        <a:schemeClr val="tx1"/>
                      </a:solidFill>
                    </a:ln>
                  </pic:spPr>
                </pic:pic>
              </a:graphicData>
            </a:graphic>
          </wp:inline>
        </w:drawing>
      </w:r>
    </w:p>
    <w:p w:rsidR="008D0DE9" w:rsidRDefault="008D0DE9" w:rsidP="008D0DE9">
      <w:pPr>
        <w:ind w:left="720"/>
      </w:pPr>
      <w:r>
        <w:lastRenderedPageBreak/>
        <w:t xml:space="preserve">Or also updated directly in the </w:t>
      </w:r>
      <w:proofErr w:type="spellStart"/>
      <w:r>
        <w:t>Settings.Config</w:t>
      </w:r>
      <w:proofErr w:type="spellEnd"/>
      <w:r>
        <w:t xml:space="preserve"> file:</w:t>
      </w:r>
      <w:r>
        <w:br/>
      </w:r>
      <w:r>
        <w:rPr>
          <w:noProof/>
        </w:rPr>
        <w:drawing>
          <wp:inline distT="0" distB="0" distL="0" distR="0" wp14:anchorId="32ACE274" wp14:editId="2D783DB4">
            <wp:extent cx="5257143" cy="200000"/>
            <wp:effectExtent l="19050" t="19050" r="1270" b="1016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257143" cy="200000"/>
                    </a:xfrm>
                    <a:prstGeom prst="rect">
                      <a:avLst/>
                    </a:prstGeom>
                    <a:ln>
                      <a:solidFill>
                        <a:schemeClr val="tx1"/>
                      </a:solidFill>
                    </a:ln>
                  </pic:spPr>
                </pic:pic>
              </a:graphicData>
            </a:graphic>
          </wp:inline>
        </w:drawing>
      </w:r>
    </w:p>
    <w:p w:rsidR="008D0DE9" w:rsidRDefault="008D0DE9" w:rsidP="008D0DE9">
      <w:pPr>
        <w:ind w:left="720"/>
      </w:pPr>
      <w:r>
        <w:t xml:space="preserve">Event ID </w:t>
      </w:r>
      <w:r w:rsidRPr="008D0DE9">
        <w:rPr>
          <w:b/>
        </w:rPr>
        <w:t>111</w:t>
      </w:r>
      <w:r>
        <w:t xml:space="preserve"> = Error</w:t>
      </w:r>
      <w:r>
        <w:br/>
        <w:t xml:space="preserve">Event ID </w:t>
      </w:r>
      <w:r w:rsidRPr="008D0DE9">
        <w:rPr>
          <w:b/>
        </w:rPr>
        <w:t>11</w:t>
      </w:r>
      <w:r>
        <w:t xml:space="preserve"> = Informational – Tool Event (</w:t>
      </w:r>
      <w:proofErr w:type="spellStart"/>
      <w:r>
        <w:t>e.g</w:t>
      </w:r>
      <w:proofErr w:type="spellEnd"/>
      <w:r>
        <w:t xml:space="preserve"> BIM restarted</w:t>
      </w:r>
      <w:proofErr w:type="gramStart"/>
      <w:r>
        <w:t>)</w:t>
      </w:r>
      <w:proofErr w:type="gramEnd"/>
      <w:r>
        <w:br/>
        <w:t xml:space="preserve">Event ID </w:t>
      </w:r>
      <w:r w:rsidRPr="008D0DE9">
        <w:rPr>
          <w:b/>
        </w:rPr>
        <w:t>101</w:t>
      </w:r>
      <w:r>
        <w:t xml:space="preserve"> = Warning – Event Detected (</w:t>
      </w:r>
      <w:proofErr w:type="spellStart"/>
      <w:r>
        <w:t>e.g</w:t>
      </w:r>
      <w:proofErr w:type="spellEnd"/>
      <w:r>
        <w:t>: blob changed)</w:t>
      </w:r>
      <w:r>
        <w:br/>
      </w:r>
      <w:r>
        <w:rPr>
          <w:noProof/>
        </w:rPr>
        <w:drawing>
          <wp:inline distT="0" distB="0" distL="0" distR="0" wp14:anchorId="78E3F9C1" wp14:editId="5CF1595F">
            <wp:extent cx="4238095" cy="571429"/>
            <wp:effectExtent l="19050" t="19050" r="10160" b="1968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238095" cy="571429"/>
                    </a:xfrm>
                    <a:prstGeom prst="rect">
                      <a:avLst/>
                    </a:prstGeom>
                    <a:ln>
                      <a:solidFill>
                        <a:schemeClr val="tx1"/>
                      </a:solidFill>
                    </a:ln>
                  </pic:spPr>
                </pic:pic>
              </a:graphicData>
            </a:graphic>
          </wp:inline>
        </w:drawing>
      </w:r>
    </w:p>
    <w:p w:rsidR="008D0DE9" w:rsidRDefault="008D0DE9" w:rsidP="00C409CA"/>
    <w:p w:rsidR="00B056D5" w:rsidRDefault="00B056D5" w:rsidP="00B056D5">
      <w:pPr>
        <w:pStyle w:val="Heading1"/>
        <w:rPr>
          <w:b/>
        </w:rPr>
      </w:pPr>
      <w:bookmarkStart w:id="58" w:name="_Toc440959350"/>
      <w:r w:rsidRPr="00B056D5">
        <w:rPr>
          <w:b/>
        </w:rPr>
        <w:t>Performance</w:t>
      </w:r>
      <w:bookmarkEnd w:id="58"/>
    </w:p>
    <w:p w:rsidR="003358DB" w:rsidRDefault="003358DB" w:rsidP="003358DB">
      <w:pPr>
        <w:pStyle w:val="Heading2"/>
        <w:ind w:left="720"/>
      </w:pPr>
      <w:bookmarkStart w:id="59" w:name="_Toc440959351"/>
      <w:r>
        <w:t>High Performance Mode</w:t>
      </w:r>
      <w:bookmarkEnd w:id="59"/>
    </w:p>
    <w:p w:rsidR="003358DB" w:rsidRPr="003358DB" w:rsidRDefault="003358DB" w:rsidP="003358DB">
      <w:pPr>
        <w:ind w:left="720"/>
      </w:pPr>
      <w:r>
        <w:t>High performance may be needed if frequent scanning intervals are used, such as every minute. Turning on high performance will automatically force the Max Download Size to 0 bytes.</w:t>
      </w:r>
      <w:r>
        <w:br/>
      </w:r>
      <w:r>
        <w:rPr>
          <w:noProof/>
        </w:rPr>
        <w:drawing>
          <wp:inline distT="0" distB="0" distL="0" distR="0" wp14:anchorId="76C86EB3" wp14:editId="024BC82F">
            <wp:extent cx="2142857" cy="466667"/>
            <wp:effectExtent l="19050" t="19050" r="10160" b="1016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142857" cy="466667"/>
                    </a:xfrm>
                    <a:prstGeom prst="rect">
                      <a:avLst/>
                    </a:prstGeom>
                    <a:ln>
                      <a:solidFill>
                        <a:schemeClr val="tx1"/>
                      </a:solidFill>
                    </a:ln>
                  </pic:spPr>
                </pic:pic>
              </a:graphicData>
            </a:graphic>
          </wp:inline>
        </w:drawing>
      </w:r>
      <w:r>
        <w:br/>
      </w:r>
    </w:p>
    <w:p w:rsidR="00B056D5" w:rsidRDefault="00B056D5" w:rsidP="00B056D5">
      <w:pPr>
        <w:pStyle w:val="Heading2"/>
        <w:ind w:left="720"/>
      </w:pPr>
      <w:bookmarkStart w:id="60" w:name="_Scanning_Performance"/>
      <w:bookmarkStart w:id="61" w:name="_Toc440959352"/>
      <w:bookmarkEnd w:id="60"/>
      <w:r>
        <w:t>Scanning Performance</w:t>
      </w:r>
      <w:r w:rsidR="003358DB">
        <w:t xml:space="preserve"> (Max Download Size)</w:t>
      </w:r>
      <w:bookmarkEnd w:id="61"/>
    </w:p>
    <w:p w:rsidR="00194003" w:rsidRDefault="0055530F" w:rsidP="00C46912">
      <w:pPr>
        <w:ind w:left="720"/>
      </w:pPr>
      <w:r>
        <w:t xml:space="preserve">If each </w:t>
      </w:r>
      <w:r w:rsidR="0073760F">
        <w:t>scan</w:t>
      </w:r>
      <w:r>
        <w:t xml:space="preserve"> into blob storage is taking longer than desired, the “Max Download Size” can be set to 0 bytes. Setting the max download size to zero will ensure that blobs are not downloaded when doing a check/scan, instead the blob’s metadata is queried and used as the sole information for comparison. The primary detection will be around the date modified property of the blob. This could reflect a possible change in the metadata itself or it could be a change in the blob data, specification of which it is from this point is not possible (vs. if a blob is actually downloaded during scanning, BIM will be able to detect if the SHA512 hash changes, this is an indication the actual data in the blob has changed). </w:t>
      </w:r>
    </w:p>
    <w:p w:rsidR="00C46912" w:rsidRDefault="00194003" w:rsidP="00C46912">
      <w:pPr>
        <w:ind w:left="720"/>
      </w:pPr>
      <w:r>
        <w:rPr>
          <w:noProof/>
        </w:rPr>
        <w:drawing>
          <wp:inline distT="0" distB="0" distL="0" distR="0" wp14:anchorId="4F72DFD1" wp14:editId="16C3BE9C">
            <wp:extent cx="6419048" cy="952381"/>
            <wp:effectExtent l="19050" t="19050" r="20320" b="196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419048" cy="952381"/>
                    </a:xfrm>
                    <a:prstGeom prst="rect">
                      <a:avLst/>
                    </a:prstGeom>
                    <a:ln>
                      <a:solidFill>
                        <a:schemeClr val="tx1"/>
                      </a:solidFill>
                    </a:ln>
                  </pic:spPr>
                </pic:pic>
              </a:graphicData>
            </a:graphic>
          </wp:inline>
        </w:drawing>
      </w:r>
      <w:r w:rsidR="00B056D5">
        <w:br/>
      </w:r>
      <w:r w:rsidR="0073760F">
        <w:rPr>
          <w:noProof/>
        </w:rPr>
        <w:drawing>
          <wp:inline distT="0" distB="0" distL="0" distR="0" wp14:anchorId="724F5DD9" wp14:editId="7429A53A">
            <wp:extent cx="2142857" cy="466667"/>
            <wp:effectExtent l="19050" t="19050" r="10160" b="1016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142857" cy="466667"/>
                    </a:xfrm>
                    <a:prstGeom prst="rect">
                      <a:avLst/>
                    </a:prstGeom>
                    <a:ln>
                      <a:solidFill>
                        <a:schemeClr val="tx1"/>
                      </a:solidFill>
                    </a:ln>
                  </pic:spPr>
                </pic:pic>
              </a:graphicData>
            </a:graphic>
          </wp:inline>
        </w:drawing>
      </w:r>
      <w:r w:rsidR="0073760F">
        <w:t xml:space="preserve"> </w:t>
      </w:r>
      <w:r w:rsidR="0073760F">
        <w:br/>
      </w:r>
      <w:r w:rsidR="00C46912">
        <w:br/>
        <w:t xml:space="preserve">This can also be set </w:t>
      </w:r>
      <w:hyperlink w:anchor="Setting_MaxDownloadSize" w:history="1">
        <w:r w:rsidR="00C46912" w:rsidRPr="00C46912">
          <w:rPr>
            <w:rStyle w:val="Hyperlink"/>
          </w:rPr>
          <w:t>manually in the configuration file</w:t>
        </w:r>
      </w:hyperlink>
      <w:r w:rsidR="00C46912">
        <w:t>.</w:t>
      </w:r>
    </w:p>
    <w:p w:rsidR="0055530F" w:rsidRDefault="0055530F" w:rsidP="0055530F">
      <w:pPr>
        <w:ind w:left="720"/>
      </w:pPr>
      <w:r>
        <w:t xml:space="preserve">Additionally if the contents of a storage account is large, a quick scanning interval may </w:t>
      </w:r>
      <w:r w:rsidRPr="0055530F">
        <w:rPr>
          <w:u w:val="single"/>
        </w:rPr>
        <w:t>not</w:t>
      </w:r>
      <w:r>
        <w:t xml:space="preserve"> be optimal and a larger scanning interval might be a better option.</w:t>
      </w:r>
    </w:p>
    <w:p w:rsidR="00B056D5" w:rsidRDefault="00B056D5" w:rsidP="00B056D5">
      <w:pPr>
        <w:pStyle w:val="NoSpacing"/>
        <w:ind w:left="720"/>
      </w:pPr>
      <w:r>
        <w:rPr>
          <w:noProof/>
        </w:rPr>
        <w:lastRenderedPageBreak/>
        <w:drawing>
          <wp:inline distT="0" distB="0" distL="0" distR="0" wp14:anchorId="013E2F51" wp14:editId="2220AB6F">
            <wp:extent cx="2152381" cy="523810"/>
            <wp:effectExtent l="19050" t="19050" r="19685" b="101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152381" cy="523810"/>
                    </a:xfrm>
                    <a:prstGeom prst="rect">
                      <a:avLst/>
                    </a:prstGeom>
                    <a:ln>
                      <a:solidFill>
                        <a:schemeClr val="tx1"/>
                      </a:solidFill>
                    </a:ln>
                  </pic:spPr>
                </pic:pic>
              </a:graphicData>
            </a:graphic>
          </wp:inline>
        </w:drawing>
      </w:r>
    </w:p>
    <w:p w:rsidR="00B056D5" w:rsidRDefault="00B056D5" w:rsidP="00B056D5">
      <w:pPr>
        <w:pStyle w:val="NoSpacing"/>
        <w:ind w:left="720"/>
      </w:pPr>
    </w:p>
    <w:p w:rsidR="00B056D5" w:rsidRDefault="00B056D5" w:rsidP="0055530F">
      <w:pPr>
        <w:pStyle w:val="Heading2"/>
        <w:ind w:left="720"/>
      </w:pPr>
      <w:bookmarkStart w:id="62" w:name="_Toc440959353"/>
      <w:r>
        <w:t>Logging Performance</w:t>
      </w:r>
      <w:bookmarkEnd w:id="62"/>
    </w:p>
    <w:p w:rsidR="00B056D5" w:rsidRDefault="0055530F" w:rsidP="00B056D5">
      <w:pPr>
        <w:pStyle w:val="NoSpacing"/>
        <w:ind w:left="720"/>
      </w:pPr>
      <w:r>
        <w:t>If logs are becoming unwieldly in size, the max size of a log file can be limited.</w:t>
      </w:r>
      <w:r>
        <w:br/>
      </w:r>
      <w:r w:rsidR="00B056D5">
        <w:rPr>
          <w:noProof/>
        </w:rPr>
        <w:drawing>
          <wp:inline distT="0" distB="0" distL="0" distR="0" wp14:anchorId="1F88816C" wp14:editId="09D8558C">
            <wp:extent cx="5552381" cy="542857"/>
            <wp:effectExtent l="19050" t="19050" r="10795" b="1016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552381" cy="542857"/>
                    </a:xfrm>
                    <a:prstGeom prst="rect">
                      <a:avLst/>
                    </a:prstGeom>
                    <a:ln>
                      <a:solidFill>
                        <a:schemeClr val="tx1"/>
                      </a:solidFill>
                    </a:ln>
                  </pic:spPr>
                </pic:pic>
              </a:graphicData>
            </a:graphic>
          </wp:inline>
        </w:drawing>
      </w:r>
    </w:p>
    <w:p w:rsidR="00B056D5" w:rsidRPr="00B056D5" w:rsidRDefault="00B056D5" w:rsidP="00B056D5"/>
    <w:p w:rsidR="00052426" w:rsidRPr="007E0DD3" w:rsidRDefault="0042502A" w:rsidP="007E0DD3">
      <w:pPr>
        <w:pStyle w:val="Heading1"/>
        <w:rPr>
          <w:b/>
        </w:rPr>
      </w:pPr>
      <w:bookmarkStart w:id="63" w:name="_Blob_Storage_Transactions"/>
      <w:bookmarkStart w:id="64" w:name="_Toc440959354"/>
      <w:bookmarkEnd w:id="63"/>
      <w:r w:rsidRPr="007E0DD3">
        <w:rPr>
          <w:b/>
        </w:rPr>
        <w:t>Blob Storage Transactions Costs</w:t>
      </w:r>
      <w:bookmarkEnd w:id="64"/>
    </w:p>
    <w:p w:rsidR="0058024D" w:rsidRDefault="0058024D" w:rsidP="00C409CA">
      <w:pPr>
        <w:pStyle w:val="NoSpacing"/>
      </w:pPr>
      <w:r>
        <w:t xml:space="preserve">        Note, the content in this posting is subject to change as we add more features to the storage system. This posting is given as a guideline to allow services to be able to estimate their storage bandwidth, transactions and capacity usage before they go to production with their application.</w:t>
      </w:r>
    </w:p>
    <w:p w:rsidR="0058024D" w:rsidRPr="0058024D" w:rsidRDefault="0058024D" w:rsidP="00C409CA">
      <w:pPr>
        <w:pStyle w:val="Heading3"/>
      </w:pPr>
      <w:bookmarkStart w:id="65" w:name="_Toc440959355"/>
      <w:r>
        <w:t>Basic Costs</w:t>
      </w:r>
      <w:bookmarkEnd w:id="65"/>
    </w:p>
    <w:p w:rsidR="00052426" w:rsidRDefault="0042502A" w:rsidP="00C409CA">
      <w:pPr>
        <w:pStyle w:val="NoSpacing"/>
        <w:numPr>
          <w:ilvl w:val="0"/>
          <w:numId w:val="2"/>
        </w:numPr>
        <w:ind w:left="0" w:firstLine="0"/>
      </w:pPr>
      <w:r>
        <w:t>Storage transactions (</w:t>
      </w:r>
      <w:hyperlink r:id="rId84" w:history="1">
        <w:r w:rsidRPr="00E744A9">
          <w:rPr>
            <w:rStyle w:val="Hyperlink"/>
          </w:rPr>
          <w:t>http://azure.microsoft.com/en-us/pricing/details/storage/</w:t>
        </w:r>
      </w:hyperlink>
      <w:r>
        <w:t xml:space="preserve"> )</w:t>
      </w:r>
    </w:p>
    <w:p w:rsidR="00052426" w:rsidRDefault="0042502A" w:rsidP="00C409CA">
      <w:pPr>
        <w:pStyle w:val="NoSpacing"/>
        <w:numPr>
          <w:ilvl w:val="0"/>
          <w:numId w:val="2"/>
        </w:numPr>
        <w:ind w:left="0" w:firstLine="0"/>
      </w:pPr>
      <w:r>
        <w:t xml:space="preserve">$0.0036 per 100,000 transactions for all Standard storage types. </w:t>
      </w:r>
    </w:p>
    <w:p w:rsidR="00052426" w:rsidRDefault="0042502A" w:rsidP="00C409CA">
      <w:pPr>
        <w:pStyle w:val="NoSpacing"/>
        <w:numPr>
          <w:ilvl w:val="0"/>
          <w:numId w:val="2"/>
        </w:numPr>
        <w:ind w:left="0" w:firstLine="0"/>
      </w:pPr>
      <w:r>
        <w:t xml:space="preserve">Transactions include both read and write operations to storage. </w:t>
      </w:r>
    </w:p>
    <w:p w:rsidR="0042502A" w:rsidRDefault="0042502A" w:rsidP="00C409CA">
      <w:pPr>
        <w:pStyle w:val="NoSpacing"/>
        <w:numPr>
          <w:ilvl w:val="0"/>
          <w:numId w:val="2"/>
        </w:numPr>
        <w:ind w:left="0" w:firstLine="0"/>
      </w:pPr>
      <w:r>
        <w:t>There are no storage transaction charges for Premium Storage.</w:t>
      </w:r>
    </w:p>
    <w:p w:rsidR="00052426" w:rsidRDefault="0058024D" w:rsidP="00C409CA">
      <w:pPr>
        <w:pStyle w:val="Heading3"/>
      </w:pPr>
      <w:bookmarkStart w:id="66" w:name="_Toc440959356"/>
      <w:r>
        <w:t>Definitions</w:t>
      </w:r>
      <w:bookmarkEnd w:id="66"/>
    </w:p>
    <w:p w:rsidR="0042502A" w:rsidRDefault="0042502A" w:rsidP="00C409CA">
      <w:pPr>
        <w:pStyle w:val="NoSpacing"/>
      </w:pPr>
      <w:r>
        <w:t>When using Windows Azure Blobs, Tables and Queues storage costs can consist of:</w:t>
      </w:r>
    </w:p>
    <w:p w:rsidR="00052426" w:rsidRDefault="0042502A" w:rsidP="00C409CA">
      <w:pPr>
        <w:pStyle w:val="NoSpacing"/>
        <w:numPr>
          <w:ilvl w:val="0"/>
          <w:numId w:val="3"/>
        </w:numPr>
        <w:ind w:left="0" w:firstLine="0"/>
      </w:pPr>
      <w:r>
        <w:t>Bandwidth – the amount of data transferred in and out of the location hosting the storage account</w:t>
      </w:r>
    </w:p>
    <w:p w:rsidR="00052426" w:rsidRDefault="0042502A" w:rsidP="00C409CA">
      <w:pPr>
        <w:pStyle w:val="NoSpacing"/>
        <w:numPr>
          <w:ilvl w:val="0"/>
          <w:numId w:val="3"/>
        </w:numPr>
        <w:ind w:left="0" w:firstLine="0"/>
      </w:pPr>
      <w:r>
        <w:t>Transactions – the number of requests performed against your storage account</w:t>
      </w:r>
    </w:p>
    <w:p w:rsidR="0042502A" w:rsidRDefault="0042502A" w:rsidP="00C409CA">
      <w:pPr>
        <w:pStyle w:val="NoSpacing"/>
        <w:numPr>
          <w:ilvl w:val="0"/>
          <w:numId w:val="3"/>
        </w:numPr>
        <w:ind w:left="0" w:firstLine="0"/>
      </w:pPr>
      <w:r>
        <w:t>Storage Capacity – the amount of data being stored persistently</w:t>
      </w:r>
    </w:p>
    <w:p w:rsidR="0058024D" w:rsidRDefault="0058024D" w:rsidP="00C409CA">
      <w:pPr>
        <w:pStyle w:val="NoSpacing"/>
      </w:pPr>
    </w:p>
    <w:p w:rsidR="0058024D" w:rsidRDefault="0042502A" w:rsidP="00C409CA">
      <w:pPr>
        <w:pStyle w:val="NoSpacing"/>
      </w:pPr>
      <w:r w:rsidRPr="0058024D">
        <w:rPr>
          <w:b/>
        </w:rPr>
        <w:t>Bandwidth</w:t>
      </w:r>
      <w:r>
        <w:t xml:space="preserve"> – Since applications need to compute over their stored data, we allow hosted services to be co-located with their storage. This allows us to p</w:t>
      </w:r>
      <w:r w:rsidR="0058024D">
        <w:t xml:space="preserve">rovide free bandwidth </w:t>
      </w:r>
      <w:r>
        <w:t>between computation and storage that are co-located, and only charge bandwidth for storage when accessed from outside the location it is stored in.</w:t>
      </w:r>
      <w:r w:rsidR="0058024D">
        <w:br/>
      </w:r>
    </w:p>
    <w:p w:rsidR="0058024D" w:rsidRDefault="0042502A" w:rsidP="00C409CA">
      <w:pPr>
        <w:pStyle w:val="NoSpacing"/>
      </w:pPr>
      <w:r w:rsidRPr="0058024D">
        <w:rPr>
          <w:b/>
        </w:rPr>
        <w:t>Transactions</w:t>
      </w:r>
      <w:r>
        <w:t xml:space="preserve"> – Each individual Blob, Table and Queue REST request to the storage service is considered as a potential transaction for billing. Applications can then control their transaction costs by controlling how often and how many requests they send to the storage service. We analyze each request received and then classify it as billable or not billable based upon our ability to process the req</w:t>
      </w:r>
      <w:r w:rsidR="0058024D">
        <w:t>uest and the request’s outcome.</w:t>
      </w:r>
      <w:r w:rsidR="0058024D">
        <w:br/>
      </w:r>
    </w:p>
    <w:p w:rsidR="0042502A" w:rsidRDefault="0042502A" w:rsidP="00C409CA">
      <w:pPr>
        <w:pStyle w:val="NoSpacing"/>
      </w:pPr>
      <w:r w:rsidRPr="0058024D">
        <w:rPr>
          <w:b/>
        </w:rPr>
        <w:t>Capacity</w:t>
      </w:r>
      <w:r>
        <w:t xml:space="preserve"> – We accumulate the size of the objects stored (blobs, entities and messages) as well as their application and system metadata in order to measure the storage capacity for billing.</w:t>
      </w:r>
    </w:p>
    <w:p w:rsidR="0058024D" w:rsidRDefault="0042502A" w:rsidP="00C409CA">
      <w:pPr>
        <w:pStyle w:val="NoSpacing"/>
      </w:pPr>
      <w:r>
        <w:t xml:space="preserve">       </w:t>
      </w:r>
    </w:p>
    <w:p w:rsidR="0042502A" w:rsidRDefault="0042502A" w:rsidP="00C409CA">
      <w:pPr>
        <w:pStyle w:val="NoSpacing"/>
      </w:pPr>
      <w:r>
        <w:t xml:space="preserve"> In the rest of this post we will explain how to understand these three areas for your application.</w:t>
      </w:r>
    </w:p>
    <w:p w:rsidR="0042502A" w:rsidRDefault="0042502A" w:rsidP="00C409CA">
      <w:pPr>
        <w:pStyle w:val="NoSpacing"/>
      </w:pPr>
    </w:p>
    <w:p w:rsidR="0042502A" w:rsidRDefault="0042502A" w:rsidP="00C409CA">
      <w:pPr>
        <w:pStyle w:val="Heading3"/>
      </w:pPr>
      <w:bookmarkStart w:id="67" w:name="_Toc440959357"/>
      <w:r>
        <w:lastRenderedPageBreak/>
        <w:t xml:space="preserve">When Bandwidth is </w:t>
      </w:r>
      <w:proofErr w:type="gramStart"/>
      <w:r>
        <w:t>Counted</w:t>
      </w:r>
      <w:bookmarkEnd w:id="67"/>
      <w:proofErr w:type="gramEnd"/>
    </w:p>
    <w:p w:rsidR="0042502A" w:rsidRDefault="0042502A" w:rsidP="00C409CA">
      <w:pPr>
        <w:pStyle w:val="NoSpacing"/>
      </w:pPr>
      <w:r>
        <w:t xml:space="preserve">        In order to access Blobs, Tables and Queues, you first need to create a storage account by going to the Windows Azure Developer Portal. When creating the storage account you can specify what location to store your storage account in. The six locations we currently offer are:</w:t>
      </w:r>
    </w:p>
    <w:p w:rsidR="0042502A" w:rsidRDefault="0042502A" w:rsidP="00C409CA">
      <w:pPr>
        <w:pStyle w:val="NoSpacing"/>
      </w:pPr>
    </w:p>
    <w:p w:rsidR="0042502A" w:rsidRDefault="0042502A" w:rsidP="00C409CA">
      <w:pPr>
        <w:pStyle w:val="NoSpacing"/>
      </w:pPr>
      <w:r>
        <w:t xml:space="preserve">        US North Central</w:t>
      </w:r>
    </w:p>
    <w:p w:rsidR="0042502A" w:rsidRDefault="0042502A" w:rsidP="00C409CA">
      <w:pPr>
        <w:pStyle w:val="NoSpacing"/>
      </w:pPr>
      <w:r>
        <w:t xml:space="preserve">        US South Central</w:t>
      </w:r>
    </w:p>
    <w:p w:rsidR="0042502A" w:rsidRDefault="0042502A" w:rsidP="00C409CA">
      <w:pPr>
        <w:pStyle w:val="NoSpacing"/>
      </w:pPr>
      <w:r>
        <w:t xml:space="preserve">        Europe North</w:t>
      </w:r>
    </w:p>
    <w:p w:rsidR="0042502A" w:rsidRDefault="0042502A" w:rsidP="00C409CA">
      <w:pPr>
        <w:pStyle w:val="NoSpacing"/>
      </w:pPr>
      <w:r>
        <w:t xml:space="preserve">        Europe West</w:t>
      </w:r>
    </w:p>
    <w:p w:rsidR="0042502A" w:rsidRDefault="0042502A" w:rsidP="00C409CA">
      <w:pPr>
        <w:pStyle w:val="NoSpacing"/>
      </w:pPr>
      <w:r>
        <w:t xml:space="preserve">        Asia East</w:t>
      </w:r>
    </w:p>
    <w:p w:rsidR="0042502A" w:rsidRDefault="0042502A" w:rsidP="00C409CA">
      <w:pPr>
        <w:pStyle w:val="NoSpacing"/>
      </w:pPr>
      <w:r>
        <w:t xml:space="preserve">        Asia Southeast</w:t>
      </w:r>
    </w:p>
    <w:p w:rsidR="0042502A" w:rsidRDefault="0042502A" w:rsidP="00C409CA">
      <w:pPr>
        <w:pStyle w:val="NoSpacing"/>
      </w:pPr>
      <w:r>
        <w:t xml:space="preserve">        All of the data for that storage account will be stored and accessed from the location chosen. Some applications choose a location that is geographically closest to their client base, if possible, to potentially reduce latency to those customers. A key aspect here is that you will want to also choose in the Developer Portal the same location for your hosted service as the storage account that the service needs to access. The reason for this is that the bandwidth for the data transferred within the same location is free. In contrast, when transferring data in or out of the assigned location for the storage account, the bandwidth charges listed at the start of this post will accrue.</w:t>
      </w:r>
    </w:p>
    <w:p w:rsidR="0042502A" w:rsidRDefault="0042502A" w:rsidP="00C409CA">
      <w:pPr>
        <w:pStyle w:val="NoSpacing"/>
      </w:pPr>
    </w:p>
    <w:p w:rsidR="0042502A" w:rsidRDefault="0042502A" w:rsidP="00C409CA">
      <w:pPr>
        <w:pStyle w:val="NoSpacing"/>
      </w:pPr>
      <w:r>
        <w:t xml:space="preserve">        Now it is important to note that bandwidth is free within the same location for access, but the transactions are not free. Every single access to the storage system is counted as a single transaction towards billing. In addition, bandwidth is only charged for transactions that are considered to be billable transactions as defined later in this posting.</w:t>
      </w:r>
    </w:p>
    <w:p w:rsidR="0042502A" w:rsidRDefault="0042502A" w:rsidP="00C409CA">
      <w:pPr>
        <w:pStyle w:val="NoSpacing"/>
      </w:pPr>
    </w:p>
    <w:p w:rsidR="0042502A" w:rsidRDefault="0042502A" w:rsidP="00C409CA">
      <w:pPr>
        <w:pStyle w:val="NoSpacing"/>
      </w:pPr>
      <w:r>
        <w:t xml:space="preserve">        Another concept to touch on in terms of bandwidth is when you use blobs with the Windows Azure Content Delivery Network (CDN). If the blob is not found in the CDN (or the blob’s time-to-live (TTL) has expired) it is read from the storage account (origin) to cache it. When this occurs, the bandwidth consumed to cache the blob (transfer it from the origin to the CDN) is charged against the storage account (as well as a single transaction). This emphasizes that you should use a CDN for blobs that are referenced enough to get cache hits, before they expire in the cache due to the TTL, to offset the additional time and cost of transferring the blob from your storage account to the CDN.</w:t>
      </w:r>
    </w:p>
    <w:p w:rsidR="0042502A" w:rsidRDefault="0042502A" w:rsidP="00C409CA">
      <w:pPr>
        <w:pStyle w:val="NoSpacing"/>
      </w:pPr>
    </w:p>
    <w:p w:rsidR="0042502A" w:rsidRDefault="0042502A" w:rsidP="00C409CA">
      <w:pPr>
        <w:pStyle w:val="NoSpacing"/>
      </w:pPr>
      <w:r>
        <w:t xml:space="preserve">        Here are a few examples:</w:t>
      </w:r>
    </w:p>
    <w:p w:rsidR="0042502A" w:rsidRDefault="0042502A" w:rsidP="00C409CA">
      <w:pPr>
        <w:pStyle w:val="NoSpacing"/>
      </w:pPr>
    </w:p>
    <w:p w:rsidR="0042502A" w:rsidRDefault="0042502A" w:rsidP="00C409CA">
      <w:pPr>
        <w:pStyle w:val="NoSpacing"/>
      </w:pPr>
      <w:r>
        <w:t xml:space="preserve">        Your storage account and hosted service are both located in “US North Central”. All bandwidth for data accessed by your hosted service to that storage account is free, since they are in the same location.</w:t>
      </w:r>
    </w:p>
    <w:p w:rsidR="0042502A" w:rsidRDefault="0042502A" w:rsidP="00C409CA">
      <w:pPr>
        <w:pStyle w:val="NoSpacing"/>
      </w:pPr>
      <w:r>
        <w:t xml:space="preserve">        Your storage account is located in “US North Central” and your hosted service is located in “US South Central”. All bandwidth for data accessed by your hosted service to the storage account will incur the bandwidth charges listed at the start of this post.</w:t>
      </w:r>
    </w:p>
    <w:p w:rsidR="0042502A" w:rsidRDefault="0042502A" w:rsidP="00C409CA">
      <w:pPr>
        <w:pStyle w:val="NoSpacing"/>
      </w:pPr>
      <w:r>
        <w:t xml:space="preserve">        Your storage account is located in “US North Central”, and your blobs are cached and served by one of the Windows Azure CDN edge locations in </w:t>
      </w:r>
      <w:proofErr w:type="gramStart"/>
      <w:r>
        <w:t>Europe .</w:t>
      </w:r>
      <w:proofErr w:type="gramEnd"/>
      <w:r>
        <w:t xml:space="preserve"> Since the Windows Azure CDN edge location is not in the same location as your storage account, when the data is read from your storage account to the Windows Azure CDN for caching it will incur the above bandwidth charges.</w:t>
      </w:r>
    </w:p>
    <w:p w:rsidR="0042502A" w:rsidRDefault="0042502A" w:rsidP="00C409CA">
      <w:pPr>
        <w:pStyle w:val="NoSpacing"/>
      </w:pPr>
      <w:r>
        <w:t xml:space="preserve">        Your storage account is located in “US North Central” but accessed by websites and services around the world. Since it isn’t being accessed from a Windows Azure hosted service within the same location the standard bandwidth charges are applied.</w:t>
      </w:r>
    </w:p>
    <w:p w:rsidR="0058024D" w:rsidRDefault="0058024D" w:rsidP="00C409CA">
      <w:pPr>
        <w:pStyle w:val="NoSpacing"/>
      </w:pPr>
    </w:p>
    <w:p w:rsidR="0042502A" w:rsidRDefault="0042502A" w:rsidP="00C409CA">
      <w:pPr>
        <w:pStyle w:val="Heading3"/>
      </w:pPr>
      <w:bookmarkStart w:id="68" w:name="_Toc440959358"/>
      <w:r>
        <w:lastRenderedPageBreak/>
        <w:t xml:space="preserve">How Transactions are </w:t>
      </w:r>
      <w:proofErr w:type="gramStart"/>
      <w:r>
        <w:t>Counted</w:t>
      </w:r>
      <w:bookmarkEnd w:id="68"/>
      <w:proofErr w:type="gramEnd"/>
    </w:p>
    <w:p w:rsidR="0042502A" w:rsidRDefault="0042502A" w:rsidP="00C409CA">
      <w:pPr>
        <w:pStyle w:val="NoSpacing"/>
      </w:pPr>
      <w:r>
        <w:t xml:space="preserve">        The first area we would want to cover for transactions is what equals 1 transaction to Windows Azure Storage. Each and every REST call to Windows Azure Blobs, Tables and Queues counts as 1 transaction (whether that transaction is counted towards billing is determined by the billing classification discussed later in this posting). Th</w:t>
      </w:r>
      <w:r w:rsidR="00A84F67">
        <w:t>e REST calls are detailed here:</w:t>
      </w:r>
    </w:p>
    <w:p w:rsidR="00A84F67" w:rsidRDefault="0042502A" w:rsidP="00C409CA">
      <w:pPr>
        <w:pStyle w:val="NoSpacing"/>
        <w:numPr>
          <w:ilvl w:val="0"/>
          <w:numId w:val="5"/>
        </w:numPr>
        <w:ind w:left="0" w:firstLine="0"/>
      </w:pPr>
      <w:r>
        <w:t>Blobs</w:t>
      </w:r>
    </w:p>
    <w:p w:rsidR="00A84F67" w:rsidRDefault="0042502A" w:rsidP="00C409CA">
      <w:pPr>
        <w:pStyle w:val="NoSpacing"/>
        <w:numPr>
          <w:ilvl w:val="0"/>
          <w:numId w:val="5"/>
        </w:numPr>
        <w:ind w:left="0" w:firstLine="0"/>
      </w:pPr>
      <w:r>
        <w:t>Tables</w:t>
      </w:r>
    </w:p>
    <w:p w:rsidR="0042502A" w:rsidRDefault="0042502A" w:rsidP="00C409CA">
      <w:pPr>
        <w:pStyle w:val="NoSpacing"/>
        <w:numPr>
          <w:ilvl w:val="0"/>
          <w:numId w:val="5"/>
        </w:numPr>
        <w:ind w:left="0" w:firstLine="0"/>
      </w:pPr>
      <w:r>
        <w:t>Queues</w:t>
      </w:r>
    </w:p>
    <w:p w:rsidR="00A84F67" w:rsidRDefault="00A84F67" w:rsidP="00C409CA">
      <w:pPr>
        <w:pStyle w:val="NoSpacing"/>
        <w:numPr>
          <w:ilvl w:val="0"/>
          <w:numId w:val="5"/>
        </w:numPr>
        <w:ind w:left="0" w:firstLine="0"/>
      </w:pPr>
    </w:p>
    <w:p w:rsidR="0042502A" w:rsidRDefault="0042502A" w:rsidP="00C409CA">
      <w:pPr>
        <w:pStyle w:val="NoSpacing"/>
      </w:pPr>
      <w:r>
        <w:t>Each one of the above REST calls counts as 1 transaction. This includes t</w:t>
      </w:r>
      <w:r w:rsidR="00A84F67">
        <w:t>he following types of requests:</w:t>
      </w:r>
      <w:r w:rsidR="00A84F67">
        <w:br/>
      </w:r>
    </w:p>
    <w:p w:rsidR="00A84F67" w:rsidRDefault="0042502A" w:rsidP="00C409CA">
      <w:pPr>
        <w:pStyle w:val="NoSpacing"/>
      </w:pPr>
      <w:r w:rsidRPr="00A84F67">
        <w:rPr>
          <w:b/>
        </w:rPr>
        <w:t>Query/List Requests and Continuation Tokens</w:t>
      </w:r>
      <w:r>
        <w:t xml:space="preserve"> – A Table Query, and Listing Blob Containers, Tables and Queues can return continuation tokens. This means that the query/listing must be continued to complete it. As described above, each REST request to the storage service counts as 1 transaction. Therefore, each continuation of the query/list counts as an additional 1 transaction, since it is another REST request to the storage service.</w:t>
      </w:r>
      <w:r w:rsidR="00A84F67">
        <w:br/>
      </w:r>
    </w:p>
    <w:p w:rsidR="00A84F67" w:rsidRDefault="0042502A" w:rsidP="00C409CA">
      <w:pPr>
        <w:pStyle w:val="NoSpacing"/>
      </w:pPr>
      <w:r w:rsidRPr="0058024D">
        <w:rPr>
          <w:b/>
        </w:rPr>
        <w:t>Batch Operations</w:t>
      </w:r>
      <w:r w:rsidR="0058024D">
        <w:rPr>
          <w:b/>
        </w:rPr>
        <w:t xml:space="preserve"> </w:t>
      </w:r>
      <w:r>
        <w:t>– We currently support</w:t>
      </w:r>
      <w:r w:rsidR="00A84F67">
        <w:t xml:space="preserve"> two types of batch operations:</w:t>
      </w:r>
    </w:p>
    <w:p w:rsidR="00A84F67" w:rsidRDefault="0042502A" w:rsidP="00C409CA">
      <w:pPr>
        <w:pStyle w:val="NoSpacing"/>
        <w:numPr>
          <w:ilvl w:val="0"/>
          <w:numId w:val="6"/>
        </w:numPr>
        <w:ind w:left="0" w:firstLine="0"/>
      </w:pPr>
      <w:r w:rsidRPr="0058024D">
        <w:rPr>
          <w:b/>
        </w:rPr>
        <w:t>Get Messages</w:t>
      </w:r>
      <w:r>
        <w:t xml:space="preserve"> - the ability to get up to 32 messages at once from a Queue.</w:t>
      </w:r>
    </w:p>
    <w:p w:rsidR="0042502A" w:rsidRDefault="0042502A" w:rsidP="00C409CA">
      <w:pPr>
        <w:pStyle w:val="NoSpacing"/>
        <w:numPr>
          <w:ilvl w:val="0"/>
          <w:numId w:val="6"/>
        </w:numPr>
        <w:ind w:left="0" w:firstLine="0"/>
      </w:pPr>
      <w:r w:rsidRPr="00A84F67">
        <w:rPr>
          <w:b/>
        </w:rPr>
        <w:t>Entity Group Transactions</w:t>
      </w:r>
      <w:r>
        <w:t xml:space="preserve"> – the ability to perform an atomic transaction across up to 100 entities with any combination of Insert, Update, or Delete for Azure Tables. The requirement is that all of the entities have to be in the same table and have the same </w:t>
      </w:r>
      <w:proofErr w:type="spellStart"/>
      <w:r>
        <w:t>PartitionKey</w:t>
      </w:r>
      <w:proofErr w:type="spellEnd"/>
      <w:r>
        <w:t xml:space="preserve"> value and the total request size must be under 4Mbytes.</w:t>
      </w:r>
    </w:p>
    <w:p w:rsidR="00A84F67" w:rsidRDefault="00A84F67" w:rsidP="00C409CA">
      <w:pPr>
        <w:pStyle w:val="NoSpacing"/>
      </w:pPr>
    </w:p>
    <w:p w:rsidR="0042502A" w:rsidRDefault="0042502A" w:rsidP="00C409CA">
      <w:pPr>
        <w:pStyle w:val="NoSpacing"/>
      </w:pPr>
      <w:r>
        <w:t>Both of these types of batch operations result in a single REST request to the storage service. Therefore, they count as a single transaction for each request.</w:t>
      </w:r>
    </w:p>
    <w:p w:rsidR="0042502A" w:rsidRDefault="0042502A" w:rsidP="00C409CA">
      <w:pPr>
        <w:pStyle w:val="NoSpacing"/>
      </w:pPr>
      <w:r>
        <w:t>When using the Storage Client Library, there are a few function calls that can result in multiple REST requests to your storage account.</w:t>
      </w:r>
    </w:p>
    <w:p w:rsidR="0042502A" w:rsidRDefault="0042502A" w:rsidP="00C409CA">
      <w:pPr>
        <w:pStyle w:val="NoSpacing"/>
      </w:pPr>
    </w:p>
    <w:p w:rsidR="0058024D" w:rsidRDefault="0042502A" w:rsidP="00C409CA">
      <w:pPr>
        <w:pStyle w:val="NoSpacing"/>
      </w:pPr>
      <w:r w:rsidRPr="0058024D">
        <w:rPr>
          <w:b/>
        </w:rPr>
        <w:t>Uploading Blobs</w:t>
      </w:r>
      <w:r>
        <w:t xml:space="preserve"> – When uploading a blob greater than 32 Mbytes, the storage client library will break it into 4 Mbyte blocks by default. The block size can be changed by setting the </w:t>
      </w:r>
      <w:proofErr w:type="spellStart"/>
      <w:r>
        <w:t>CloudBlobClient.WriteBlockSizeInBytes</w:t>
      </w:r>
      <w:proofErr w:type="spellEnd"/>
      <w:r>
        <w:t xml:space="preserve"> field. When uploading a blob larger than 32MBs the client library will upload each block as a separate </w:t>
      </w:r>
      <w:proofErr w:type="spellStart"/>
      <w:r>
        <w:t>PutBlock</w:t>
      </w:r>
      <w:proofErr w:type="spellEnd"/>
      <w:r>
        <w:t xml:space="preserve"> REST request and then commit all of the blocks at the end with a </w:t>
      </w:r>
      <w:proofErr w:type="spellStart"/>
      <w:r>
        <w:t>PutBlockList</w:t>
      </w:r>
      <w:proofErr w:type="spellEnd"/>
      <w:r>
        <w:t xml:space="preserve">. Each </w:t>
      </w:r>
      <w:proofErr w:type="spellStart"/>
      <w:r>
        <w:t>PutBlock</w:t>
      </w:r>
      <w:proofErr w:type="spellEnd"/>
      <w:r>
        <w:t xml:space="preserve"> will count as 1 transaction, and the final </w:t>
      </w:r>
      <w:proofErr w:type="spellStart"/>
      <w:r>
        <w:t>PutBlockList</w:t>
      </w:r>
      <w:proofErr w:type="spellEnd"/>
      <w:r>
        <w:t xml:space="preserve"> wi</w:t>
      </w:r>
      <w:r w:rsidR="0058024D">
        <w:t>ll also count as 1 transaction.</w:t>
      </w:r>
      <w:r w:rsidR="0058024D">
        <w:br/>
      </w:r>
    </w:p>
    <w:p w:rsidR="0058024D" w:rsidRDefault="0042502A" w:rsidP="00C409CA">
      <w:pPr>
        <w:pStyle w:val="NoSpacing"/>
      </w:pPr>
      <w:r w:rsidRPr="0058024D">
        <w:rPr>
          <w:b/>
        </w:rPr>
        <w:t>Table Queries</w:t>
      </w:r>
      <w:r>
        <w:t xml:space="preserve"> – When you query using </w:t>
      </w:r>
      <w:proofErr w:type="spellStart"/>
      <w:r>
        <w:t>CloudTableQuery</w:t>
      </w:r>
      <w:proofErr w:type="spellEnd"/>
      <w:r>
        <w:t xml:space="preserve"> it takes care of handling continuation tokens, so it reissues queries using the continuation token </w:t>
      </w:r>
      <w:proofErr w:type="spellStart"/>
      <w:r>
        <w:t>receieved</w:t>
      </w:r>
      <w:proofErr w:type="spellEnd"/>
      <w:r>
        <w:t xml:space="preserve"> in a previous query request to get remaining entities. As described above, each reissued continuation token query to the s</w:t>
      </w:r>
      <w:r w:rsidR="0058024D">
        <w:t>ervice counts as 1 transaction.</w:t>
      </w:r>
      <w:r w:rsidR="0058024D">
        <w:br/>
      </w:r>
    </w:p>
    <w:p w:rsidR="0042502A" w:rsidRDefault="0042502A" w:rsidP="00C409CA">
      <w:pPr>
        <w:pStyle w:val="NoSpacing"/>
      </w:pPr>
      <w:r w:rsidRPr="0058024D">
        <w:rPr>
          <w:b/>
        </w:rPr>
        <w:t xml:space="preserve">Table </w:t>
      </w:r>
      <w:proofErr w:type="spellStart"/>
      <w:r w:rsidRPr="0058024D">
        <w:rPr>
          <w:b/>
        </w:rPr>
        <w:t>SaveChanges</w:t>
      </w:r>
      <w:proofErr w:type="spellEnd"/>
      <w:r>
        <w:t xml:space="preserve"> – For the Table service, when you do an </w:t>
      </w:r>
      <w:proofErr w:type="spellStart"/>
      <w:r>
        <w:t>AddObject</w:t>
      </w:r>
      <w:proofErr w:type="spellEnd"/>
      <w:r>
        <w:t xml:space="preserve">, </w:t>
      </w:r>
      <w:proofErr w:type="spellStart"/>
      <w:r>
        <w:t>UpdateObject</w:t>
      </w:r>
      <w:proofErr w:type="spellEnd"/>
      <w:r>
        <w:t xml:space="preserve"> or </w:t>
      </w:r>
      <w:proofErr w:type="spellStart"/>
      <w:r>
        <w:t>DeleteObject</w:t>
      </w:r>
      <w:proofErr w:type="spellEnd"/>
      <w:r>
        <w:t xml:space="preserve"> the entity gets added to a data context so that at some later point the changes can be flushed to your storage account when the program executes </w:t>
      </w:r>
      <w:proofErr w:type="spellStart"/>
      <w:r>
        <w:t>SaveChangesWithRetries</w:t>
      </w:r>
      <w:proofErr w:type="spellEnd"/>
      <w:r>
        <w:t xml:space="preserve">. When </w:t>
      </w:r>
      <w:proofErr w:type="spellStart"/>
      <w:r>
        <w:t>SaveChangesWithRetries</w:t>
      </w:r>
      <w:proofErr w:type="spellEnd"/>
      <w:r>
        <w:t xml:space="preserve"> executes, all of the pending changes are then pushed to the Table service one at a time each using its own REST call. So each pending change counts as 1 transaction.</w:t>
      </w:r>
      <w:r w:rsidR="0058024D">
        <w:br/>
      </w:r>
      <w:r>
        <w:t xml:space="preserve"> </w:t>
      </w:r>
    </w:p>
    <w:p w:rsidR="0042502A" w:rsidRDefault="0042502A" w:rsidP="00C409CA">
      <w:pPr>
        <w:pStyle w:val="NoSpacing"/>
      </w:pPr>
      <w:r>
        <w:lastRenderedPageBreak/>
        <w:t xml:space="preserve">        The one exception to this is the Entity Group Transaction. If you have batched up operations (</w:t>
      </w:r>
      <w:proofErr w:type="spellStart"/>
      <w:r>
        <w:t>AddObject</w:t>
      </w:r>
      <w:proofErr w:type="spellEnd"/>
      <w:r>
        <w:t xml:space="preserve">, </w:t>
      </w:r>
      <w:proofErr w:type="spellStart"/>
      <w:r>
        <w:t>UpdateObject</w:t>
      </w:r>
      <w:proofErr w:type="spellEnd"/>
      <w:r>
        <w:t xml:space="preserve">, </w:t>
      </w:r>
      <w:proofErr w:type="spellStart"/>
      <w:r>
        <w:t>DeleteObject</w:t>
      </w:r>
      <w:proofErr w:type="spellEnd"/>
      <w:r>
        <w:t xml:space="preserve">) for a set of entities with the same </w:t>
      </w:r>
      <w:proofErr w:type="spellStart"/>
      <w:r>
        <w:t>PartitionKey</w:t>
      </w:r>
      <w:proofErr w:type="spellEnd"/>
      <w:r>
        <w:t xml:space="preserve"> value, you can execute a single </w:t>
      </w:r>
      <w:proofErr w:type="spellStart"/>
      <w:proofErr w:type="gramStart"/>
      <w:r>
        <w:t>SaveChangesWithRetries</w:t>
      </w:r>
      <w:proofErr w:type="spellEnd"/>
      <w:r>
        <w:t>(</w:t>
      </w:r>
      <w:proofErr w:type="spellStart"/>
      <w:proofErr w:type="gramEnd"/>
      <w:r>
        <w:t>SaveChangesOptions.Batch</w:t>
      </w:r>
      <w:proofErr w:type="spellEnd"/>
      <w:r>
        <w:t xml:space="preserve">), and then this will send all of the changes to the table service as a single REST request and it will count as 1 transaction. The key is to make sure to pass in the </w:t>
      </w:r>
      <w:proofErr w:type="spellStart"/>
      <w:r>
        <w:t>SaveChangesOptions.Batch</w:t>
      </w:r>
      <w:proofErr w:type="spellEnd"/>
      <w:r>
        <w:t xml:space="preserve"> option to </w:t>
      </w:r>
      <w:proofErr w:type="spellStart"/>
      <w:r>
        <w:t>SaveChangesWithRetries</w:t>
      </w:r>
      <w:proofErr w:type="spellEnd"/>
      <w:r>
        <w:t xml:space="preserve"> method. We have seen services forget the </w:t>
      </w:r>
      <w:proofErr w:type="spellStart"/>
      <w:r>
        <w:t>SaveChangesOptions.Batch</w:t>
      </w:r>
      <w:proofErr w:type="spellEnd"/>
      <w:r>
        <w:t xml:space="preserve"> and this results in each pending change to be sent as a separate request leaving the customer wondering why the </w:t>
      </w:r>
      <w:proofErr w:type="spellStart"/>
      <w:r>
        <w:t>SaveChanges</w:t>
      </w:r>
      <w:proofErr w:type="spellEnd"/>
      <w:r>
        <w:t xml:space="preserve"> is taking a lot longer than it should, the operations would not be atomically performed as a single transaction (meaning they either all commit or none of them commit), and they would end up with a higher transaction count than expected.</w:t>
      </w:r>
    </w:p>
    <w:p w:rsidR="0042502A" w:rsidRDefault="0042502A" w:rsidP="00C409CA">
      <w:pPr>
        <w:pStyle w:val="NoSpacing"/>
      </w:pPr>
      <w:r>
        <w:t xml:space="preserve">        Here are a few examples:</w:t>
      </w:r>
    </w:p>
    <w:p w:rsidR="0042502A" w:rsidRDefault="0042502A" w:rsidP="00C409CA">
      <w:pPr>
        <w:pStyle w:val="NoSpacing"/>
      </w:pPr>
    </w:p>
    <w:p w:rsidR="0042502A" w:rsidRDefault="0042502A" w:rsidP="00C409CA">
      <w:pPr>
        <w:pStyle w:val="NoSpacing"/>
      </w:pPr>
      <w:r>
        <w:t xml:space="preserve">        A single </w:t>
      </w:r>
      <w:proofErr w:type="spellStart"/>
      <w:r>
        <w:t>GetBlob</w:t>
      </w:r>
      <w:proofErr w:type="spellEnd"/>
      <w:r>
        <w:t xml:space="preserve"> request to the blob service = 1 transaction</w:t>
      </w:r>
    </w:p>
    <w:p w:rsidR="0042502A" w:rsidRDefault="0042502A" w:rsidP="00C409CA">
      <w:pPr>
        <w:pStyle w:val="NoSpacing"/>
      </w:pPr>
      <w:r>
        <w:t xml:space="preserve">        </w:t>
      </w:r>
      <w:proofErr w:type="spellStart"/>
      <w:r>
        <w:t>PutBlob</w:t>
      </w:r>
      <w:proofErr w:type="spellEnd"/>
      <w:r>
        <w:t xml:space="preserve"> with 1 request to the blob service = 1 transaction</w:t>
      </w:r>
    </w:p>
    <w:p w:rsidR="0042502A" w:rsidRDefault="0042502A" w:rsidP="00C409CA">
      <w:pPr>
        <w:pStyle w:val="NoSpacing"/>
      </w:pPr>
      <w:r>
        <w:t xml:space="preserve">        Large blob upload that results in 100 requests via </w:t>
      </w:r>
      <w:proofErr w:type="spellStart"/>
      <w:r>
        <w:t>PutBlock</w:t>
      </w:r>
      <w:proofErr w:type="spellEnd"/>
      <w:r>
        <w:t xml:space="preserve">, and then 1 </w:t>
      </w:r>
      <w:proofErr w:type="spellStart"/>
      <w:r>
        <w:t>PutBlockList</w:t>
      </w:r>
      <w:proofErr w:type="spellEnd"/>
      <w:r>
        <w:t xml:space="preserve"> for commit = 101 transactions</w:t>
      </w:r>
    </w:p>
    <w:p w:rsidR="0042502A" w:rsidRDefault="0042502A" w:rsidP="00C409CA">
      <w:pPr>
        <w:pStyle w:val="NoSpacing"/>
      </w:pPr>
      <w:r>
        <w:t xml:space="preserve">        Listing through a lot of blobs using 5 requests total (due to 4 continuation markers) = 5 transactions</w:t>
      </w:r>
    </w:p>
    <w:p w:rsidR="0042502A" w:rsidRDefault="0042502A" w:rsidP="00C409CA">
      <w:pPr>
        <w:pStyle w:val="NoSpacing"/>
      </w:pPr>
      <w:r>
        <w:t xml:space="preserve">        Table single entity </w:t>
      </w:r>
      <w:proofErr w:type="spellStart"/>
      <w:r>
        <w:t>AddObject</w:t>
      </w:r>
      <w:proofErr w:type="spellEnd"/>
      <w:r>
        <w:t xml:space="preserve"> request = 1 transaction</w:t>
      </w:r>
    </w:p>
    <w:p w:rsidR="0042502A" w:rsidRDefault="0042502A" w:rsidP="00C409CA">
      <w:pPr>
        <w:pStyle w:val="NoSpacing"/>
      </w:pPr>
      <w:r>
        <w:t xml:space="preserve">        Table Save Changes (without </w:t>
      </w:r>
      <w:proofErr w:type="spellStart"/>
      <w:r>
        <w:t>SaveChangesOptions.Batch</w:t>
      </w:r>
      <w:proofErr w:type="spellEnd"/>
      <w:r>
        <w:t>) with 100 entities = 100 transactions</w:t>
      </w:r>
    </w:p>
    <w:p w:rsidR="0042502A" w:rsidRDefault="0042502A" w:rsidP="00C409CA">
      <w:pPr>
        <w:pStyle w:val="NoSpacing"/>
      </w:pPr>
      <w:r>
        <w:t xml:space="preserve">        Table Save Changes (with </w:t>
      </w:r>
      <w:proofErr w:type="spellStart"/>
      <w:r>
        <w:t>SaveChangesOptions.Batch</w:t>
      </w:r>
      <w:proofErr w:type="spellEnd"/>
      <w:r>
        <w:t>) with 100 entities = 1 transaction</w:t>
      </w:r>
    </w:p>
    <w:p w:rsidR="0042502A" w:rsidRDefault="0042502A" w:rsidP="00C409CA">
      <w:pPr>
        <w:pStyle w:val="NoSpacing"/>
      </w:pPr>
      <w:r>
        <w:t xml:space="preserve">        Table Query specifying an exact </w:t>
      </w:r>
      <w:proofErr w:type="spellStart"/>
      <w:r>
        <w:t>PartitionKey</w:t>
      </w:r>
      <w:proofErr w:type="spellEnd"/>
      <w:r>
        <w:t xml:space="preserve"> and </w:t>
      </w:r>
      <w:proofErr w:type="spellStart"/>
      <w:r>
        <w:t>RowKey</w:t>
      </w:r>
      <w:proofErr w:type="spellEnd"/>
      <w:r>
        <w:t xml:space="preserve"> match (getting a single entity) = 1 transaction</w:t>
      </w:r>
    </w:p>
    <w:p w:rsidR="0042502A" w:rsidRDefault="0042502A" w:rsidP="00C409CA">
      <w:pPr>
        <w:pStyle w:val="NoSpacing"/>
      </w:pPr>
      <w:r>
        <w:t xml:space="preserve">        Table query doing a single storage request to return 500 entities (with no continuation tokens encountered) = 1 transaction</w:t>
      </w:r>
    </w:p>
    <w:p w:rsidR="0042502A" w:rsidRDefault="0042502A" w:rsidP="00C409CA">
      <w:pPr>
        <w:pStyle w:val="NoSpacing"/>
      </w:pPr>
      <w:r>
        <w:t xml:space="preserve">        Table query resulting in 5 requests to table storage (due to 4 continuation tokens) = 5 transactions</w:t>
      </w:r>
    </w:p>
    <w:p w:rsidR="0042502A" w:rsidRDefault="0042502A" w:rsidP="00C409CA">
      <w:pPr>
        <w:pStyle w:val="NoSpacing"/>
      </w:pPr>
      <w:r>
        <w:t xml:space="preserve">        Queue put message = 1 transaction</w:t>
      </w:r>
    </w:p>
    <w:p w:rsidR="0042502A" w:rsidRDefault="0042502A" w:rsidP="00C409CA">
      <w:pPr>
        <w:pStyle w:val="NoSpacing"/>
      </w:pPr>
      <w:r>
        <w:t xml:space="preserve">        Queue get single message = 1 transaction</w:t>
      </w:r>
    </w:p>
    <w:p w:rsidR="0042502A" w:rsidRDefault="0042502A" w:rsidP="00C409CA">
      <w:pPr>
        <w:pStyle w:val="NoSpacing"/>
      </w:pPr>
      <w:r>
        <w:t xml:space="preserve">        Queue get message on empty queue = 1 transaction</w:t>
      </w:r>
    </w:p>
    <w:p w:rsidR="0042502A" w:rsidRDefault="0042502A" w:rsidP="00C409CA">
      <w:pPr>
        <w:pStyle w:val="NoSpacing"/>
      </w:pPr>
      <w:r>
        <w:t xml:space="preserve">        Queue batch get of 32 messages = 1 transaction</w:t>
      </w:r>
    </w:p>
    <w:p w:rsidR="0042502A" w:rsidRDefault="0042502A" w:rsidP="00C409CA">
      <w:pPr>
        <w:pStyle w:val="NoSpacing"/>
      </w:pPr>
      <w:r>
        <w:t xml:space="preserve">        Queue delete message = 1 transaction</w:t>
      </w:r>
    </w:p>
    <w:p w:rsidR="0042502A" w:rsidRDefault="0042502A" w:rsidP="00C409CA">
      <w:pPr>
        <w:pStyle w:val="NoSpacing"/>
      </w:pPr>
      <w:r>
        <w:t xml:space="preserve">        Now that we understand what a transaction is, let’s describe what transactions are counted towards billing and what transactions are not counted.</w:t>
      </w:r>
    </w:p>
    <w:p w:rsidR="0042502A" w:rsidRDefault="0042502A" w:rsidP="00C409CA">
      <w:pPr>
        <w:pStyle w:val="NoSpacing"/>
      </w:pPr>
    </w:p>
    <w:p w:rsidR="0058024D" w:rsidRDefault="0058024D" w:rsidP="00C409CA">
      <w:pPr>
        <w:pStyle w:val="Heading4"/>
      </w:pPr>
      <w:r>
        <w:t>Transactions Not Counted</w:t>
      </w:r>
    </w:p>
    <w:p w:rsidR="0042502A" w:rsidRDefault="0042502A" w:rsidP="00C409CA">
      <w:pPr>
        <w:pStyle w:val="NoSpacing"/>
      </w:pPr>
      <w:r>
        <w:t xml:space="preserve">        When a transaction reaches our service, if it falls into one of the following classifications we do not count it towards billable transactions, and no bandwidth is charged for these transactions:</w:t>
      </w:r>
    </w:p>
    <w:p w:rsidR="0042502A" w:rsidRDefault="0042502A" w:rsidP="00C409CA">
      <w:pPr>
        <w:pStyle w:val="NoSpacing"/>
      </w:pPr>
    </w:p>
    <w:p w:rsidR="0058024D" w:rsidRDefault="0042502A" w:rsidP="00C409CA">
      <w:pPr>
        <w:pStyle w:val="NoSpacing"/>
      </w:pPr>
      <w:r w:rsidRPr="0058024D">
        <w:rPr>
          <w:b/>
        </w:rPr>
        <w:t xml:space="preserve">Pre-Authentication Failure </w:t>
      </w:r>
      <w:r>
        <w:t>– If we do not even get the chance to authenticate the transaction then it does not count towards billable transactions. Examples here include malformed requests with bad http headers, badly formed URLs, the time range for the request is invalid, etc.</w:t>
      </w:r>
      <w:r w:rsidR="0058024D">
        <w:br/>
      </w:r>
    </w:p>
    <w:p w:rsidR="0058024D" w:rsidRDefault="0042502A" w:rsidP="00C409CA">
      <w:pPr>
        <w:pStyle w:val="NoSpacing"/>
      </w:pPr>
      <w:r w:rsidRPr="0058024D">
        <w:rPr>
          <w:b/>
        </w:rPr>
        <w:t>Authentication Failure</w:t>
      </w:r>
      <w:r>
        <w:t xml:space="preserve"> – if the transaction fails authentication we do not count it towards the billable transa</w:t>
      </w:r>
      <w:r w:rsidR="0058024D">
        <w:t>ctions for the storage account.</w:t>
      </w:r>
      <w:r w:rsidR="0058024D">
        <w:br/>
      </w:r>
    </w:p>
    <w:p w:rsidR="0058024D" w:rsidRDefault="0042502A" w:rsidP="00C409CA">
      <w:pPr>
        <w:pStyle w:val="NoSpacing"/>
      </w:pPr>
      <w:r w:rsidRPr="0058024D">
        <w:rPr>
          <w:b/>
        </w:rPr>
        <w:t>Quota Permission Failure</w:t>
      </w:r>
      <w:r>
        <w:t xml:space="preserve"> – we have a 100TB quota per storage account. If a storage account hits that limit, then we put the storage account into a mode where it has only </w:t>
      </w:r>
      <w:r w:rsidR="0058024D">
        <w:br/>
      </w:r>
      <w:r>
        <w:t xml:space="preserve">READ+DELETE permissions, but no WRITE permissions. This allows the storage account to perform Get and Delete operations, but not put/post operations. When in this mode, requests that require write </w:t>
      </w:r>
      <w:r>
        <w:lastRenderedPageBreak/>
        <w:t>permissions will fail, and we do not count these</w:t>
      </w:r>
      <w:r w:rsidR="0058024D">
        <w:t xml:space="preserve"> towards billable transactions.</w:t>
      </w:r>
      <w:r w:rsidR="0058024D">
        <w:br/>
      </w:r>
    </w:p>
    <w:p w:rsidR="0058024D" w:rsidRDefault="0042502A" w:rsidP="00C409CA">
      <w:pPr>
        <w:pStyle w:val="NoSpacing"/>
      </w:pPr>
      <w:r w:rsidRPr="0058024D">
        <w:rPr>
          <w:b/>
        </w:rPr>
        <w:t>Incorrect Shared Access Signature (SAS) HTTP Verb/Permission</w:t>
      </w:r>
      <w:r>
        <w:t xml:space="preserve"> – If the sent signature correctly validates (authenticates), but the REST operation keyword (PUT, POST, GET, DELETE) does not correctly match the permissions, then the request will not be counted towards billable transactions. For example, if the permissions specify that only PUT can be performed, but a GET verb is used with a valid SAS, the request will fail and not be counted</w:t>
      </w:r>
      <w:r w:rsidR="0058024D">
        <w:t xml:space="preserve"> towards billable transactions.</w:t>
      </w:r>
      <w:r w:rsidR="0058024D">
        <w:br/>
      </w:r>
    </w:p>
    <w:p w:rsidR="0058024D" w:rsidRDefault="0042502A" w:rsidP="00C409CA">
      <w:pPr>
        <w:pStyle w:val="NoSpacing"/>
      </w:pPr>
      <w:r w:rsidRPr="0058024D">
        <w:rPr>
          <w:b/>
        </w:rPr>
        <w:t>Anonymous Request Failures</w:t>
      </w:r>
      <w:r>
        <w:t xml:space="preserve"> – If a request comes in without a signature it will be treated as an anonymous request, and we classify the following 3 types of failures as transactions that do not count toward</w:t>
      </w:r>
      <w:r w:rsidR="0058024D">
        <w:t>s billable transactions:</w:t>
      </w:r>
    </w:p>
    <w:p w:rsidR="0058024D" w:rsidRDefault="0042502A" w:rsidP="00C409CA">
      <w:pPr>
        <w:pStyle w:val="NoSpacing"/>
      </w:pPr>
      <w:r w:rsidRPr="0058024D">
        <w:rPr>
          <w:b/>
        </w:rPr>
        <w:t>Incorrect Permissions</w:t>
      </w:r>
      <w:r>
        <w:t xml:space="preserve"> – Anonymous requests can only be GET requests. If it is not a GET request, it is rejected and does not count</w:t>
      </w:r>
      <w:r w:rsidR="0058024D">
        <w:t xml:space="preserve"> towards billable transactions.</w:t>
      </w:r>
    </w:p>
    <w:p w:rsidR="0058024D" w:rsidRDefault="0042502A" w:rsidP="00C409CA">
      <w:pPr>
        <w:pStyle w:val="NoSpacing"/>
      </w:pPr>
      <w:r w:rsidRPr="0058024D">
        <w:rPr>
          <w:b/>
        </w:rPr>
        <w:t>Container Not Found</w:t>
      </w:r>
      <w:r>
        <w:t xml:space="preserve"> – If the container does not exist for the anonymous GET request, then it is not counted</w:t>
      </w:r>
      <w:r w:rsidR="0058024D">
        <w:t xml:space="preserve"> towards billable transactions.</w:t>
      </w:r>
    </w:p>
    <w:p w:rsidR="0058024D" w:rsidRDefault="0042502A" w:rsidP="00C409CA">
      <w:pPr>
        <w:pStyle w:val="NoSpacing"/>
      </w:pPr>
      <w:r w:rsidRPr="0058024D">
        <w:rPr>
          <w:b/>
        </w:rPr>
        <w:t>Blob Not Found</w:t>
      </w:r>
      <w:r>
        <w:t xml:space="preserve"> – If the blob trying to be accessed does not exist for the anonymous GET request, then it is not counted</w:t>
      </w:r>
      <w:r w:rsidR="0058024D">
        <w:t xml:space="preserve"> towards billable transactions.</w:t>
      </w:r>
      <w:r w:rsidR="0058024D">
        <w:br/>
      </w:r>
    </w:p>
    <w:p w:rsidR="0042502A" w:rsidRDefault="0042502A" w:rsidP="00C409CA">
      <w:pPr>
        <w:pStyle w:val="NoSpacing"/>
      </w:pPr>
      <w:r w:rsidRPr="0058024D">
        <w:rPr>
          <w:b/>
        </w:rPr>
        <w:t>Unexpected Timeouts</w:t>
      </w:r>
      <w:r>
        <w:t xml:space="preserve"> – If the request times out due to an issue in the storage system, it is not counted towards billable transactions.</w:t>
      </w:r>
    </w:p>
    <w:p w:rsidR="0058024D" w:rsidRDefault="0058024D" w:rsidP="00C409CA">
      <w:pPr>
        <w:pStyle w:val="NoSpacing"/>
      </w:pPr>
    </w:p>
    <w:p w:rsidR="0042502A" w:rsidRDefault="0042502A" w:rsidP="00C409CA">
      <w:pPr>
        <w:pStyle w:val="NoSpacing"/>
      </w:pPr>
      <w:r>
        <w:t xml:space="preserve">        If any of the above conditions apply then the transaction is not counted towards billable transactions and no bandwidth is charged for the request. Then for the rest of the transactions we classify them as billable and they may or may not incur bandwidth charges as described in the bandwidth section.</w:t>
      </w:r>
    </w:p>
    <w:p w:rsidR="0042502A" w:rsidRDefault="0042502A" w:rsidP="00C409CA">
      <w:pPr>
        <w:pStyle w:val="NoSpacing"/>
      </w:pPr>
    </w:p>
    <w:p w:rsidR="0058024D" w:rsidRDefault="0058024D" w:rsidP="00C409CA">
      <w:pPr>
        <w:pStyle w:val="Heading4"/>
      </w:pPr>
      <w:r>
        <w:t xml:space="preserve">Transactions </w:t>
      </w:r>
      <w:r w:rsidR="00A84F67">
        <w:t xml:space="preserve">Categorization </w:t>
      </w:r>
    </w:p>
    <w:p w:rsidR="0042502A" w:rsidRDefault="0042502A" w:rsidP="00C409CA">
      <w:pPr>
        <w:pStyle w:val="NoSpacing"/>
      </w:pPr>
      <w:r>
        <w:t xml:space="preserve">        We categorize the billable transactions into the following buckets:</w:t>
      </w:r>
    </w:p>
    <w:p w:rsidR="0042502A" w:rsidRDefault="0042502A" w:rsidP="00C409CA">
      <w:pPr>
        <w:pStyle w:val="NoSpacing"/>
      </w:pPr>
    </w:p>
    <w:p w:rsidR="0042502A" w:rsidRDefault="0042502A" w:rsidP="00C409CA">
      <w:pPr>
        <w:pStyle w:val="NoSpacing"/>
      </w:pPr>
      <w:r w:rsidRPr="0058024D">
        <w:rPr>
          <w:b/>
        </w:rPr>
        <w:t>Successful Transactions</w:t>
      </w:r>
      <w:r>
        <w:t xml:space="preserve"> – Any successful transaction completed against the storage system.</w:t>
      </w:r>
    </w:p>
    <w:p w:rsidR="0042502A" w:rsidRDefault="0042502A" w:rsidP="00C409CA">
      <w:pPr>
        <w:pStyle w:val="NoSpacing"/>
      </w:pPr>
      <w:r w:rsidRPr="0058024D">
        <w:rPr>
          <w:b/>
        </w:rPr>
        <w:t>Expected Failures</w:t>
      </w:r>
      <w:r>
        <w:t>– The expected failures come from the following three areas:</w:t>
      </w:r>
    </w:p>
    <w:p w:rsidR="0058024D" w:rsidRDefault="0042502A" w:rsidP="00C409CA">
      <w:pPr>
        <w:pStyle w:val="NoSpacing"/>
      </w:pPr>
      <w:r w:rsidRPr="0058024D">
        <w:rPr>
          <w:b/>
        </w:rPr>
        <w:t>Transaction Errors</w:t>
      </w:r>
      <w:r>
        <w:t xml:space="preserve"> – These are requests that are correctly authenticated with correct permissions that fail due to the transaction semantics being applied against the data in the stor</w:t>
      </w:r>
      <w:r w:rsidR="0058024D">
        <w:t>age account. Some examples are:</w:t>
      </w:r>
    </w:p>
    <w:p w:rsidR="0058024D" w:rsidRDefault="0042502A" w:rsidP="00C409CA">
      <w:pPr>
        <w:pStyle w:val="NoSpacing"/>
        <w:numPr>
          <w:ilvl w:val="0"/>
          <w:numId w:val="4"/>
        </w:numPr>
        <w:ind w:left="0" w:firstLine="0"/>
      </w:pPr>
      <w:r>
        <w:t xml:space="preserve">Trying to get or delete an object that has already been deleted or never existed, which results in a </w:t>
      </w:r>
      <w:proofErr w:type="spellStart"/>
      <w:r>
        <w:t>NotFound</w:t>
      </w:r>
      <w:proofErr w:type="spellEnd"/>
      <w:r>
        <w:t xml:space="preserve"> error.</w:t>
      </w:r>
    </w:p>
    <w:p w:rsidR="0058024D" w:rsidRDefault="0042502A" w:rsidP="00C409CA">
      <w:pPr>
        <w:pStyle w:val="NoSpacing"/>
        <w:numPr>
          <w:ilvl w:val="0"/>
          <w:numId w:val="4"/>
        </w:numPr>
        <w:ind w:left="0" w:firstLine="0"/>
      </w:pPr>
      <w:r>
        <w:t xml:space="preserve">Trying to create an object that already exists, which results in an </w:t>
      </w:r>
      <w:proofErr w:type="spellStart"/>
      <w:r>
        <w:t>AlreadyExists</w:t>
      </w:r>
      <w:proofErr w:type="spellEnd"/>
      <w:r>
        <w:t xml:space="preserve"> error. For example, we have seen applications that perform a </w:t>
      </w:r>
      <w:proofErr w:type="spellStart"/>
      <w:r>
        <w:t>CreateIfNotExist</w:t>
      </w:r>
      <w:proofErr w:type="spellEnd"/>
      <w:r>
        <w:t xml:space="preserve"> on a Queue before every put message into that queue. This results in two separate requests to the storage system for every message they want to </w:t>
      </w:r>
      <w:proofErr w:type="spellStart"/>
      <w:r>
        <w:t>enqueue</w:t>
      </w:r>
      <w:proofErr w:type="spellEnd"/>
      <w:r>
        <w:t>, with the create queue failing. Make sure you only create your Blob Containers, Tables and Queues at the start of their lifetime to avoid these extra transaction costs.</w:t>
      </w:r>
    </w:p>
    <w:p w:rsidR="00A84F67" w:rsidRDefault="0042502A" w:rsidP="00C409CA">
      <w:pPr>
        <w:pStyle w:val="NoSpacing"/>
        <w:numPr>
          <w:ilvl w:val="0"/>
          <w:numId w:val="4"/>
        </w:numPr>
        <w:ind w:left="0" w:firstLine="0"/>
      </w:pPr>
      <w:r>
        <w:t xml:space="preserve">Doing a conditional operation with an </w:t>
      </w:r>
      <w:proofErr w:type="spellStart"/>
      <w:r>
        <w:t>ETag</w:t>
      </w:r>
      <w:proofErr w:type="spellEnd"/>
      <w:r>
        <w:t xml:space="preserve"> Match, Non-Match, Modified-Since, or Unmodified-Since, and having the operation fail (getting back a </w:t>
      </w:r>
      <w:proofErr w:type="spellStart"/>
      <w:r>
        <w:t>NotModified</w:t>
      </w:r>
      <w:proofErr w:type="spellEnd"/>
      <w:r>
        <w:t xml:space="preserve"> or </w:t>
      </w:r>
      <w:proofErr w:type="spellStart"/>
      <w:r>
        <w:t>PreconditionFailed</w:t>
      </w:r>
      <w:proofErr w:type="spellEnd"/>
      <w:r>
        <w:t>) will count as a transaction.</w:t>
      </w:r>
    </w:p>
    <w:p w:rsidR="00A84F67" w:rsidRDefault="0042502A" w:rsidP="00C409CA">
      <w:pPr>
        <w:pStyle w:val="NoSpacing"/>
        <w:numPr>
          <w:ilvl w:val="0"/>
          <w:numId w:val="4"/>
        </w:numPr>
        <w:ind w:left="0" w:firstLine="0"/>
      </w:pPr>
      <w:r>
        <w:t xml:space="preserve">Trying to add a Table Entity that already exists will result in a failure (Conflict - 409). Similarly, trying to Update an entity that does not exist will result in a failure (Not Found - </w:t>
      </w:r>
      <w:proofErr w:type="gramStart"/>
      <w:r>
        <w:t>404 )</w:t>
      </w:r>
      <w:proofErr w:type="gramEnd"/>
      <w:r>
        <w:t xml:space="preserve">. These count towards transaction costs. This is actually an issue for applications that want to do an </w:t>
      </w:r>
      <w:proofErr w:type="spellStart"/>
      <w:r>
        <w:t>Upsert</w:t>
      </w:r>
      <w:proofErr w:type="spellEnd"/>
      <w:r>
        <w:t xml:space="preserve">, which we </w:t>
      </w:r>
      <w:r>
        <w:lastRenderedPageBreak/>
        <w:t xml:space="preserve">are currently evaluating how to support for Windows Azure Tables. Until </w:t>
      </w:r>
      <w:proofErr w:type="spellStart"/>
      <w:r>
        <w:t>Upsert</w:t>
      </w:r>
      <w:proofErr w:type="spellEnd"/>
      <w:r>
        <w:t xml:space="preserve"> is provided, users should evaluate their usage scenario to decide if they should either do INSERT before UPDATE or UPDATE before INSERT in order to minimize the amount of expected failures and overall transactions to Windows Azure Tables.</w:t>
      </w:r>
    </w:p>
    <w:p w:rsidR="00A84F67" w:rsidRDefault="0042502A" w:rsidP="00C409CA">
      <w:pPr>
        <w:pStyle w:val="NoSpacing"/>
        <w:numPr>
          <w:ilvl w:val="0"/>
          <w:numId w:val="4"/>
        </w:numPr>
        <w:ind w:left="0" w:firstLine="0"/>
      </w:pPr>
      <w:r>
        <w:t xml:space="preserve">Valid Shared Access Signature (SAS) with a </w:t>
      </w:r>
      <w:proofErr w:type="spellStart"/>
      <w:r>
        <w:t>ContainerNotFound</w:t>
      </w:r>
      <w:proofErr w:type="spellEnd"/>
      <w:r>
        <w:t xml:space="preserve"> or </w:t>
      </w:r>
      <w:proofErr w:type="spellStart"/>
      <w:r>
        <w:t>BlobNotFound</w:t>
      </w:r>
      <w:proofErr w:type="spellEnd"/>
      <w:r>
        <w:t>. If the SAS signature validates correctly, but the container is not found or the blob being accessed is not found, then this is counted as a billable transaction.</w:t>
      </w:r>
    </w:p>
    <w:p w:rsidR="0042502A" w:rsidRDefault="0042502A" w:rsidP="00C409CA">
      <w:pPr>
        <w:pStyle w:val="NoSpacing"/>
        <w:numPr>
          <w:ilvl w:val="0"/>
          <w:numId w:val="4"/>
        </w:numPr>
        <w:ind w:left="0" w:firstLine="0"/>
      </w:pPr>
      <w:r>
        <w:t xml:space="preserve">Etc. The list is quite long, since there are many ways requests can encounter an expected failure based on the semantics exposed by the storage service (e.g., conditional operations, leases, sequence numbers, </w:t>
      </w:r>
      <w:proofErr w:type="spellStart"/>
      <w:r>
        <w:t>etc</w:t>
      </w:r>
      <w:proofErr w:type="spellEnd"/>
      <w:r>
        <w:t>).</w:t>
      </w:r>
    </w:p>
    <w:p w:rsidR="0042502A" w:rsidRDefault="0042502A" w:rsidP="00C409CA">
      <w:pPr>
        <w:pStyle w:val="NoSpacing"/>
      </w:pPr>
      <w:r w:rsidRPr="00A84F67">
        <w:rPr>
          <w:b/>
        </w:rPr>
        <w:t>Throttling</w:t>
      </w:r>
      <w:r>
        <w:t xml:space="preserve"> – These are requests that are being throttled due to the transaction rate going over </w:t>
      </w:r>
      <w:proofErr w:type="gramStart"/>
      <w:r>
        <w:t>the per</w:t>
      </w:r>
      <w:proofErr w:type="gramEnd"/>
      <w:r>
        <w:t xml:space="preserve"> partition target throughput described in the post “Windows Azure Storage Abstractions and their Scalability Targets”. These throttled requests are counted as billable transactions. When this occurs, the client is expected to use exponential </w:t>
      </w:r>
      <w:proofErr w:type="spellStart"/>
      <w:r>
        <w:t>backoff</w:t>
      </w:r>
      <w:proofErr w:type="spellEnd"/>
      <w:r>
        <w:t xml:space="preserve"> and retry the request, which is provided by default with the storage client library. If it is a reoccurring event for the service, then the service should consider additional partitioning of its data structures as described in the upcoming posts on Blobs, Tables and Queues.</w:t>
      </w:r>
    </w:p>
    <w:p w:rsidR="0042502A" w:rsidRDefault="0042502A" w:rsidP="00C409CA">
      <w:pPr>
        <w:pStyle w:val="NoSpacing"/>
      </w:pPr>
      <w:r w:rsidRPr="00A84F67">
        <w:rPr>
          <w:b/>
        </w:rPr>
        <w:t>Expected Timeouts</w:t>
      </w:r>
      <w:r>
        <w:t xml:space="preserve"> – When you send a request to the service you can specify your own timeout and you can set it to be smaller than the SLA timeout. If the request has a timeout less than the SLA timeout, and the request times out, it is classified as an expected timeout and counted towards billable transactions.</w:t>
      </w:r>
    </w:p>
    <w:p w:rsidR="0042502A" w:rsidRDefault="0042502A" w:rsidP="00C409CA">
      <w:pPr>
        <w:pStyle w:val="NoSpacing"/>
      </w:pPr>
      <w:r>
        <w:t xml:space="preserve">        </w:t>
      </w:r>
    </w:p>
    <w:sectPr w:rsidR="0042502A" w:rsidSect="00332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A74FF"/>
    <w:multiLevelType w:val="hybridMultilevel"/>
    <w:tmpl w:val="3B14C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F45CA2"/>
    <w:multiLevelType w:val="hybridMultilevel"/>
    <w:tmpl w:val="FE24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065BD"/>
    <w:multiLevelType w:val="hybridMultilevel"/>
    <w:tmpl w:val="88A2375E"/>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62A4D09"/>
    <w:multiLevelType w:val="hybridMultilevel"/>
    <w:tmpl w:val="4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F3F6E"/>
    <w:multiLevelType w:val="hybridMultilevel"/>
    <w:tmpl w:val="6688F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04EC9"/>
    <w:multiLevelType w:val="hybridMultilevel"/>
    <w:tmpl w:val="7700D3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D4250D"/>
    <w:multiLevelType w:val="hybridMultilevel"/>
    <w:tmpl w:val="584CB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C0332C"/>
    <w:multiLevelType w:val="hybridMultilevel"/>
    <w:tmpl w:val="D37CD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DA0CE9"/>
    <w:multiLevelType w:val="hybridMultilevel"/>
    <w:tmpl w:val="DCB2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1"/>
  </w:num>
  <w:num w:numId="5">
    <w:abstractNumId w:val="0"/>
  </w:num>
  <w:num w:numId="6">
    <w:abstractNumId w:val="6"/>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B7"/>
    <w:rsid w:val="00052426"/>
    <w:rsid w:val="00064D23"/>
    <w:rsid w:val="00085526"/>
    <w:rsid w:val="000C1568"/>
    <w:rsid w:val="000C3C99"/>
    <w:rsid w:val="001141F8"/>
    <w:rsid w:val="001252D9"/>
    <w:rsid w:val="0017580C"/>
    <w:rsid w:val="00183DF6"/>
    <w:rsid w:val="00194003"/>
    <w:rsid w:val="001C00D3"/>
    <w:rsid w:val="001F1ED6"/>
    <w:rsid w:val="001F746E"/>
    <w:rsid w:val="00243B19"/>
    <w:rsid w:val="00251E8E"/>
    <w:rsid w:val="002D0AE1"/>
    <w:rsid w:val="002D5996"/>
    <w:rsid w:val="002E4F49"/>
    <w:rsid w:val="00332B88"/>
    <w:rsid w:val="00332F30"/>
    <w:rsid w:val="00333474"/>
    <w:rsid w:val="003358DB"/>
    <w:rsid w:val="00376A3B"/>
    <w:rsid w:val="003810CC"/>
    <w:rsid w:val="003A3F3C"/>
    <w:rsid w:val="003C6417"/>
    <w:rsid w:val="003F05B1"/>
    <w:rsid w:val="00403347"/>
    <w:rsid w:val="0042502A"/>
    <w:rsid w:val="00462EC9"/>
    <w:rsid w:val="00465872"/>
    <w:rsid w:val="00467833"/>
    <w:rsid w:val="00474275"/>
    <w:rsid w:val="00482DE3"/>
    <w:rsid w:val="00511A6D"/>
    <w:rsid w:val="00524BBE"/>
    <w:rsid w:val="00552499"/>
    <w:rsid w:val="0055530F"/>
    <w:rsid w:val="00565194"/>
    <w:rsid w:val="005732BA"/>
    <w:rsid w:val="0058024D"/>
    <w:rsid w:val="00590A2A"/>
    <w:rsid w:val="005A53AB"/>
    <w:rsid w:val="005C184E"/>
    <w:rsid w:val="005E3BAB"/>
    <w:rsid w:val="005F7312"/>
    <w:rsid w:val="00645D91"/>
    <w:rsid w:val="006C7C5D"/>
    <w:rsid w:val="006D5D2C"/>
    <w:rsid w:val="006D5FBA"/>
    <w:rsid w:val="006E6EE1"/>
    <w:rsid w:val="006F712E"/>
    <w:rsid w:val="00723B64"/>
    <w:rsid w:val="0073760F"/>
    <w:rsid w:val="00741D13"/>
    <w:rsid w:val="00751546"/>
    <w:rsid w:val="0076417F"/>
    <w:rsid w:val="007863BD"/>
    <w:rsid w:val="007E0DD3"/>
    <w:rsid w:val="008725BF"/>
    <w:rsid w:val="008D0DE9"/>
    <w:rsid w:val="00924C26"/>
    <w:rsid w:val="009556C6"/>
    <w:rsid w:val="0099006A"/>
    <w:rsid w:val="0099456B"/>
    <w:rsid w:val="009E7B03"/>
    <w:rsid w:val="00A12C53"/>
    <w:rsid w:val="00A46CA7"/>
    <w:rsid w:val="00A81E1A"/>
    <w:rsid w:val="00A84F67"/>
    <w:rsid w:val="00AA3C28"/>
    <w:rsid w:val="00B04509"/>
    <w:rsid w:val="00B056D5"/>
    <w:rsid w:val="00B12D0B"/>
    <w:rsid w:val="00B15F39"/>
    <w:rsid w:val="00B2527F"/>
    <w:rsid w:val="00B660FA"/>
    <w:rsid w:val="00B663DB"/>
    <w:rsid w:val="00B71C7D"/>
    <w:rsid w:val="00B84C38"/>
    <w:rsid w:val="00BD4E19"/>
    <w:rsid w:val="00BE6E7A"/>
    <w:rsid w:val="00BF0539"/>
    <w:rsid w:val="00C409CA"/>
    <w:rsid w:val="00C46912"/>
    <w:rsid w:val="00C97F09"/>
    <w:rsid w:val="00CF24C9"/>
    <w:rsid w:val="00D315DD"/>
    <w:rsid w:val="00D726A9"/>
    <w:rsid w:val="00D76470"/>
    <w:rsid w:val="00DF0966"/>
    <w:rsid w:val="00DF3E0C"/>
    <w:rsid w:val="00DF442F"/>
    <w:rsid w:val="00E021B7"/>
    <w:rsid w:val="00E26241"/>
    <w:rsid w:val="00E46679"/>
    <w:rsid w:val="00E744A9"/>
    <w:rsid w:val="00E8562F"/>
    <w:rsid w:val="00E95A2C"/>
    <w:rsid w:val="00ED30A5"/>
    <w:rsid w:val="00F351E6"/>
    <w:rsid w:val="00F4211F"/>
    <w:rsid w:val="00F771D3"/>
    <w:rsid w:val="00FB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C42B101-6291-46ED-9CD0-05B9B5A9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E021B7"/>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2502A"/>
    <w:pPr>
      <w:keepNext/>
      <w:keepLines/>
      <w:spacing w:before="40" w:after="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58024D"/>
    <w:pPr>
      <w:keepNext/>
      <w:keepLines/>
      <w:spacing w:before="40" w:after="0"/>
      <w:outlineLvl w:val="2"/>
    </w:pPr>
    <w:rPr>
      <w:rFonts w:asciiTheme="majorHAns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58024D"/>
    <w:pPr>
      <w:keepNext/>
      <w:keepLines/>
      <w:spacing w:before="40" w:after="0"/>
      <w:outlineLvl w:val="3"/>
    </w:pPr>
    <w:rPr>
      <w:rFonts w:asciiTheme="majorHAnsi" w:eastAsiaTheme="majorEastAsia" w:hAnsiTheme="majorHAns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021B7"/>
    <w:rPr>
      <w:rFonts w:asciiTheme="majorHAnsi" w:eastAsiaTheme="majorEastAsia" w:hAnsiTheme="majorHAnsi" w:cs="Times New Roman"/>
      <w:color w:val="2E74B5" w:themeColor="accent1" w:themeShade="BF"/>
      <w:sz w:val="32"/>
      <w:szCs w:val="32"/>
    </w:rPr>
  </w:style>
  <w:style w:type="character" w:customStyle="1" w:styleId="Heading2Char">
    <w:name w:val="Heading 2 Char"/>
    <w:basedOn w:val="DefaultParagraphFont"/>
    <w:link w:val="Heading2"/>
    <w:uiPriority w:val="9"/>
    <w:locked/>
    <w:rsid w:val="0042502A"/>
    <w:rPr>
      <w:rFonts w:asciiTheme="majorHAnsi" w:eastAsiaTheme="majorEastAsia" w:hAnsiTheme="majorHAnsi" w:cs="Times New Roman"/>
      <w:color w:val="2E74B5" w:themeColor="accent1" w:themeShade="BF"/>
      <w:sz w:val="26"/>
      <w:szCs w:val="26"/>
    </w:rPr>
  </w:style>
  <w:style w:type="character" w:customStyle="1" w:styleId="Heading3Char">
    <w:name w:val="Heading 3 Char"/>
    <w:basedOn w:val="DefaultParagraphFont"/>
    <w:link w:val="Heading3"/>
    <w:uiPriority w:val="9"/>
    <w:locked/>
    <w:rsid w:val="0058024D"/>
    <w:rPr>
      <w:rFonts w:asciiTheme="majorHAnsi" w:eastAsiaTheme="majorEastAsia" w:hAnsiTheme="majorHAnsi" w:cs="Times New Roman"/>
      <w:color w:val="1F4D78" w:themeColor="accent1" w:themeShade="7F"/>
      <w:sz w:val="24"/>
      <w:szCs w:val="24"/>
    </w:rPr>
  </w:style>
  <w:style w:type="character" w:customStyle="1" w:styleId="Heading4Char">
    <w:name w:val="Heading 4 Char"/>
    <w:basedOn w:val="DefaultParagraphFont"/>
    <w:link w:val="Heading4"/>
    <w:uiPriority w:val="9"/>
    <w:locked/>
    <w:rsid w:val="0058024D"/>
    <w:rPr>
      <w:rFonts w:asciiTheme="majorHAnsi" w:eastAsiaTheme="majorEastAsia" w:hAnsiTheme="majorHAnsi" w:cs="Times New Roman"/>
      <w:i/>
      <w:iCs/>
      <w:color w:val="2E74B5" w:themeColor="accent1" w:themeShade="BF"/>
    </w:rPr>
  </w:style>
  <w:style w:type="table" w:styleId="TableGrid">
    <w:name w:val="Table Grid"/>
    <w:basedOn w:val="TableNormal"/>
    <w:uiPriority w:val="39"/>
    <w:rsid w:val="00E021B7"/>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502A"/>
    <w:pPr>
      <w:spacing w:after="0" w:line="240" w:lineRule="auto"/>
    </w:pPr>
    <w:rPr>
      <w:rFonts w:cs="Times New Roman"/>
    </w:rPr>
  </w:style>
  <w:style w:type="character" w:styleId="Hyperlink">
    <w:name w:val="Hyperlink"/>
    <w:basedOn w:val="DefaultParagraphFont"/>
    <w:uiPriority w:val="99"/>
    <w:unhideWhenUsed/>
    <w:rsid w:val="0042502A"/>
    <w:rPr>
      <w:rFonts w:cs="Times New Roman"/>
      <w:color w:val="0563C1" w:themeColor="hyperlink"/>
      <w:u w:val="single"/>
    </w:rPr>
  </w:style>
  <w:style w:type="character" w:styleId="FollowedHyperlink">
    <w:name w:val="FollowedHyperlink"/>
    <w:basedOn w:val="DefaultParagraphFont"/>
    <w:uiPriority w:val="99"/>
    <w:semiHidden/>
    <w:unhideWhenUsed/>
    <w:rsid w:val="00332F30"/>
    <w:rPr>
      <w:rFonts w:cs="Times New Roman"/>
      <w:color w:val="954F72" w:themeColor="followedHyperlink"/>
      <w:u w:val="single"/>
    </w:rPr>
  </w:style>
  <w:style w:type="paragraph" w:styleId="ListParagraph">
    <w:name w:val="List Paragraph"/>
    <w:basedOn w:val="Normal"/>
    <w:uiPriority w:val="34"/>
    <w:qFormat/>
    <w:rsid w:val="0099456B"/>
    <w:pPr>
      <w:ind w:left="720"/>
      <w:contextualSpacing/>
    </w:pPr>
  </w:style>
  <w:style w:type="paragraph" w:styleId="TOCHeading">
    <w:name w:val="TOC Heading"/>
    <w:basedOn w:val="Heading1"/>
    <w:next w:val="Normal"/>
    <w:uiPriority w:val="39"/>
    <w:unhideWhenUsed/>
    <w:qFormat/>
    <w:rsid w:val="008725BF"/>
    <w:pPr>
      <w:outlineLvl w:val="9"/>
    </w:pPr>
  </w:style>
  <w:style w:type="paragraph" w:styleId="TOC1">
    <w:name w:val="toc 1"/>
    <w:basedOn w:val="Normal"/>
    <w:next w:val="Normal"/>
    <w:autoRedefine/>
    <w:uiPriority w:val="39"/>
    <w:unhideWhenUsed/>
    <w:rsid w:val="008725BF"/>
    <w:pPr>
      <w:spacing w:after="100"/>
    </w:pPr>
  </w:style>
  <w:style w:type="paragraph" w:styleId="TOC2">
    <w:name w:val="toc 2"/>
    <w:basedOn w:val="Normal"/>
    <w:next w:val="Normal"/>
    <w:autoRedefine/>
    <w:uiPriority w:val="39"/>
    <w:unhideWhenUsed/>
    <w:rsid w:val="008725BF"/>
    <w:pPr>
      <w:spacing w:after="100"/>
      <w:ind w:left="220"/>
    </w:pPr>
  </w:style>
  <w:style w:type="paragraph" w:styleId="TOC3">
    <w:name w:val="toc 3"/>
    <w:basedOn w:val="Normal"/>
    <w:next w:val="Normal"/>
    <w:autoRedefine/>
    <w:uiPriority w:val="39"/>
    <w:unhideWhenUsed/>
    <w:rsid w:val="008725BF"/>
    <w:pPr>
      <w:spacing w:after="100"/>
      <w:ind w:left="440"/>
    </w:pPr>
  </w:style>
  <w:style w:type="paragraph" w:styleId="NormalWeb">
    <w:name w:val="Normal (Web)"/>
    <w:basedOn w:val="Normal"/>
    <w:uiPriority w:val="99"/>
    <w:semiHidden/>
    <w:unhideWhenUsed/>
    <w:rsid w:val="00B660FA"/>
    <w:pPr>
      <w:spacing w:before="75" w:after="150" w:line="270" w:lineRule="atLeast"/>
    </w:pPr>
    <w:rPr>
      <w:rFonts w:ascii="Times New Roman" w:hAnsi="Times New Roman"/>
      <w:color w:val="666666"/>
      <w:sz w:val="18"/>
      <w:szCs w:val="18"/>
    </w:rPr>
  </w:style>
  <w:style w:type="character" w:customStyle="1" w:styleId="replacable-license-text">
    <w:name w:val="replacable-license-text"/>
    <w:basedOn w:val="DefaultParagraphFont"/>
    <w:rsid w:val="00B660FA"/>
  </w:style>
  <w:style w:type="character" w:styleId="HTMLCode">
    <w:name w:val="HTML Code"/>
    <w:basedOn w:val="DefaultParagraphFont"/>
    <w:uiPriority w:val="99"/>
    <w:semiHidden/>
    <w:unhideWhenUsed/>
    <w:rsid w:val="006D5D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209547">
      <w:bodyDiv w:val="1"/>
      <w:marLeft w:val="0"/>
      <w:marRight w:val="0"/>
      <w:marTop w:val="0"/>
      <w:marBottom w:val="0"/>
      <w:divBdr>
        <w:top w:val="none" w:sz="0" w:space="0" w:color="auto"/>
        <w:left w:val="none" w:sz="0" w:space="0" w:color="auto"/>
        <w:bottom w:val="none" w:sz="0" w:space="0" w:color="auto"/>
        <w:right w:val="none" w:sz="0" w:space="0" w:color="auto"/>
      </w:divBdr>
    </w:div>
    <w:div w:id="586302994">
      <w:bodyDiv w:val="1"/>
      <w:marLeft w:val="0"/>
      <w:marRight w:val="0"/>
      <w:marTop w:val="0"/>
      <w:marBottom w:val="0"/>
      <w:divBdr>
        <w:top w:val="none" w:sz="0" w:space="0" w:color="auto"/>
        <w:left w:val="none" w:sz="0" w:space="0" w:color="auto"/>
        <w:bottom w:val="none" w:sz="0" w:space="0" w:color="auto"/>
        <w:right w:val="none" w:sz="0" w:space="0" w:color="auto"/>
      </w:divBdr>
    </w:div>
    <w:div w:id="1101727175">
      <w:bodyDiv w:val="1"/>
      <w:marLeft w:val="0"/>
      <w:marRight w:val="0"/>
      <w:marTop w:val="0"/>
      <w:marBottom w:val="0"/>
      <w:divBdr>
        <w:top w:val="none" w:sz="0" w:space="0" w:color="auto"/>
        <w:left w:val="none" w:sz="0" w:space="0" w:color="auto"/>
        <w:bottom w:val="none" w:sz="0" w:space="0" w:color="auto"/>
        <w:right w:val="none" w:sz="0" w:space="0" w:color="auto"/>
      </w:divBdr>
    </w:div>
    <w:div w:id="1868447608">
      <w:bodyDiv w:val="1"/>
      <w:marLeft w:val="0"/>
      <w:marRight w:val="0"/>
      <w:marTop w:val="0"/>
      <w:marBottom w:val="0"/>
      <w:divBdr>
        <w:top w:val="none" w:sz="0" w:space="0" w:color="auto"/>
        <w:left w:val="none" w:sz="0" w:space="0" w:color="auto"/>
        <w:bottom w:val="none" w:sz="0" w:space="0" w:color="auto"/>
        <w:right w:val="none" w:sz="0" w:space="0" w:color="auto"/>
      </w:divBdr>
    </w:div>
    <w:div w:id="1929074049">
      <w:bodyDiv w:val="1"/>
      <w:marLeft w:val="0"/>
      <w:marRight w:val="0"/>
      <w:marTop w:val="0"/>
      <w:marBottom w:val="0"/>
      <w:divBdr>
        <w:top w:val="none" w:sz="0" w:space="0" w:color="auto"/>
        <w:left w:val="none" w:sz="0" w:space="0" w:color="auto"/>
        <w:bottom w:val="none" w:sz="0" w:space="0" w:color="auto"/>
        <w:right w:val="none" w:sz="0" w:space="0" w:color="auto"/>
      </w:divBdr>
      <w:divsChild>
        <w:div w:id="2092894168">
          <w:marLeft w:val="0"/>
          <w:marRight w:val="0"/>
          <w:marTop w:val="0"/>
          <w:marBottom w:val="0"/>
          <w:divBdr>
            <w:top w:val="none" w:sz="0" w:space="0" w:color="auto"/>
            <w:left w:val="none" w:sz="0" w:space="0" w:color="auto"/>
            <w:bottom w:val="none" w:sz="0" w:space="0" w:color="auto"/>
            <w:right w:val="none" w:sz="0" w:space="0" w:color="auto"/>
          </w:divBdr>
          <w:divsChild>
            <w:div w:id="11160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0161">
      <w:bodyDiv w:val="1"/>
      <w:marLeft w:val="0"/>
      <w:marRight w:val="0"/>
      <w:marTop w:val="0"/>
      <w:marBottom w:val="0"/>
      <w:divBdr>
        <w:top w:val="none" w:sz="0" w:space="0" w:color="auto"/>
        <w:left w:val="none" w:sz="0" w:space="0" w:color="auto"/>
        <w:bottom w:val="none" w:sz="0" w:space="0" w:color="auto"/>
        <w:right w:val="none" w:sz="0" w:space="0" w:color="auto"/>
      </w:divBdr>
    </w:div>
    <w:div w:id="200299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hyperlink" Target="http://azure.microsoft.com/en-us/pricing/details/storage/" TargetMode="Externa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1.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webSettings" Target="webSettings.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image" Target="media/image3.png"/><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1.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msdn.microsoft.com/en-us/library/ms995355.aspx" TargetMode="External"/><Relationship Id="rId38" Type="http://schemas.openxmlformats.org/officeDocument/2006/relationships/image" Target="media/image32.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5.png"/><Relationship Id="rId41" Type="http://schemas.openxmlformats.org/officeDocument/2006/relationships/hyperlink" Target="https://msdn.microsoft.com/en-us/library/dhx0d524%28v=vs.110%29.aspx" TargetMode="External"/><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image" Target="media/image74.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hyperlink" Target="https://msdn.microsoft.com/en-us/library/2fh8203k%28v=vs.110%29.aspx" TargetMode="External"/><Relationship Id="rId34" Type="http://schemas.openxmlformats.org/officeDocument/2006/relationships/image" Target="media/image28.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image" Target="media/image2.png"/><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hyperlink" Target="https://msdn.microsoft.com/en-us/library/ms995355.aspx" TargetMode="External"/><Relationship Id="rId45" Type="http://schemas.openxmlformats.org/officeDocument/2006/relationships/image" Target="media/image36.png"/><Relationship Id="rId66" Type="http://schemas.openxmlformats.org/officeDocument/2006/relationships/image" Target="media/image57.png"/><Relationship Id="rId61" Type="http://schemas.openxmlformats.org/officeDocument/2006/relationships/image" Target="media/image52.png"/><Relationship Id="rId82" Type="http://schemas.openxmlformats.org/officeDocument/2006/relationships/image" Target="media/image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847BF-672D-40AA-B643-51A89624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30</Pages>
  <Words>6501</Words>
  <Characters>40558</Characters>
  <Application>Microsoft Office Word</Application>
  <DocSecurity>0</DocSecurity>
  <Lines>337</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 Tsang mui chung</cp:lastModifiedBy>
  <cp:revision>7</cp:revision>
  <cp:lastPrinted>2016-01-22T22:01:00Z</cp:lastPrinted>
  <dcterms:created xsi:type="dcterms:W3CDTF">2016-01-04T18:33:00Z</dcterms:created>
  <dcterms:modified xsi:type="dcterms:W3CDTF">2016-01-22T22:01:00Z</dcterms:modified>
</cp:coreProperties>
</file>