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zadnja" recolor="t" type="frame"/>
    </v:background>
  </w:background>
  <w:body>
    <w:tbl>
      <w:tblPr>
        <w:tblStyle w:val="TableGrid"/>
        <w:tblW w:w="9325"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2138"/>
        <w:gridCol w:w="1908"/>
        <w:gridCol w:w="1723"/>
        <w:gridCol w:w="1666"/>
        <w:gridCol w:w="1890"/>
      </w:tblGrid>
      <w:tr w:rsidR="00560169" w:rsidTr="00560169">
        <w:trPr>
          <w:trHeight w:val="2887"/>
          <w:jc w:val="center"/>
        </w:trPr>
        <w:tc>
          <w:tcPr>
            <w:tcW w:w="9325" w:type="dxa"/>
            <w:gridSpan w:val="5"/>
            <w:shd w:val="clear" w:color="auto" w:fill="5B1919"/>
          </w:tcPr>
          <w:p w:rsidR="00560169" w:rsidRDefault="00BA4708" w:rsidP="00560169">
            <w:r>
              <w:rPr>
                <w:noProof/>
              </w:rPr>
              <w:pict w14:anchorId="3E1E9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79.35pt;margin-top:15.95pt;width:110.5pt;height:121.35pt;z-index:251662336;mso-position-horizontal-relative:margin;mso-position-vertical-relative:margin">
                  <v:imagedata r:id="rId6" o:title="giphy"/>
                  <o:lock v:ext="edit" cropping="t"/>
                  <w10:wrap anchorx="margin" anchory="margin"/>
                </v:shape>
              </w:pict>
            </w:r>
            <w:r w:rsidR="00560169" w:rsidRPr="009C2E22">
              <w:rPr>
                <w:noProof/>
                <w:shd w:val="clear" w:color="auto" w:fill="5B1919"/>
                <w:lang w:eastAsia="bs-Latn-BA"/>
              </w:rPr>
              <w:drawing>
                <wp:inline distT="0" distB="0" distL="0" distR="0" wp14:anchorId="3FE2448A" wp14:editId="666C3407">
                  <wp:extent cx="5760720" cy="1920240"/>
                  <wp:effectExtent l="19050" t="19050" r="114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95yQkXYAAHu_V.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920240"/>
                          </a:xfrm>
                          <a:prstGeom prst="rect">
                            <a:avLst/>
                          </a:prstGeom>
                          <a:ln>
                            <a:solidFill>
                              <a:srgbClr val="5B1919"/>
                            </a:solidFill>
                          </a:ln>
                          <a:effectLst>
                            <a:softEdge rad="112500"/>
                          </a:effectLst>
                        </pic:spPr>
                      </pic:pic>
                    </a:graphicData>
                  </a:graphic>
                </wp:inline>
              </w:drawing>
            </w:r>
          </w:p>
        </w:tc>
      </w:tr>
      <w:tr w:rsidR="00560169" w:rsidTr="00560169">
        <w:trPr>
          <w:jc w:val="center"/>
        </w:trPr>
        <w:tc>
          <w:tcPr>
            <w:tcW w:w="2138" w:type="dxa"/>
          </w:tcPr>
          <w:p w:rsidR="00560169" w:rsidRPr="00560169" w:rsidRDefault="00BA4708" w:rsidP="00560169">
            <w:pPr>
              <w:jc w:val="center"/>
              <w:rPr>
                <w:rFonts w:ascii="Trebuchet MS" w:hAnsi="Trebuchet MS"/>
                <w:b/>
                <w:color w:val="5B1919"/>
              </w:rPr>
            </w:pPr>
            <w:hyperlink r:id="rId8" w:history="1">
              <w:r w:rsidR="00560169" w:rsidRPr="00BA4708">
                <w:rPr>
                  <w:rStyle w:val="Hyperlink"/>
                  <w:rFonts w:ascii="Trebuchet MS" w:hAnsi="Trebuchet MS"/>
                  <w:b/>
                </w:rPr>
                <w:t>Home</w:t>
              </w:r>
            </w:hyperlink>
          </w:p>
        </w:tc>
        <w:tc>
          <w:tcPr>
            <w:tcW w:w="1908" w:type="dxa"/>
          </w:tcPr>
          <w:p w:rsidR="00560169" w:rsidRPr="0085306E" w:rsidRDefault="00560169" w:rsidP="00560169">
            <w:pPr>
              <w:jc w:val="center"/>
              <w:rPr>
                <w:rFonts w:ascii="Trebuchet MS" w:hAnsi="Trebuchet MS"/>
                <w:b/>
                <w:color w:val="5B1919"/>
              </w:rPr>
            </w:pPr>
            <w:r>
              <w:rPr>
                <w:rFonts w:ascii="Trebuchet MS" w:hAnsi="Trebuchet MS"/>
                <w:b/>
                <w:color w:val="5B1919"/>
              </w:rPr>
              <w:t>Information</w:t>
            </w:r>
          </w:p>
        </w:tc>
        <w:tc>
          <w:tcPr>
            <w:tcW w:w="1723" w:type="dxa"/>
          </w:tcPr>
          <w:p w:rsidR="00560169" w:rsidRPr="0085306E" w:rsidRDefault="00BA4708" w:rsidP="00560169">
            <w:pPr>
              <w:jc w:val="center"/>
              <w:rPr>
                <w:rFonts w:ascii="Trebuchet MS" w:hAnsi="Trebuchet MS"/>
                <w:b/>
                <w:color w:val="5B1919"/>
              </w:rPr>
            </w:pPr>
            <w:hyperlink r:id="rId9" w:history="1">
              <w:r w:rsidR="00560169" w:rsidRPr="00BA4708">
                <w:rPr>
                  <w:rStyle w:val="Hyperlink"/>
                  <w:rFonts w:ascii="Trebuchet MS" w:hAnsi="Trebuchet MS"/>
                  <w:b/>
                </w:rPr>
                <w:t>Gallery</w:t>
              </w:r>
            </w:hyperlink>
          </w:p>
        </w:tc>
        <w:tc>
          <w:tcPr>
            <w:tcW w:w="1666" w:type="dxa"/>
          </w:tcPr>
          <w:p w:rsidR="00560169" w:rsidRPr="0085306E" w:rsidRDefault="00BA4708" w:rsidP="00560169">
            <w:pPr>
              <w:jc w:val="center"/>
              <w:rPr>
                <w:rFonts w:ascii="Trebuchet MS" w:hAnsi="Trebuchet MS"/>
                <w:b/>
                <w:color w:val="5B1919"/>
              </w:rPr>
            </w:pPr>
            <w:hyperlink r:id="rId10" w:history="1">
              <w:r w:rsidR="00560169" w:rsidRPr="00BA4708">
                <w:rPr>
                  <w:rStyle w:val="Hyperlink"/>
                  <w:rFonts w:ascii="Trebuchet MS" w:hAnsi="Trebuchet MS"/>
                  <w:b/>
                </w:rPr>
                <w:t>Forum</w:t>
              </w:r>
            </w:hyperlink>
          </w:p>
        </w:tc>
        <w:tc>
          <w:tcPr>
            <w:tcW w:w="1890" w:type="dxa"/>
          </w:tcPr>
          <w:p w:rsidR="00560169" w:rsidRPr="0085306E" w:rsidRDefault="00BA4708" w:rsidP="00560169">
            <w:pPr>
              <w:jc w:val="center"/>
              <w:rPr>
                <w:rFonts w:ascii="Trebuchet MS" w:hAnsi="Trebuchet MS"/>
                <w:b/>
                <w:color w:val="5B1919"/>
              </w:rPr>
            </w:pPr>
            <w:hyperlink r:id="rId11" w:history="1">
              <w:r w:rsidR="00560169" w:rsidRPr="00BA4708">
                <w:rPr>
                  <w:rStyle w:val="Hyperlink"/>
                  <w:rFonts w:ascii="Trebuchet MS" w:hAnsi="Trebuchet MS"/>
                  <w:b/>
                </w:rPr>
                <w:t>Contact</w:t>
              </w:r>
            </w:hyperlink>
          </w:p>
        </w:tc>
      </w:tr>
      <w:tr w:rsidR="00560169" w:rsidTr="00560169">
        <w:trPr>
          <w:trHeight w:val="9040"/>
          <w:jc w:val="center"/>
        </w:trPr>
        <w:tc>
          <w:tcPr>
            <w:tcW w:w="9325" w:type="dxa"/>
            <w:gridSpan w:val="5"/>
          </w:tcPr>
          <w:p w:rsidR="00560169" w:rsidRPr="00560169" w:rsidRDefault="00560169" w:rsidP="00560169">
            <w:pPr>
              <w:rPr>
                <w:rFonts w:ascii="Trebuchet MS" w:eastAsia="Times New Roman" w:hAnsi="Trebuchet MS" w:cs="Times New Roman"/>
                <w:color w:val="000000"/>
                <w:lang w:eastAsia="bs-Latn-BA"/>
              </w:rPr>
            </w:pPr>
            <w:r w:rsidRPr="00560169">
              <w:rPr>
                <w:rFonts w:ascii="Trebuchet MS" w:eastAsia="Times New Roman" w:hAnsi="Trebuchet MS" w:cs="Times New Roman"/>
                <w:b/>
                <w:bCs/>
                <w:color w:val="5B1919"/>
                <w:lang w:eastAsia="bs-Latn-BA"/>
              </w:rPr>
              <w:t>The club crest is derived from the Manchester City Council coat of arms, although all that remains of it on the current crest is the ship in full sail. The devil stems from the club's nickname "The Red Devils"; it was included on club programmes and scarves in the 1960s, and incorporated into the club crest in 1970, although the crest was not included on the chest of the shirt until 1971.</w:t>
            </w:r>
          </w:p>
          <w:p w:rsidR="00560169" w:rsidRPr="00560169" w:rsidRDefault="00560169" w:rsidP="00560169">
            <w:pPr>
              <w:rPr>
                <w:rFonts w:ascii="Trebuchet MS" w:eastAsia="Times New Roman" w:hAnsi="Trebuchet MS" w:cs="Times New Roman"/>
                <w:color w:val="000000"/>
                <w:lang w:eastAsia="bs-Latn-BA"/>
              </w:rPr>
            </w:pPr>
            <w:r w:rsidRPr="00560169">
              <w:rPr>
                <w:rFonts w:ascii="Trebuchet MS" w:eastAsia="Times New Roman" w:hAnsi="Trebuchet MS" w:cs="Times New Roman"/>
                <w:noProof/>
                <w:color w:val="000000"/>
                <w:lang w:eastAsia="bs-Latn-BA"/>
              </w:rPr>
              <w:drawing>
                <wp:anchor distT="0" distB="0" distL="114300" distR="114300" simplePos="0" relativeHeight="251664384" behindDoc="0" locked="0" layoutInCell="1" allowOverlap="0" wp14:anchorId="0702542C" wp14:editId="7F63CF88">
                  <wp:simplePos x="0" y="0"/>
                  <wp:positionH relativeFrom="column">
                    <wp:align>left</wp:align>
                  </wp:positionH>
                  <wp:positionV relativeFrom="line">
                    <wp:posOffset>0</wp:posOffset>
                  </wp:positionV>
                  <wp:extent cx="2771775" cy="2819400"/>
                  <wp:effectExtent l="0" t="0" r="0" b="0"/>
                  <wp:wrapSquare wrapText="bothSides"/>
                  <wp:docPr id="6" name="Picture 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0169">
              <w:rPr>
                <w:rFonts w:ascii="Trebuchet MS" w:eastAsia="Times New Roman" w:hAnsi="Trebuchet MS" w:cs="Times New Roman"/>
                <w:b/>
                <w:bCs/>
                <w:color w:val="5B1919"/>
                <w:lang w:eastAsia="bs-Latn-BA"/>
              </w:rPr>
              <w:t> </w:t>
            </w:r>
          </w:p>
          <w:p w:rsidR="00560169" w:rsidRPr="00560169" w:rsidRDefault="00560169" w:rsidP="00560169">
            <w:pPr>
              <w:jc w:val="center"/>
              <w:rPr>
                <w:rFonts w:ascii="Trebuchet MS" w:eastAsia="Times New Roman" w:hAnsi="Trebuchet MS" w:cs="Times New Roman"/>
                <w:color w:val="000000"/>
                <w:lang w:eastAsia="bs-Latn-BA"/>
              </w:rPr>
            </w:pPr>
            <w:r w:rsidRPr="00560169">
              <w:rPr>
                <w:rFonts w:ascii="Trebuchet MS" w:eastAsia="Times New Roman" w:hAnsi="Trebuchet MS" w:cs="Times New Roman"/>
                <w:b/>
                <w:bCs/>
                <w:color w:val="5B1919"/>
                <w:lang w:eastAsia="bs-Latn-BA"/>
              </w:rPr>
              <w:t>Newton Heath's uniform in 1879, four years before the club played its first competitive match, has been documented as 'white with blue cord'. A photograph of the Newton Heath team, taken in 1892, is believed to show the players wearing red-and-white quartered jerseys and navy blue knickerbockers. Between 1894 and 1896, the players wore green and gold jerseyswhich were replaced in 1896 by white shirts, which were worn with navy blue shorts.</w:t>
            </w:r>
          </w:p>
          <w:p w:rsidR="00560169" w:rsidRPr="00560169" w:rsidRDefault="00560169" w:rsidP="00560169">
            <w:pPr>
              <w:jc w:val="center"/>
              <w:rPr>
                <w:rFonts w:ascii="Trebuchet MS" w:eastAsia="Times New Roman" w:hAnsi="Trebuchet MS" w:cs="Times New Roman"/>
                <w:color w:val="000000"/>
                <w:lang w:eastAsia="bs-Latn-BA"/>
              </w:rPr>
            </w:pPr>
            <w:r w:rsidRPr="00560169">
              <w:rPr>
                <w:rFonts w:ascii="Trebuchet MS" w:eastAsia="Times New Roman" w:hAnsi="Trebuchet MS" w:cs="Times New Roman"/>
                <w:b/>
                <w:bCs/>
                <w:color w:val="5B1919"/>
                <w:lang w:eastAsia="bs-Latn-BA"/>
              </w:rPr>
              <w:t>After the name change in 1902, the club colours were changed to red shirts, white shorts, and black socks, which has become the standard Manchester United home kit. Very few changes were made to the kit until 1922 when the club adopted white shirts bearing a deep red "V" around the neck, similar to the shirt worn in the 1909 FA Cup Final. They remained part of their home kits until 1927. For a period in 1934, the cherry and white hooped change shirt became the home colours, but the following season the red shirt was recalled after the club's lowest ever league placing of 20th in the Second Division and the hooped shirt dropped back to being the change. The black socks were changed to white from 1959 to 1965, where they were replaced with red socks up until 1971 with white used on occasion, when the club reverted to black. Black shorts and white socks are sometimes worn with the home strip, most often in away games, if there is a clash with the opponent's kit. For 2018–19, black shorts and red socks became the primary choice for the home kit. Since 1997–98, white socks have been the preferred choice for European games, which are typically played on weeknights, to aid with player visibility.The current home kit is a red shirt with the trademark Adidas three stripes in red on the shoulders, white shorts, and black socks.</w:t>
            </w:r>
          </w:p>
          <w:p w:rsidR="00560169" w:rsidRPr="00560169" w:rsidRDefault="00560169" w:rsidP="00560169">
            <w:pPr>
              <w:rPr>
                <w:b/>
              </w:rPr>
            </w:pPr>
          </w:p>
        </w:tc>
        <w:bookmarkStart w:id="0" w:name="_GoBack"/>
        <w:bookmarkEnd w:id="0"/>
      </w:tr>
      <w:tr w:rsidR="00560169" w:rsidTr="00560169">
        <w:trPr>
          <w:trHeight w:val="14"/>
          <w:jc w:val="center"/>
        </w:trPr>
        <w:tc>
          <w:tcPr>
            <w:tcW w:w="2138" w:type="dxa"/>
          </w:tcPr>
          <w:p w:rsidR="00560169" w:rsidRDefault="00560169" w:rsidP="00560169"/>
        </w:tc>
        <w:tc>
          <w:tcPr>
            <w:tcW w:w="1908" w:type="dxa"/>
          </w:tcPr>
          <w:p w:rsidR="00560169" w:rsidRDefault="00560169" w:rsidP="00560169"/>
        </w:tc>
        <w:tc>
          <w:tcPr>
            <w:tcW w:w="1723" w:type="dxa"/>
          </w:tcPr>
          <w:p w:rsidR="00560169" w:rsidRDefault="00560169" w:rsidP="00560169"/>
        </w:tc>
        <w:tc>
          <w:tcPr>
            <w:tcW w:w="1666" w:type="dxa"/>
          </w:tcPr>
          <w:p w:rsidR="00560169" w:rsidRDefault="00560169" w:rsidP="00560169"/>
        </w:tc>
        <w:tc>
          <w:tcPr>
            <w:tcW w:w="1890" w:type="dxa"/>
          </w:tcPr>
          <w:p w:rsidR="00560169" w:rsidRDefault="00560169" w:rsidP="00560169"/>
        </w:tc>
      </w:tr>
    </w:tbl>
    <w:p w:rsidR="00904CD6" w:rsidRDefault="00904CD6"/>
    <w:sectPr w:rsidR="00904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FA"/>
    <w:rsid w:val="00446DB9"/>
    <w:rsid w:val="00560169"/>
    <w:rsid w:val="005F3FF1"/>
    <w:rsid w:val="005F6139"/>
    <w:rsid w:val="00904CD6"/>
    <w:rsid w:val="0098203E"/>
    <w:rsid w:val="009C2E22"/>
    <w:rsid w:val="00BA4708"/>
    <w:rsid w:val="00C00361"/>
    <w:rsid w:val="00E05CF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6A1D7357-5389-487F-952F-7E654118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7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95340">
      <w:bodyDiv w:val="1"/>
      <w:marLeft w:val="0"/>
      <w:marRight w:val="0"/>
      <w:marTop w:val="0"/>
      <w:marBottom w:val="0"/>
      <w:divBdr>
        <w:top w:val="none" w:sz="0" w:space="0" w:color="auto"/>
        <w:left w:val="none" w:sz="0" w:space="0" w:color="auto"/>
        <w:bottom w:val="none" w:sz="0" w:space="0" w:color="auto"/>
        <w:right w:val="none" w:sz="0" w:space="0" w:color="auto"/>
      </w:divBdr>
    </w:div>
    <w:div w:id="236013685">
      <w:bodyDiv w:val="1"/>
      <w:marLeft w:val="0"/>
      <w:marRight w:val="0"/>
      <w:marTop w:val="0"/>
      <w:marBottom w:val="0"/>
      <w:divBdr>
        <w:top w:val="none" w:sz="0" w:space="0" w:color="auto"/>
        <w:left w:val="none" w:sz="0" w:space="0" w:color="auto"/>
        <w:bottom w:val="none" w:sz="0" w:space="0" w:color="auto"/>
        <w:right w:val="none" w:sz="0" w:space="0" w:color="auto"/>
      </w:divBdr>
    </w:div>
    <w:div w:id="1354458972">
      <w:bodyDiv w:val="1"/>
      <w:marLeft w:val="0"/>
      <w:marRight w:val="0"/>
      <w:marTop w:val="0"/>
      <w:marBottom w:val="0"/>
      <w:divBdr>
        <w:top w:val="none" w:sz="0" w:space="0" w:color="auto"/>
        <w:left w:val="none" w:sz="0" w:space="0" w:color="auto"/>
        <w:bottom w:val="none" w:sz="0" w:space="0" w:color="auto"/>
        <w:right w:val="none" w:sz="0" w:space="0" w:color="auto"/>
      </w:divBdr>
    </w:div>
    <w:div w:id="1641183625">
      <w:bodyDiv w:val="1"/>
      <w:marLeft w:val="0"/>
      <w:marRight w:val="0"/>
      <w:marTop w:val="0"/>
      <w:marBottom w:val="0"/>
      <w:divBdr>
        <w:top w:val="none" w:sz="0" w:space="0" w:color="auto"/>
        <w:left w:val="none" w:sz="0" w:space="0" w:color="auto"/>
        <w:bottom w:val="none" w:sz="0" w:space="0" w:color="auto"/>
        <w:right w:val="none" w:sz="0" w:space="0" w:color="auto"/>
      </w:divBdr>
    </w:div>
    <w:div w:id="182990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dex.htm" TargetMode="External"/><Relationship Id="rId13"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image" Target="media/image3.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Contact.htm" TargetMode="External"/><Relationship Id="rId5" Type="http://schemas.openxmlformats.org/officeDocument/2006/relationships/webSettings" Target="webSettings.xml"/><Relationship Id="rId10" Type="http://schemas.openxmlformats.org/officeDocument/2006/relationships/hyperlink" Target="Forum.htm" TargetMode="External"/><Relationship Id="rId4" Type="http://schemas.openxmlformats.org/officeDocument/2006/relationships/settings" Target="settings.xml"/><Relationship Id="rId9" Type="http://schemas.openxmlformats.org/officeDocument/2006/relationships/hyperlink" Target="Galler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306FF-51EB-4850-9654-B7DF4AC9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Faruk</cp:lastModifiedBy>
  <cp:revision>6</cp:revision>
  <dcterms:created xsi:type="dcterms:W3CDTF">2020-03-24T17:26:00Z</dcterms:created>
  <dcterms:modified xsi:type="dcterms:W3CDTF">2020-03-26T16:07:00Z</dcterms:modified>
</cp:coreProperties>
</file>