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2869262695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BUSINESS INTELLIGENCE PER I SERVIZI FINANZIARI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240" w:lineRule="auto"/>
        <w:ind w:left="11.690368652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PROGETTO DI LABORATORIO IN 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240" w:lineRule="auto"/>
        <w:ind w:left="0.71990966796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antonio.candelieri@unimib.it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silvio.bencini@unimib.it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75.039978027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Informazioni generali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2.71987915039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è finalizzato a mostrare le capacità acquisite 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acquisizione dei dati;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visualizzazione;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analisi esplorativa delle serie;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analisi esplorativa di portafoglio;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previsione di rendimenti,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9.90880012512207" w:lineRule="auto"/>
        <w:ind w:left="2.87994384765625" w:right="-2.879638671875" w:firstLine="3.3599853515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utilizzando le librerie di Python introdotte nei laboratori (Pandas, Matplotlib, Numpy, ScikitLearn,  StatsModels eccetera) e le funzioni principali di ciascuno.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779876708984" w:lineRule="auto"/>
        <w:ind w:left="9.119873046875" w:right="3.3984375" w:hanging="4.319915771484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Gli studenti sono liberi di utilizzare altre librerie di Python (purché compatibili con versioni di  Python superiori a 3.8).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26708984375" w:line="240" w:lineRule="auto"/>
        <w:ind w:left="12.71987915039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Il progetto è individuale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359.4400024414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Dati da utilizzare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29.90814208984375" w:lineRule="auto"/>
        <w:ind w:left="6.719970703125" w:right="-3.360595703125" w:firstLine="1.4399719238281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studente deve scegliere almeno 6 azioni del mercato americano da analizzare, rappresentative di 3 diversi settori (per esempio banche, automobili, minerario, telecomunicazioni  ...). La scelta degli emittenti deve essere basata su un’analisi di notizie finanziarie tratte dai  principali siti web.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14501953125" w:line="240" w:lineRule="auto"/>
        <w:ind w:left="12.71987915039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periodo da utilizzare è 30.11.2011 – 30.11.2021.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61.8400573730469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Documenti di progetto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8.15994262695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studente deve produrre: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721.6000366210938" w:right="-6.400146484375" w:hanging="361.44012451171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 Jupytes Notebook contenente il codice utilizzato per il lavoro, adeguatamente  commentato;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2646484375" w:line="229.90792751312256" w:lineRule="auto"/>
        <w:ind w:left="360.159912109375" w:right="356.3598632812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una presentazione in ppt di 10/15 minuti per l’illustrazione dei principali risultati;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2646484375" w:line="229.90792751312256" w:lineRule="auto"/>
        <w:ind w:left="360.159912109375" w:right="356.3598632812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una relazione completa divisa nei seguenti capitoli (vedi schema di dettaglio allegato):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2646484375" w:line="229.90792751312256" w:lineRule="auto"/>
        <w:ind w:left="1080.159912109375" w:right="356.3598632812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sommario dei dati utilizzati;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statistiche descrittive;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 di previsione;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di ciascun titolo;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creazione di un portafoglio;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conclusioni.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0" w:right="-3.280029296875" w:firstLine="12.719879150390625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documenti di progetto devono essere inviati una settimana prima della data dell’esame a  </w:t>
      </w:r>
      <w:hyperlink r:id="rId6">
        <w:r w:rsidDel="00000000" w:rsidR="00000000" w:rsidRPr="00000000">
          <w:rPr>
            <w:rFonts w:ascii="Arial Narrow" w:cs="Arial Narrow" w:eastAsia="Arial Narrow" w:hAnsi="Arial Narrow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silvio.bencini@unimib.it</w:t>
        </w:r>
      </w:hyperlink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0" w:right="-3.280029296875" w:firstLine="12.719879150390625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0" w:right="-3.280029296875" w:firstLine="12.719879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2869262695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BUSINESS INTELLIGENCE PER I SERVIZI FINANZIARI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11.690368652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PROGETTO DI LABORATORIO IN PYTHON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4.3894958496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Schema di documento finale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93359375" w:line="240" w:lineRule="auto"/>
        <w:ind w:left="373.35037231445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Sommario dei dati utilizzati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1445.6224060058594" w:right="157.12158203125" w:hanging="365.5200195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Breve descrizione di ciascun titolo selezionato e motivazione della scelta (per esempio  notizie rilevanti, trend osservati eccetera);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0.76504707336426" w:lineRule="auto"/>
        <w:ind w:left="1449.1554260253906" w:right="654.1424560546875" w:hanging="363.753662109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Funzioni utilizzate per scaricare i dati da Yahoo! Finance o da altri siti (es. Fama French).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62.9391384124756" w:lineRule="auto"/>
        <w:ind w:left="1079.8817443847656" w:right="458.2305908203125" w:firstLine="1.1041259765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Funzioni utilizzate per la fusione (se necessario) delle serie in un unico DataFrame; d. Presentazione dei dati con un grafico e le prime righe del DataFrame.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40" w:lineRule="auto"/>
        <w:ind w:left="358.998413085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Statistiche descrittive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0.1023864746094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Calcolare i rendimenti semplici e composti e visualizzarli in un grafico;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5.401763916015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Commentare: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che cosa hanno in comune le serie storiche?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1627.824096679687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c’è una correlazione positiva fra società dello stesso settore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503.1359863281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ci sono momenti di rendimenti molto lontani dalla media? Se sì cercate le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166.222381591797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notizie che potrebbero spiegarli.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439.8817443847656" w:right="171.5576171875" w:hanging="358.8958740234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Presentare i rendimenti con istogrammi e confrontare la dispersione dei rendimenti dei  diversi titoli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3.11941146850586" w:lineRule="auto"/>
        <w:ind w:left="1440.9858703613281" w:right="175.3094482421875" w:hanging="361.10412597656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Creare grafici diagnostici a 4 sezioni (istogramma, kernel density, boxplot, qq-plot) per  ciascuna serie di rendimenti e commentare (i rendimenti sono distribuiti normalmente?  Ci sono outliers?)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56298828125" w:line="262.93785095214844" w:lineRule="auto"/>
        <w:ind w:left="1440.1023864746094" w:right="604.324951171875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Calcolare statistiche descrittive univariate (media, varianza, deviazione standard,  asimmetria, curtosi) per ogni serie di rendimenti e commentare.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Quali azioni hanno il rendimento più basso e più alto?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377.436523437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quali azioni hanno la deviazione standard più alta o più bassa?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5.222320556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come si evolvono nel tempo rendimento e volatilità?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701.816406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quale azione ha la distribuzione di rendimenti più vicina o lontana dalla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166.222381591797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normale?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445.6224060058594" w:right="57.74658203125" w:hanging="369.714965820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Calcolare la matrice di varianze/covarianze dei rendimenti e commentare le relazioni fra  i diversi titoli. Qual é più rischioso?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079.4401550292969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Calcolare la matrice di correlazione dei rendimenti.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80566406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Quali sono i titoli più correlati?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56.022491455078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Quali i meno correlati?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50898742676" w:lineRule="auto"/>
        <w:ind w:left="1439.8817443847656" w:right="763.7420654296875" w:hanging="354.25933837890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Fare il grafico dell’andamento nel tempo delle correlazioni fra i titoli e i grafici di  dispersione (scatter plots) delle correlazioni medie.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Commentare le relazioni e il loro andamento nel tempo;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56.022491455078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Come cambia la correlazione fra le azioni nel tempo?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1708.39721679687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Come cambiano le correlazioni in funzione dei rendimenti?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50898742676" w:lineRule="auto"/>
        <w:ind w:left="2166.222381591797" w:right="38.662109375" w:hanging="360.5999755859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La dispersione dei punti negli scatter plot conferma o no la relazione lineare fra  i due rendimenti?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40" w:lineRule="auto"/>
        <w:ind w:left="361.20635986328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Analisi di previsione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19427490234" w:lineRule="auto"/>
        <w:ind w:left="1445.6224060058594" w:right="605.428466796875" w:hanging="365.5200195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Costruire un modello di previsione (ARIMA, SVM o altro) per prevedere i prezzi o  rendimenti di ciascun strumento finanziario, usando: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4680175781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n (80) mesi come training set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1856.022491455078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 (30) mesi come test set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5.222320556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l (10) mesi per la validazione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22375488281" w:line="240" w:lineRule="auto"/>
        <w:ind w:left="0" w:right="44.73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16872406006" w:lineRule="auto"/>
        <w:ind w:left="355.9071350097656" w:right="244.876708984375" w:firstLine="1449.7152709960938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Utilizzare gli ultimi l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mesi per confrontare le previsioni con i valori effettivi 4. Stategie di trading e backtesting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283203125" w:line="262.9391384124756" w:lineRule="auto"/>
        <w:ind w:left="1439.6607971191406" w:right="133.577880859375" w:hanging="359.5584106445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Costruire una strategia di trading basata su un algoritmo a scelta che segnali l’acquisto  o la vendita di un titiolo o indice di borsa e farne il backtesting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62.93859481811523" w:lineRule="auto"/>
        <w:ind w:left="361.20635986328125" w:right="140.084228515625" w:firstLine="724.195404052734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Utilizzare variabili di mercato ma non collegate ai prezzi passati del titolo (volume, VIX,  andamento dell’indice o variabili non di mercato (Google Trends) -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Opzionale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62.93859481811523" w:lineRule="auto"/>
        <w:ind w:left="361.20635986328125" w:right="140.084228515625" w:firstLine="724.195404052734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CAPM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91384124756" w:lineRule="auto"/>
        <w:ind w:left="2169.1554260253906" w:right="506.290283203125" w:hanging="369.05303955078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Calcolare il beta di ciascun titolo rispetto al mercato (indice S&amp;P 500, ticker Yahoo  Finance ^GSPC)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62.9380512237549" w:lineRule="auto"/>
        <w:ind w:left="1800.9858703613281" w:right="1343.2061767578125" w:firstLine="4.4158935546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Calcolare l’esposizione di ciascun titolo ai fattori di rischio Fama-French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62.9380512237549" w:lineRule="auto"/>
        <w:ind w:left="1800.9858703613281" w:right="1343.2061767578125" w:firstLine="4.4158935546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Utilizzare il beta per calcolare il rendimento atteso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360.323181152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Costruzione di portafoglio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62.93859481811523" w:lineRule="auto"/>
        <w:ind w:left="1439.8817443847656" w:right="147.8192138671875" w:hanging="359.77935791015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Costruire il portafoglio ottimale in termini di media-varianza utilizzando i primi 108 mesi  di dati, sia con metodo analitico sia con metodo di simulazione, utilizzando sia i rendimenti passati sia i rendimenti attesi costruiti nella parte 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085.401763916015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Calcolare il beta del portafoglio rispetto al mercato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3087158203" w:lineRule="auto"/>
        <w:ind w:left="1440.1023864746094" w:right="267.406005859375" w:hanging="359.11651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Confrontare il rendimento del portafoglio ottimale con quello effettivo.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 “portafoglio  effettivo” si intende un portafoglio composto dai sei titoli oggetto di analisi con peso  uguale fra di loro.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036.8000030517578" w:top="1394.80224609375" w:left="1708.0799865722656" w:right="1646.92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lvio.bencini@unimib.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