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276" w:rsidRDefault="00DC7CCC" w:rsidP="00DC7CCC">
      <w:pPr>
        <w:jc w:val="center"/>
        <w:rPr>
          <w:b/>
          <w:sz w:val="40"/>
          <w:szCs w:val="40"/>
        </w:rPr>
      </w:pPr>
      <w:r w:rsidRPr="00DC7CCC">
        <w:rPr>
          <w:b/>
          <w:sz w:val="40"/>
          <w:szCs w:val="40"/>
        </w:rPr>
        <w:t>ΕΡΓΑΣΙΑ ΨΗΦΙΑΚΗ ΟΙΚΟΝΟΜΙΚΗ</w:t>
      </w:r>
    </w:p>
    <w:p w:rsidR="00F604EE" w:rsidRPr="009B0854" w:rsidRDefault="00F604EE" w:rsidP="00DC7CCC">
      <w:pPr>
        <w:jc w:val="center"/>
        <w:rPr>
          <w:b/>
          <w:i/>
          <w:sz w:val="36"/>
          <w:szCs w:val="36"/>
        </w:rPr>
      </w:pPr>
      <w:r w:rsidRPr="009B0854">
        <w:rPr>
          <w:b/>
          <w:i/>
          <w:sz w:val="36"/>
          <w:szCs w:val="36"/>
        </w:rPr>
        <w:t>ΣΤΕΡΓΙΟΣ ΤΣΑΝΤΑΛΗΣ(</w:t>
      </w:r>
      <w:proofErr w:type="spellStart"/>
      <w:r w:rsidRPr="009B0854">
        <w:rPr>
          <w:b/>
          <w:i/>
          <w:sz w:val="36"/>
          <w:szCs w:val="36"/>
          <w:lang w:val="en-US"/>
        </w:rPr>
        <w:t>iis</w:t>
      </w:r>
      <w:proofErr w:type="spellEnd"/>
      <w:r w:rsidRPr="009B0854">
        <w:rPr>
          <w:b/>
          <w:i/>
          <w:sz w:val="36"/>
          <w:szCs w:val="36"/>
        </w:rPr>
        <w:t>21125)</w:t>
      </w:r>
    </w:p>
    <w:p w:rsidR="00DC7CCC" w:rsidRPr="00DC7CCC" w:rsidRDefault="00DC7CCC" w:rsidP="00DC7CCC">
      <w:pPr>
        <w:jc w:val="center"/>
        <w:rPr>
          <w:b/>
          <w:sz w:val="32"/>
          <w:szCs w:val="32"/>
        </w:rPr>
      </w:pPr>
      <w:r>
        <w:rPr>
          <w:b/>
          <w:sz w:val="32"/>
          <w:szCs w:val="32"/>
        </w:rPr>
        <w:t>ΠΩΣ</w:t>
      </w:r>
      <w:r w:rsidRPr="00DC7CCC">
        <w:rPr>
          <w:b/>
          <w:sz w:val="32"/>
          <w:szCs w:val="32"/>
        </w:rPr>
        <w:t xml:space="preserve"> </w:t>
      </w:r>
      <w:r>
        <w:rPr>
          <w:b/>
          <w:sz w:val="32"/>
          <w:szCs w:val="32"/>
        </w:rPr>
        <w:t>ΜΠΟΡΕΙ</w:t>
      </w:r>
      <w:r w:rsidRPr="00DC7CCC">
        <w:rPr>
          <w:b/>
          <w:sz w:val="32"/>
          <w:szCs w:val="32"/>
        </w:rPr>
        <w:t xml:space="preserve"> </w:t>
      </w:r>
      <w:r>
        <w:rPr>
          <w:b/>
          <w:sz w:val="32"/>
          <w:szCs w:val="32"/>
        </w:rPr>
        <w:t>ΤΟ</w:t>
      </w:r>
      <w:r w:rsidRPr="00DC7CCC">
        <w:rPr>
          <w:b/>
          <w:sz w:val="32"/>
          <w:szCs w:val="32"/>
        </w:rPr>
        <w:t xml:space="preserve"> </w:t>
      </w:r>
      <w:r>
        <w:rPr>
          <w:b/>
          <w:sz w:val="32"/>
          <w:szCs w:val="32"/>
          <w:lang w:val="en-US"/>
        </w:rPr>
        <w:t>ARTIFICIAL</w:t>
      </w:r>
      <w:r w:rsidRPr="00DC7CCC">
        <w:rPr>
          <w:b/>
          <w:sz w:val="32"/>
          <w:szCs w:val="32"/>
        </w:rPr>
        <w:t xml:space="preserve"> </w:t>
      </w:r>
      <w:r>
        <w:rPr>
          <w:b/>
          <w:sz w:val="32"/>
          <w:szCs w:val="32"/>
          <w:lang w:val="en-US"/>
        </w:rPr>
        <w:t>INTELLIGENCE</w:t>
      </w:r>
      <w:r w:rsidRPr="00DC7CCC">
        <w:rPr>
          <w:b/>
          <w:sz w:val="32"/>
          <w:szCs w:val="32"/>
        </w:rPr>
        <w:t xml:space="preserve"> </w:t>
      </w:r>
      <w:r>
        <w:rPr>
          <w:b/>
          <w:sz w:val="32"/>
          <w:szCs w:val="32"/>
        </w:rPr>
        <w:t>ΝΑ ΧΡΗΣΙΜΟΠΟΙΗΘΕΙ ΓΙΑ ΤΗΝ ΑΝΤΙΜΕΤΩΠΙΣΗ ΠΑΓΚΟΣΜΙΩΝ ΠΡΟΒΛΗΜΑΤΩΝ</w:t>
      </w:r>
      <w:r w:rsidRPr="00DC7CCC">
        <w:rPr>
          <w:b/>
          <w:sz w:val="32"/>
          <w:szCs w:val="32"/>
        </w:rPr>
        <w:t xml:space="preserve"> </w:t>
      </w:r>
    </w:p>
    <w:p w:rsidR="00DC7CCC" w:rsidRDefault="00DC7CCC" w:rsidP="00DC7CCC">
      <w:pPr>
        <w:pStyle w:val="a3"/>
        <w:numPr>
          <w:ilvl w:val="0"/>
          <w:numId w:val="2"/>
        </w:numPr>
        <w:rPr>
          <w:b/>
          <w:i/>
          <w:sz w:val="32"/>
          <w:szCs w:val="32"/>
          <w:u w:val="single"/>
        </w:rPr>
      </w:pPr>
      <w:r w:rsidRPr="00DC7CCC">
        <w:rPr>
          <w:b/>
          <w:i/>
          <w:sz w:val="32"/>
          <w:szCs w:val="32"/>
          <w:u w:val="single"/>
        </w:rPr>
        <w:t>ΕΙΣΑΓΩΓΗ</w:t>
      </w:r>
    </w:p>
    <w:p w:rsidR="00573CA6" w:rsidRDefault="00DA15C3" w:rsidP="00DA15C3">
      <w:pPr>
        <w:pStyle w:val="a3"/>
        <w:rPr>
          <w:sz w:val="32"/>
          <w:szCs w:val="32"/>
        </w:rPr>
      </w:pPr>
      <w:r>
        <w:rPr>
          <w:sz w:val="32"/>
          <w:szCs w:val="32"/>
        </w:rPr>
        <w:t>Οι πρώτες 2 δεκαετίες του εικοστού πρώτου αιώνα έδειξαν πως οι μολυσματικές ασθένειες εξαπλώνονται παγκοσμίως –ταχύτερα και ευρύτερα-κυρίως μέσω των αυξημένων διηπειρωτικών αεροπορικών ταξιδιών.</w:t>
      </w:r>
      <w:r w:rsidRPr="00DA15C3">
        <w:rPr>
          <w:sz w:val="32"/>
          <w:szCs w:val="32"/>
        </w:rPr>
        <w:t xml:space="preserve"> </w:t>
      </w:r>
      <w:r>
        <w:rPr>
          <w:sz w:val="32"/>
          <w:szCs w:val="32"/>
        </w:rPr>
        <w:t xml:space="preserve">Μετά τον </w:t>
      </w:r>
      <w:r>
        <w:rPr>
          <w:sz w:val="32"/>
          <w:szCs w:val="32"/>
          <w:lang w:val="en-US"/>
        </w:rPr>
        <w:t>SARS</w:t>
      </w:r>
      <w:r w:rsidRPr="00DA15C3">
        <w:rPr>
          <w:sz w:val="32"/>
          <w:szCs w:val="32"/>
        </w:rPr>
        <w:t>,</w:t>
      </w:r>
      <w:r>
        <w:rPr>
          <w:sz w:val="32"/>
          <w:szCs w:val="32"/>
        </w:rPr>
        <w:t xml:space="preserve">τον </w:t>
      </w:r>
      <w:r>
        <w:rPr>
          <w:sz w:val="32"/>
          <w:szCs w:val="32"/>
          <w:lang w:val="en-US"/>
        </w:rPr>
        <w:t>H</w:t>
      </w:r>
      <w:r w:rsidRPr="00DA15C3">
        <w:rPr>
          <w:sz w:val="32"/>
          <w:szCs w:val="32"/>
        </w:rPr>
        <w:t>1</w:t>
      </w:r>
      <w:r>
        <w:rPr>
          <w:sz w:val="32"/>
          <w:szCs w:val="32"/>
          <w:lang w:val="en-US"/>
        </w:rPr>
        <w:t>N</w:t>
      </w:r>
      <w:r w:rsidRPr="00DA15C3">
        <w:rPr>
          <w:sz w:val="32"/>
          <w:szCs w:val="32"/>
        </w:rPr>
        <w:t>1,</w:t>
      </w:r>
      <w:r>
        <w:rPr>
          <w:sz w:val="32"/>
          <w:szCs w:val="32"/>
        </w:rPr>
        <w:t xml:space="preserve">τον </w:t>
      </w:r>
      <w:r>
        <w:rPr>
          <w:sz w:val="32"/>
          <w:szCs w:val="32"/>
          <w:lang w:val="en-US"/>
        </w:rPr>
        <w:t>MERS</w:t>
      </w:r>
      <w:r w:rsidRPr="00DA15C3">
        <w:rPr>
          <w:sz w:val="32"/>
          <w:szCs w:val="32"/>
        </w:rPr>
        <w:t>,</w:t>
      </w:r>
      <w:r>
        <w:rPr>
          <w:sz w:val="32"/>
          <w:szCs w:val="32"/>
        </w:rPr>
        <w:t xml:space="preserve">τον </w:t>
      </w:r>
      <w:proofErr w:type="spellStart"/>
      <w:r>
        <w:rPr>
          <w:sz w:val="32"/>
          <w:szCs w:val="32"/>
        </w:rPr>
        <w:t>Έμπολα</w:t>
      </w:r>
      <w:proofErr w:type="spellEnd"/>
      <w:r>
        <w:rPr>
          <w:sz w:val="32"/>
          <w:szCs w:val="32"/>
        </w:rPr>
        <w:t xml:space="preserve"> και τον ιό </w:t>
      </w:r>
      <w:proofErr w:type="spellStart"/>
      <w:r>
        <w:rPr>
          <w:sz w:val="32"/>
          <w:szCs w:val="32"/>
        </w:rPr>
        <w:t>Ζίκα</w:t>
      </w:r>
      <w:proofErr w:type="spellEnd"/>
      <w:r>
        <w:rPr>
          <w:sz w:val="32"/>
          <w:szCs w:val="32"/>
        </w:rPr>
        <w:t xml:space="preserve"> είναι ο </w:t>
      </w:r>
      <w:r w:rsidR="00573CA6">
        <w:rPr>
          <w:sz w:val="32"/>
          <w:szCs w:val="32"/>
          <w:lang w:val="en-US"/>
        </w:rPr>
        <w:t>Coro</w:t>
      </w:r>
      <w:r>
        <w:rPr>
          <w:sz w:val="32"/>
          <w:szCs w:val="32"/>
          <w:lang w:val="en-US"/>
        </w:rPr>
        <w:t>navirus</w:t>
      </w:r>
      <w:r w:rsidRPr="00DA15C3">
        <w:rPr>
          <w:sz w:val="32"/>
          <w:szCs w:val="32"/>
        </w:rPr>
        <w:t xml:space="preserve"> 2019(</w:t>
      </w:r>
      <w:r>
        <w:rPr>
          <w:sz w:val="32"/>
          <w:szCs w:val="32"/>
          <w:lang w:val="en-US"/>
        </w:rPr>
        <w:t>COVID</w:t>
      </w:r>
      <w:r w:rsidRPr="00DA15C3">
        <w:rPr>
          <w:sz w:val="32"/>
          <w:szCs w:val="32"/>
        </w:rPr>
        <w:t xml:space="preserve">-19) </w:t>
      </w:r>
      <w:r>
        <w:rPr>
          <w:sz w:val="32"/>
          <w:szCs w:val="32"/>
        </w:rPr>
        <w:t xml:space="preserve">που αποτελεί παγκόσμια απειλή για την υγεία μέχρι και σήμερα. </w:t>
      </w:r>
      <w:r w:rsidR="00DC7CCC" w:rsidRPr="00DA15C3">
        <w:rPr>
          <w:sz w:val="32"/>
          <w:szCs w:val="32"/>
        </w:rPr>
        <w:t xml:space="preserve">Κατά την διάρκεια της πανδημίας δημιουργήθηκαν αλλά και οξύνθηκαν πολλά προβλήματα. </w:t>
      </w:r>
      <w:r w:rsidR="00ED4CAE" w:rsidRPr="00DA15C3">
        <w:rPr>
          <w:sz w:val="32"/>
          <w:szCs w:val="32"/>
        </w:rPr>
        <w:t xml:space="preserve">Πέρα από τον κίνδυνο της υγείας όλων των ανθρώπων ανά την υφήλιο, κινδύνευσαν με κατάρρευση οικονομίες χωρών αλλά και τα υγειονομικά συστήματα ισχυρών κρατών λόγω της μεγάλης έξαρσης του ιού. Γεμάτα νοσοκομεία, εξουθενωμένοι γιατροί και νοσηλευτές, έλλειψη ιατρικών προμηθειών και εργαλείων ανίχνευσης του </w:t>
      </w:r>
      <w:r w:rsidR="00ED4CAE" w:rsidRPr="00DA15C3">
        <w:rPr>
          <w:sz w:val="32"/>
          <w:szCs w:val="32"/>
          <w:lang w:val="en-US"/>
        </w:rPr>
        <w:t>COVID</w:t>
      </w:r>
      <w:r w:rsidR="00ED4CAE" w:rsidRPr="00DA15C3">
        <w:rPr>
          <w:sz w:val="32"/>
          <w:szCs w:val="32"/>
        </w:rPr>
        <w:t>-19</w:t>
      </w:r>
      <w:r w:rsidR="00FD6CD7" w:rsidRPr="00DA15C3">
        <w:rPr>
          <w:sz w:val="32"/>
          <w:szCs w:val="32"/>
        </w:rPr>
        <w:t>,έκαναν την μάχη κατά της πανδημίας δύσκολη και ατελέσφορη, καθιστώντας αδύνατη την μείωση της διάδοσης  της νόσου.</w:t>
      </w:r>
      <w:r w:rsidR="00573CA6">
        <w:rPr>
          <w:sz w:val="32"/>
          <w:szCs w:val="32"/>
        </w:rPr>
        <w:t xml:space="preserve"> </w:t>
      </w:r>
    </w:p>
    <w:p w:rsidR="00573CA6" w:rsidRDefault="00573CA6" w:rsidP="00DA15C3">
      <w:pPr>
        <w:pStyle w:val="a3"/>
        <w:rPr>
          <w:sz w:val="32"/>
          <w:szCs w:val="32"/>
        </w:rPr>
      </w:pPr>
    </w:p>
    <w:p w:rsidR="00DC7CCC" w:rsidRPr="00EF5021" w:rsidRDefault="00573CA6" w:rsidP="00EF5021">
      <w:pPr>
        <w:pStyle w:val="a3"/>
        <w:rPr>
          <w:sz w:val="32"/>
          <w:szCs w:val="32"/>
        </w:rPr>
      </w:pPr>
      <w:r>
        <w:rPr>
          <w:sz w:val="32"/>
          <w:szCs w:val="32"/>
        </w:rPr>
        <w:t xml:space="preserve">Σύμφωνα με τον </w:t>
      </w:r>
      <w:proofErr w:type="spellStart"/>
      <w:r>
        <w:rPr>
          <w:sz w:val="32"/>
          <w:szCs w:val="32"/>
          <w:lang w:val="en-US"/>
        </w:rPr>
        <w:t>Fagherazzi</w:t>
      </w:r>
      <w:proofErr w:type="spellEnd"/>
      <w:r w:rsidRPr="00573CA6">
        <w:rPr>
          <w:sz w:val="32"/>
          <w:szCs w:val="32"/>
        </w:rPr>
        <w:t>[</w:t>
      </w:r>
      <w:hyperlink r:id="rId5" w:history="1">
        <w:r w:rsidRPr="00573CA6">
          <w:rPr>
            <w:rStyle w:val="-"/>
            <w:sz w:val="32"/>
            <w:szCs w:val="32"/>
          </w:rPr>
          <w:t>1</w:t>
        </w:r>
      </w:hyperlink>
      <w:r w:rsidRPr="00573CA6">
        <w:rPr>
          <w:sz w:val="32"/>
          <w:szCs w:val="32"/>
        </w:rPr>
        <w:t xml:space="preserve">] </w:t>
      </w:r>
      <w:r>
        <w:rPr>
          <w:sz w:val="32"/>
          <w:szCs w:val="32"/>
        </w:rPr>
        <w:t xml:space="preserve">η πανδημία </w:t>
      </w:r>
      <w:r>
        <w:rPr>
          <w:sz w:val="32"/>
          <w:szCs w:val="32"/>
          <w:lang w:val="en-US"/>
        </w:rPr>
        <w:t>COVID</w:t>
      </w:r>
      <w:r w:rsidRPr="00573CA6">
        <w:rPr>
          <w:sz w:val="32"/>
          <w:szCs w:val="32"/>
        </w:rPr>
        <w:t xml:space="preserve">-19 </w:t>
      </w:r>
      <w:r>
        <w:rPr>
          <w:sz w:val="32"/>
          <w:szCs w:val="32"/>
        </w:rPr>
        <w:t xml:space="preserve">ήταν η πρώτη πραγματική παγκόσμια πανδημία στην ψηφιακή εποχή, δίνοντας την ευκαιρία στις ψηφιακές λύσεις υγείας είχαν φτάσει σε ένα ορισμένο επίπεδο ωριμότητας, αλλά είτε δεν είχαν αναπτυχθεί ευρέως είτε δεν είχαν γίνει αποδεκτές στον χώρο(της ιατρικής) και </w:t>
      </w:r>
      <w:r>
        <w:rPr>
          <w:sz w:val="32"/>
          <w:szCs w:val="32"/>
        </w:rPr>
        <w:lastRenderedPageBreak/>
        <w:t xml:space="preserve">έπαιξαν σημαντικό ρόλο στην αντιμετώπιση της κρίσης. Κατά κάποιο τρόπο, η πανδημία παρείχε την πλατφόρμα για τους επαγγελματίες υγείας </w:t>
      </w:r>
      <w:r w:rsidR="00EF5021">
        <w:rPr>
          <w:sz w:val="32"/>
          <w:szCs w:val="32"/>
        </w:rPr>
        <w:t>ώστε να αρχίσουν να σκέφτονται πώς μπορούν και πρέπει να αξιοποιηθούν οι ψηφιακές λύσεις για την υγεία στην καταπολέμηση της κρίσης.</w:t>
      </w:r>
      <w:r>
        <w:rPr>
          <w:sz w:val="32"/>
          <w:szCs w:val="32"/>
        </w:rPr>
        <w:t xml:space="preserve"> </w:t>
      </w:r>
      <w:r w:rsidR="00FD6CD7" w:rsidRPr="00EF5021">
        <w:rPr>
          <w:sz w:val="32"/>
          <w:szCs w:val="32"/>
        </w:rPr>
        <w:t xml:space="preserve">Έτσι, έγινε σαφές ότι η προηγμένες και αναδυόμενες τεχνολογίες απαιτούνται για την ανταπόκριση σε καταστάσεις εκτάκτου ανάγκης αλλά και την αντιμετώπιση των προκλήσεων που δημιουργούνται λόγω των αδύναμων συστημάτων υγειονομικής περίθαλψης και της οικονομικής επιβάρυνσης.  </w:t>
      </w:r>
    </w:p>
    <w:p w:rsidR="00DA15C3" w:rsidRDefault="00DA15C3" w:rsidP="00DA15C3">
      <w:pPr>
        <w:pStyle w:val="a3"/>
        <w:rPr>
          <w:sz w:val="32"/>
          <w:szCs w:val="32"/>
        </w:rPr>
      </w:pPr>
    </w:p>
    <w:p w:rsidR="00CC0BC8" w:rsidRPr="00CC0BC8" w:rsidRDefault="00CC0BC8" w:rsidP="00DA15C3">
      <w:pPr>
        <w:pStyle w:val="a3"/>
        <w:rPr>
          <w:sz w:val="32"/>
          <w:szCs w:val="32"/>
        </w:rPr>
      </w:pPr>
      <w:r>
        <w:rPr>
          <w:sz w:val="32"/>
          <w:szCs w:val="32"/>
        </w:rPr>
        <w:t>Σε αυτό το πλαίσιο, οι τεχνικές Τεχνητής Νοημοσύνης(</w:t>
      </w:r>
      <w:r>
        <w:rPr>
          <w:sz w:val="32"/>
          <w:szCs w:val="32"/>
          <w:lang w:val="en-US"/>
        </w:rPr>
        <w:t>AI</w:t>
      </w:r>
      <w:r w:rsidRPr="00CC0BC8">
        <w:rPr>
          <w:sz w:val="32"/>
          <w:szCs w:val="32"/>
        </w:rPr>
        <w:t>)</w:t>
      </w:r>
      <w:r>
        <w:rPr>
          <w:sz w:val="32"/>
          <w:szCs w:val="32"/>
        </w:rPr>
        <w:t xml:space="preserve"> μπορούν να δώσουν μια έγκυρη υποστήριξη στις δημόσιες αρχές υγείας, συμπληρώνοντας τις παραδοσιακές προσεγγίσεις με προηγμένα εργαλεία για την ανίχνευση, εξάπλωση, παρακολούθηση, διάγνωση, διαλογή</w:t>
      </w:r>
      <w:r w:rsidR="002E0FB2">
        <w:rPr>
          <w:sz w:val="32"/>
          <w:szCs w:val="32"/>
        </w:rPr>
        <w:t xml:space="preserve">, επιτήρηση και </w:t>
      </w:r>
      <w:proofErr w:type="spellStart"/>
      <w:r w:rsidR="002E0FB2">
        <w:rPr>
          <w:sz w:val="32"/>
          <w:szCs w:val="32"/>
        </w:rPr>
        <w:t>ιχνηλάτηση</w:t>
      </w:r>
      <w:proofErr w:type="spellEnd"/>
      <w:r w:rsidR="002E0FB2">
        <w:rPr>
          <w:sz w:val="32"/>
          <w:szCs w:val="32"/>
        </w:rPr>
        <w:t xml:space="preserve"> επαφών κρουσμάτων </w:t>
      </w:r>
      <w:r w:rsidR="002E0FB2">
        <w:rPr>
          <w:sz w:val="32"/>
          <w:szCs w:val="32"/>
          <w:lang w:val="en-US"/>
        </w:rPr>
        <w:t>COVID</w:t>
      </w:r>
      <w:r w:rsidR="002E0FB2" w:rsidRPr="002E0FB2">
        <w:rPr>
          <w:sz w:val="32"/>
          <w:szCs w:val="32"/>
        </w:rPr>
        <w:t>-19.</w:t>
      </w:r>
      <w:r>
        <w:rPr>
          <w:sz w:val="32"/>
          <w:szCs w:val="32"/>
        </w:rPr>
        <w:t xml:space="preserve"> </w:t>
      </w:r>
    </w:p>
    <w:p w:rsidR="00DA15C3" w:rsidRDefault="00DA15C3" w:rsidP="00DA15C3">
      <w:pPr>
        <w:pStyle w:val="a3"/>
        <w:rPr>
          <w:sz w:val="32"/>
          <w:szCs w:val="32"/>
        </w:rPr>
      </w:pPr>
    </w:p>
    <w:p w:rsidR="002E0FB2" w:rsidRDefault="002E0FB2" w:rsidP="002E0FB2">
      <w:pPr>
        <w:pStyle w:val="a3"/>
        <w:numPr>
          <w:ilvl w:val="0"/>
          <w:numId w:val="2"/>
        </w:numPr>
        <w:rPr>
          <w:b/>
          <w:i/>
          <w:sz w:val="32"/>
          <w:szCs w:val="32"/>
          <w:u w:val="single"/>
        </w:rPr>
      </w:pPr>
      <w:r w:rsidRPr="002E0FB2">
        <w:rPr>
          <w:b/>
          <w:i/>
          <w:sz w:val="32"/>
          <w:szCs w:val="32"/>
          <w:u w:val="single"/>
        </w:rPr>
        <w:t xml:space="preserve">Το παράδειγμα της </w:t>
      </w:r>
      <w:proofErr w:type="spellStart"/>
      <w:r w:rsidRPr="002E0FB2">
        <w:rPr>
          <w:b/>
          <w:i/>
          <w:sz w:val="32"/>
          <w:szCs w:val="32"/>
          <w:u w:val="single"/>
        </w:rPr>
        <w:t>Ταϊβάν</w:t>
      </w:r>
      <w:proofErr w:type="spellEnd"/>
    </w:p>
    <w:p w:rsidR="002E0FB2" w:rsidRDefault="00D9152C" w:rsidP="002E0FB2">
      <w:pPr>
        <w:pStyle w:val="a3"/>
        <w:rPr>
          <w:sz w:val="32"/>
          <w:szCs w:val="32"/>
        </w:rPr>
      </w:pPr>
      <w:r>
        <w:rPr>
          <w:sz w:val="32"/>
          <w:szCs w:val="32"/>
        </w:rPr>
        <w:t xml:space="preserve">Μόλις έγινε γνωστή η είδηση για ξέσπασμα άγνωστης πνευμονίας στην Κίνα , η </w:t>
      </w:r>
      <w:proofErr w:type="spellStart"/>
      <w:r>
        <w:rPr>
          <w:sz w:val="32"/>
          <w:szCs w:val="32"/>
        </w:rPr>
        <w:t>Ταϊβάν</w:t>
      </w:r>
      <w:proofErr w:type="spellEnd"/>
      <w:r>
        <w:rPr>
          <w:sz w:val="32"/>
          <w:szCs w:val="32"/>
        </w:rPr>
        <w:t xml:space="preserve"> τέθηκε σε εγρήγορση και είχε άμεση κινητοποίηση για την επερχόμενη κρίση. Λόγω  της κοντινής απόστασης και των συχνών ταξιδιών στην Κίνα, το κράτος διέτρεχε τον υψηλότερο κίνδυνο. Παρόλα αυτά, με τα διδάγματα από το ξέσπασμα του </w:t>
      </w:r>
      <w:r>
        <w:rPr>
          <w:sz w:val="32"/>
          <w:szCs w:val="32"/>
          <w:lang w:val="en-US"/>
        </w:rPr>
        <w:t>SARS</w:t>
      </w:r>
      <w:r w:rsidRPr="00D9152C">
        <w:rPr>
          <w:sz w:val="32"/>
          <w:szCs w:val="32"/>
        </w:rPr>
        <w:t xml:space="preserve"> </w:t>
      </w:r>
      <w:r>
        <w:rPr>
          <w:sz w:val="32"/>
          <w:szCs w:val="32"/>
        </w:rPr>
        <w:t xml:space="preserve">το 2003, η </w:t>
      </w:r>
      <w:proofErr w:type="spellStart"/>
      <w:r>
        <w:rPr>
          <w:sz w:val="32"/>
          <w:szCs w:val="32"/>
        </w:rPr>
        <w:t>Ταϊβάν</w:t>
      </w:r>
      <w:proofErr w:type="spellEnd"/>
      <w:r>
        <w:rPr>
          <w:sz w:val="32"/>
          <w:szCs w:val="32"/>
        </w:rPr>
        <w:t xml:space="preserve"> υιοθέτησε στρατηγικές με γνώμονα την τεχνολογία με σκοπό την άμεση δράση. Συγκεντρώνοντας τα δεδομένα με την ενοποίηση της εθνικής βάσης δεδομένων ασφάλισης υγείας και της βάσης δεδομένων μετανάστευσης και τελωνείων, η κυβέρνηση μπόρε</w:t>
      </w:r>
      <w:r w:rsidR="00E376EA">
        <w:rPr>
          <w:sz w:val="32"/>
          <w:szCs w:val="32"/>
        </w:rPr>
        <w:t xml:space="preserve">σε να δημιουργήσει έναν λεπτομερή </w:t>
      </w:r>
      <w:r w:rsidR="00E376EA">
        <w:rPr>
          <w:sz w:val="32"/>
          <w:szCs w:val="32"/>
        </w:rPr>
        <w:lastRenderedPageBreak/>
        <w:t>χάρτη 14 ημερών ταξιδιωτικών ιστοριών και συμπτωμάτων των πολιτών και των ταξιδιωτών της[</w:t>
      </w:r>
      <w:hyperlink r:id="rId6" w:history="1">
        <w:r w:rsidR="00E376EA" w:rsidRPr="00E376EA">
          <w:rPr>
            <w:rStyle w:val="-"/>
            <w:sz w:val="32"/>
            <w:szCs w:val="32"/>
          </w:rPr>
          <w:t>4</w:t>
        </w:r>
      </w:hyperlink>
      <w:r w:rsidR="00E376EA">
        <w:rPr>
          <w:sz w:val="32"/>
          <w:szCs w:val="32"/>
        </w:rPr>
        <w:t>]</w:t>
      </w:r>
      <w:r w:rsidR="00E376EA" w:rsidRPr="00E376EA">
        <w:rPr>
          <w:sz w:val="32"/>
          <w:szCs w:val="32"/>
        </w:rPr>
        <w:t>.</w:t>
      </w:r>
      <w:r w:rsidR="00E376EA">
        <w:rPr>
          <w:sz w:val="32"/>
          <w:szCs w:val="32"/>
        </w:rPr>
        <w:t xml:space="preserve">Η χρήση </w:t>
      </w:r>
      <w:r w:rsidR="00E376EA">
        <w:rPr>
          <w:sz w:val="32"/>
          <w:szCs w:val="32"/>
          <w:lang w:val="en-US"/>
        </w:rPr>
        <w:t>big</w:t>
      </w:r>
      <w:r w:rsidR="00E376EA" w:rsidRPr="00E376EA">
        <w:rPr>
          <w:sz w:val="32"/>
          <w:szCs w:val="32"/>
        </w:rPr>
        <w:t xml:space="preserve"> </w:t>
      </w:r>
      <w:r w:rsidR="00E376EA">
        <w:rPr>
          <w:sz w:val="32"/>
          <w:szCs w:val="32"/>
          <w:lang w:val="en-US"/>
        </w:rPr>
        <w:t>data</w:t>
      </w:r>
      <w:r w:rsidR="00E376EA" w:rsidRPr="00E376EA">
        <w:rPr>
          <w:sz w:val="32"/>
          <w:szCs w:val="32"/>
        </w:rPr>
        <w:t xml:space="preserve"> </w:t>
      </w:r>
      <w:r w:rsidR="00E376EA">
        <w:rPr>
          <w:sz w:val="32"/>
          <w:szCs w:val="32"/>
          <w:lang w:val="en-US"/>
        </w:rPr>
        <w:t>analysis</w:t>
      </w:r>
      <w:r w:rsidR="00E376EA" w:rsidRPr="00E376EA">
        <w:rPr>
          <w:sz w:val="32"/>
          <w:szCs w:val="32"/>
        </w:rPr>
        <w:t xml:space="preserve"> </w:t>
      </w:r>
      <w:r w:rsidR="00E376EA">
        <w:rPr>
          <w:sz w:val="32"/>
          <w:szCs w:val="32"/>
        </w:rPr>
        <w:t>σε αυτά τα συγκεντρωτικά δεδομένα επέτρεψε ειδοποιήσεις σε πραγματικό χρόνο για νοσοκομεία και κλινικές που τα βοηθούσαν στη διάγνωση και τη θεραπεία και επέτρεψε επίσης την</w:t>
      </w:r>
      <w:r w:rsidR="001807E3">
        <w:rPr>
          <w:sz w:val="32"/>
          <w:szCs w:val="32"/>
        </w:rPr>
        <w:t xml:space="preserve"> έγκαιρη αναγνώριση πιθανών περιπτώσεων[</w:t>
      </w:r>
      <w:hyperlink r:id="rId7" w:history="1">
        <w:r w:rsidR="001807E3" w:rsidRPr="001807E3">
          <w:rPr>
            <w:rStyle w:val="-"/>
            <w:sz w:val="32"/>
            <w:szCs w:val="32"/>
          </w:rPr>
          <w:t>5</w:t>
        </w:r>
      </w:hyperlink>
      <w:r w:rsidR="001807E3">
        <w:rPr>
          <w:sz w:val="32"/>
          <w:szCs w:val="32"/>
        </w:rPr>
        <w:t>].</w:t>
      </w:r>
      <w:r>
        <w:rPr>
          <w:sz w:val="32"/>
          <w:szCs w:val="32"/>
        </w:rPr>
        <w:t xml:space="preserve"> </w:t>
      </w:r>
    </w:p>
    <w:p w:rsidR="001807E3" w:rsidRDefault="001807E3" w:rsidP="002E0FB2">
      <w:pPr>
        <w:pStyle w:val="a3"/>
        <w:rPr>
          <w:sz w:val="32"/>
          <w:szCs w:val="32"/>
        </w:rPr>
      </w:pPr>
    </w:p>
    <w:p w:rsidR="001807E3" w:rsidRPr="001807E3" w:rsidRDefault="001807E3" w:rsidP="002E0FB2">
      <w:pPr>
        <w:pStyle w:val="a3"/>
        <w:rPr>
          <w:sz w:val="32"/>
          <w:szCs w:val="32"/>
        </w:rPr>
      </w:pPr>
      <w:r>
        <w:rPr>
          <w:sz w:val="32"/>
          <w:szCs w:val="32"/>
        </w:rPr>
        <w:t xml:space="preserve">Επιπλέον, ο συνδυασμός </w:t>
      </w:r>
      <w:r>
        <w:rPr>
          <w:sz w:val="32"/>
          <w:szCs w:val="32"/>
          <w:lang w:val="en-US"/>
        </w:rPr>
        <w:t>big</w:t>
      </w:r>
      <w:r w:rsidRPr="001807E3">
        <w:rPr>
          <w:sz w:val="32"/>
          <w:szCs w:val="32"/>
        </w:rPr>
        <w:t xml:space="preserve"> </w:t>
      </w:r>
      <w:r>
        <w:rPr>
          <w:sz w:val="32"/>
          <w:szCs w:val="32"/>
          <w:lang w:val="en-US"/>
        </w:rPr>
        <w:t>data</w:t>
      </w:r>
      <w:r w:rsidRPr="001807E3">
        <w:rPr>
          <w:sz w:val="32"/>
          <w:szCs w:val="32"/>
        </w:rPr>
        <w:t xml:space="preserve"> </w:t>
      </w:r>
      <w:r>
        <w:rPr>
          <w:sz w:val="32"/>
          <w:szCs w:val="32"/>
          <w:lang w:val="en-US"/>
        </w:rPr>
        <w:t>analysis</w:t>
      </w:r>
      <w:r w:rsidRPr="001807E3">
        <w:rPr>
          <w:sz w:val="32"/>
          <w:szCs w:val="32"/>
        </w:rPr>
        <w:t xml:space="preserve"> </w:t>
      </w:r>
      <w:r>
        <w:rPr>
          <w:sz w:val="32"/>
          <w:szCs w:val="32"/>
        </w:rPr>
        <w:t xml:space="preserve">και εντοπισμού θέσης κινητού τηλεφώνου με μορφή </w:t>
      </w:r>
      <w:r w:rsidRPr="001807E3">
        <w:rPr>
          <w:sz w:val="32"/>
          <w:szCs w:val="32"/>
        </w:rPr>
        <w:t>“</w:t>
      </w:r>
      <w:r>
        <w:rPr>
          <w:sz w:val="32"/>
          <w:szCs w:val="32"/>
          <w:lang w:val="en-US"/>
        </w:rPr>
        <w:t>electronic</w:t>
      </w:r>
      <w:r w:rsidRPr="001807E3">
        <w:rPr>
          <w:sz w:val="32"/>
          <w:szCs w:val="32"/>
        </w:rPr>
        <w:t xml:space="preserve"> </w:t>
      </w:r>
      <w:r>
        <w:rPr>
          <w:sz w:val="32"/>
          <w:szCs w:val="32"/>
          <w:lang w:val="en-US"/>
        </w:rPr>
        <w:t>force</w:t>
      </w:r>
      <w:r w:rsidRPr="001807E3">
        <w:rPr>
          <w:sz w:val="32"/>
          <w:szCs w:val="32"/>
        </w:rPr>
        <w:t xml:space="preserve">” </w:t>
      </w:r>
      <w:r>
        <w:rPr>
          <w:sz w:val="32"/>
          <w:szCs w:val="32"/>
        </w:rPr>
        <w:t xml:space="preserve">παρείχε στην κυβέρνηση της </w:t>
      </w:r>
      <w:proofErr w:type="spellStart"/>
      <w:r>
        <w:rPr>
          <w:sz w:val="32"/>
          <w:szCs w:val="32"/>
        </w:rPr>
        <w:t>Ταϊβάν</w:t>
      </w:r>
      <w:proofErr w:type="spellEnd"/>
      <w:r>
        <w:rPr>
          <w:sz w:val="32"/>
          <w:szCs w:val="32"/>
        </w:rPr>
        <w:t xml:space="preserve"> την ευκαιρία να διασφαλίσει τη συμμόρφωση με την καραντίνα[</w:t>
      </w:r>
      <w:hyperlink r:id="rId8" w:history="1">
        <w:r w:rsidRPr="001807E3">
          <w:rPr>
            <w:rStyle w:val="-"/>
            <w:sz w:val="32"/>
            <w:szCs w:val="32"/>
          </w:rPr>
          <w:t>6</w:t>
        </w:r>
      </w:hyperlink>
      <w:r>
        <w:rPr>
          <w:sz w:val="32"/>
          <w:szCs w:val="32"/>
        </w:rPr>
        <w:t>]</w:t>
      </w:r>
      <w:r w:rsidRPr="001807E3">
        <w:rPr>
          <w:sz w:val="32"/>
          <w:szCs w:val="32"/>
        </w:rPr>
        <w:t>.</w:t>
      </w:r>
      <w:r w:rsidR="00430A2D">
        <w:rPr>
          <w:sz w:val="32"/>
          <w:szCs w:val="32"/>
        </w:rPr>
        <w:t xml:space="preserve"> </w:t>
      </w:r>
      <w:r>
        <w:rPr>
          <w:sz w:val="32"/>
          <w:szCs w:val="32"/>
        </w:rPr>
        <w:t xml:space="preserve">Χρησιμοποιήθηκαν επίσης προγνωστικά </w:t>
      </w:r>
      <w:r w:rsidR="00D701F9">
        <w:rPr>
          <w:sz w:val="32"/>
          <w:szCs w:val="32"/>
        </w:rPr>
        <w:t xml:space="preserve">αναλυτικά στοιχεία για την παροχή ενημερώσεων σε πραγματικό χρόνο σε ζώνες υψηλού κινδύνου που </w:t>
      </w:r>
      <w:r w:rsidR="00430A2D">
        <w:rPr>
          <w:sz w:val="32"/>
          <w:szCs w:val="32"/>
        </w:rPr>
        <w:t>ειδοποιούν το κοινό για την αποφυγή αυτών των τοποθεσιών[</w:t>
      </w:r>
      <w:hyperlink r:id="rId9" w:history="1">
        <w:r w:rsidR="00430A2D" w:rsidRPr="00430A2D">
          <w:rPr>
            <w:rStyle w:val="-"/>
            <w:sz w:val="32"/>
            <w:szCs w:val="32"/>
          </w:rPr>
          <w:t>5</w:t>
        </w:r>
      </w:hyperlink>
      <w:r w:rsidR="00430A2D">
        <w:rPr>
          <w:sz w:val="32"/>
          <w:szCs w:val="32"/>
        </w:rPr>
        <w:t xml:space="preserve">].Ακόμη, οι πληροφορίες που βασίζονται σε δεδομένα βοήθησαν στην παρακολούθηση της διαθεσιμότητας κρίσιμων ιατρικών προμηθειών. Η κυβέρνηση ακολούθησε έναν </w:t>
      </w:r>
      <w:proofErr w:type="spellStart"/>
      <w:r w:rsidR="00430A2D">
        <w:rPr>
          <w:sz w:val="32"/>
          <w:szCs w:val="32"/>
        </w:rPr>
        <w:t>διαδραστικό</w:t>
      </w:r>
      <w:proofErr w:type="spellEnd"/>
      <w:r w:rsidR="00430A2D">
        <w:rPr>
          <w:sz w:val="32"/>
          <w:szCs w:val="32"/>
        </w:rPr>
        <w:t xml:space="preserve"> χάρτη σε πραγματικό χρόνο του αποθέματος των προμηθειών που δημιουργήθηκε από έναν</w:t>
      </w:r>
      <w:r w:rsidR="00D973F3">
        <w:rPr>
          <w:sz w:val="32"/>
          <w:szCs w:val="32"/>
        </w:rPr>
        <w:t xml:space="preserve"> από τους μηχανικούς λογισμικού. Οι ντόπιοι θα μπορούσαν να χρησιμοποιήσουν αυτόν τον διαδικτυακό χάρτη για να λάβουν πληροφορίες σχετικά με τη διαθεσιμότητα μασκών, συμπεριλαμβανομένων των στοιχείων των φαρμακείων που τις παρέχουν και την απόστασή τους από αυτόν που τις αναζητεί [</w:t>
      </w:r>
      <w:hyperlink r:id="rId10" w:history="1">
        <w:r w:rsidR="00D973F3" w:rsidRPr="00D973F3">
          <w:rPr>
            <w:rStyle w:val="-"/>
            <w:sz w:val="32"/>
            <w:szCs w:val="32"/>
          </w:rPr>
          <w:t>7</w:t>
        </w:r>
      </w:hyperlink>
      <w:r w:rsidR="00D973F3">
        <w:rPr>
          <w:sz w:val="32"/>
          <w:szCs w:val="32"/>
        </w:rPr>
        <w:t>].</w:t>
      </w:r>
    </w:p>
    <w:p w:rsidR="00DC7CCC" w:rsidRDefault="00DC7CCC" w:rsidP="00D15AAC">
      <w:pPr>
        <w:rPr>
          <w:sz w:val="32"/>
          <w:szCs w:val="32"/>
        </w:rPr>
      </w:pPr>
    </w:p>
    <w:p w:rsidR="00D15AAC" w:rsidRPr="00D15AAC" w:rsidRDefault="00D15AAC" w:rsidP="00D15AAC">
      <w:pPr>
        <w:pStyle w:val="a3"/>
        <w:numPr>
          <w:ilvl w:val="0"/>
          <w:numId w:val="2"/>
        </w:numPr>
        <w:rPr>
          <w:sz w:val="32"/>
          <w:szCs w:val="32"/>
        </w:rPr>
      </w:pPr>
      <w:r>
        <w:rPr>
          <w:b/>
          <w:i/>
          <w:sz w:val="32"/>
          <w:szCs w:val="32"/>
          <w:u w:val="single"/>
        </w:rPr>
        <w:t>ΠΡΟΤΑΣΗ</w:t>
      </w:r>
    </w:p>
    <w:p w:rsidR="00244FBD" w:rsidRDefault="00AC5AE2" w:rsidP="00D15AAC">
      <w:pPr>
        <w:pStyle w:val="a3"/>
        <w:rPr>
          <w:sz w:val="32"/>
          <w:szCs w:val="32"/>
        </w:rPr>
      </w:pPr>
      <w:r>
        <w:rPr>
          <w:sz w:val="32"/>
          <w:szCs w:val="32"/>
        </w:rPr>
        <w:t xml:space="preserve">Έχοντας </w:t>
      </w:r>
      <w:proofErr w:type="spellStart"/>
      <w:r>
        <w:rPr>
          <w:sz w:val="32"/>
          <w:szCs w:val="32"/>
        </w:rPr>
        <w:t>υπ’όψην</w:t>
      </w:r>
      <w:proofErr w:type="spellEnd"/>
      <w:r>
        <w:rPr>
          <w:sz w:val="32"/>
          <w:szCs w:val="32"/>
        </w:rPr>
        <w:t xml:space="preserve"> το ιστορικό των τελευταίων δύο δεκαετιών, με την έξαρση μολυσματικών ασθενειών σε παγκόσμια κλίμακα, θεωρείται επιτακτική ανάγκη να </w:t>
      </w:r>
      <w:r>
        <w:rPr>
          <w:sz w:val="32"/>
          <w:szCs w:val="32"/>
        </w:rPr>
        <w:lastRenderedPageBreak/>
        <w:t xml:space="preserve">αναπτυχθεί και να δημιουργηθεί ένα σύστημα </w:t>
      </w:r>
      <w:r w:rsidR="00163F6E">
        <w:rPr>
          <w:sz w:val="32"/>
          <w:szCs w:val="32"/>
        </w:rPr>
        <w:t>πρόληψης, ενημέρωσης και καταπολέμησης αυτών των ασθενειών.</w:t>
      </w:r>
    </w:p>
    <w:p w:rsidR="00244FBD" w:rsidRDefault="00244FBD" w:rsidP="00D15AAC">
      <w:pPr>
        <w:pStyle w:val="a3"/>
        <w:rPr>
          <w:sz w:val="32"/>
          <w:szCs w:val="32"/>
        </w:rPr>
      </w:pPr>
    </w:p>
    <w:p w:rsidR="00244FBD" w:rsidRPr="00244FBD" w:rsidRDefault="00244FBD" w:rsidP="00DC7CCC">
      <w:pPr>
        <w:pStyle w:val="a3"/>
        <w:numPr>
          <w:ilvl w:val="0"/>
          <w:numId w:val="2"/>
        </w:numPr>
        <w:rPr>
          <w:sz w:val="32"/>
          <w:szCs w:val="32"/>
        </w:rPr>
      </w:pPr>
      <w:r>
        <w:rPr>
          <w:b/>
          <w:i/>
          <w:sz w:val="32"/>
          <w:szCs w:val="32"/>
          <w:u w:val="single"/>
        </w:rPr>
        <w:t>ΕΡΕΥΝΗΤΙΚΗ ΜΕΘΟΔΟΛΟΓΙΑ</w:t>
      </w:r>
    </w:p>
    <w:p w:rsidR="00244FBD" w:rsidRDefault="00DC7CEC" w:rsidP="00244FBD">
      <w:pPr>
        <w:pStyle w:val="a3"/>
        <w:rPr>
          <w:sz w:val="32"/>
          <w:szCs w:val="32"/>
        </w:rPr>
      </w:pPr>
      <w:r>
        <w:rPr>
          <w:sz w:val="32"/>
          <w:szCs w:val="32"/>
        </w:rPr>
        <w:t xml:space="preserve">Στο κομμάτι της ενημέρωσης είναι απαραίτητη </w:t>
      </w:r>
      <w:r w:rsidR="002A4DD2">
        <w:rPr>
          <w:sz w:val="32"/>
          <w:szCs w:val="32"/>
        </w:rPr>
        <w:t xml:space="preserve">η συνεργασία μεταξύ Π.Ο.Υ.(Παγκόσμιος Οργανισμός Υγείας) , κρατών και ΜΜΕ </w:t>
      </w:r>
      <w:r w:rsidR="001C2E8C">
        <w:rPr>
          <w:sz w:val="32"/>
          <w:szCs w:val="32"/>
        </w:rPr>
        <w:t xml:space="preserve">με σκοπό την καλύτερη και ουσιαστικότερη ενημέρωση των πολιτών. Αυτό μπορεί να γίνει με τον αποκλεισμό μέσων που προπαγανδίζουν, προκαλώντας </w:t>
      </w:r>
      <w:proofErr w:type="spellStart"/>
      <w:r w:rsidR="001C2E8C">
        <w:rPr>
          <w:sz w:val="32"/>
          <w:szCs w:val="32"/>
        </w:rPr>
        <w:t>σύγχηση</w:t>
      </w:r>
      <w:proofErr w:type="spellEnd"/>
      <w:r w:rsidR="001C2E8C">
        <w:rPr>
          <w:sz w:val="32"/>
          <w:szCs w:val="32"/>
        </w:rPr>
        <w:t xml:space="preserve"> και ανησυχία στον κόσμο και την προώθηση των πιο αξιόπιστων μέσων.</w:t>
      </w:r>
      <w:r w:rsidR="00563EDD">
        <w:rPr>
          <w:sz w:val="32"/>
          <w:szCs w:val="32"/>
        </w:rPr>
        <w:t xml:space="preserve"> Οι κυβερνήσεις των κρατών</w:t>
      </w:r>
      <w:r w:rsidR="00836821">
        <w:rPr>
          <w:sz w:val="32"/>
          <w:szCs w:val="32"/>
        </w:rPr>
        <w:t xml:space="preserve"> μπορούν </w:t>
      </w:r>
      <w:r w:rsidR="00563EDD">
        <w:rPr>
          <w:sz w:val="32"/>
          <w:szCs w:val="32"/>
        </w:rPr>
        <w:t xml:space="preserve"> να ενημερώνουν τους πολίτες με </w:t>
      </w:r>
      <w:r w:rsidR="00836821">
        <w:rPr>
          <w:sz w:val="32"/>
          <w:szCs w:val="32"/>
        </w:rPr>
        <w:t xml:space="preserve">απλούς και κατανοητούς τρόπους σε όλα τα έντυπα </w:t>
      </w:r>
      <w:r w:rsidR="00563EDD">
        <w:rPr>
          <w:sz w:val="32"/>
          <w:szCs w:val="32"/>
        </w:rPr>
        <w:t xml:space="preserve"> </w:t>
      </w:r>
      <w:r w:rsidR="00836821">
        <w:rPr>
          <w:sz w:val="32"/>
          <w:szCs w:val="32"/>
        </w:rPr>
        <w:t xml:space="preserve">και ηλεκτρονικά μέσα(π.χ. μέσω απλών και κατανοητών σποτ στην τηλεόραση) με σκοπό την κατανόηση των </w:t>
      </w:r>
      <w:proofErr w:type="spellStart"/>
      <w:r w:rsidR="00836821">
        <w:rPr>
          <w:sz w:val="32"/>
          <w:szCs w:val="32"/>
        </w:rPr>
        <w:t>ληφθέντων</w:t>
      </w:r>
      <w:proofErr w:type="spellEnd"/>
      <w:r w:rsidR="00836821">
        <w:rPr>
          <w:sz w:val="32"/>
          <w:szCs w:val="32"/>
        </w:rPr>
        <w:t xml:space="preserve"> μέτρων για την προστασία του συνόλου.</w:t>
      </w:r>
    </w:p>
    <w:p w:rsidR="00960099" w:rsidRDefault="00960099" w:rsidP="00244FBD">
      <w:pPr>
        <w:pStyle w:val="a3"/>
        <w:rPr>
          <w:sz w:val="32"/>
          <w:szCs w:val="32"/>
        </w:rPr>
      </w:pPr>
    </w:p>
    <w:p w:rsidR="00AD291D" w:rsidRDefault="00960099" w:rsidP="00244FBD">
      <w:pPr>
        <w:pStyle w:val="a3"/>
        <w:rPr>
          <w:sz w:val="32"/>
          <w:szCs w:val="32"/>
        </w:rPr>
      </w:pPr>
      <w:r>
        <w:rPr>
          <w:sz w:val="32"/>
          <w:szCs w:val="32"/>
        </w:rPr>
        <w:t xml:space="preserve">Με την σωστή </w:t>
      </w:r>
      <w:r w:rsidR="00B93DC4">
        <w:rPr>
          <w:sz w:val="32"/>
          <w:szCs w:val="32"/>
        </w:rPr>
        <w:t xml:space="preserve">ενημέρωση μπορεί να έρθει και η πρόληψη καθώς οι πολίτες θα είναι σίγουρα πιο προσεκτικοί και θα εφαρμόζουν με σωστό τρόπο και σε μεγαλύτερο βαθμό τα μέτρα που ισχύουν. Στην προσπάθεια αυτή θα μπορούσαν να συμβάλλει η ανάπτυξη έξυπνων και δημιουργικών εφαρμογών (π.χ. μια εφαρμογή </w:t>
      </w:r>
      <w:r w:rsidR="0024097D">
        <w:rPr>
          <w:sz w:val="32"/>
          <w:szCs w:val="32"/>
        </w:rPr>
        <w:t>η οποία θα θέτει στόχους προς επίτευξη)</w:t>
      </w:r>
      <w:r w:rsidR="00DB7D26">
        <w:rPr>
          <w:sz w:val="32"/>
          <w:szCs w:val="32"/>
        </w:rPr>
        <w:t>. Από την πλευρά των κυβερνήσεων είναι απαραίτητη η αναβάθμιση του υγειονομικού συστήματος του κάθε κράτους με περισσότερη και καλύτερη στελέχωση σε καίριες θέσεις αλλά και επιδιόρθωση, συντήρηση και αναβάθμιση των εγκαταστάσεων και των μηχανημάτων.</w:t>
      </w:r>
    </w:p>
    <w:p w:rsidR="00AD291D" w:rsidRDefault="00AD291D" w:rsidP="00244FBD">
      <w:pPr>
        <w:pStyle w:val="a3"/>
        <w:rPr>
          <w:sz w:val="32"/>
          <w:szCs w:val="32"/>
        </w:rPr>
      </w:pPr>
    </w:p>
    <w:p w:rsidR="00960099" w:rsidRDefault="00AD291D" w:rsidP="00244FBD">
      <w:pPr>
        <w:pStyle w:val="a3"/>
        <w:rPr>
          <w:sz w:val="32"/>
          <w:szCs w:val="32"/>
        </w:rPr>
      </w:pPr>
      <w:r>
        <w:rPr>
          <w:sz w:val="32"/>
          <w:szCs w:val="32"/>
        </w:rPr>
        <w:t xml:space="preserve">Επίσης, για την καταπολέμηση των μολυσματικών ασθενειών μπορεί να βοηθήσει η ανάπτυξη εφαρμογών, </w:t>
      </w:r>
      <w:r>
        <w:rPr>
          <w:sz w:val="32"/>
          <w:szCs w:val="32"/>
        </w:rPr>
        <w:lastRenderedPageBreak/>
        <w:t>οι οποίες θα χρησιμοποιούν βάσεις δεδομένων με στοιχεία ασθενών ,</w:t>
      </w:r>
      <w:r w:rsidR="00DB7D26">
        <w:rPr>
          <w:sz w:val="32"/>
          <w:szCs w:val="32"/>
        </w:rPr>
        <w:t xml:space="preserve"> </w:t>
      </w:r>
      <w:r w:rsidR="00D2459C">
        <w:rPr>
          <w:sz w:val="32"/>
          <w:szCs w:val="32"/>
        </w:rPr>
        <w:t xml:space="preserve">για την ανίχνευση κρουσμάτων , την </w:t>
      </w:r>
      <w:proofErr w:type="spellStart"/>
      <w:r w:rsidR="00D2459C">
        <w:rPr>
          <w:sz w:val="32"/>
          <w:szCs w:val="32"/>
        </w:rPr>
        <w:t>ιχνηλάτηση</w:t>
      </w:r>
      <w:proofErr w:type="spellEnd"/>
      <w:r w:rsidR="00D2459C">
        <w:rPr>
          <w:sz w:val="32"/>
          <w:szCs w:val="32"/>
        </w:rPr>
        <w:t xml:space="preserve"> των επαφών των κρουσμάτων(όπως</w:t>
      </w:r>
      <w:r w:rsidR="009D2DB3">
        <w:rPr>
          <w:sz w:val="32"/>
          <w:szCs w:val="32"/>
        </w:rPr>
        <w:t xml:space="preserve"> είναι</w:t>
      </w:r>
      <w:r w:rsidR="00D2459C">
        <w:rPr>
          <w:sz w:val="32"/>
          <w:szCs w:val="32"/>
        </w:rPr>
        <w:t xml:space="preserve"> η εφαρμογή </w:t>
      </w:r>
      <w:proofErr w:type="spellStart"/>
      <w:r w:rsidR="00D2459C">
        <w:rPr>
          <w:sz w:val="32"/>
          <w:szCs w:val="32"/>
          <w:lang w:val="en-US"/>
        </w:rPr>
        <w:t>COVTracer</w:t>
      </w:r>
      <w:proofErr w:type="spellEnd"/>
      <w:r w:rsidR="00D2459C" w:rsidRPr="00D2459C">
        <w:rPr>
          <w:sz w:val="32"/>
          <w:szCs w:val="32"/>
        </w:rPr>
        <w:t>-</w:t>
      </w:r>
      <w:r w:rsidR="00D2459C">
        <w:rPr>
          <w:sz w:val="32"/>
          <w:szCs w:val="32"/>
          <w:lang w:val="en-US"/>
        </w:rPr>
        <w:t>EN</w:t>
      </w:r>
      <w:r w:rsidR="00D2459C" w:rsidRPr="00D2459C">
        <w:rPr>
          <w:sz w:val="32"/>
          <w:szCs w:val="32"/>
        </w:rPr>
        <w:t xml:space="preserve"> </w:t>
      </w:r>
      <w:r w:rsidR="00D2459C">
        <w:rPr>
          <w:sz w:val="32"/>
          <w:szCs w:val="32"/>
        </w:rPr>
        <w:t>της Κυπριακής κυβέρνησης),</w:t>
      </w:r>
      <w:r w:rsidR="009D2DB3">
        <w:rPr>
          <w:sz w:val="32"/>
          <w:szCs w:val="32"/>
        </w:rPr>
        <w:t xml:space="preserve"> την παρακολούθηση της εξάπλωσης της νόσου, την επιτήρηση και διάγνωση κρουσμάτων.</w:t>
      </w:r>
    </w:p>
    <w:p w:rsidR="008215FA" w:rsidRDefault="008215FA" w:rsidP="00244FBD">
      <w:pPr>
        <w:pStyle w:val="a3"/>
        <w:rPr>
          <w:sz w:val="32"/>
          <w:szCs w:val="32"/>
        </w:rPr>
      </w:pPr>
    </w:p>
    <w:p w:rsidR="008215FA" w:rsidRPr="008215FA" w:rsidRDefault="008215FA" w:rsidP="00244FBD">
      <w:pPr>
        <w:pStyle w:val="a3"/>
        <w:rPr>
          <w:sz w:val="32"/>
          <w:szCs w:val="32"/>
        </w:rPr>
      </w:pPr>
      <w:r>
        <w:rPr>
          <w:sz w:val="32"/>
          <w:szCs w:val="32"/>
        </w:rPr>
        <w:t>Τέλος, η Τεχνητή Νοημοσύνη μπορεί να χρησιμοποιηθεί σε συνδυασμό και με άλλες μεθόδους(</w:t>
      </w:r>
      <w:bookmarkStart w:id="0" w:name="_GoBack"/>
      <w:r w:rsidRPr="008215FA">
        <w:rPr>
          <w:b/>
          <w:sz w:val="32"/>
          <w:szCs w:val="32"/>
          <w:u w:val="single"/>
          <w:lang w:val="en-US"/>
        </w:rPr>
        <w:t>Machine</w:t>
      </w:r>
      <w:r w:rsidRPr="008215FA">
        <w:rPr>
          <w:b/>
          <w:sz w:val="32"/>
          <w:szCs w:val="32"/>
          <w:u w:val="single"/>
        </w:rPr>
        <w:t xml:space="preserve"> </w:t>
      </w:r>
      <w:r w:rsidRPr="008215FA">
        <w:rPr>
          <w:b/>
          <w:sz w:val="32"/>
          <w:szCs w:val="32"/>
          <w:u w:val="single"/>
          <w:lang w:val="en-US"/>
        </w:rPr>
        <w:t>Learning</w:t>
      </w:r>
      <w:r w:rsidRPr="008215FA">
        <w:rPr>
          <w:b/>
          <w:sz w:val="32"/>
          <w:szCs w:val="32"/>
          <w:u w:val="single"/>
        </w:rPr>
        <w:t xml:space="preserve">, </w:t>
      </w:r>
      <w:r w:rsidRPr="008215FA">
        <w:rPr>
          <w:b/>
          <w:sz w:val="32"/>
          <w:szCs w:val="32"/>
          <w:u w:val="single"/>
          <w:lang w:val="en-US"/>
        </w:rPr>
        <w:t>Virtual</w:t>
      </w:r>
      <w:r w:rsidRPr="008215FA">
        <w:rPr>
          <w:b/>
          <w:sz w:val="32"/>
          <w:szCs w:val="32"/>
          <w:u w:val="single"/>
        </w:rPr>
        <w:t xml:space="preserve"> </w:t>
      </w:r>
      <w:r w:rsidRPr="008215FA">
        <w:rPr>
          <w:b/>
          <w:sz w:val="32"/>
          <w:szCs w:val="32"/>
          <w:u w:val="single"/>
          <w:lang w:val="en-US"/>
        </w:rPr>
        <w:t>Reality</w:t>
      </w:r>
      <w:r w:rsidRPr="008215FA">
        <w:rPr>
          <w:b/>
          <w:sz w:val="32"/>
          <w:szCs w:val="32"/>
          <w:u w:val="single"/>
        </w:rPr>
        <w:t xml:space="preserve">, </w:t>
      </w:r>
      <w:r w:rsidRPr="008215FA">
        <w:rPr>
          <w:b/>
          <w:sz w:val="32"/>
          <w:szCs w:val="32"/>
          <w:u w:val="single"/>
          <w:lang w:val="en-US"/>
        </w:rPr>
        <w:t>Augmented</w:t>
      </w:r>
      <w:r w:rsidRPr="008215FA">
        <w:rPr>
          <w:b/>
          <w:sz w:val="32"/>
          <w:szCs w:val="32"/>
          <w:u w:val="single"/>
        </w:rPr>
        <w:t xml:space="preserve"> </w:t>
      </w:r>
      <w:r w:rsidRPr="008215FA">
        <w:rPr>
          <w:b/>
          <w:sz w:val="32"/>
          <w:szCs w:val="32"/>
          <w:u w:val="single"/>
          <w:lang w:val="en-US"/>
        </w:rPr>
        <w:t>Reality</w:t>
      </w:r>
      <w:r w:rsidRPr="008215FA">
        <w:rPr>
          <w:b/>
          <w:sz w:val="32"/>
          <w:szCs w:val="32"/>
          <w:u w:val="single"/>
        </w:rPr>
        <w:t xml:space="preserve">, </w:t>
      </w:r>
      <w:proofErr w:type="spellStart"/>
      <w:r w:rsidRPr="008215FA">
        <w:rPr>
          <w:b/>
          <w:sz w:val="32"/>
          <w:szCs w:val="32"/>
          <w:u w:val="single"/>
          <w:lang w:val="en-US"/>
        </w:rPr>
        <w:t>Blockchain</w:t>
      </w:r>
      <w:proofErr w:type="spellEnd"/>
      <w:r w:rsidRPr="008215FA">
        <w:rPr>
          <w:b/>
          <w:sz w:val="32"/>
          <w:szCs w:val="32"/>
          <w:u w:val="single"/>
        </w:rPr>
        <w:t xml:space="preserve">, </w:t>
      </w:r>
      <w:r w:rsidRPr="008215FA">
        <w:rPr>
          <w:b/>
          <w:sz w:val="32"/>
          <w:szCs w:val="32"/>
          <w:u w:val="single"/>
          <w:lang w:val="en-US"/>
        </w:rPr>
        <w:t>Fintech</w:t>
      </w:r>
      <w:r w:rsidRPr="008215FA">
        <w:rPr>
          <w:b/>
          <w:sz w:val="32"/>
          <w:szCs w:val="32"/>
          <w:u w:val="single"/>
        </w:rPr>
        <w:t xml:space="preserve"> </w:t>
      </w:r>
      <w:proofErr w:type="spellStart"/>
      <w:r w:rsidRPr="008215FA">
        <w:rPr>
          <w:b/>
          <w:sz w:val="32"/>
          <w:szCs w:val="32"/>
          <w:u w:val="single"/>
          <w:lang w:val="en-US"/>
        </w:rPr>
        <w:t>etc</w:t>
      </w:r>
      <w:proofErr w:type="spellEnd"/>
      <w:r w:rsidRPr="008215FA">
        <w:rPr>
          <w:b/>
          <w:sz w:val="32"/>
          <w:szCs w:val="32"/>
          <w:u w:val="single"/>
        </w:rPr>
        <w:t>.</w:t>
      </w:r>
      <w:bookmarkEnd w:id="0"/>
      <w:r w:rsidRPr="008215FA">
        <w:rPr>
          <w:sz w:val="32"/>
          <w:szCs w:val="32"/>
        </w:rPr>
        <w:t xml:space="preserve">) </w:t>
      </w:r>
      <w:r>
        <w:rPr>
          <w:sz w:val="32"/>
          <w:szCs w:val="32"/>
        </w:rPr>
        <w:t>έτσι ώστε να έχει ποιοτικότερα , γρηγορότερα και σε μεγαλύτερο βάθος αποτελέσματα.</w:t>
      </w:r>
      <w:r w:rsidRPr="008215FA">
        <w:rPr>
          <w:sz w:val="32"/>
          <w:szCs w:val="32"/>
        </w:rPr>
        <w:t xml:space="preserve"> </w:t>
      </w:r>
    </w:p>
    <w:p w:rsidR="00EF5021" w:rsidRDefault="00EF5021" w:rsidP="00DC7CCC">
      <w:pPr>
        <w:rPr>
          <w:sz w:val="32"/>
          <w:szCs w:val="32"/>
        </w:rPr>
      </w:pPr>
    </w:p>
    <w:p w:rsidR="00EF5021" w:rsidRPr="009D2DB3" w:rsidRDefault="009D2DB3" w:rsidP="00DC7CCC">
      <w:pPr>
        <w:pStyle w:val="a3"/>
        <w:numPr>
          <w:ilvl w:val="0"/>
          <w:numId w:val="2"/>
        </w:numPr>
        <w:rPr>
          <w:sz w:val="32"/>
          <w:szCs w:val="32"/>
        </w:rPr>
      </w:pPr>
      <w:r>
        <w:rPr>
          <w:b/>
          <w:i/>
          <w:sz w:val="32"/>
          <w:szCs w:val="32"/>
          <w:u w:val="single"/>
        </w:rPr>
        <w:t>Συμπέρασμα</w:t>
      </w:r>
    </w:p>
    <w:p w:rsidR="009D2DB3" w:rsidRPr="009D2DB3" w:rsidRDefault="009D2DB3" w:rsidP="009D2DB3">
      <w:pPr>
        <w:pStyle w:val="a3"/>
        <w:rPr>
          <w:sz w:val="32"/>
          <w:szCs w:val="32"/>
        </w:rPr>
      </w:pPr>
      <w:r>
        <w:rPr>
          <w:sz w:val="32"/>
          <w:szCs w:val="32"/>
        </w:rPr>
        <w:t>Συνοψίζοντας, η τεχνητή νοημοσύνη είναι αναγκαία στην ενημέρωση, πρόληψη και περιορισμό των μολυσματικών ασθενειών , οι οποίες τις τελευταίες δεκαετίες απειλούν όλο και περισσότερο την παγκόσμια κοινότητα, κάνοντας με αυτόν τον τρόπο αντιληπτό ότι η συνεργασία μεταξύ όλων είναι απαραίτητη και αναπόφευκτη για την ομαλή συνέχιση της καθημερινότητας και γενικότερα της ζωής.</w:t>
      </w:r>
    </w:p>
    <w:p w:rsidR="009D2DB3" w:rsidRPr="009D2DB3" w:rsidRDefault="009D2DB3" w:rsidP="009D2DB3">
      <w:pPr>
        <w:rPr>
          <w:sz w:val="32"/>
          <w:szCs w:val="32"/>
        </w:rPr>
      </w:pPr>
    </w:p>
    <w:p w:rsidR="009D2DB3" w:rsidRPr="009D2DB3" w:rsidRDefault="009D2DB3" w:rsidP="009D2DB3">
      <w:pPr>
        <w:rPr>
          <w:b/>
          <w:i/>
          <w:sz w:val="32"/>
          <w:szCs w:val="32"/>
          <w:u w:val="single"/>
        </w:rPr>
      </w:pPr>
    </w:p>
    <w:p w:rsidR="00EF5021" w:rsidRPr="009D2DB3" w:rsidRDefault="00EF5021" w:rsidP="009D2DB3">
      <w:pPr>
        <w:pStyle w:val="a3"/>
        <w:numPr>
          <w:ilvl w:val="0"/>
          <w:numId w:val="2"/>
        </w:numPr>
        <w:rPr>
          <w:b/>
          <w:i/>
          <w:sz w:val="32"/>
          <w:szCs w:val="32"/>
          <w:u w:val="single"/>
        </w:rPr>
      </w:pPr>
      <w:r w:rsidRPr="009D2DB3">
        <w:rPr>
          <w:b/>
          <w:i/>
          <w:sz w:val="32"/>
          <w:szCs w:val="32"/>
          <w:u w:val="single"/>
        </w:rPr>
        <w:t>ΒΙΒΛΙΟΓΡΑΦΙΑ</w:t>
      </w:r>
    </w:p>
    <w:p w:rsidR="00EF5021" w:rsidRPr="009D2DB3" w:rsidRDefault="00EF5021" w:rsidP="00EF5021">
      <w:pPr>
        <w:pStyle w:val="a3"/>
        <w:numPr>
          <w:ilvl w:val="0"/>
          <w:numId w:val="3"/>
        </w:numPr>
        <w:rPr>
          <w:sz w:val="28"/>
          <w:szCs w:val="28"/>
        </w:rPr>
      </w:pPr>
      <w:proofErr w:type="spellStart"/>
      <w:r w:rsidRPr="009D2DB3">
        <w:rPr>
          <w:rFonts w:ascii="Arial" w:hAnsi="Arial" w:cs="Arial"/>
          <w:color w:val="222222"/>
          <w:sz w:val="28"/>
          <w:szCs w:val="28"/>
          <w:shd w:val="clear" w:color="auto" w:fill="FFFFFF"/>
          <w:lang w:val="en-US"/>
        </w:rPr>
        <w:t>Fagherazzi</w:t>
      </w:r>
      <w:proofErr w:type="spellEnd"/>
      <w:r w:rsidRPr="009B0854">
        <w:rPr>
          <w:rFonts w:ascii="Arial" w:hAnsi="Arial" w:cs="Arial"/>
          <w:color w:val="222222"/>
          <w:sz w:val="28"/>
          <w:szCs w:val="28"/>
          <w:shd w:val="clear" w:color="auto" w:fill="FFFFFF"/>
          <w:lang w:val="en-US"/>
        </w:rPr>
        <w:t xml:space="preserve">, </w:t>
      </w:r>
      <w:r w:rsidRPr="009D2DB3">
        <w:rPr>
          <w:rFonts w:ascii="Arial" w:hAnsi="Arial" w:cs="Arial"/>
          <w:color w:val="222222"/>
          <w:sz w:val="28"/>
          <w:szCs w:val="28"/>
          <w:shd w:val="clear" w:color="auto" w:fill="FFFFFF"/>
          <w:lang w:val="en-US"/>
        </w:rPr>
        <w:t>G</w:t>
      </w:r>
      <w:r w:rsidRPr="009B0854">
        <w:rPr>
          <w:rFonts w:ascii="Arial" w:hAnsi="Arial" w:cs="Arial"/>
          <w:color w:val="222222"/>
          <w:sz w:val="28"/>
          <w:szCs w:val="28"/>
          <w:shd w:val="clear" w:color="auto" w:fill="FFFFFF"/>
          <w:lang w:val="en-US"/>
        </w:rPr>
        <w:t xml:space="preserve">.; </w:t>
      </w:r>
      <w:proofErr w:type="spellStart"/>
      <w:r w:rsidRPr="009D2DB3">
        <w:rPr>
          <w:rFonts w:ascii="Arial" w:hAnsi="Arial" w:cs="Arial"/>
          <w:color w:val="222222"/>
          <w:sz w:val="28"/>
          <w:szCs w:val="28"/>
          <w:shd w:val="clear" w:color="auto" w:fill="FFFFFF"/>
          <w:lang w:val="en-US"/>
        </w:rPr>
        <w:t>Goetzinger</w:t>
      </w:r>
      <w:proofErr w:type="spellEnd"/>
      <w:r w:rsidRPr="009B0854">
        <w:rPr>
          <w:rFonts w:ascii="Arial" w:hAnsi="Arial" w:cs="Arial"/>
          <w:color w:val="222222"/>
          <w:sz w:val="28"/>
          <w:szCs w:val="28"/>
          <w:shd w:val="clear" w:color="auto" w:fill="FFFFFF"/>
          <w:lang w:val="en-US"/>
        </w:rPr>
        <w:t xml:space="preserve">, </w:t>
      </w:r>
      <w:r w:rsidRPr="009D2DB3">
        <w:rPr>
          <w:rFonts w:ascii="Arial" w:hAnsi="Arial" w:cs="Arial"/>
          <w:color w:val="222222"/>
          <w:sz w:val="28"/>
          <w:szCs w:val="28"/>
          <w:shd w:val="clear" w:color="auto" w:fill="FFFFFF"/>
          <w:lang w:val="en-US"/>
        </w:rPr>
        <w:t>C</w:t>
      </w:r>
      <w:r w:rsidRPr="009B0854">
        <w:rPr>
          <w:rFonts w:ascii="Arial" w:hAnsi="Arial" w:cs="Arial"/>
          <w:color w:val="222222"/>
          <w:sz w:val="28"/>
          <w:szCs w:val="28"/>
          <w:shd w:val="clear" w:color="auto" w:fill="FFFFFF"/>
          <w:lang w:val="en-US"/>
        </w:rPr>
        <w:t xml:space="preserve">.; </w:t>
      </w:r>
      <w:r w:rsidRPr="009D2DB3">
        <w:rPr>
          <w:rFonts w:ascii="Arial" w:hAnsi="Arial" w:cs="Arial"/>
          <w:color w:val="222222"/>
          <w:sz w:val="28"/>
          <w:szCs w:val="28"/>
          <w:shd w:val="clear" w:color="auto" w:fill="FFFFFF"/>
          <w:lang w:val="en-US"/>
        </w:rPr>
        <w:t>Rashid</w:t>
      </w:r>
      <w:r w:rsidRPr="009B0854">
        <w:rPr>
          <w:rFonts w:ascii="Arial" w:hAnsi="Arial" w:cs="Arial"/>
          <w:color w:val="222222"/>
          <w:sz w:val="28"/>
          <w:szCs w:val="28"/>
          <w:shd w:val="clear" w:color="auto" w:fill="FFFFFF"/>
          <w:lang w:val="en-US"/>
        </w:rPr>
        <w:t xml:space="preserve">, </w:t>
      </w:r>
      <w:r w:rsidRPr="009D2DB3">
        <w:rPr>
          <w:rFonts w:ascii="Arial" w:hAnsi="Arial" w:cs="Arial"/>
          <w:color w:val="222222"/>
          <w:sz w:val="28"/>
          <w:szCs w:val="28"/>
          <w:shd w:val="clear" w:color="auto" w:fill="FFFFFF"/>
          <w:lang w:val="en-US"/>
        </w:rPr>
        <w:t>M</w:t>
      </w:r>
      <w:r w:rsidRPr="009B0854">
        <w:rPr>
          <w:rFonts w:ascii="Arial" w:hAnsi="Arial" w:cs="Arial"/>
          <w:color w:val="222222"/>
          <w:sz w:val="28"/>
          <w:szCs w:val="28"/>
          <w:shd w:val="clear" w:color="auto" w:fill="FFFFFF"/>
          <w:lang w:val="en-US"/>
        </w:rPr>
        <w:t>.</w:t>
      </w:r>
      <w:r w:rsidRPr="009D2DB3">
        <w:rPr>
          <w:rFonts w:ascii="Arial" w:hAnsi="Arial" w:cs="Arial"/>
          <w:color w:val="222222"/>
          <w:sz w:val="28"/>
          <w:szCs w:val="28"/>
          <w:shd w:val="clear" w:color="auto" w:fill="FFFFFF"/>
          <w:lang w:val="en-US"/>
        </w:rPr>
        <w:t>A</w:t>
      </w:r>
      <w:r w:rsidRPr="009B0854">
        <w:rPr>
          <w:rFonts w:ascii="Arial" w:hAnsi="Arial" w:cs="Arial"/>
          <w:color w:val="222222"/>
          <w:sz w:val="28"/>
          <w:szCs w:val="28"/>
          <w:shd w:val="clear" w:color="auto" w:fill="FFFFFF"/>
          <w:lang w:val="en-US"/>
        </w:rPr>
        <w:t>.</w:t>
      </w:r>
      <w:r w:rsidRPr="009D2DB3">
        <w:rPr>
          <w:rFonts w:ascii="Arial" w:hAnsi="Arial" w:cs="Arial"/>
          <w:color w:val="222222"/>
          <w:sz w:val="28"/>
          <w:szCs w:val="28"/>
          <w:shd w:val="clear" w:color="auto" w:fill="FFFFFF"/>
          <w:lang w:val="en-US"/>
        </w:rPr>
        <w:t>A</w:t>
      </w:r>
      <w:r w:rsidRPr="009B0854">
        <w:rPr>
          <w:rFonts w:ascii="Arial" w:hAnsi="Arial" w:cs="Arial"/>
          <w:color w:val="222222"/>
          <w:sz w:val="28"/>
          <w:szCs w:val="28"/>
          <w:shd w:val="clear" w:color="auto" w:fill="FFFFFF"/>
          <w:lang w:val="en-US"/>
        </w:rPr>
        <w:t xml:space="preserve">.; </w:t>
      </w:r>
      <w:r w:rsidRPr="009D2DB3">
        <w:rPr>
          <w:rFonts w:ascii="Arial" w:hAnsi="Arial" w:cs="Arial"/>
          <w:color w:val="222222"/>
          <w:sz w:val="28"/>
          <w:szCs w:val="28"/>
          <w:shd w:val="clear" w:color="auto" w:fill="FFFFFF"/>
          <w:lang w:val="en-US"/>
        </w:rPr>
        <w:t>Aguayo</w:t>
      </w:r>
      <w:r w:rsidRPr="009B0854">
        <w:rPr>
          <w:rFonts w:ascii="Arial" w:hAnsi="Arial" w:cs="Arial"/>
          <w:color w:val="222222"/>
          <w:sz w:val="28"/>
          <w:szCs w:val="28"/>
          <w:shd w:val="clear" w:color="auto" w:fill="FFFFFF"/>
          <w:lang w:val="en-US"/>
        </w:rPr>
        <w:t xml:space="preserve">, </w:t>
      </w:r>
      <w:r w:rsidRPr="009D2DB3">
        <w:rPr>
          <w:rFonts w:ascii="Arial" w:hAnsi="Arial" w:cs="Arial"/>
          <w:color w:val="222222"/>
          <w:sz w:val="28"/>
          <w:szCs w:val="28"/>
          <w:shd w:val="clear" w:color="auto" w:fill="FFFFFF"/>
          <w:lang w:val="en-US"/>
        </w:rPr>
        <w:t>G</w:t>
      </w:r>
      <w:r w:rsidRPr="009B0854">
        <w:rPr>
          <w:rFonts w:ascii="Arial" w:hAnsi="Arial" w:cs="Arial"/>
          <w:color w:val="222222"/>
          <w:sz w:val="28"/>
          <w:szCs w:val="28"/>
          <w:shd w:val="clear" w:color="auto" w:fill="FFFFFF"/>
          <w:lang w:val="en-US"/>
        </w:rPr>
        <w:t xml:space="preserve">.; </w:t>
      </w:r>
      <w:proofErr w:type="spellStart"/>
      <w:r w:rsidRPr="009D2DB3">
        <w:rPr>
          <w:rFonts w:ascii="Arial" w:hAnsi="Arial" w:cs="Arial"/>
          <w:color w:val="222222"/>
          <w:sz w:val="28"/>
          <w:szCs w:val="28"/>
          <w:shd w:val="clear" w:color="auto" w:fill="FFFFFF"/>
          <w:lang w:val="en-US"/>
        </w:rPr>
        <w:t>Huiart</w:t>
      </w:r>
      <w:proofErr w:type="spellEnd"/>
      <w:r w:rsidRPr="009B0854">
        <w:rPr>
          <w:rFonts w:ascii="Arial" w:hAnsi="Arial" w:cs="Arial"/>
          <w:color w:val="222222"/>
          <w:sz w:val="28"/>
          <w:szCs w:val="28"/>
          <w:shd w:val="clear" w:color="auto" w:fill="FFFFFF"/>
          <w:lang w:val="en-US"/>
        </w:rPr>
        <w:t xml:space="preserve">, </w:t>
      </w:r>
      <w:r w:rsidRPr="009D2DB3">
        <w:rPr>
          <w:rFonts w:ascii="Arial" w:hAnsi="Arial" w:cs="Arial"/>
          <w:color w:val="222222"/>
          <w:sz w:val="28"/>
          <w:szCs w:val="28"/>
          <w:shd w:val="clear" w:color="auto" w:fill="FFFFFF"/>
          <w:lang w:val="en-US"/>
        </w:rPr>
        <w:t>L</w:t>
      </w:r>
      <w:r w:rsidRPr="009B0854">
        <w:rPr>
          <w:rFonts w:ascii="Arial" w:hAnsi="Arial" w:cs="Arial"/>
          <w:color w:val="222222"/>
          <w:sz w:val="28"/>
          <w:szCs w:val="28"/>
          <w:shd w:val="clear" w:color="auto" w:fill="FFFFFF"/>
          <w:lang w:val="en-US"/>
        </w:rPr>
        <w:t xml:space="preserve">. </w:t>
      </w:r>
      <w:r w:rsidRPr="009D2DB3">
        <w:rPr>
          <w:rFonts w:ascii="Arial" w:hAnsi="Arial" w:cs="Arial"/>
          <w:color w:val="222222"/>
          <w:sz w:val="28"/>
          <w:szCs w:val="28"/>
          <w:shd w:val="clear" w:color="auto" w:fill="FFFFFF"/>
          <w:lang w:val="en-US"/>
        </w:rPr>
        <w:t>Digital</w:t>
      </w:r>
      <w:r w:rsidRPr="009B0854">
        <w:rPr>
          <w:rFonts w:ascii="Arial" w:hAnsi="Arial" w:cs="Arial"/>
          <w:color w:val="222222"/>
          <w:sz w:val="28"/>
          <w:szCs w:val="28"/>
          <w:shd w:val="clear" w:color="auto" w:fill="FFFFFF"/>
          <w:lang w:val="en-US"/>
        </w:rPr>
        <w:t xml:space="preserve"> </w:t>
      </w:r>
      <w:r w:rsidRPr="009D2DB3">
        <w:rPr>
          <w:rFonts w:ascii="Arial" w:hAnsi="Arial" w:cs="Arial"/>
          <w:color w:val="222222"/>
          <w:sz w:val="28"/>
          <w:szCs w:val="28"/>
          <w:shd w:val="clear" w:color="auto" w:fill="FFFFFF"/>
          <w:lang w:val="en-US"/>
        </w:rPr>
        <w:t>Health</w:t>
      </w:r>
      <w:r w:rsidRPr="009B0854">
        <w:rPr>
          <w:rFonts w:ascii="Arial" w:hAnsi="Arial" w:cs="Arial"/>
          <w:color w:val="222222"/>
          <w:sz w:val="28"/>
          <w:szCs w:val="28"/>
          <w:shd w:val="clear" w:color="auto" w:fill="FFFFFF"/>
          <w:lang w:val="en-US"/>
        </w:rPr>
        <w:t xml:space="preserve"> </w:t>
      </w:r>
      <w:r w:rsidRPr="009D2DB3">
        <w:rPr>
          <w:rFonts w:ascii="Arial" w:hAnsi="Arial" w:cs="Arial"/>
          <w:color w:val="222222"/>
          <w:sz w:val="28"/>
          <w:szCs w:val="28"/>
          <w:shd w:val="clear" w:color="auto" w:fill="FFFFFF"/>
          <w:lang w:val="en-US"/>
        </w:rPr>
        <w:t>Strategies</w:t>
      </w:r>
      <w:r w:rsidRPr="009B0854">
        <w:rPr>
          <w:rFonts w:ascii="Arial" w:hAnsi="Arial" w:cs="Arial"/>
          <w:color w:val="222222"/>
          <w:sz w:val="28"/>
          <w:szCs w:val="28"/>
          <w:shd w:val="clear" w:color="auto" w:fill="FFFFFF"/>
          <w:lang w:val="en-US"/>
        </w:rPr>
        <w:t xml:space="preserve"> </w:t>
      </w:r>
      <w:r w:rsidRPr="009D2DB3">
        <w:rPr>
          <w:rFonts w:ascii="Arial" w:hAnsi="Arial" w:cs="Arial"/>
          <w:color w:val="222222"/>
          <w:sz w:val="28"/>
          <w:szCs w:val="28"/>
          <w:shd w:val="clear" w:color="auto" w:fill="FFFFFF"/>
          <w:lang w:val="en-US"/>
        </w:rPr>
        <w:t>to</w:t>
      </w:r>
      <w:r w:rsidRPr="009B0854">
        <w:rPr>
          <w:rFonts w:ascii="Arial" w:hAnsi="Arial" w:cs="Arial"/>
          <w:color w:val="222222"/>
          <w:sz w:val="28"/>
          <w:szCs w:val="28"/>
          <w:shd w:val="clear" w:color="auto" w:fill="FFFFFF"/>
          <w:lang w:val="en-US"/>
        </w:rPr>
        <w:t xml:space="preserve"> </w:t>
      </w:r>
      <w:r w:rsidRPr="009D2DB3">
        <w:rPr>
          <w:rFonts w:ascii="Arial" w:hAnsi="Arial" w:cs="Arial"/>
          <w:color w:val="222222"/>
          <w:sz w:val="28"/>
          <w:szCs w:val="28"/>
          <w:shd w:val="clear" w:color="auto" w:fill="FFFFFF"/>
          <w:lang w:val="en-US"/>
        </w:rPr>
        <w:t>Fight COVID-19 Worldwide: Challenges, Recommendations, and a Call for Papers. </w:t>
      </w:r>
      <w:r w:rsidRPr="009D2DB3">
        <w:rPr>
          <w:rStyle w:val="html-italic"/>
          <w:rFonts w:ascii="Arial" w:hAnsi="Arial" w:cs="Arial"/>
          <w:i/>
          <w:iCs/>
          <w:color w:val="222222"/>
          <w:sz w:val="28"/>
          <w:szCs w:val="28"/>
          <w:shd w:val="clear" w:color="auto" w:fill="FFFFFF"/>
        </w:rPr>
        <w:t xml:space="preserve">J. </w:t>
      </w:r>
      <w:proofErr w:type="spellStart"/>
      <w:r w:rsidRPr="009D2DB3">
        <w:rPr>
          <w:rStyle w:val="html-italic"/>
          <w:rFonts w:ascii="Arial" w:hAnsi="Arial" w:cs="Arial"/>
          <w:i/>
          <w:iCs/>
          <w:color w:val="222222"/>
          <w:sz w:val="28"/>
          <w:szCs w:val="28"/>
          <w:shd w:val="clear" w:color="auto" w:fill="FFFFFF"/>
        </w:rPr>
        <w:t>Med</w:t>
      </w:r>
      <w:proofErr w:type="spellEnd"/>
      <w:r w:rsidRPr="009D2DB3">
        <w:rPr>
          <w:rStyle w:val="html-italic"/>
          <w:rFonts w:ascii="Arial" w:hAnsi="Arial" w:cs="Arial"/>
          <w:i/>
          <w:iCs/>
          <w:color w:val="222222"/>
          <w:sz w:val="28"/>
          <w:szCs w:val="28"/>
          <w:shd w:val="clear" w:color="auto" w:fill="FFFFFF"/>
        </w:rPr>
        <w:t xml:space="preserve">. Internet </w:t>
      </w:r>
      <w:proofErr w:type="spellStart"/>
      <w:r w:rsidRPr="009D2DB3">
        <w:rPr>
          <w:rStyle w:val="html-italic"/>
          <w:rFonts w:ascii="Arial" w:hAnsi="Arial" w:cs="Arial"/>
          <w:i/>
          <w:iCs/>
          <w:color w:val="222222"/>
          <w:sz w:val="28"/>
          <w:szCs w:val="28"/>
          <w:shd w:val="clear" w:color="auto" w:fill="FFFFFF"/>
        </w:rPr>
        <w:t>Res</w:t>
      </w:r>
      <w:proofErr w:type="spellEnd"/>
      <w:r w:rsidRPr="009D2DB3">
        <w:rPr>
          <w:rStyle w:val="html-italic"/>
          <w:rFonts w:ascii="Arial" w:hAnsi="Arial" w:cs="Arial"/>
          <w:i/>
          <w:iCs/>
          <w:color w:val="222222"/>
          <w:sz w:val="28"/>
          <w:szCs w:val="28"/>
          <w:shd w:val="clear" w:color="auto" w:fill="FFFFFF"/>
        </w:rPr>
        <w:t>.</w:t>
      </w:r>
      <w:r w:rsidRPr="009D2DB3">
        <w:rPr>
          <w:rFonts w:ascii="Arial" w:hAnsi="Arial" w:cs="Arial"/>
          <w:color w:val="222222"/>
          <w:sz w:val="28"/>
          <w:szCs w:val="28"/>
          <w:shd w:val="clear" w:color="auto" w:fill="FFFFFF"/>
        </w:rPr>
        <w:t> </w:t>
      </w:r>
      <w:r w:rsidRPr="009D2DB3">
        <w:rPr>
          <w:rFonts w:ascii="Arial" w:hAnsi="Arial" w:cs="Arial"/>
          <w:b/>
          <w:bCs/>
          <w:color w:val="222222"/>
          <w:sz w:val="28"/>
          <w:szCs w:val="28"/>
          <w:shd w:val="clear" w:color="auto" w:fill="FFFFFF"/>
        </w:rPr>
        <w:t>2020</w:t>
      </w:r>
      <w:r w:rsidRPr="009D2DB3">
        <w:rPr>
          <w:rFonts w:ascii="Arial" w:hAnsi="Arial" w:cs="Arial"/>
          <w:color w:val="222222"/>
          <w:sz w:val="28"/>
          <w:szCs w:val="28"/>
          <w:shd w:val="clear" w:color="auto" w:fill="FFFFFF"/>
        </w:rPr>
        <w:t>, </w:t>
      </w:r>
      <w:r w:rsidRPr="009D2DB3">
        <w:rPr>
          <w:rStyle w:val="html-italic"/>
          <w:rFonts w:ascii="Arial" w:hAnsi="Arial" w:cs="Arial"/>
          <w:i/>
          <w:iCs/>
          <w:color w:val="222222"/>
          <w:sz w:val="28"/>
          <w:szCs w:val="28"/>
          <w:shd w:val="clear" w:color="auto" w:fill="FFFFFF"/>
        </w:rPr>
        <w:t>22</w:t>
      </w:r>
      <w:r w:rsidRPr="009D2DB3">
        <w:rPr>
          <w:rFonts w:ascii="Arial" w:hAnsi="Arial" w:cs="Arial"/>
          <w:color w:val="222222"/>
          <w:sz w:val="28"/>
          <w:szCs w:val="28"/>
          <w:shd w:val="clear" w:color="auto" w:fill="FFFFFF"/>
        </w:rPr>
        <w:t>, e19284.[</w:t>
      </w:r>
      <w:r w:rsidRPr="009D2DB3">
        <w:rPr>
          <w:rFonts w:ascii="Arial" w:hAnsi="Arial" w:cs="Arial"/>
          <w:color w:val="222222"/>
          <w:sz w:val="28"/>
          <w:szCs w:val="28"/>
          <w:shd w:val="clear" w:color="auto" w:fill="FFFFFF"/>
          <w:lang w:val="en-US"/>
        </w:rPr>
        <w:fldChar w:fldCharType="begin"/>
      </w:r>
      <w:r w:rsidRPr="009D2DB3">
        <w:rPr>
          <w:rFonts w:ascii="Arial" w:hAnsi="Arial" w:cs="Arial"/>
          <w:color w:val="222222"/>
          <w:sz w:val="28"/>
          <w:szCs w:val="28"/>
          <w:shd w:val="clear" w:color="auto" w:fill="FFFFFF"/>
          <w:lang w:val="en-US"/>
        </w:rPr>
        <w:instrText xml:space="preserve"> HYPERLINK "https://www.jmir.org/2020/6/e19284/" </w:instrText>
      </w:r>
      <w:r w:rsidRPr="009D2DB3">
        <w:rPr>
          <w:rFonts w:ascii="Arial" w:hAnsi="Arial" w:cs="Arial"/>
          <w:color w:val="222222"/>
          <w:sz w:val="28"/>
          <w:szCs w:val="28"/>
          <w:shd w:val="clear" w:color="auto" w:fill="FFFFFF"/>
          <w:lang w:val="en-US"/>
        </w:rPr>
        <w:fldChar w:fldCharType="separate"/>
      </w:r>
      <w:r w:rsidRPr="009D2DB3">
        <w:rPr>
          <w:rStyle w:val="-"/>
          <w:rFonts w:ascii="Arial" w:hAnsi="Arial" w:cs="Arial"/>
          <w:sz w:val="28"/>
          <w:szCs w:val="28"/>
          <w:shd w:val="clear" w:color="auto" w:fill="FFFFFF"/>
          <w:lang w:val="en-US"/>
        </w:rPr>
        <w:t>Google Scholar</w:t>
      </w:r>
      <w:r w:rsidRPr="009D2DB3">
        <w:rPr>
          <w:rFonts w:ascii="Arial" w:hAnsi="Arial" w:cs="Arial"/>
          <w:color w:val="222222"/>
          <w:sz w:val="28"/>
          <w:szCs w:val="28"/>
          <w:shd w:val="clear" w:color="auto" w:fill="FFFFFF"/>
          <w:lang w:val="en-US"/>
        </w:rPr>
        <w:fldChar w:fldCharType="end"/>
      </w:r>
      <w:r w:rsidRPr="009D2DB3">
        <w:rPr>
          <w:rFonts w:ascii="Arial" w:hAnsi="Arial" w:cs="Arial"/>
          <w:color w:val="222222"/>
          <w:sz w:val="28"/>
          <w:szCs w:val="28"/>
          <w:shd w:val="clear" w:color="auto" w:fill="FFFFFF"/>
          <w:lang w:val="en-US"/>
        </w:rPr>
        <w:t>]</w:t>
      </w:r>
    </w:p>
    <w:p w:rsidR="00EF5021" w:rsidRPr="009D2DB3" w:rsidRDefault="008F6D70" w:rsidP="008F6D70">
      <w:pPr>
        <w:pStyle w:val="a3"/>
        <w:numPr>
          <w:ilvl w:val="0"/>
          <w:numId w:val="3"/>
        </w:numPr>
        <w:rPr>
          <w:rFonts w:ascii="Arial" w:hAnsi="Arial" w:cs="Arial"/>
          <w:sz w:val="28"/>
          <w:szCs w:val="28"/>
          <w:lang w:val="en-US"/>
        </w:rPr>
      </w:pPr>
      <w:proofErr w:type="spellStart"/>
      <w:r w:rsidRPr="009D2DB3">
        <w:rPr>
          <w:rFonts w:ascii="Arial" w:hAnsi="Arial" w:cs="Arial"/>
          <w:sz w:val="28"/>
          <w:szCs w:val="28"/>
          <w:lang w:val="en-US"/>
        </w:rPr>
        <w:t>Comito</w:t>
      </w:r>
      <w:proofErr w:type="spellEnd"/>
      <w:r w:rsidRPr="009D2DB3">
        <w:rPr>
          <w:rFonts w:ascii="Arial" w:hAnsi="Arial" w:cs="Arial"/>
          <w:sz w:val="28"/>
          <w:szCs w:val="28"/>
          <w:lang w:val="en-US"/>
        </w:rPr>
        <w:t xml:space="preserve"> C., </w:t>
      </w:r>
      <w:proofErr w:type="spellStart"/>
      <w:r w:rsidRPr="009D2DB3">
        <w:rPr>
          <w:rFonts w:ascii="Arial" w:hAnsi="Arial" w:cs="Arial"/>
          <w:sz w:val="28"/>
          <w:szCs w:val="28"/>
          <w:lang w:val="en-US"/>
        </w:rPr>
        <w:t>Pizzuti</w:t>
      </w:r>
      <w:proofErr w:type="spellEnd"/>
      <w:r w:rsidRPr="009D2DB3">
        <w:rPr>
          <w:rFonts w:ascii="Arial" w:hAnsi="Arial" w:cs="Arial"/>
          <w:sz w:val="28"/>
          <w:szCs w:val="28"/>
          <w:lang w:val="en-US"/>
        </w:rPr>
        <w:t xml:space="preserve"> C.: Artificial intelligence for forecasting and diagnosing COVID-19 pandemic: A </w:t>
      </w:r>
      <w:r w:rsidRPr="009D2DB3">
        <w:rPr>
          <w:rFonts w:ascii="Arial" w:hAnsi="Arial" w:cs="Arial"/>
          <w:sz w:val="28"/>
          <w:szCs w:val="28"/>
          <w:lang w:val="en-US"/>
        </w:rPr>
        <w:lastRenderedPageBreak/>
        <w:t>focused review, Artificial Intelligence in Medicine,</w:t>
      </w:r>
      <w:r w:rsidR="00097545" w:rsidRPr="009D2DB3">
        <w:rPr>
          <w:rFonts w:ascii="Arial" w:hAnsi="Arial" w:cs="Arial"/>
          <w:sz w:val="28"/>
          <w:szCs w:val="28"/>
          <w:lang w:val="en-US"/>
        </w:rPr>
        <w:t xml:space="preserve"> </w:t>
      </w:r>
      <w:r w:rsidRPr="009D2DB3">
        <w:rPr>
          <w:rFonts w:ascii="Arial" w:hAnsi="Arial" w:cs="Arial"/>
          <w:sz w:val="28"/>
          <w:szCs w:val="28"/>
          <w:lang w:val="en-US"/>
        </w:rPr>
        <w:t>Volume 128, June 2022, 102286 [</w:t>
      </w:r>
      <w:hyperlink r:id="rId11" w:history="1">
        <w:r w:rsidRPr="009D2DB3">
          <w:rPr>
            <w:rStyle w:val="-"/>
            <w:rFonts w:ascii="Arial" w:hAnsi="Arial" w:cs="Arial"/>
            <w:sz w:val="28"/>
            <w:szCs w:val="28"/>
            <w:lang w:val="en-US"/>
          </w:rPr>
          <w:t>Google Scholar</w:t>
        </w:r>
      </w:hyperlink>
      <w:r w:rsidRPr="009D2DB3">
        <w:rPr>
          <w:rFonts w:ascii="Arial" w:hAnsi="Arial" w:cs="Arial"/>
          <w:sz w:val="28"/>
          <w:szCs w:val="28"/>
          <w:lang w:val="en-US"/>
        </w:rPr>
        <w:t>]</w:t>
      </w:r>
    </w:p>
    <w:p w:rsidR="008F6D70" w:rsidRPr="009D2DB3" w:rsidRDefault="00097545" w:rsidP="008F6D70">
      <w:pPr>
        <w:pStyle w:val="a3"/>
        <w:numPr>
          <w:ilvl w:val="0"/>
          <w:numId w:val="3"/>
        </w:numPr>
        <w:rPr>
          <w:rFonts w:ascii="Arial" w:hAnsi="Arial" w:cs="Arial"/>
          <w:sz w:val="28"/>
          <w:szCs w:val="28"/>
          <w:lang w:val="en-US"/>
        </w:rPr>
      </w:pPr>
      <w:r w:rsidRPr="009D2DB3">
        <w:rPr>
          <w:rFonts w:ascii="Arial" w:hAnsi="Arial" w:cs="Arial"/>
          <w:sz w:val="28"/>
          <w:szCs w:val="28"/>
          <w:lang w:val="en-US"/>
        </w:rPr>
        <w:t>Mehta N., Shukla S.: Pandemic Analytics: How Countries are Leveraging Big Data Analytics and Artificial Intelligence to Fight COVID-</w:t>
      </w:r>
      <w:proofErr w:type="gramStart"/>
      <w:r w:rsidRPr="009D2DB3">
        <w:rPr>
          <w:rFonts w:ascii="Arial" w:hAnsi="Arial" w:cs="Arial"/>
          <w:sz w:val="28"/>
          <w:szCs w:val="28"/>
          <w:lang w:val="en-US"/>
        </w:rPr>
        <w:t>19?</w:t>
      </w:r>
      <w:proofErr w:type="gramEnd"/>
      <w:r w:rsidRPr="009D2DB3">
        <w:rPr>
          <w:rFonts w:ascii="Arial" w:hAnsi="Arial" w:cs="Arial"/>
          <w:sz w:val="28"/>
          <w:szCs w:val="28"/>
          <w:lang w:val="en-US"/>
        </w:rPr>
        <w:t xml:space="preserve"> , SN Computer Science 3, Article number:54 (2022) [</w:t>
      </w:r>
      <w:hyperlink r:id="rId12" w:history="1">
        <w:r w:rsidRPr="009D2DB3">
          <w:rPr>
            <w:rStyle w:val="-"/>
            <w:rFonts w:ascii="Arial" w:hAnsi="Arial" w:cs="Arial"/>
            <w:sz w:val="28"/>
            <w:szCs w:val="28"/>
            <w:lang w:val="en-US"/>
          </w:rPr>
          <w:t>Google Scholar</w:t>
        </w:r>
      </w:hyperlink>
      <w:r w:rsidRPr="009D2DB3">
        <w:rPr>
          <w:rFonts w:ascii="Arial" w:hAnsi="Arial" w:cs="Arial"/>
          <w:sz w:val="28"/>
          <w:szCs w:val="28"/>
          <w:lang w:val="en-US"/>
        </w:rPr>
        <w:t xml:space="preserve">]  </w:t>
      </w:r>
    </w:p>
    <w:p w:rsidR="00E376EA" w:rsidRPr="009D2DB3" w:rsidRDefault="00E376EA" w:rsidP="008F6D70">
      <w:pPr>
        <w:pStyle w:val="a3"/>
        <w:numPr>
          <w:ilvl w:val="0"/>
          <w:numId w:val="3"/>
        </w:numPr>
        <w:rPr>
          <w:rFonts w:ascii="Arial" w:hAnsi="Arial" w:cs="Arial"/>
          <w:sz w:val="28"/>
          <w:szCs w:val="28"/>
          <w:lang w:val="en-US"/>
        </w:rPr>
      </w:pPr>
      <w:r w:rsidRPr="009D2DB3">
        <w:rPr>
          <w:rFonts w:ascii="Arial" w:hAnsi="Arial" w:cs="Arial"/>
          <w:sz w:val="28"/>
          <w:szCs w:val="28"/>
          <w:lang w:val="en-US"/>
        </w:rPr>
        <w:t xml:space="preserve">Wang CJ, Ng CY, Brook RH. Response to COVID-19 in Taiwan: big data analytics, new technology, and proactive testing. </w:t>
      </w:r>
      <w:r w:rsidRPr="009D2DB3">
        <w:rPr>
          <w:rFonts w:ascii="Arial" w:hAnsi="Arial" w:cs="Arial"/>
          <w:sz w:val="28"/>
          <w:szCs w:val="28"/>
        </w:rPr>
        <w:t xml:space="preserve">JAMA J </w:t>
      </w:r>
      <w:proofErr w:type="spellStart"/>
      <w:r w:rsidRPr="009D2DB3">
        <w:rPr>
          <w:rFonts w:ascii="Arial" w:hAnsi="Arial" w:cs="Arial"/>
          <w:sz w:val="28"/>
          <w:szCs w:val="28"/>
        </w:rPr>
        <w:t>Am</w:t>
      </w:r>
      <w:proofErr w:type="spellEnd"/>
      <w:r w:rsidRPr="009D2DB3">
        <w:rPr>
          <w:rFonts w:ascii="Arial" w:hAnsi="Arial" w:cs="Arial"/>
          <w:sz w:val="28"/>
          <w:szCs w:val="28"/>
        </w:rPr>
        <w:t xml:space="preserve"> </w:t>
      </w:r>
      <w:proofErr w:type="spellStart"/>
      <w:r w:rsidRPr="009D2DB3">
        <w:rPr>
          <w:rFonts w:ascii="Arial" w:hAnsi="Arial" w:cs="Arial"/>
          <w:sz w:val="28"/>
          <w:szCs w:val="28"/>
        </w:rPr>
        <w:t>Med</w:t>
      </w:r>
      <w:proofErr w:type="spellEnd"/>
      <w:r w:rsidRPr="009D2DB3">
        <w:rPr>
          <w:rFonts w:ascii="Arial" w:hAnsi="Arial" w:cs="Arial"/>
          <w:sz w:val="28"/>
          <w:szCs w:val="28"/>
        </w:rPr>
        <w:t xml:space="preserve"> </w:t>
      </w:r>
      <w:proofErr w:type="spellStart"/>
      <w:r w:rsidRPr="009D2DB3">
        <w:rPr>
          <w:rFonts w:ascii="Arial" w:hAnsi="Arial" w:cs="Arial"/>
          <w:sz w:val="28"/>
          <w:szCs w:val="28"/>
        </w:rPr>
        <w:t>Assoc</w:t>
      </w:r>
      <w:proofErr w:type="spellEnd"/>
      <w:r w:rsidRPr="009D2DB3">
        <w:rPr>
          <w:rFonts w:ascii="Arial" w:hAnsi="Arial" w:cs="Arial"/>
          <w:sz w:val="28"/>
          <w:szCs w:val="28"/>
        </w:rPr>
        <w:t>. 2020;323(14):1341–2. [</w:t>
      </w:r>
      <w:hyperlink r:id="rId13" w:history="1">
        <w:r w:rsidRPr="009D2DB3">
          <w:rPr>
            <w:rStyle w:val="-"/>
            <w:rFonts w:ascii="Arial" w:hAnsi="Arial" w:cs="Arial"/>
            <w:sz w:val="28"/>
            <w:szCs w:val="28"/>
            <w:lang w:val="en-US"/>
          </w:rPr>
          <w:t>Google Scholar</w:t>
        </w:r>
      </w:hyperlink>
      <w:r w:rsidRPr="009D2DB3">
        <w:rPr>
          <w:rFonts w:ascii="Arial" w:hAnsi="Arial" w:cs="Arial"/>
          <w:sz w:val="28"/>
          <w:szCs w:val="28"/>
          <w:lang w:val="en-US"/>
        </w:rPr>
        <w:t>]</w:t>
      </w:r>
    </w:p>
    <w:p w:rsidR="00E376EA" w:rsidRPr="009D2DB3" w:rsidRDefault="001807E3" w:rsidP="008F6D70">
      <w:pPr>
        <w:pStyle w:val="a3"/>
        <w:numPr>
          <w:ilvl w:val="0"/>
          <w:numId w:val="3"/>
        </w:numPr>
        <w:rPr>
          <w:rFonts w:ascii="Arial" w:hAnsi="Arial" w:cs="Arial"/>
          <w:sz w:val="28"/>
          <w:szCs w:val="28"/>
          <w:lang w:val="en-US"/>
        </w:rPr>
      </w:pPr>
      <w:proofErr w:type="spellStart"/>
      <w:r w:rsidRPr="009D2DB3">
        <w:rPr>
          <w:rFonts w:ascii="Arial" w:hAnsi="Arial" w:cs="Arial"/>
          <w:sz w:val="28"/>
          <w:szCs w:val="28"/>
          <w:lang w:val="en-US"/>
        </w:rPr>
        <w:t>Broga</w:t>
      </w:r>
      <w:proofErr w:type="spellEnd"/>
      <w:r w:rsidRPr="009D2DB3">
        <w:rPr>
          <w:rFonts w:ascii="Arial" w:hAnsi="Arial" w:cs="Arial"/>
          <w:sz w:val="28"/>
          <w:szCs w:val="28"/>
          <w:lang w:val="en-US"/>
        </w:rPr>
        <w:t xml:space="preserve"> D (2020) How Taiwan used tech to fight COVID-19. In: Tech UK.</w:t>
      </w:r>
      <w:r w:rsidRPr="009D2DB3">
        <w:rPr>
          <w:sz w:val="28"/>
          <w:szCs w:val="28"/>
          <w:lang w:val="en-US"/>
        </w:rPr>
        <w:t xml:space="preserve"> </w:t>
      </w:r>
      <w:hyperlink r:id="rId14" w:history="1">
        <w:r w:rsidRPr="009D2DB3">
          <w:rPr>
            <w:rStyle w:val="-"/>
            <w:rFonts w:ascii="Arial" w:hAnsi="Arial" w:cs="Arial"/>
            <w:sz w:val="28"/>
            <w:szCs w:val="28"/>
            <w:lang w:val="en-US"/>
          </w:rPr>
          <w:t>https://www.wired-gov.net/wg/news.nsf/articles/How+Taiwan+used+tech+to+fight+COVID19+01042020162500?open</w:t>
        </w:r>
      </w:hyperlink>
      <w:r w:rsidRPr="009D2DB3">
        <w:rPr>
          <w:rFonts w:ascii="Arial" w:hAnsi="Arial" w:cs="Arial"/>
          <w:sz w:val="28"/>
          <w:szCs w:val="28"/>
          <w:lang w:val="en-US"/>
        </w:rPr>
        <w:t>.</w:t>
      </w:r>
    </w:p>
    <w:p w:rsidR="001807E3" w:rsidRPr="009D2DB3" w:rsidRDefault="001807E3" w:rsidP="001807E3">
      <w:pPr>
        <w:pStyle w:val="a3"/>
        <w:numPr>
          <w:ilvl w:val="0"/>
          <w:numId w:val="3"/>
        </w:numPr>
        <w:rPr>
          <w:rFonts w:ascii="Arial" w:hAnsi="Arial" w:cs="Arial"/>
          <w:sz w:val="28"/>
          <w:szCs w:val="28"/>
          <w:lang w:val="en-US"/>
        </w:rPr>
      </w:pPr>
      <w:r w:rsidRPr="009D2DB3">
        <w:rPr>
          <w:rFonts w:ascii="Arial" w:hAnsi="Arial" w:cs="Arial"/>
          <w:sz w:val="28"/>
          <w:szCs w:val="28"/>
          <w:lang w:val="en-US"/>
        </w:rPr>
        <w:t xml:space="preserve">Lee Y (2020) Taiwan’s new “electronic fence” for quarantines leads wave of virus monitoring. </w:t>
      </w:r>
      <w:r w:rsidRPr="009D2DB3">
        <w:rPr>
          <w:rFonts w:ascii="Arial" w:hAnsi="Arial" w:cs="Arial"/>
          <w:sz w:val="28"/>
          <w:szCs w:val="28"/>
        </w:rPr>
        <w:t xml:space="preserve">In: </w:t>
      </w:r>
      <w:proofErr w:type="spellStart"/>
      <w:r w:rsidRPr="009D2DB3">
        <w:rPr>
          <w:rFonts w:ascii="Arial" w:hAnsi="Arial" w:cs="Arial"/>
          <w:sz w:val="28"/>
          <w:szCs w:val="28"/>
        </w:rPr>
        <w:t>Reuters</w:t>
      </w:r>
      <w:proofErr w:type="spellEnd"/>
      <w:r w:rsidRPr="009D2DB3">
        <w:rPr>
          <w:rFonts w:ascii="Arial" w:hAnsi="Arial" w:cs="Arial"/>
          <w:sz w:val="28"/>
          <w:szCs w:val="28"/>
        </w:rPr>
        <w:t>. [</w:t>
      </w:r>
      <w:hyperlink r:id="rId15" w:history="1">
        <w:r w:rsidRPr="009D2DB3">
          <w:rPr>
            <w:rStyle w:val="-"/>
            <w:rFonts w:ascii="Arial" w:hAnsi="Arial" w:cs="Arial"/>
            <w:sz w:val="28"/>
            <w:szCs w:val="28"/>
            <w:lang w:val="en-US"/>
          </w:rPr>
          <w:t>Google Scholar</w:t>
        </w:r>
      </w:hyperlink>
      <w:r w:rsidRPr="009D2DB3">
        <w:rPr>
          <w:rFonts w:ascii="Arial" w:hAnsi="Arial" w:cs="Arial"/>
          <w:sz w:val="28"/>
          <w:szCs w:val="28"/>
          <w:lang w:val="en-US"/>
        </w:rPr>
        <w:t>]</w:t>
      </w:r>
    </w:p>
    <w:p w:rsidR="00D973F3" w:rsidRDefault="00D973F3" w:rsidP="001807E3">
      <w:pPr>
        <w:pStyle w:val="a3"/>
        <w:numPr>
          <w:ilvl w:val="0"/>
          <w:numId w:val="3"/>
        </w:numPr>
        <w:rPr>
          <w:rFonts w:ascii="Arial" w:hAnsi="Arial" w:cs="Arial"/>
          <w:sz w:val="28"/>
          <w:szCs w:val="28"/>
          <w:lang w:val="en-US"/>
        </w:rPr>
      </w:pPr>
      <w:r w:rsidRPr="009D2DB3">
        <w:rPr>
          <w:rFonts w:ascii="Arial" w:hAnsi="Arial" w:cs="Arial"/>
          <w:sz w:val="28"/>
          <w:szCs w:val="28"/>
          <w:lang w:val="en-US"/>
        </w:rPr>
        <w:t xml:space="preserve">Wei K (2020) Health Minister gains fans even as Taiwan grapples with evacuation quandary, new coronavirus cases. </w:t>
      </w:r>
      <w:r w:rsidRPr="009D2DB3">
        <w:rPr>
          <w:rFonts w:ascii="Arial" w:hAnsi="Arial" w:cs="Arial"/>
          <w:sz w:val="28"/>
          <w:szCs w:val="28"/>
        </w:rPr>
        <w:t xml:space="preserve">In: The </w:t>
      </w:r>
      <w:proofErr w:type="spellStart"/>
      <w:r w:rsidRPr="009D2DB3">
        <w:rPr>
          <w:rFonts w:ascii="Arial" w:hAnsi="Arial" w:cs="Arial"/>
          <w:sz w:val="28"/>
          <w:szCs w:val="28"/>
        </w:rPr>
        <w:t>Straits</w:t>
      </w:r>
      <w:proofErr w:type="spellEnd"/>
      <w:r w:rsidRPr="009D2DB3">
        <w:rPr>
          <w:rFonts w:ascii="Arial" w:hAnsi="Arial" w:cs="Arial"/>
          <w:sz w:val="28"/>
          <w:szCs w:val="28"/>
        </w:rPr>
        <w:t xml:space="preserve"> </w:t>
      </w:r>
      <w:proofErr w:type="spellStart"/>
      <w:r w:rsidRPr="009D2DB3">
        <w:rPr>
          <w:rFonts w:ascii="Arial" w:hAnsi="Arial" w:cs="Arial"/>
          <w:sz w:val="28"/>
          <w:szCs w:val="28"/>
        </w:rPr>
        <w:t>Times</w:t>
      </w:r>
      <w:proofErr w:type="spellEnd"/>
      <w:r w:rsidRPr="009D2DB3">
        <w:rPr>
          <w:rFonts w:ascii="Arial" w:hAnsi="Arial" w:cs="Arial"/>
          <w:sz w:val="28"/>
          <w:szCs w:val="28"/>
        </w:rPr>
        <w:t>.</w:t>
      </w:r>
      <w:r w:rsidRPr="009D2DB3">
        <w:rPr>
          <w:rFonts w:ascii="Arial" w:hAnsi="Arial" w:cs="Arial"/>
          <w:sz w:val="28"/>
          <w:szCs w:val="28"/>
          <w:lang w:val="en-US"/>
        </w:rPr>
        <w:t xml:space="preserve"> </w:t>
      </w:r>
      <w:r w:rsidRPr="009D2DB3">
        <w:rPr>
          <w:rFonts w:ascii="Arial" w:hAnsi="Arial" w:cs="Arial"/>
          <w:sz w:val="28"/>
          <w:szCs w:val="28"/>
        </w:rPr>
        <w:t>[</w:t>
      </w:r>
      <w:hyperlink r:id="rId16" w:history="1">
        <w:r w:rsidRPr="009D2DB3">
          <w:rPr>
            <w:rStyle w:val="-"/>
            <w:rFonts w:ascii="Arial" w:hAnsi="Arial" w:cs="Arial"/>
            <w:sz w:val="28"/>
            <w:szCs w:val="28"/>
            <w:lang w:val="en-US"/>
          </w:rPr>
          <w:t>Google Scholar</w:t>
        </w:r>
      </w:hyperlink>
      <w:r w:rsidRPr="009D2DB3">
        <w:rPr>
          <w:rFonts w:ascii="Arial" w:hAnsi="Arial" w:cs="Arial"/>
          <w:sz w:val="28"/>
          <w:szCs w:val="28"/>
          <w:lang w:val="en-US"/>
        </w:rPr>
        <w:t>]</w:t>
      </w:r>
    </w:p>
    <w:p w:rsidR="009D2DB3" w:rsidRPr="009E21B2" w:rsidRDefault="009D2DB3" w:rsidP="009E21B2">
      <w:pPr>
        <w:pStyle w:val="a3"/>
        <w:numPr>
          <w:ilvl w:val="0"/>
          <w:numId w:val="3"/>
        </w:numPr>
        <w:rPr>
          <w:rFonts w:ascii="Arial" w:hAnsi="Arial" w:cs="Arial"/>
          <w:sz w:val="28"/>
          <w:szCs w:val="28"/>
          <w:lang w:val="en-US"/>
        </w:rPr>
      </w:pPr>
      <w:proofErr w:type="spellStart"/>
      <w:r w:rsidRPr="009D2DB3">
        <w:rPr>
          <w:rFonts w:ascii="Georgia" w:hAnsi="Georgia"/>
          <w:color w:val="333333"/>
          <w:sz w:val="27"/>
          <w:szCs w:val="27"/>
          <w:shd w:val="clear" w:color="auto" w:fill="FCFCFC"/>
          <w:lang w:val="en-US"/>
        </w:rPr>
        <w:t>Niller</w:t>
      </w:r>
      <w:proofErr w:type="spellEnd"/>
      <w:r w:rsidRPr="009D2DB3">
        <w:rPr>
          <w:rFonts w:ascii="Georgia" w:hAnsi="Georgia"/>
          <w:color w:val="333333"/>
          <w:sz w:val="27"/>
          <w:szCs w:val="27"/>
          <w:shd w:val="clear" w:color="auto" w:fill="FCFCFC"/>
          <w:lang w:val="en-US"/>
        </w:rPr>
        <w:t xml:space="preserve"> E (2020) </w:t>
      </w:r>
      <w:proofErr w:type="gramStart"/>
      <w:r w:rsidRPr="009D2DB3">
        <w:rPr>
          <w:rFonts w:ascii="Georgia" w:hAnsi="Georgia"/>
          <w:color w:val="333333"/>
          <w:sz w:val="27"/>
          <w:szCs w:val="27"/>
          <w:shd w:val="clear" w:color="auto" w:fill="FCFCFC"/>
          <w:lang w:val="en-US"/>
        </w:rPr>
        <w:t>An</w:t>
      </w:r>
      <w:proofErr w:type="gramEnd"/>
      <w:r w:rsidRPr="009D2DB3">
        <w:rPr>
          <w:rFonts w:ascii="Georgia" w:hAnsi="Georgia"/>
          <w:color w:val="333333"/>
          <w:sz w:val="27"/>
          <w:szCs w:val="27"/>
          <w:shd w:val="clear" w:color="auto" w:fill="FCFCFC"/>
          <w:lang w:val="en-US"/>
        </w:rPr>
        <w:t xml:space="preserve"> </w:t>
      </w:r>
      <w:proofErr w:type="spellStart"/>
      <w:r w:rsidRPr="009D2DB3">
        <w:rPr>
          <w:rFonts w:ascii="Georgia" w:hAnsi="Georgia"/>
          <w:color w:val="333333"/>
          <w:sz w:val="27"/>
          <w:szCs w:val="27"/>
          <w:shd w:val="clear" w:color="auto" w:fill="FCFCFC"/>
          <w:lang w:val="en-US"/>
        </w:rPr>
        <w:t>aI</w:t>
      </w:r>
      <w:proofErr w:type="spellEnd"/>
      <w:r w:rsidRPr="009D2DB3">
        <w:rPr>
          <w:rFonts w:ascii="Georgia" w:hAnsi="Georgia"/>
          <w:color w:val="333333"/>
          <w:sz w:val="27"/>
          <w:szCs w:val="27"/>
          <w:shd w:val="clear" w:color="auto" w:fill="FCFCFC"/>
          <w:lang w:val="en-US"/>
        </w:rPr>
        <w:t xml:space="preserve"> epidemiologist sent the first warnings of the </w:t>
      </w:r>
      <w:proofErr w:type="spellStart"/>
      <w:r w:rsidRPr="009D2DB3">
        <w:rPr>
          <w:rFonts w:ascii="Georgia" w:hAnsi="Georgia"/>
          <w:color w:val="333333"/>
          <w:sz w:val="27"/>
          <w:szCs w:val="27"/>
          <w:shd w:val="clear" w:color="auto" w:fill="FCFCFC"/>
          <w:lang w:val="en-US"/>
        </w:rPr>
        <w:t>wuhan</w:t>
      </w:r>
      <w:proofErr w:type="spellEnd"/>
      <w:r w:rsidRPr="009D2DB3">
        <w:rPr>
          <w:rFonts w:ascii="Georgia" w:hAnsi="Georgia"/>
          <w:color w:val="333333"/>
          <w:sz w:val="27"/>
          <w:szCs w:val="27"/>
          <w:shd w:val="clear" w:color="auto" w:fill="FCFCFC"/>
          <w:lang w:val="en-US"/>
        </w:rPr>
        <w:t xml:space="preserve"> virus. </w:t>
      </w:r>
      <w:r w:rsidRPr="009E21B2">
        <w:rPr>
          <w:rFonts w:ascii="Georgia" w:hAnsi="Georgia"/>
          <w:color w:val="333333"/>
          <w:sz w:val="27"/>
          <w:szCs w:val="27"/>
          <w:shd w:val="clear" w:color="auto" w:fill="FCFCFC"/>
          <w:lang w:val="en-US"/>
        </w:rPr>
        <w:t>In: wired.</w:t>
      </w:r>
      <w:r w:rsidRPr="009E21B2">
        <w:rPr>
          <w:rFonts w:ascii="Arial" w:hAnsi="Arial" w:cs="Arial"/>
          <w:sz w:val="28"/>
          <w:szCs w:val="28"/>
          <w:lang w:val="en-US"/>
        </w:rPr>
        <w:t xml:space="preserve"> </w:t>
      </w:r>
      <w:hyperlink r:id="rId17" w:history="1">
        <w:r w:rsidR="009E21B2" w:rsidRPr="009E21B2">
          <w:rPr>
            <w:rStyle w:val="-"/>
            <w:rFonts w:ascii="Arial" w:hAnsi="Arial" w:cs="Arial"/>
            <w:sz w:val="28"/>
            <w:szCs w:val="28"/>
            <w:lang w:val="en-US"/>
          </w:rPr>
          <w:t>https://www.wired.com/story/ai-epidemiologist-wuhan-public-health-warnings/</w:t>
        </w:r>
      </w:hyperlink>
    </w:p>
    <w:p w:rsidR="009E21B2" w:rsidRPr="009E21B2" w:rsidRDefault="009E21B2" w:rsidP="001807E3">
      <w:pPr>
        <w:pStyle w:val="a3"/>
        <w:numPr>
          <w:ilvl w:val="0"/>
          <w:numId w:val="3"/>
        </w:numPr>
        <w:rPr>
          <w:rFonts w:ascii="Arial" w:hAnsi="Arial" w:cs="Arial"/>
          <w:sz w:val="28"/>
          <w:szCs w:val="28"/>
          <w:lang w:val="en-US"/>
        </w:rPr>
      </w:pPr>
      <w:r w:rsidRPr="009E21B2">
        <w:rPr>
          <w:rFonts w:ascii="Georgia" w:hAnsi="Georgia"/>
          <w:color w:val="333333"/>
          <w:sz w:val="27"/>
          <w:szCs w:val="27"/>
          <w:shd w:val="clear" w:color="auto" w:fill="FCFCFC"/>
          <w:lang w:val="en-US"/>
        </w:rPr>
        <w:t xml:space="preserve">World Health Organization. WHO Coronavirus (COVID-19) Dashboard. </w:t>
      </w:r>
      <w:r>
        <w:rPr>
          <w:rFonts w:ascii="Georgia" w:hAnsi="Georgia"/>
          <w:color w:val="333333"/>
          <w:sz w:val="27"/>
          <w:szCs w:val="27"/>
          <w:shd w:val="clear" w:color="auto" w:fill="FCFCFC"/>
        </w:rPr>
        <w:t>2021.</w:t>
      </w:r>
      <w:r>
        <w:rPr>
          <w:rFonts w:ascii="Georgia" w:hAnsi="Georgia"/>
          <w:color w:val="333333"/>
          <w:sz w:val="27"/>
          <w:szCs w:val="27"/>
          <w:shd w:val="clear" w:color="auto" w:fill="FCFCFC"/>
          <w:lang w:val="en-US"/>
        </w:rPr>
        <w:t xml:space="preserve"> </w:t>
      </w:r>
      <w:hyperlink r:id="rId18" w:history="1">
        <w:r w:rsidRPr="009E21B2">
          <w:rPr>
            <w:rStyle w:val="-"/>
            <w:rFonts w:ascii="Georgia" w:hAnsi="Georgia"/>
            <w:sz w:val="27"/>
            <w:szCs w:val="27"/>
            <w:shd w:val="clear" w:color="auto" w:fill="FCFCFC"/>
          </w:rPr>
          <w:t>https://covid19.who.int/</w:t>
        </w:r>
      </w:hyperlink>
    </w:p>
    <w:p w:rsidR="009E21B2" w:rsidRPr="009E21B2" w:rsidRDefault="009E21B2" w:rsidP="001807E3">
      <w:pPr>
        <w:pStyle w:val="a3"/>
        <w:numPr>
          <w:ilvl w:val="0"/>
          <w:numId w:val="3"/>
        </w:numPr>
        <w:rPr>
          <w:rFonts w:ascii="Arial" w:hAnsi="Arial" w:cs="Arial"/>
          <w:sz w:val="28"/>
          <w:szCs w:val="28"/>
          <w:lang w:val="en-US"/>
        </w:rPr>
      </w:pPr>
      <w:r w:rsidRPr="009E21B2">
        <w:rPr>
          <w:rFonts w:ascii="Georgia" w:hAnsi="Georgia"/>
          <w:color w:val="333333"/>
          <w:sz w:val="27"/>
          <w:szCs w:val="27"/>
          <w:shd w:val="clear" w:color="auto" w:fill="FCFCFC"/>
          <w:lang w:val="en-US"/>
        </w:rPr>
        <w:t xml:space="preserve">Gould M, Joshi DI, Tang M (2020) </w:t>
      </w:r>
      <w:proofErr w:type="gramStart"/>
      <w:r w:rsidRPr="009E21B2">
        <w:rPr>
          <w:rFonts w:ascii="Georgia" w:hAnsi="Georgia"/>
          <w:color w:val="333333"/>
          <w:sz w:val="27"/>
          <w:szCs w:val="27"/>
          <w:shd w:val="clear" w:color="auto" w:fill="FCFCFC"/>
          <w:lang w:val="en-US"/>
        </w:rPr>
        <w:t>The</w:t>
      </w:r>
      <w:proofErr w:type="gramEnd"/>
      <w:r w:rsidRPr="009E21B2">
        <w:rPr>
          <w:rFonts w:ascii="Georgia" w:hAnsi="Georgia"/>
          <w:color w:val="333333"/>
          <w:sz w:val="27"/>
          <w:szCs w:val="27"/>
          <w:shd w:val="clear" w:color="auto" w:fill="FCFCFC"/>
          <w:lang w:val="en-US"/>
        </w:rPr>
        <w:t xml:space="preserve"> power of data in a pandemic. In: Gov.UK.</w:t>
      </w:r>
      <w:r>
        <w:rPr>
          <w:rFonts w:ascii="Georgia" w:hAnsi="Georgia"/>
          <w:color w:val="333333"/>
          <w:sz w:val="27"/>
          <w:szCs w:val="27"/>
          <w:shd w:val="clear" w:color="auto" w:fill="FCFCFC"/>
          <w:lang w:val="en-US"/>
        </w:rPr>
        <w:t xml:space="preserve">  </w:t>
      </w:r>
      <w:hyperlink r:id="rId19" w:history="1">
        <w:r w:rsidRPr="009E21B2">
          <w:rPr>
            <w:rStyle w:val="-"/>
            <w:rFonts w:ascii="Georgia" w:hAnsi="Georgia"/>
            <w:sz w:val="27"/>
            <w:szCs w:val="27"/>
            <w:shd w:val="clear" w:color="auto" w:fill="FCFCFC"/>
            <w:lang w:val="en-US"/>
          </w:rPr>
          <w:t>https://healthtech.blog.gov.uk/2020/03/28/the-power-of-data-in-a-pandemic/</w:t>
        </w:r>
      </w:hyperlink>
    </w:p>
    <w:p w:rsidR="009E21B2" w:rsidRPr="00F0070C" w:rsidRDefault="009E21B2" w:rsidP="001807E3">
      <w:pPr>
        <w:pStyle w:val="a3"/>
        <w:numPr>
          <w:ilvl w:val="0"/>
          <w:numId w:val="3"/>
        </w:numPr>
        <w:rPr>
          <w:rFonts w:ascii="Arial" w:hAnsi="Arial" w:cs="Arial"/>
          <w:sz w:val="28"/>
          <w:szCs w:val="28"/>
          <w:lang w:val="en-US"/>
        </w:rPr>
      </w:pPr>
      <w:proofErr w:type="spellStart"/>
      <w:r w:rsidRPr="009E21B2">
        <w:rPr>
          <w:rFonts w:ascii="Arial" w:hAnsi="Arial" w:cs="Arial"/>
          <w:color w:val="222222"/>
          <w:sz w:val="27"/>
          <w:szCs w:val="27"/>
          <w:shd w:val="clear" w:color="auto" w:fill="FFFFFF"/>
          <w:lang w:val="en-US"/>
        </w:rPr>
        <w:t>Fegert</w:t>
      </w:r>
      <w:proofErr w:type="spellEnd"/>
      <w:r w:rsidRPr="009E21B2">
        <w:rPr>
          <w:rFonts w:ascii="Arial" w:hAnsi="Arial" w:cs="Arial"/>
          <w:color w:val="222222"/>
          <w:sz w:val="27"/>
          <w:szCs w:val="27"/>
          <w:shd w:val="clear" w:color="auto" w:fill="FFFFFF"/>
          <w:lang w:val="en-US"/>
        </w:rPr>
        <w:t xml:space="preserve">, J.M.; </w:t>
      </w:r>
      <w:proofErr w:type="spellStart"/>
      <w:r w:rsidRPr="009E21B2">
        <w:rPr>
          <w:rFonts w:ascii="Arial" w:hAnsi="Arial" w:cs="Arial"/>
          <w:color w:val="222222"/>
          <w:sz w:val="27"/>
          <w:szCs w:val="27"/>
          <w:shd w:val="clear" w:color="auto" w:fill="FFFFFF"/>
          <w:lang w:val="en-US"/>
        </w:rPr>
        <w:t>Vitiello</w:t>
      </w:r>
      <w:proofErr w:type="spellEnd"/>
      <w:r w:rsidRPr="009E21B2">
        <w:rPr>
          <w:rFonts w:ascii="Arial" w:hAnsi="Arial" w:cs="Arial"/>
          <w:color w:val="222222"/>
          <w:sz w:val="27"/>
          <w:szCs w:val="27"/>
          <w:shd w:val="clear" w:color="auto" w:fill="FFFFFF"/>
          <w:lang w:val="en-US"/>
        </w:rPr>
        <w:t xml:space="preserve">, B.; </w:t>
      </w:r>
      <w:proofErr w:type="spellStart"/>
      <w:r w:rsidRPr="009E21B2">
        <w:rPr>
          <w:rFonts w:ascii="Arial" w:hAnsi="Arial" w:cs="Arial"/>
          <w:color w:val="222222"/>
          <w:sz w:val="27"/>
          <w:szCs w:val="27"/>
          <w:shd w:val="clear" w:color="auto" w:fill="FFFFFF"/>
          <w:lang w:val="en-US"/>
        </w:rPr>
        <w:t>Plener</w:t>
      </w:r>
      <w:proofErr w:type="spellEnd"/>
      <w:r w:rsidRPr="009E21B2">
        <w:rPr>
          <w:rFonts w:ascii="Arial" w:hAnsi="Arial" w:cs="Arial"/>
          <w:color w:val="222222"/>
          <w:sz w:val="27"/>
          <w:szCs w:val="27"/>
          <w:shd w:val="clear" w:color="auto" w:fill="FFFFFF"/>
          <w:lang w:val="en-US"/>
        </w:rPr>
        <w:t>, P.L.; Clemens, V. Challenges and burden of the Coronavirus 2019 (COVID-19) pandemic for child and adolescent mental health: A narrative review to highlight clinical and research needs in the acute phase and the long return to normality. </w:t>
      </w:r>
      <w:proofErr w:type="spellStart"/>
      <w:r w:rsidRPr="009E21B2">
        <w:rPr>
          <w:rStyle w:val="html-italic"/>
          <w:rFonts w:ascii="Arial" w:hAnsi="Arial" w:cs="Arial"/>
          <w:i/>
          <w:iCs/>
          <w:color w:val="222222"/>
          <w:sz w:val="27"/>
          <w:szCs w:val="27"/>
          <w:shd w:val="clear" w:color="auto" w:fill="FFFFFF"/>
        </w:rPr>
        <w:t>Child</w:t>
      </w:r>
      <w:proofErr w:type="spellEnd"/>
      <w:r w:rsidRPr="009E21B2">
        <w:rPr>
          <w:rStyle w:val="html-italic"/>
          <w:rFonts w:ascii="Arial" w:hAnsi="Arial" w:cs="Arial"/>
          <w:i/>
          <w:iCs/>
          <w:color w:val="222222"/>
          <w:sz w:val="27"/>
          <w:szCs w:val="27"/>
          <w:shd w:val="clear" w:color="auto" w:fill="FFFFFF"/>
        </w:rPr>
        <w:t xml:space="preserve"> </w:t>
      </w:r>
      <w:proofErr w:type="spellStart"/>
      <w:r w:rsidRPr="009E21B2">
        <w:rPr>
          <w:rStyle w:val="html-italic"/>
          <w:rFonts w:ascii="Arial" w:hAnsi="Arial" w:cs="Arial"/>
          <w:i/>
          <w:iCs/>
          <w:color w:val="222222"/>
          <w:sz w:val="27"/>
          <w:szCs w:val="27"/>
          <w:shd w:val="clear" w:color="auto" w:fill="FFFFFF"/>
        </w:rPr>
        <w:t>Adolesc</w:t>
      </w:r>
      <w:proofErr w:type="spellEnd"/>
      <w:r w:rsidRPr="009E21B2">
        <w:rPr>
          <w:rStyle w:val="html-italic"/>
          <w:rFonts w:ascii="Arial" w:hAnsi="Arial" w:cs="Arial"/>
          <w:i/>
          <w:iCs/>
          <w:color w:val="222222"/>
          <w:sz w:val="27"/>
          <w:szCs w:val="27"/>
          <w:shd w:val="clear" w:color="auto" w:fill="FFFFFF"/>
        </w:rPr>
        <w:t xml:space="preserve">. </w:t>
      </w:r>
      <w:proofErr w:type="spellStart"/>
      <w:r w:rsidRPr="009E21B2">
        <w:rPr>
          <w:rStyle w:val="html-italic"/>
          <w:rFonts w:ascii="Arial" w:hAnsi="Arial" w:cs="Arial"/>
          <w:i/>
          <w:iCs/>
          <w:color w:val="222222"/>
          <w:sz w:val="27"/>
          <w:szCs w:val="27"/>
          <w:shd w:val="clear" w:color="auto" w:fill="FFFFFF"/>
        </w:rPr>
        <w:t>Psychiatry</w:t>
      </w:r>
      <w:proofErr w:type="spellEnd"/>
      <w:r w:rsidRPr="009E21B2">
        <w:rPr>
          <w:rStyle w:val="html-italic"/>
          <w:rFonts w:ascii="Arial" w:hAnsi="Arial" w:cs="Arial"/>
          <w:i/>
          <w:iCs/>
          <w:color w:val="222222"/>
          <w:sz w:val="27"/>
          <w:szCs w:val="27"/>
          <w:shd w:val="clear" w:color="auto" w:fill="FFFFFF"/>
        </w:rPr>
        <w:t xml:space="preserve"> </w:t>
      </w:r>
      <w:proofErr w:type="spellStart"/>
      <w:r w:rsidRPr="009E21B2">
        <w:rPr>
          <w:rStyle w:val="html-italic"/>
          <w:rFonts w:ascii="Arial" w:hAnsi="Arial" w:cs="Arial"/>
          <w:i/>
          <w:iCs/>
          <w:color w:val="222222"/>
          <w:sz w:val="27"/>
          <w:szCs w:val="27"/>
          <w:shd w:val="clear" w:color="auto" w:fill="FFFFFF"/>
        </w:rPr>
        <w:t>Ment</w:t>
      </w:r>
      <w:proofErr w:type="spellEnd"/>
      <w:r w:rsidRPr="009E21B2">
        <w:rPr>
          <w:rStyle w:val="html-italic"/>
          <w:rFonts w:ascii="Arial" w:hAnsi="Arial" w:cs="Arial"/>
          <w:i/>
          <w:iCs/>
          <w:color w:val="222222"/>
          <w:sz w:val="27"/>
          <w:szCs w:val="27"/>
          <w:shd w:val="clear" w:color="auto" w:fill="FFFFFF"/>
        </w:rPr>
        <w:t>. Health</w:t>
      </w:r>
      <w:r w:rsidRPr="009E21B2">
        <w:rPr>
          <w:rFonts w:ascii="Arial" w:hAnsi="Arial" w:cs="Arial"/>
          <w:color w:val="222222"/>
          <w:sz w:val="27"/>
          <w:szCs w:val="27"/>
          <w:shd w:val="clear" w:color="auto" w:fill="FFFFFF"/>
        </w:rPr>
        <w:t> </w:t>
      </w:r>
      <w:r w:rsidRPr="009E21B2">
        <w:rPr>
          <w:rFonts w:ascii="Arial" w:hAnsi="Arial" w:cs="Arial"/>
          <w:b/>
          <w:bCs/>
          <w:color w:val="222222"/>
          <w:sz w:val="27"/>
          <w:szCs w:val="27"/>
          <w:shd w:val="clear" w:color="auto" w:fill="FFFFFF"/>
        </w:rPr>
        <w:t>2020</w:t>
      </w:r>
      <w:r w:rsidRPr="009E21B2">
        <w:rPr>
          <w:rFonts w:ascii="Arial" w:hAnsi="Arial" w:cs="Arial"/>
          <w:color w:val="222222"/>
          <w:sz w:val="27"/>
          <w:szCs w:val="27"/>
          <w:shd w:val="clear" w:color="auto" w:fill="FFFFFF"/>
        </w:rPr>
        <w:t>, </w:t>
      </w:r>
      <w:r w:rsidRPr="009E21B2">
        <w:rPr>
          <w:rStyle w:val="html-italic"/>
          <w:rFonts w:ascii="Arial" w:hAnsi="Arial" w:cs="Arial"/>
          <w:i/>
          <w:iCs/>
          <w:color w:val="222222"/>
          <w:sz w:val="27"/>
          <w:szCs w:val="27"/>
          <w:shd w:val="clear" w:color="auto" w:fill="FFFFFF"/>
        </w:rPr>
        <w:t>14</w:t>
      </w:r>
      <w:r w:rsidRPr="009E21B2">
        <w:rPr>
          <w:rFonts w:ascii="Arial" w:hAnsi="Arial" w:cs="Arial"/>
          <w:color w:val="222222"/>
          <w:sz w:val="27"/>
          <w:szCs w:val="27"/>
          <w:shd w:val="clear" w:color="auto" w:fill="FFFFFF"/>
        </w:rPr>
        <w:t>, 20.</w:t>
      </w:r>
      <w:r>
        <w:rPr>
          <w:rFonts w:ascii="Arial" w:hAnsi="Arial" w:cs="Arial"/>
          <w:color w:val="222222"/>
          <w:sz w:val="20"/>
          <w:szCs w:val="20"/>
          <w:shd w:val="clear" w:color="auto" w:fill="FFFFFF"/>
          <w:lang w:val="en-US"/>
        </w:rPr>
        <w:t xml:space="preserve"> [</w:t>
      </w:r>
      <w:hyperlink r:id="rId20" w:history="1">
        <w:r w:rsidRPr="009E21B2">
          <w:rPr>
            <w:rStyle w:val="-"/>
            <w:rFonts w:ascii="Arial" w:hAnsi="Arial" w:cs="Arial"/>
            <w:sz w:val="20"/>
            <w:szCs w:val="20"/>
            <w:shd w:val="clear" w:color="auto" w:fill="FFFFFF"/>
            <w:lang w:val="en-US"/>
          </w:rPr>
          <w:t>Google Scholar</w:t>
        </w:r>
      </w:hyperlink>
      <w:r>
        <w:rPr>
          <w:rFonts w:ascii="Arial" w:hAnsi="Arial" w:cs="Arial"/>
          <w:color w:val="222222"/>
          <w:sz w:val="20"/>
          <w:szCs w:val="20"/>
          <w:shd w:val="clear" w:color="auto" w:fill="FFFFFF"/>
          <w:lang w:val="en-US"/>
        </w:rPr>
        <w:t>]</w:t>
      </w:r>
    </w:p>
    <w:p w:rsidR="00F0070C" w:rsidRDefault="00F0070C" w:rsidP="001807E3">
      <w:pPr>
        <w:pStyle w:val="a3"/>
        <w:numPr>
          <w:ilvl w:val="0"/>
          <w:numId w:val="3"/>
        </w:numPr>
        <w:rPr>
          <w:rFonts w:ascii="Arial" w:hAnsi="Arial" w:cs="Arial"/>
          <w:sz w:val="27"/>
          <w:szCs w:val="27"/>
          <w:lang w:val="en-US"/>
        </w:rPr>
      </w:pPr>
      <w:r w:rsidRPr="00F0070C">
        <w:rPr>
          <w:rFonts w:ascii="Arial" w:hAnsi="Arial" w:cs="Arial"/>
          <w:sz w:val="27"/>
          <w:szCs w:val="27"/>
          <w:lang w:val="en-US"/>
        </w:rPr>
        <w:t xml:space="preserve">Khan, M.; Mehran, M.T.; </w:t>
      </w:r>
      <w:proofErr w:type="spellStart"/>
      <w:r w:rsidRPr="00F0070C">
        <w:rPr>
          <w:rFonts w:ascii="Arial" w:hAnsi="Arial" w:cs="Arial"/>
          <w:sz w:val="27"/>
          <w:szCs w:val="27"/>
          <w:lang w:val="en-US"/>
        </w:rPr>
        <w:t>Haq</w:t>
      </w:r>
      <w:proofErr w:type="spellEnd"/>
      <w:r w:rsidRPr="00F0070C">
        <w:rPr>
          <w:rFonts w:ascii="Arial" w:hAnsi="Arial" w:cs="Arial"/>
          <w:sz w:val="27"/>
          <w:szCs w:val="27"/>
          <w:lang w:val="en-US"/>
        </w:rPr>
        <w:t xml:space="preserve">, Z.U.; </w:t>
      </w:r>
      <w:proofErr w:type="spellStart"/>
      <w:r w:rsidRPr="00F0070C">
        <w:rPr>
          <w:rFonts w:ascii="Arial" w:hAnsi="Arial" w:cs="Arial"/>
          <w:sz w:val="27"/>
          <w:szCs w:val="27"/>
          <w:lang w:val="en-US"/>
        </w:rPr>
        <w:t>Ullah</w:t>
      </w:r>
      <w:proofErr w:type="spellEnd"/>
      <w:r w:rsidRPr="00F0070C">
        <w:rPr>
          <w:rFonts w:ascii="Arial" w:hAnsi="Arial" w:cs="Arial"/>
          <w:sz w:val="27"/>
          <w:szCs w:val="27"/>
          <w:lang w:val="en-US"/>
        </w:rPr>
        <w:t xml:space="preserve">, Z.; Naqvi, S.R. Applications of Artificial Intelligence in COVID-19 </w:t>
      </w:r>
      <w:r w:rsidRPr="00F0070C">
        <w:rPr>
          <w:rFonts w:ascii="Arial" w:hAnsi="Arial" w:cs="Arial"/>
          <w:sz w:val="27"/>
          <w:szCs w:val="27"/>
          <w:lang w:val="en-US"/>
        </w:rPr>
        <w:lastRenderedPageBreak/>
        <w:t>Pandemic: A Comprehensive Review. </w:t>
      </w:r>
      <w:proofErr w:type="spellStart"/>
      <w:r w:rsidRPr="00F0070C">
        <w:rPr>
          <w:rFonts w:ascii="Arial" w:hAnsi="Arial" w:cs="Arial"/>
          <w:i/>
          <w:iCs/>
          <w:sz w:val="27"/>
          <w:szCs w:val="27"/>
        </w:rPr>
        <w:t>Expert</w:t>
      </w:r>
      <w:proofErr w:type="spellEnd"/>
      <w:r w:rsidRPr="00F0070C">
        <w:rPr>
          <w:rFonts w:ascii="Arial" w:hAnsi="Arial" w:cs="Arial"/>
          <w:i/>
          <w:iCs/>
          <w:sz w:val="27"/>
          <w:szCs w:val="27"/>
        </w:rPr>
        <w:t xml:space="preserve"> </w:t>
      </w:r>
      <w:proofErr w:type="spellStart"/>
      <w:r w:rsidRPr="00F0070C">
        <w:rPr>
          <w:rFonts w:ascii="Arial" w:hAnsi="Arial" w:cs="Arial"/>
          <w:i/>
          <w:iCs/>
          <w:sz w:val="27"/>
          <w:szCs w:val="27"/>
        </w:rPr>
        <w:t>Syst</w:t>
      </w:r>
      <w:proofErr w:type="spellEnd"/>
      <w:r w:rsidRPr="00F0070C">
        <w:rPr>
          <w:rFonts w:ascii="Arial" w:hAnsi="Arial" w:cs="Arial"/>
          <w:i/>
          <w:iCs/>
          <w:sz w:val="27"/>
          <w:szCs w:val="27"/>
        </w:rPr>
        <w:t xml:space="preserve">. </w:t>
      </w:r>
      <w:proofErr w:type="spellStart"/>
      <w:r w:rsidRPr="00F0070C">
        <w:rPr>
          <w:rFonts w:ascii="Arial" w:hAnsi="Arial" w:cs="Arial"/>
          <w:i/>
          <w:iCs/>
          <w:sz w:val="27"/>
          <w:szCs w:val="27"/>
        </w:rPr>
        <w:t>Appl</w:t>
      </w:r>
      <w:proofErr w:type="spellEnd"/>
      <w:r w:rsidRPr="00F0070C">
        <w:rPr>
          <w:rFonts w:ascii="Arial" w:hAnsi="Arial" w:cs="Arial"/>
          <w:i/>
          <w:iCs/>
          <w:sz w:val="27"/>
          <w:szCs w:val="27"/>
        </w:rPr>
        <w:t>.</w:t>
      </w:r>
      <w:r w:rsidRPr="00F0070C">
        <w:rPr>
          <w:rFonts w:ascii="Arial" w:hAnsi="Arial" w:cs="Arial"/>
          <w:sz w:val="27"/>
          <w:szCs w:val="27"/>
        </w:rPr>
        <w:t> </w:t>
      </w:r>
      <w:r w:rsidRPr="00F0070C">
        <w:rPr>
          <w:rFonts w:ascii="Arial" w:hAnsi="Arial" w:cs="Arial"/>
          <w:b/>
          <w:bCs/>
          <w:sz w:val="27"/>
          <w:szCs w:val="27"/>
        </w:rPr>
        <w:t>2021</w:t>
      </w:r>
      <w:r w:rsidRPr="00F0070C">
        <w:rPr>
          <w:rFonts w:ascii="Arial" w:hAnsi="Arial" w:cs="Arial"/>
          <w:sz w:val="27"/>
          <w:szCs w:val="27"/>
        </w:rPr>
        <w:t>, </w:t>
      </w:r>
      <w:r w:rsidRPr="00F0070C">
        <w:rPr>
          <w:rFonts w:ascii="Arial" w:hAnsi="Arial" w:cs="Arial"/>
          <w:i/>
          <w:iCs/>
          <w:sz w:val="27"/>
          <w:szCs w:val="27"/>
        </w:rPr>
        <w:t>185</w:t>
      </w:r>
      <w:r w:rsidRPr="00F0070C">
        <w:rPr>
          <w:rFonts w:ascii="Arial" w:hAnsi="Arial" w:cs="Arial"/>
          <w:sz w:val="27"/>
          <w:szCs w:val="27"/>
        </w:rPr>
        <w:t>, 115695.</w:t>
      </w:r>
      <w:r>
        <w:rPr>
          <w:rFonts w:ascii="Arial" w:hAnsi="Arial" w:cs="Arial"/>
          <w:sz w:val="27"/>
          <w:szCs w:val="27"/>
          <w:lang w:val="en-US"/>
        </w:rPr>
        <w:t xml:space="preserve"> [</w:t>
      </w:r>
      <w:hyperlink r:id="rId21" w:history="1">
        <w:r w:rsidRPr="00F0070C">
          <w:rPr>
            <w:rStyle w:val="-"/>
            <w:rFonts w:ascii="Arial" w:hAnsi="Arial" w:cs="Arial"/>
            <w:sz w:val="27"/>
            <w:szCs w:val="27"/>
            <w:lang w:val="en-US"/>
          </w:rPr>
          <w:t>Google Scholar</w:t>
        </w:r>
      </w:hyperlink>
      <w:r>
        <w:rPr>
          <w:rFonts w:ascii="Arial" w:hAnsi="Arial" w:cs="Arial"/>
          <w:sz w:val="27"/>
          <w:szCs w:val="27"/>
          <w:lang w:val="en-US"/>
        </w:rPr>
        <w:t>]</w:t>
      </w:r>
    </w:p>
    <w:p w:rsidR="00F604EE" w:rsidRDefault="00F604EE" w:rsidP="00F604EE">
      <w:pPr>
        <w:pStyle w:val="a3"/>
        <w:ind w:left="1353"/>
        <w:rPr>
          <w:rFonts w:ascii="Arial" w:hAnsi="Arial" w:cs="Arial"/>
          <w:sz w:val="27"/>
          <w:szCs w:val="27"/>
          <w:lang w:val="en-US"/>
        </w:rPr>
      </w:pPr>
    </w:p>
    <w:p w:rsidR="00F604EE" w:rsidRDefault="00F604EE" w:rsidP="00F604EE">
      <w:pPr>
        <w:pStyle w:val="a3"/>
        <w:ind w:left="1353"/>
        <w:rPr>
          <w:rFonts w:ascii="Arial" w:hAnsi="Arial" w:cs="Arial"/>
          <w:sz w:val="27"/>
          <w:szCs w:val="27"/>
          <w:lang w:val="en-US"/>
        </w:rPr>
      </w:pPr>
    </w:p>
    <w:p w:rsidR="00F604EE" w:rsidRDefault="00F604EE" w:rsidP="00F604EE">
      <w:pPr>
        <w:pStyle w:val="a3"/>
        <w:ind w:left="1353"/>
        <w:rPr>
          <w:rFonts w:ascii="Arial" w:hAnsi="Arial" w:cs="Arial"/>
          <w:sz w:val="27"/>
          <w:szCs w:val="27"/>
          <w:lang w:val="en-US"/>
        </w:rPr>
      </w:pPr>
    </w:p>
    <w:p w:rsidR="00F604EE" w:rsidRDefault="00F604EE" w:rsidP="00F604EE">
      <w:pPr>
        <w:pStyle w:val="a3"/>
        <w:ind w:left="1353"/>
        <w:rPr>
          <w:rFonts w:ascii="Arial" w:hAnsi="Arial" w:cs="Arial"/>
          <w:sz w:val="27"/>
          <w:szCs w:val="27"/>
          <w:lang w:val="en-US"/>
        </w:rPr>
      </w:pPr>
    </w:p>
    <w:p w:rsidR="00F604EE" w:rsidRPr="00F604EE" w:rsidRDefault="00F604EE" w:rsidP="00F604EE">
      <w:pPr>
        <w:rPr>
          <w:rFonts w:ascii="Arial" w:hAnsi="Arial" w:cs="Arial"/>
          <w:sz w:val="27"/>
          <w:szCs w:val="27"/>
        </w:rPr>
      </w:pPr>
    </w:p>
    <w:sectPr w:rsidR="00F604EE" w:rsidRPr="00F604E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Georgia">
    <w:panose1 w:val="02040502050405020303"/>
    <w:charset w:val="A1"/>
    <w:family w:val="roman"/>
    <w:pitch w:val="variable"/>
    <w:sig w:usb0="00000287" w:usb1="00000000" w:usb2="00000000" w:usb3="00000000" w:csb0="000000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A91050"/>
    <w:multiLevelType w:val="hybridMultilevel"/>
    <w:tmpl w:val="1534E02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427C559E"/>
    <w:multiLevelType w:val="hybridMultilevel"/>
    <w:tmpl w:val="6D5E499A"/>
    <w:lvl w:ilvl="0" w:tplc="E3AE4656">
      <w:start w:val="1"/>
      <w:numFmt w:val="decimal"/>
      <w:lvlText w:val="%1."/>
      <w:lvlJc w:val="left"/>
      <w:pPr>
        <w:ind w:left="1353" w:hanging="360"/>
      </w:pPr>
      <w:rPr>
        <w:b w:val="0"/>
        <w:sz w:val="22"/>
        <w:szCs w:val="22"/>
      </w:rPr>
    </w:lvl>
    <w:lvl w:ilvl="1" w:tplc="04080019" w:tentative="1">
      <w:start w:val="1"/>
      <w:numFmt w:val="lowerLetter"/>
      <w:lvlText w:val="%2."/>
      <w:lvlJc w:val="left"/>
      <w:pPr>
        <w:ind w:left="2073" w:hanging="360"/>
      </w:pPr>
    </w:lvl>
    <w:lvl w:ilvl="2" w:tplc="0408001B" w:tentative="1">
      <w:start w:val="1"/>
      <w:numFmt w:val="lowerRoman"/>
      <w:lvlText w:val="%3."/>
      <w:lvlJc w:val="right"/>
      <w:pPr>
        <w:ind w:left="2793" w:hanging="180"/>
      </w:pPr>
    </w:lvl>
    <w:lvl w:ilvl="3" w:tplc="0408000F" w:tentative="1">
      <w:start w:val="1"/>
      <w:numFmt w:val="decimal"/>
      <w:lvlText w:val="%4."/>
      <w:lvlJc w:val="left"/>
      <w:pPr>
        <w:ind w:left="3513" w:hanging="360"/>
      </w:pPr>
    </w:lvl>
    <w:lvl w:ilvl="4" w:tplc="04080019" w:tentative="1">
      <w:start w:val="1"/>
      <w:numFmt w:val="lowerLetter"/>
      <w:lvlText w:val="%5."/>
      <w:lvlJc w:val="left"/>
      <w:pPr>
        <w:ind w:left="4233" w:hanging="360"/>
      </w:pPr>
    </w:lvl>
    <w:lvl w:ilvl="5" w:tplc="0408001B" w:tentative="1">
      <w:start w:val="1"/>
      <w:numFmt w:val="lowerRoman"/>
      <w:lvlText w:val="%6."/>
      <w:lvlJc w:val="right"/>
      <w:pPr>
        <w:ind w:left="4953" w:hanging="180"/>
      </w:pPr>
    </w:lvl>
    <w:lvl w:ilvl="6" w:tplc="0408000F" w:tentative="1">
      <w:start w:val="1"/>
      <w:numFmt w:val="decimal"/>
      <w:lvlText w:val="%7."/>
      <w:lvlJc w:val="left"/>
      <w:pPr>
        <w:ind w:left="5673" w:hanging="360"/>
      </w:pPr>
    </w:lvl>
    <w:lvl w:ilvl="7" w:tplc="04080019" w:tentative="1">
      <w:start w:val="1"/>
      <w:numFmt w:val="lowerLetter"/>
      <w:lvlText w:val="%8."/>
      <w:lvlJc w:val="left"/>
      <w:pPr>
        <w:ind w:left="6393" w:hanging="360"/>
      </w:pPr>
    </w:lvl>
    <w:lvl w:ilvl="8" w:tplc="0408001B" w:tentative="1">
      <w:start w:val="1"/>
      <w:numFmt w:val="lowerRoman"/>
      <w:lvlText w:val="%9."/>
      <w:lvlJc w:val="right"/>
      <w:pPr>
        <w:ind w:left="7113" w:hanging="180"/>
      </w:pPr>
    </w:lvl>
  </w:abstractNum>
  <w:abstractNum w:abstractNumId="2" w15:restartNumberingAfterBreak="0">
    <w:nsid w:val="5F882E0B"/>
    <w:multiLevelType w:val="hybridMultilevel"/>
    <w:tmpl w:val="6C209EEE"/>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CCC"/>
    <w:rsid w:val="00097545"/>
    <w:rsid w:val="00163F6E"/>
    <w:rsid w:val="001807E3"/>
    <w:rsid w:val="001C2E8C"/>
    <w:rsid w:val="0024097D"/>
    <w:rsid w:val="00244FBD"/>
    <w:rsid w:val="002A4DD2"/>
    <w:rsid w:val="002E0FB2"/>
    <w:rsid w:val="00430A2D"/>
    <w:rsid w:val="00563EDD"/>
    <w:rsid w:val="00573CA6"/>
    <w:rsid w:val="007E2276"/>
    <w:rsid w:val="008215FA"/>
    <w:rsid w:val="00836821"/>
    <w:rsid w:val="008F6D70"/>
    <w:rsid w:val="00960099"/>
    <w:rsid w:val="009A133E"/>
    <w:rsid w:val="009B0854"/>
    <w:rsid w:val="009D2DB3"/>
    <w:rsid w:val="009E21B2"/>
    <w:rsid w:val="00AC5AE2"/>
    <w:rsid w:val="00AD20BE"/>
    <w:rsid w:val="00AD291D"/>
    <w:rsid w:val="00B93DC4"/>
    <w:rsid w:val="00CC0BC8"/>
    <w:rsid w:val="00D15AAC"/>
    <w:rsid w:val="00D2459C"/>
    <w:rsid w:val="00D701F9"/>
    <w:rsid w:val="00D9152C"/>
    <w:rsid w:val="00D973F3"/>
    <w:rsid w:val="00DA15C3"/>
    <w:rsid w:val="00DB7D26"/>
    <w:rsid w:val="00DC7CCC"/>
    <w:rsid w:val="00DC7CEC"/>
    <w:rsid w:val="00E376EA"/>
    <w:rsid w:val="00ED4CAE"/>
    <w:rsid w:val="00EF5021"/>
    <w:rsid w:val="00F0070C"/>
    <w:rsid w:val="00F604EE"/>
    <w:rsid w:val="00FD6CD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3A058"/>
  <w15:chartTrackingRefBased/>
  <w15:docId w15:val="{D1B40EC0-36B3-469E-96DF-F18522BB1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8F6D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7CCC"/>
    <w:pPr>
      <w:ind w:left="720"/>
      <w:contextualSpacing/>
    </w:pPr>
  </w:style>
  <w:style w:type="character" w:styleId="-">
    <w:name w:val="Hyperlink"/>
    <w:basedOn w:val="a0"/>
    <w:uiPriority w:val="99"/>
    <w:unhideWhenUsed/>
    <w:rsid w:val="00573CA6"/>
    <w:rPr>
      <w:color w:val="0563C1" w:themeColor="hyperlink"/>
      <w:u w:val="single"/>
    </w:rPr>
  </w:style>
  <w:style w:type="character" w:styleId="-0">
    <w:name w:val="FollowedHyperlink"/>
    <w:basedOn w:val="a0"/>
    <w:uiPriority w:val="99"/>
    <w:semiHidden/>
    <w:unhideWhenUsed/>
    <w:rsid w:val="00573CA6"/>
    <w:rPr>
      <w:color w:val="954F72" w:themeColor="followedHyperlink"/>
      <w:u w:val="single"/>
    </w:rPr>
  </w:style>
  <w:style w:type="character" w:customStyle="1" w:styleId="html-italic">
    <w:name w:val="html-italic"/>
    <w:basedOn w:val="a0"/>
    <w:rsid w:val="00EF5021"/>
  </w:style>
  <w:style w:type="character" w:customStyle="1" w:styleId="1Char">
    <w:name w:val="Επικεφαλίδα 1 Char"/>
    <w:basedOn w:val="a0"/>
    <w:link w:val="1"/>
    <w:uiPriority w:val="9"/>
    <w:rsid w:val="008F6D70"/>
    <w:rPr>
      <w:rFonts w:ascii="Times New Roman" w:eastAsia="Times New Roman" w:hAnsi="Times New Roman" w:cs="Times New Roman"/>
      <w:b/>
      <w:bCs/>
      <w:kern w:val="36"/>
      <w:sz w:val="48"/>
      <w:szCs w:val="48"/>
      <w:lang w:eastAsia="el-GR"/>
    </w:rPr>
  </w:style>
  <w:style w:type="character" w:customStyle="1" w:styleId="title-text">
    <w:name w:val="title-text"/>
    <w:basedOn w:val="a0"/>
    <w:rsid w:val="008F6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710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uters.com/article/us-health-coronavirus-taiwan-surveillanc-idUSKBN2170SK." TargetMode="External"/><Relationship Id="rId13" Type="http://schemas.openxmlformats.org/officeDocument/2006/relationships/hyperlink" Target="https://jamanetwork.com/Journals/Jama/Fullarticle/2762689" TargetMode="External"/><Relationship Id="rId18" Type="http://schemas.openxmlformats.org/officeDocument/2006/relationships/hyperlink" Target="https://covid19.who.int/" TargetMode="External"/><Relationship Id="rId3" Type="http://schemas.openxmlformats.org/officeDocument/2006/relationships/settings" Target="settings.xml"/><Relationship Id="rId21" Type="http://schemas.openxmlformats.org/officeDocument/2006/relationships/hyperlink" Target="https://www.ncbi.nlm.nih.gov/pmc/articles/PMC8359727/" TargetMode="External"/><Relationship Id="rId7" Type="http://schemas.openxmlformats.org/officeDocument/2006/relationships/hyperlink" Target="https://www.wired-gov.net/wg/news.nsf/articles/How+Taiwan+used+tech+to+fight+COVID19+01042020162500?open" TargetMode="External"/><Relationship Id="rId12" Type="http://schemas.openxmlformats.org/officeDocument/2006/relationships/hyperlink" Target="https://link.springer.com/article/10.1007/s42979-021-00923-y" TargetMode="External"/><Relationship Id="rId17" Type="http://schemas.openxmlformats.org/officeDocument/2006/relationships/hyperlink" Target="https://www.wired.com/story/ai-epidemiologist-wuhan-public-health-warnings/" TargetMode="External"/><Relationship Id="rId2" Type="http://schemas.openxmlformats.org/officeDocument/2006/relationships/styles" Target="styles.xml"/><Relationship Id="rId16" Type="http://schemas.openxmlformats.org/officeDocument/2006/relationships/hyperlink" Target="https://www.straitstimes.com/asia/east-asia/health-minister-gains-fans-even-as-taiwan-grapples-with-evacuation-quandary-new" TargetMode="External"/><Relationship Id="rId20" Type="http://schemas.openxmlformats.org/officeDocument/2006/relationships/hyperlink" Target="https://link.springer.com/article/10.1186/s13034-020-00329-3" TargetMode="External"/><Relationship Id="rId1" Type="http://schemas.openxmlformats.org/officeDocument/2006/relationships/numbering" Target="numbering.xml"/><Relationship Id="rId6" Type="http://schemas.openxmlformats.org/officeDocument/2006/relationships/hyperlink" Target="https://jamanetwork.com/Journals/Jama/Fullarticle/2762689" TargetMode="External"/><Relationship Id="rId11" Type="http://schemas.openxmlformats.org/officeDocument/2006/relationships/hyperlink" Target="https://doi.org/10.1016/j.artmed.2022.102286" TargetMode="External"/><Relationship Id="rId5" Type="http://schemas.openxmlformats.org/officeDocument/2006/relationships/hyperlink" Target="https://www.jmir.org/2020/6/e19284/" TargetMode="External"/><Relationship Id="rId15" Type="http://schemas.openxmlformats.org/officeDocument/2006/relationships/hyperlink" Target="https://www.reuters.com/article/us-health-coronavirus-taiwan-surveillanc-idUSKBN2170SK" TargetMode="External"/><Relationship Id="rId23" Type="http://schemas.openxmlformats.org/officeDocument/2006/relationships/theme" Target="theme/theme1.xml"/><Relationship Id="rId10" Type="http://schemas.openxmlformats.org/officeDocument/2006/relationships/hyperlink" Target="https://www.straitstimes.com/asia/east-asia/health-minister-gains-fans-even-as-taiwan-grapples-with-evacuation-quandary-new" TargetMode="External"/><Relationship Id="rId19" Type="http://schemas.openxmlformats.org/officeDocument/2006/relationships/hyperlink" Target="https://healthtech.blog.gov.uk/2020/03/28/the-power-of-data-in-a-pandemic/" TargetMode="External"/><Relationship Id="rId4" Type="http://schemas.openxmlformats.org/officeDocument/2006/relationships/webSettings" Target="webSettings.xml"/><Relationship Id="rId9" Type="http://schemas.openxmlformats.org/officeDocument/2006/relationships/hyperlink" Target="https://www.wired-gov.net/wg/news.nsf/articles/How+Taiwan+used+tech+to+fight+COVID19+01042020162500?open" TargetMode="External"/><Relationship Id="rId14" Type="http://schemas.openxmlformats.org/officeDocument/2006/relationships/hyperlink" Target="https://www.wired-gov.net/wg/news.nsf/articles/How+Taiwan+used+tech+to+fight+COVID19+01042020162500?open" TargetMode="External"/><Relationship Id="rId22"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7</Pages>
  <Words>1629</Words>
  <Characters>8797</Characters>
  <Application>Microsoft Office Word</Application>
  <DocSecurity>0</DocSecurity>
  <Lines>73</Lines>
  <Paragraphs>20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 _ΧΡΗΣΤΗΣ</dc:creator>
  <cp:keywords/>
  <dc:description/>
  <cp:lastModifiedBy>WORD _ΧΡΗΣΤΗΣ</cp:lastModifiedBy>
  <cp:revision>13</cp:revision>
  <dcterms:created xsi:type="dcterms:W3CDTF">2022-06-04T13:22:00Z</dcterms:created>
  <dcterms:modified xsi:type="dcterms:W3CDTF">2022-06-04T19:29:00Z</dcterms:modified>
</cp:coreProperties>
</file>