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Πρακτικά 10ης Συνάντησης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Ημερομηνία:</w:t>
      </w:r>
      <w:r w:rsidDel="00000000" w:rsidR="00000000" w:rsidRPr="00000000">
        <w:rPr>
          <w:rtl w:val="0"/>
        </w:rPr>
        <w:t xml:space="preserve"> 25/05/23, 16.00 - 18.30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Τόπος:</w:t>
      </w:r>
      <w:r w:rsidDel="00000000" w:rsidR="00000000" w:rsidRPr="00000000">
        <w:rPr>
          <w:rtl w:val="0"/>
        </w:rPr>
        <w:t xml:space="preserve"> Πανεπιστήμιο Μακεδονίας </w:t>
      </w:r>
      <w:r w:rsidDel="00000000" w:rsidR="00000000" w:rsidRPr="00000000">
        <w:rPr>
          <w:b w:val="1"/>
          <w:rtl w:val="0"/>
        </w:rPr>
        <w:t xml:space="preserve">Αίθουσα:</w:t>
      </w:r>
      <w:r w:rsidDel="00000000" w:rsidR="00000000" w:rsidRPr="00000000">
        <w:rPr>
          <w:rtl w:val="0"/>
        </w:rPr>
        <w:t xml:space="preserve"> Αίθουσα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Προήδρευσε η Κωφίδου και κράτησε πρακτικά ο Γρηγορίου.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που συζητήθηκαν</w:t>
      </w:r>
    </w:p>
    <w:p w:rsidR="00000000" w:rsidDel="00000000" w:rsidP="00000000" w:rsidRDefault="00000000" w:rsidRPr="00000000" w14:paraId="00000009">
      <w:pPr>
        <w:spacing w:line="276" w:lineRule="auto"/>
        <w:rPr>
          <w:color w:val="cc0000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Το κάθε μέλος της ομάδας παρουσίασε τα άμεσα κόστη που είχε αναλάβει για τον κάθε πόρο.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Όλα τα μέλη της ομάδας συμπλήρωσαν μία λίστα με τα έμμεσα κόστη του έργου.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Η Μάντη σημείωσε όλες τις αλλαγές και μετατροπές που έκανε σχετικά με τον υπολογισμό των ανθρωποωρών και των εξαρτήσεων.*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Η Κωφίδου έδωσε στην ομάδα τα συνολικά έμμεσα και άμεση κόστη του έργου.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Όλα τα μέλη της ομαδας φρόντισαν να μεταφέρουν τα άμεσα και έμμεσα κόστη στο λογισμικό του MS Project.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Ο Καλοΐδης έδειξε στην ομάδα το διάγραμμα BPMN σχετικά με την λήψη απόφασης εντός της ομάδας.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Ο Τσάνταλης παρουσίασε στην ομάδα το κείμενο που αφορούσε την λήψη απόφασης.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Ο Γρηγορίου ανέλαβε την εύρεση θέματος για την παρουσίαση του Baseline Report στην επόμενη συνάντηση.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Η ομάδα αποφάσισε πως η Μάντη θα δημιουργήσει την διαδικασία διαχείρισης αλλαγών και όλα τα σχετικά κείμενα.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Η ομάδα αποφάσισε πως o Καλοΐδης θα αναλάβει την δημιουργία ανεπάρκειας και την επίλυση της μέσω MS Project με τα αντίστοιχα κείμενα και στιγμιότυπα οθόνης.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Ο Γρηγορίου ανέλαβε την συγγραφή κειμένου όσον αφορά τυχόν προβλήματα που αντιμετωπίστηκαν και η διαδικασία επίλυσής τους.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12. </w:t>
      </w:r>
      <w:r w:rsidDel="00000000" w:rsidR="00000000" w:rsidRPr="00000000">
        <w:rPr>
          <w:rtl w:val="0"/>
        </w:rPr>
        <w:t xml:space="preserve">Ο Τσάνταλης τέθηκε υπεύθυνος για την δημιουργία διαδικασίας διαχείρισης κινδύνου και όλα τα σχετικά υποδείγματα που την συνοδεύουν.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Η συνάντηση τελείωσε στις 18.30 και η ομάδα αποφάσισε πως η επόμενη συνάντηση θα γίνει 28/05/23.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