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Project Timesheet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start date: 12/05/2023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end date:  14/05/2023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Billable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Δημιουργία Πίνακα Ανάθεσης Πόρων (RACI) στο Visual Paradigm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16:00 (12/05)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19:00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Υπολογισμός ανθρωποπροσπάθειας για το Πακέτο Εργασίας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11:00 (14/05)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12:00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 BILLABLE HOURS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Supervisor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 xml:space="preserve">FREE TIMESHEET APP </w:t>
    </w:r>
  </w:p>
  <w:p w:rsidR="00000000" w:rsidDel="00000000" w:rsidP="00000000" w:rsidRDefault="00000000" w:rsidRPr="00000000" w14:paraId="00000068">
    <w:pPr>
      <w:jc w:val="right"/>
      <w:rPr>
        <w:rFonts w:ascii="Roboto" w:cs="Roboto" w:eastAsia="Roboto" w:hAnsi="Roboto"/>
        <w:b w:val="1"/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4"/>
          <w:szCs w:val="14"/>
          <w:u w:val="single"/>
          <w:rtl w:val="0"/>
        </w:rPr>
        <w:t xml:space="preserve">https://clockify.me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lockify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AkGvu4NdKEO7tiwNsmHhZKxVg==">CgMxLjAyCGguZ2pkZ3hzOAByITEtQXBHSEZnY0tJYUs4Zk9ueC1CUmtnNV9Cd1Jmb0prYg==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