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EEB7A" w14:textId="411D53BB" w:rsidR="008140AB" w:rsidRPr="00D012E6" w:rsidRDefault="008140AB" w:rsidP="001156E5">
      <w:pPr>
        <w:spacing w:line="360" w:lineRule="auto"/>
        <w:ind w:firstLine="720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 xml:space="preserve">The present analysis utilized </w:t>
      </w:r>
      <w:proofErr w:type="spellStart"/>
      <w:r w:rsidRPr="00D012E6">
        <w:rPr>
          <w:rFonts w:ascii="Arial" w:hAnsi="Arial" w:cs="Arial"/>
        </w:rPr>
        <w:t>jupyter</w:t>
      </w:r>
      <w:proofErr w:type="spellEnd"/>
      <w:r w:rsidRPr="00D012E6">
        <w:rPr>
          <w:rFonts w:ascii="Arial" w:hAnsi="Arial" w:cs="Arial"/>
        </w:rPr>
        <w:t xml:space="preserve"> notebook to visualize trends in two initial datasets called ‘schools_complete.csv’ and ‘students_complete.csv’ with school and students’ data, respectively</w:t>
      </w:r>
      <w:r w:rsidR="00064219">
        <w:rPr>
          <w:rFonts w:ascii="Arial" w:hAnsi="Arial" w:cs="Arial"/>
        </w:rPr>
        <w:t>. These datasets</w:t>
      </w:r>
      <w:r w:rsidRPr="00D012E6">
        <w:rPr>
          <w:rFonts w:ascii="Arial" w:hAnsi="Arial" w:cs="Arial"/>
        </w:rPr>
        <w:t xml:space="preserve"> were </w:t>
      </w:r>
      <w:r w:rsidR="00064219">
        <w:rPr>
          <w:rFonts w:ascii="Arial" w:hAnsi="Arial" w:cs="Arial"/>
        </w:rPr>
        <w:t xml:space="preserve">then </w:t>
      </w:r>
      <w:r w:rsidRPr="00D012E6">
        <w:rPr>
          <w:rFonts w:ascii="Arial" w:hAnsi="Arial" w:cs="Arial"/>
        </w:rPr>
        <w:t>merged and further analyzed by district and school.</w:t>
      </w:r>
      <w:r w:rsidR="00A566AA" w:rsidRPr="00D012E6">
        <w:rPr>
          <w:rFonts w:ascii="Arial" w:hAnsi="Arial" w:cs="Arial"/>
        </w:rPr>
        <w:t xml:space="preserve"> See </w:t>
      </w:r>
      <w:r w:rsidR="00636EC5">
        <w:rPr>
          <w:rFonts w:ascii="Arial" w:hAnsi="Arial" w:cs="Arial"/>
        </w:rPr>
        <w:t xml:space="preserve">results </w:t>
      </w:r>
      <w:r w:rsidR="00A566AA" w:rsidRPr="00D012E6">
        <w:rPr>
          <w:rFonts w:ascii="Arial" w:hAnsi="Arial" w:cs="Arial"/>
        </w:rPr>
        <w:t>interpretation and conclusions below.</w:t>
      </w:r>
    </w:p>
    <w:p w14:paraId="515FD1D4" w14:textId="77777777" w:rsidR="00A566AA" w:rsidRPr="00D012E6" w:rsidRDefault="00A566AA" w:rsidP="00BA5710">
      <w:pPr>
        <w:pStyle w:val="NoSpacing"/>
        <w:rPr>
          <w:rFonts w:ascii="Arial" w:hAnsi="Arial" w:cs="Arial"/>
        </w:rPr>
      </w:pPr>
    </w:p>
    <w:p w14:paraId="37A7BA54" w14:textId="4D766079" w:rsidR="008140AB" w:rsidRPr="00D012E6" w:rsidRDefault="008140AB" w:rsidP="00A566AA">
      <w:pPr>
        <w:spacing w:line="360" w:lineRule="auto"/>
        <w:rPr>
          <w:rFonts w:ascii="Arial" w:hAnsi="Arial" w:cs="Arial"/>
          <w:b/>
          <w:bCs/>
        </w:rPr>
      </w:pPr>
      <w:r w:rsidRPr="00D012E6">
        <w:rPr>
          <w:rFonts w:ascii="Arial" w:hAnsi="Arial" w:cs="Arial"/>
          <w:b/>
          <w:bCs/>
        </w:rPr>
        <w:t>District Summary</w:t>
      </w:r>
    </w:p>
    <w:p w14:paraId="10F103D1" w14:textId="7A2E6E7B" w:rsidR="008140AB" w:rsidRPr="00D012E6" w:rsidRDefault="008140AB" w:rsidP="00A566AA">
      <w:pPr>
        <w:spacing w:line="360" w:lineRule="auto"/>
        <w:ind w:firstLine="720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 xml:space="preserve">In terms of the district summary, a total of </w:t>
      </w:r>
      <w:r w:rsidRPr="00D012E6">
        <w:rPr>
          <w:rFonts w:ascii="Arial" w:hAnsi="Arial" w:cs="Arial"/>
          <w:b/>
          <w:bCs/>
        </w:rPr>
        <w:t xml:space="preserve">15 </w:t>
      </w:r>
      <w:r w:rsidRPr="00D012E6">
        <w:rPr>
          <w:rFonts w:ascii="Arial" w:hAnsi="Arial" w:cs="Arial"/>
        </w:rPr>
        <w:t xml:space="preserve">unique schools were identified in the merged dataset, with a total of </w:t>
      </w:r>
      <w:r w:rsidRPr="00D012E6">
        <w:rPr>
          <w:rFonts w:ascii="Arial" w:hAnsi="Arial" w:cs="Arial"/>
          <w:b/>
          <w:bCs/>
        </w:rPr>
        <w:t>39</w:t>
      </w:r>
      <w:r w:rsidR="00A8761C" w:rsidRPr="00D012E6">
        <w:rPr>
          <w:rFonts w:ascii="Arial" w:hAnsi="Arial" w:cs="Arial"/>
          <w:b/>
          <w:bCs/>
        </w:rPr>
        <w:t>,</w:t>
      </w:r>
      <w:r w:rsidRPr="00D012E6">
        <w:rPr>
          <w:rFonts w:ascii="Arial" w:hAnsi="Arial" w:cs="Arial"/>
          <w:b/>
          <w:bCs/>
        </w:rPr>
        <w:t xml:space="preserve">170 </w:t>
      </w:r>
      <w:r w:rsidR="00A8761C" w:rsidRPr="00D012E6">
        <w:rPr>
          <w:rFonts w:ascii="Arial" w:hAnsi="Arial" w:cs="Arial"/>
        </w:rPr>
        <w:t>(</w:t>
      </w:r>
      <w:r w:rsidRPr="00D012E6">
        <w:rPr>
          <w:rFonts w:ascii="Arial" w:hAnsi="Arial" w:cs="Arial"/>
        </w:rPr>
        <w:t>unique</w:t>
      </w:r>
      <w:r w:rsidR="00A8761C" w:rsidRPr="00D012E6">
        <w:rPr>
          <w:rFonts w:ascii="Arial" w:hAnsi="Arial" w:cs="Arial"/>
        </w:rPr>
        <w:t>)</w:t>
      </w:r>
      <w:r w:rsidRPr="00D012E6">
        <w:rPr>
          <w:rFonts w:ascii="Arial" w:hAnsi="Arial" w:cs="Arial"/>
        </w:rPr>
        <w:t xml:space="preserve"> students, and a total budget of </w:t>
      </w:r>
      <w:r w:rsidRPr="00D012E6">
        <w:rPr>
          <w:rFonts w:ascii="Arial" w:hAnsi="Arial" w:cs="Arial"/>
          <w:b/>
          <w:bCs/>
        </w:rPr>
        <w:t>$2,</w:t>
      </w:r>
      <w:r w:rsidR="00A8761C" w:rsidRPr="00D012E6">
        <w:rPr>
          <w:rFonts w:ascii="Arial" w:hAnsi="Arial" w:cs="Arial"/>
          <w:b/>
          <w:bCs/>
        </w:rPr>
        <w:t>649</w:t>
      </w:r>
      <w:r w:rsidRPr="00D012E6">
        <w:rPr>
          <w:rFonts w:ascii="Arial" w:hAnsi="Arial" w:cs="Arial"/>
          <w:b/>
          <w:bCs/>
        </w:rPr>
        <w:t>,928</w:t>
      </w:r>
      <w:r w:rsidR="00A8761C" w:rsidRPr="00D012E6">
        <w:rPr>
          <w:rFonts w:ascii="Arial" w:hAnsi="Arial" w:cs="Arial"/>
          <w:b/>
          <w:bCs/>
        </w:rPr>
        <w:t>.00</w:t>
      </w:r>
      <w:r w:rsidRPr="00D012E6">
        <w:rPr>
          <w:rFonts w:ascii="Arial" w:hAnsi="Arial" w:cs="Arial"/>
        </w:rPr>
        <w:t xml:space="preserve">. The analysis </w:t>
      </w:r>
      <w:r w:rsidR="0004647D">
        <w:rPr>
          <w:rFonts w:ascii="Arial" w:hAnsi="Arial" w:cs="Arial"/>
        </w:rPr>
        <w:t>also</w:t>
      </w:r>
      <w:r w:rsidRPr="00D012E6">
        <w:rPr>
          <w:rFonts w:ascii="Arial" w:hAnsi="Arial" w:cs="Arial"/>
        </w:rPr>
        <w:t xml:space="preserve"> included the average math (</w:t>
      </w:r>
      <w:r w:rsidRPr="00D012E6">
        <w:rPr>
          <w:rFonts w:ascii="Arial" w:hAnsi="Arial" w:cs="Arial"/>
          <w:b/>
          <w:bCs/>
        </w:rPr>
        <w:t>78.99</w:t>
      </w:r>
      <w:r w:rsidRPr="00D012E6">
        <w:rPr>
          <w:rFonts w:ascii="Arial" w:hAnsi="Arial" w:cs="Arial"/>
        </w:rPr>
        <w:t>) and reading scores (</w:t>
      </w:r>
      <w:r w:rsidRPr="00D012E6">
        <w:rPr>
          <w:rFonts w:ascii="Arial" w:hAnsi="Arial" w:cs="Arial"/>
          <w:b/>
          <w:bCs/>
        </w:rPr>
        <w:t>81.88</w:t>
      </w:r>
      <w:r w:rsidRPr="00D012E6">
        <w:rPr>
          <w:rFonts w:ascii="Arial" w:hAnsi="Arial" w:cs="Arial"/>
        </w:rPr>
        <w:t xml:space="preserve">), and the percentages of students with average math and reading scores greater than 70%. Results showed that </w:t>
      </w:r>
      <w:r w:rsidRPr="00D012E6">
        <w:rPr>
          <w:rFonts w:ascii="Arial" w:hAnsi="Arial" w:cs="Arial"/>
          <w:b/>
          <w:bCs/>
        </w:rPr>
        <w:t>74.98%</w:t>
      </w:r>
      <w:r w:rsidRPr="00D012E6">
        <w:rPr>
          <w:rFonts w:ascii="Arial" w:hAnsi="Arial" w:cs="Arial"/>
        </w:rPr>
        <w:t xml:space="preserve"> and </w:t>
      </w:r>
      <w:r w:rsidRPr="00D012E6">
        <w:rPr>
          <w:rFonts w:ascii="Arial" w:hAnsi="Arial" w:cs="Arial"/>
          <w:b/>
          <w:bCs/>
        </w:rPr>
        <w:t>85.81%</w:t>
      </w:r>
      <w:r w:rsidRPr="00D012E6">
        <w:rPr>
          <w:rFonts w:ascii="Arial" w:hAnsi="Arial" w:cs="Arial"/>
        </w:rPr>
        <w:t xml:space="preserve"> of </w:t>
      </w:r>
      <w:r w:rsidR="000C45BC">
        <w:rPr>
          <w:rFonts w:ascii="Arial" w:hAnsi="Arial" w:cs="Arial"/>
        </w:rPr>
        <w:t xml:space="preserve">the </w:t>
      </w:r>
      <w:r w:rsidRPr="00D012E6">
        <w:rPr>
          <w:rFonts w:ascii="Arial" w:hAnsi="Arial" w:cs="Arial"/>
        </w:rPr>
        <w:t>students met this requirement</w:t>
      </w:r>
      <w:r w:rsidR="000C45BC">
        <w:rPr>
          <w:rFonts w:ascii="Arial" w:hAnsi="Arial" w:cs="Arial"/>
        </w:rPr>
        <w:t xml:space="preserve"> for math and reading</w:t>
      </w:r>
      <w:r w:rsidRPr="00D012E6">
        <w:rPr>
          <w:rFonts w:ascii="Arial" w:hAnsi="Arial" w:cs="Arial"/>
        </w:rPr>
        <w:t>, respectively.</w:t>
      </w:r>
      <w:r w:rsidR="00A8761C" w:rsidRPr="00D012E6">
        <w:rPr>
          <w:rFonts w:ascii="Arial" w:hAnsi="Arial" w:cs="Arial"/>
        </w:rPr>
        <w:t xml:space="preserve"> When considering the percentage of students that passed </w:t>
      </w:r>
      <w:r w:rsidR="008E24B1" w:rsidRPr="00D012E6">
        <w:rPr>
          <w:rFonts w:ascii="Arial" w:hAnsi="Arial" w:cs="Arial"/>
        </w:rPr>
        <w:t xml:space="preserve">both </w:t>
      </w:r>
      <w:r w:rsidR="00A8761C" w:rsidRPr="00D012E6">
        <w:rPr>
          <w:rFonts w:ascii="Arial" w:hAnsi="Arial" w:cs="Arial"/>
        </w:rPr>
        <w:t>math and reading with a 70% or more, approximately</w:t>
      </w:r>
      <w:r w:rsidR="00A8761C" w:rsidRPr="00D012E6">
        <w:rPr>
          <w:rFonts w:ascii="Arial" w:hAnsi="Arial" w:cs="Arial"/>
          <w:b/>
          <w:bCs/>
        </w:rPr>
        <w:t xml:space="preserve"> 65.17% </w:t>
      </w:r>
      <w:r w:rsidR="00A8761C" w:rsidRPr="00D012E6">
        <w:rPr>
          <w:rFonts w:ascii="Arial" w:hAnsi="Arial" w:cs="Arial"/>
        </w:rPr>
        <w:t xml:space="preserve">met this requirement. A summary of these results </w:t>
      </w:r>
      <w:r w:rsidR="0004647D">
        <w:rPr>
          <w:rFonts w:ascii="Arial" w:hAnsi="Arial" w:cs="Arial"/>
        </w:rPr>
        <w:t>is shown below</w:t>
      </w:r>
      <w:r w:rsidR="00A8761C" w:rsidRPr="00D012E6">
        <w:rPr>
          <w:rFonts w:ascii="Arial" w:hAnsi="Arial" w:cs="Arial"/>
        </w:rPr>
        <w:t>.</w:t>
      </w:r>
    </w:p>
    <w:p w14:paraId="1D8AEE5E" w14:textId="76466609" w:rsidR="00904138" w:rsidRPr="00D012E6" w:rsidRDefault="00A8761C" w:rsidP="00A566AA">
      <w:pPr>
        <w:spacing w:line="360" w:lineRule="auto"/>
        <w:rPr>
          <w:rFonts w:ascii="Arial" w:hAnsi="Arial" w:cs="Arial"/>
          <w:b/>
          <w:bCs/>
          <w:noProof/>
        </w:rPr>
      </w:pPr>
      <w:r w:rsidRPr="00D012E6">
        <w:rPr>
          <w:rFonts w:ascii="Arial" w:hAnsi="Arial" w:cs="Arial"/>
          <w:b/>
          <w:bCs/>
          <w:noProof/>
        </w:rPr>
        <w:drawing>
          <wp:inline distT="0" distB="0" distL="0" distR="0" wp14:anchorId="68618CA1" wp14:editId="251A6BD5">
            <wp:extent cx="5943600" cy="742950"/>
            <wp:effectExtent l="0" t="0" r="0" b="6350"/>
            <wp:docPr id="1617674056" name="Picture 1" descr="A screenshot of a sc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4056" name="Picture 1" descr="A screenshot of a scor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DC7D" w14:textId="168FC591" w:rsidR="00904138" w:rsidRPr="00D012E6" w:rsidRDefault="00904138" w:rsidP="00A566AA">
      <w:pPr>
        <w:tabs>
          <w:tab w:val="left" w:pos="980"/>
        </w:tabs>
        <w:spacing w:line="360" w:lineRule="auto"/>
        <w:rPr>
          <w:rFonts w:ascii="Arial" w:hAnsi="Arial" w:cs="Arial"/>
          <w:b/>
          <w:bCs/>
        </w:rPr>
      </w:pPr>
      <w:r w:rsidRPr="00D012E6">
        <w:rPr>
          <w:rFonts w:ascii="Arial" w:hAnsi="Arial" w:cs="Arial"/>
          <w:b/>
          <w:bCs/>
        </w:rPr>
        <w:t>School Summary</w:t>
      </w:r>
    </w:p>
    <w:p w14:paraId="684F9771" w14:textId="4F4122DE" w:rsidR="00904138" w:rsidRPr="00D012E6" w:rsidRDefault="00904138" w:rsidP="00A566AA">
      <w:pPr>
        <w:tabs>
          <w:tab w:val="left" w:pos="98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  <w:b/>
          <w:bCs/>
        </w:rPr>
        <w:tab/>
      </w:r>
      <w:r w:rsidRPr="00D012E6">
        <w:rPr>
          <w:rFonts w:ascii="Arial" w:hAnsi="Arial" w:cs="Arial"/>
        </w:rPr>
        <w:t xml:space="preserve">In terms of </w:t>
      </w:r>
      <w:r w:rsidR="00C46CC4">
        <w:rPr>
          <w:rFonts w:ascii="Arial" w:hAnsi="Arial" w:cs="Arial"/>
        </w:rPr>
        <w:t xml:space="preserve">the </w:t>
      </w:r>
      <w:r w:rsidRPr="00D012E6">
        <w:rPr>
          <w:rFonts w:ascii="Arial" w:hAnsi="Arial" w:cs="Arial"/>
        </w:rPr>
        <w:t xml:space="preserve">analysis by school, the total number of students ranged from </w:t>
      </w:r>
      <w:r w:rsidRPr="00D012E6">
        <w:rPr>
          <w:rFonts w:ascii="Arial" w:hAnsi="Arial" w:cs="Arial"/>
          <w:b/>
          <w:bCs/>
        </w:rPr>
        <w:t>427 to 4,976</w:t>
      </w:r>
      <w:r w:rsidRPr="00D012E6">
        <w:rPr>
          <w:rFonts w:ascii="Arial" w:hAnsi="Arial" w:cs="Arial"/>
        </w:rPr>
        <w:t xml:space="preserve">, depending on the school. The per student budget ranged from </w:t>
      </w:r>
      <w:r w:rsidRPr="00D012E6">
        <w:rPr>
          <w:rFonts w:ascii="Arial" w:hAnsi="Arial" w:cs="Arial"/>
          <w:b/>
          <w:bCs/>
        </w:rPr>
        <w:t>$578.00 to $655.00</w:t>
      </w:r>
      <w:r w:rsidRPr="00D012E6">
        <w:rPr>
          <w:rFonts w:ascii="Arial" w:hAnsi="Arial" w:cs="Arial"/>
        </w:rPr>
        <w:t xml:space="preserve">, depending on the school. The </w:t>
      </w:r>
      <w:r w:rsidR="008E24B1" w:rsidRPr="00D012E6">
        <w:rPr>
          <w:rFonts w:ascii="Arial" w:hAnsi="Arial" w:cs="Arial"/>
        </w:rPr>
        <w:t xml:space="preserve">analysis also included </w:t>
      </w:r>
      <w:r w:rsidR="000C45BC">
        <w:rPr>
          <w:rFonts w:ascii="Arial" w:hAnsi="Arial" w:cs="Arial"/>
        </w:rPr>
        <w:t xml:space="preserve">the </w:t>
      </w:r>
      <w:r w:rsidR="008E24B1" w:rsidRPr="00D012E6">
        <w:rPr>
          <w:rFonts w:ascii="Arial" w:hAnsi="Arial" w:cs="Arial"/>
        </w:rPr>
        <w:t xml:space="preserve">average math and reading scores per school, which ranged from </w:t>
      </w:r>
      <w:r w:rsidR="008E24B1" w:rsidRPr="00D012E6">
        <w:rPr>
          <w:rFonts w:ascii="Arial" w:hAnsi="Arial" w:cs="Arial"/>
          <w:b/>
          <w:bCs/>
        </w:rPr>
        <w:t>76.63 to 83.84</w:t>
      </w:r>
      <w:r w:rsidR="008E24B1" w:rsidRPr="00D012E6">
        <w:rPr>
          <w:rFonts w:ascii="Arial" w:hAnsi="Arial" w:cs="Arial"/>
        </w:rPr>
        <w:t xml:space="preserve"> for math, and from </w:t>
      </w:r>
      <w:r w:rsidR="008E24B1" w:rsidRPr="00D012E6">
        <w:rPr>
          <w:rFonts w:ascii="Arial" w:hAnsi="Arial" w:cs="Arial"/>
          <w:b/>
          <w:bCs/>
        </w:rPr>
        <w:t>80.74 to 84.04</w:t>
      </w:r>
      <w:r w:rsidR="008E24B1" w:rsidRPr="00D012E6">
        <w:rPr>
          <w:rFonts w:ascii="Arial" w:hAnsi="Arial" w:cs="Arial"/>
        </w:rPr>
        <w:t xml:space="preserve"> for reading, depending on the school. When considering the percentage of students passing math and reading with a 70% or more, approximately </w:t>
      </w:r>
      <w:r w:rsidR="009D59CF" w:rsidRPr="00D012E6">
        <w:rPr>
          <w:rFonts w:ascii="Arial" w:hAnsi="Arial" w:cs="Arial"/>
          <w:b/>
          <w:bCs/>
        </w:rPr>
        <w:t>65.68% to 94.13%</w:t>
      </w:r>
      <w:r w:rsidR="009D59CF" w:rsidRPr="00D012E6">
        <w:rPr>
          <w:rFonts w:ascii="Arial" w:hAnsi="Arial" w:cs="Arial"/>
        </w:rPr>
        <w:t xml:space="preserve"> of the students met that requirement for math, and </w:t>
      </w:r>
      <w:r w:rsidR="009D59CF" w:rsidRPr="00D012E6">
        <w:rPr>
          <w:rFonts w:ascii="Arial" w:hAnsi="Arial" w:cs="Arial"/>
          <w:b/>
          <w:bCs/>
        </w:rPr>
        <w:t xml:space="preserve">79.30% to 97.04% </w:t>
      </w:r>
      <w:r w:rsidR="009D59CF" w:rsidRPr="00D012E6">
        <w:rPr>
          <w:rFonts w:ascii="Arial" w:hAnsi="Arial" w:cs="Arial"/>
        </w:rPr>
        <w:t xml:space="preserve">of the students met that requirement for reading.  </w:t>
      </w:r>
      <w:r w:rsidR="008E24B1" w:rsidRPr="00D012E6">
        <w:rPr>
          <w:rFonts w:ascii="Arial" w:hAnsi="Arial" w:cs="Arial"/>
        </w:rPr>
        <w:t>When considering the percentage of students that passed both math and reading with a 70% or more,</w:t>
      </w:r>
      <w:r w:rsidR="00E32650" w:rsidRPr="00D012E6">
        <w:rPr>
          <w:rFonts w:ascii="Arial" w:hAnsi="Arial" w:cs="Arial"/>
        </w:rPr>
        <w:t xml:space="preserve"> these ranged from</w:t>
      </w:r>
      <w:r w:rsidR="008E24B1" w:rsidRPr="00D012E6">
        <w:rPr>
          <w:rFonts w:ascii="Arial" w:hAnsi="Arial" w:cs="Arial"/>
        </w:rPr>
        <w:t xml:space="preserve"> </w:t>
      </w:r>
      <w:r w:rsidR="00E32650" w:rsidRPr="00D012E6">
        <w:rPr>
          <w:rFonts w:ascii="Arial" w:hAnsi="Arial" w:cs="Arial"/>
          <w:b/>
          <w:bCs/>
        </w:rPr>
        <w:t>52.99% to 91.33%,</w:t>
      </w:r>
      <w:r w:rsidR="00E32650" w:rsidRPr="00D012E6">
        <w:rPr>
          <w:rFonts w:ascii="Arial" w:hAnsi="Arial" w:cs="Arial"/>
        </w:rPr>
        <w:t xml:space="preserve"> depending on the school</w:t>
      </w:r>
      <w:r w:rsidR="00F95605" w:rsidRPr="00D012E6">
        <w:rPr>
          <w:rFonts w:ascii="Arial" w:hAnsi="Arial" w:cs="Arial"/>
        </w:rPr>
        <w:t>.</w:t>
      </w:r>
      <w:r w:rsidR="009C237A">
        <w:rPr>
          <w:rFonts w:ascii="Arial" w:hAnsi="Arial" w:cs="Arial"/>
        </w:rPr>
        <w:t xml:space="preserve"> </w:t>
      </w:r>
      <w:r w:rsidR="009C237A" w:rsidRPr="00D012E6">
        <w:rPr>
          <w:rFonts w:ascii="Arial" w:hAnsi="Arial" w:cs="Arial"/>
        </w:rPr>
        <w:t xml:space="preserve">A summary of these results </w:t>
      </w:r>
      <w:r w:rsidR="009C237A">
        <w:rPr>
          <w:rFonts w:ascii="Arial" w:hAnsi="Arial" w:cs="Arial"/>
        </w:rPr>
        <w:t>is shown below</w:t>
      </w:r>
      <w:r w:rsidR="009C237A" w:rsidRPr="00D012E6">
        <w:rPr>
          <w:rFonts w:ascii="Arial" w:hAnsi="Arial" w:cs="Arial"/>
        </w:rPr>
        <w:t>.</w:t>
      </w:r>
    </w:p>
    <w:p w14:paraId="2B51FA67" w14:textId="7390D2FF" w:rsidR="00F95605" w:rsidRPr="00D012E6" w:rsidRDefault="00F95605" w:rsidP="00A566AA">
      <w:pPr>
        <w:tabs>
          <w:tab w:val="left" w:pos="980"/>
        </w:tabs>
        <w:spacing w:line="360" w:lineRule="auto"/>
        <w:jc w:val="both"/>
        <w:rPr>
          <w:rFonts w:ascii="Arial" w:hAnsi="Arial" w:cs="Arial"/>
          <w:noProof/>
        </w:rPr>
      </w:pPr>
      <w:r w:rsidRPr="00D012E6">
        <w:rPr>
          <w:rFonts w:ascii="Arial" w:hAnsi="Arial" w:cs="Arial"/>
          <w:noProof/>
        </w:rPr>
        <w:lastRenderedPageBreak/>
        <w:drawing>
          <wp:inline distT="0" distB="0" distL="0" distR="0" wp14:anchorId="15FB748E" wp14:editId="2D7AA683">
            <wp:extent cx="5943600" cy="3280410"/>
            <wp:effectExtent l="0" t="0" r="0" b="0"/>
            <wp:docPr id="71727653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6530" name="Picture 2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219" w14:textId="77777777" w:rsidR="00D3790B" w:rsidRPr="00D012E6" w:rsidRDefault="00D3790B" w:rsidP="00F95BA0">
      <w:pPr>
        <w:pStyle w:val="NoSpacing"/>
        <w:rPr>
          <w:noProof/>
        </w:rPr>
      </w:pPr>
    </w:p>
    <w:p w14:paraId="20293471" w14:textId="14B93A89" w:rsidR="00D3790B" w:rsidRPr="00D012E6" w:rsidRDefault="00D3790B" w:rsidP="00A566AA">
      <w:pPr>
        <w:tabs>
          <w:tab w:val="left" w:pos="3278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Highest and lowest performing schools</w:t>
      </w:r>
    </w:p>
    <w:p w14:paraId="32EB7BE0" w14:textId="6BAFBF19" w:rsidR="00D3790B" w:rsidRDefault="00D3790B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 xml:space="preserve">The results above also indicate that the top 5 performing schools by % Overall Passing include Cabrera, Thomas, Griffin, Wilson and Pena </w:t>
      </w:r>
      <w:r w:rsidR="000C45BC">
        <w:rPr>
          <w:rFonts w:ascii="Arial" w:hAnsi="Arial" w:cs="Arial"/>
        </w:rPr>
        <w:t>H</w:t>
      </w:r>
      <w:r w:rsidRPr="00D012E6">
        <w:rPr>
          <w:rFonts w:ascii="Arial" w:hAnsi="Arial" w:cs="Arial"/>
        </w:rPr>
        <w:t xml:space="preserve">igh </w:t>
      </w:r>
      <w:r w:rsidR="000C45BC">
        <w:rPr>
          <w:rFonts w:ascii="Arial" w:hAnsi="Arial" w:cs="Arial"/>
        </w:rPr>
        <w:t>S</w:t>
      </w:r>
      <w:r w:rsidRPr="00D012E6">
        <w:rPr>
          <w:rFonts w:ascii="Arial" w:hAnsi="Arial" w:cs="Arial"/>
        </w:rPr>
        <w:t xml:space="preserve">chools, whereas the top 5 lowest performing schools include Rodriguez, Figueroa, Huang, Hernandez and Johnson </w:t>
      </w:r>
      <w:r w:rsidR="000C45BC">
        <w:rPr>
          <w:rFonts w:ascii="Arial" w:hAnsi="Arial" w:cs="Arial"/>
        </w:rPr>
        <w:t>Hig</w:t>
      </w:r>
      <w:r w:rsidRPr="00D012E6">
        <w:rPr>
          <w:rFonts w:ascii="Arial" w:hAnsi="Arial" w:cs="Arial"/>
        </w:rPr>
        <w:t xml:space="preserve">h </w:t>
      </w:r>
      <w:r w:rsidR="000C45BC">
        <w:rPr>
          <w:rFonts w:ascii="Arial" w:hAnsi="Arial" w:cs="Arial"/>
        </w:rPr>
        <w:t>S</w:t>
      </w:r>
      <w:r w:rsidRPr="00D012E6">
        <w:rPr>
          <w:rFonts w:ascii="Arial" w:hAnsi="Arial" w:cs="Arial"/>
        </w:rPr>
        <w:t>chools.</w:t>
      </w:r>
      <w:r w:rsidR="00F95BA0">
        <w:rPr>
          <w:rFonts w:ascii="Arial" w:hAnsi="Arial" w:cs="Arial"/>
        </w:rPr>
        <w:t xml:space="preserve"> A summary of the results is show below for highest (top) and lowest (bottom) performing schools.</w:t>
      </w:r>
    </w:p>
    <w:p w14:paraId="6AC35DDE" w14:textId="6896A4F5" w:rsidR="00F95BA0" w:rsidRPr="00D012E6" w:rsidRDefault="00F95BA0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433BB1" wp14:editId="026B8D41">
            <wp:extent cx="5943600" cy="1461770"/>
            <wp:effectExtent l="0" t="0" r="0" b="0"/>
            <wp:docPr id="1223357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57405" name="Picture 1223357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36B" w14:textId="77777777" w:rsidR="00123097" w:rsidRDefault="00123097" w:rsidP="00F95BA0">
      <w:pPr>
        <w:pStyle w:val="NoSpacing"/>
      </w:pPr>
    </w:p>
    <w:p w14:paraId="7F5EF82D" w14:textId="77777777" w:rsidR="00F95BA0" w:rsidRDefault="00F95BA0" w:rsidP="00F95BA0">
      <w:pPr>
        <w:pStyle w:val="NoSpacing"/>
      </w:pPr>
    </w:p>
    <w:p w14:paraId="5085B7A4" w14:textId="732C239B" w:rsidR="00F95BA0" w:rsidRPr="00D012E6" w:rsidRDefault="00F95BA0" w:rsidP="00F95BA0">
      <w:pPr>
        <w:pStyle w:val="NoSpacing"/>
      </w:pPr>
      <w:r>
        <w:rPr>
          <w:noProof/>
        </w:rPr>
        <w:lastRenderedPageBreak/>
        <w:drawing>
          <wp:inline distT="0" distB="0" distL="0" distR="0" wp14:anchorId="6E35B8C2" wp14:editId="1857FC02">
            <wp:extent cx="5943600" cy="1454785"/>
            <wp:effectExtent l="0" t="0" r="0" b="5715"/>
            <wp:docPr id="911072075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2075" name="Picture 4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B414" w14:textId="77777777" w:rsidR="00F95BA0" w:rsidRDefault="00F95BA0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</w:p>
    <w:p w14:paraId="4E63E955" w14:textId="7963D4C0" w:rsidR="00123097" w:rsidRPr="00D012E6" w:rsidRDefault="00123097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Math and reading scores by grade</w:t>
      </w:r>
    </w:p>
    <w:p w14:paraId="1B321063" w14:textId="51E759F9" w:rsidR="00123097" w:rsidRDefault="001230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 xml:space="preserve">Math scores by grade were also calculated. Results showed that math scores ranged from </w:t>
      </w:r>
      <w:r w:rsidRPr="00D012E6">
        <w:rPr>
          <w:rFonts w:ascii="Arial" w:hAnsi="Arial" w:cs="Arial"/>
          <w:b/>
          <w:bCs/>
        </w:rPr>
        <w:t>76.40 to 83.79</w:t>
      </w:r>
      <w:r w:rsidRPr="00D012E6">
        <w:rPr>
          <w:rFonts w:ascii="Arial" w:hAnsi="Arial" w:cs="Arial"/>
        </w:rPr>
        <w:t xml:space="preserve"> for 9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Pr="00D012E6">
        <w:rPr>
          <w:rFonts w:ascii="Arial" w:hAnsi="Arial" w:cs="Arial"/>
          <w:b/>
          <w:bCs/>
        </w:rPr>
        <w:t>75.91 to 84.23</w:t>
      </w:r>
      <w:r w:rsidRPr="00D012E6">
        <w:rPr>
          <w:rFonts w:ascii="Arial" w:hAnsi="Arial" w:cs="Arial"/>
        </w:rPr>
        <w:t xml:space="preserve"> for 10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Pr="00D012E6">
        <w:rPr>
          <w:rFonts w:ascii="Arial" w:hAnsi="Arial" w:cs="Arial"/>
          <w:b/>
          <w:bCs/>
        </w:rPr>
        <w:t>76.45 to 84.33</w:t>
      </w:r>
      <w:r w:rsidRPr="00D012E6">
        <w:rPr>
          <w:rFonts w:ascii="Arial" w:hAnsi="Arial" w:cs="Arial"/>
        </w:rPr>
        <w:t xml:space="preserve"> for 11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and </w:t>
      </w:r>
      <w:r w:rsidRPr="00D012E6">
        <w:rPr>
          <w:rFonts w:ascii="Arial" w:hAnsi="Arial" w:cs="Arial"/>
          <w:b/>
          <w:bCs/>
        </w:rPr>
        <w:t>76.18 to 84.12</w:t>
      </w:r>
      <w:r w:rsidRPr="00D012E6">
        <w:rPr>
          <w:rFonts w:ascii="Arial" w:hAnsi="Arial" w:cs="Arial"/>
        </w:rPr>
        <w:t xml:space="preserve"> for 12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grade. </w:t>
      </w:r>
      <w:r w:rsidR="009878B9" w:rsidRPr="00D012E6">
        <w:rPr>
          <w:rFonts w:ascii="Arial" w:hAnsi="Arial" w:cs="Arial"/>
        </w:rPr>
        <w:t>These results show that math score ranges depend on the school grade, but overall seem to show similar trends.</w:t>
      </w:r>
    </w:p>
    <w:p w14:paraId="0201C859" w14:textId="09044825" w:rsidR="00F95BA0" w:rsidRPr="00D012E6" w:rsidRDefault="00E838C4" w:rsidP="00E838C4">
      <w:pPr>
        <w:tabs>
          <w:tab w:val="left" w:pos="720"/>
        </w:tabs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5065A6" wp14:editId="50F55874">
            <wp:extent cx="2430510" cy="3180419"/>
            <wp:effectExtent l="0" t="0" r="0" b="0"/>
            <wp:docPr id="1740111050" name="Picture 5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1050" name="Picture 5" descr="A table with numbers and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41" cy="32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2EDE" w14:textId="60764E9A" w:rsidR="009878B9" w:rsidRDefault="001230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 xml:space="preserve">Reading scores by grade were also calculated. Results showed that math scores ranged from </w:t>
      </w:r>
      <w:r w:rsidRPr="00D012E6">
        <w:rPr>
          <w:rFonts w:ascii="Arial" w:hAnsi="Arial" w:cs="Arial"/>
          <w:b/>
          <w:bCs/>
        </w:rPr>
        <w:t>80.63 to 84.12</w:t>
      </w:r>
      <w:r w:rsidRPr="00D012E6">
        <w:rPr>
          <w:rFonts w:ascii="Arial" w:hAnsi="Arial" w:cs="Arial"/>
        </w:rPr>
        <w:t xml:space="preserve"> for 9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Pr="00D012E6">
        <w:rPr>
          <w:rFonts w:ascii="Arial" w:hAnsi="Arial" w:cs="Arial"/>
          <w:b/>
          <w:bCs/>
        </w:rPr>
        <w:t>80.63 to 84.25</w:t>
      </w:r>
      <w:r w:rsidRPr="00D012E6">
        <w:rPr>
          <w:rFonts w:ascii="Arial" w:hAnsi="Arial" w:cs="Arial"/>
        </w:rPr>
        <w:t xml:space="preserve"> for 10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="00F848F6" w:rsidRPr="00D012E6">
        <w:rPr>
          <w:rFonts w:ascii="Arial" w:hAnsi="Arial" w:cs="Arial"/>
          <w:b/>
          <w:bCs/>
        </w:rPr>
        <w:t>80.40</w:t>
      </w:r>
      <w:r w:rsidRPr="00D012E6">
        <w:rPr>
          <w:rFonts w:ascii="Arial" w:hAnsi="Arial" w:cs="Arial"/>
          <w:b/>
          <w:bCs/>
        </w:rPr>
        <w:t xml:space="preserve"> to 84.3</w:t>
      </w:r>
      <w:r w:rsidR="00F848F6" w:rsidRPr="00D012E6">
        <w:rPr>
          <w:rFonts w:ascii="Arial" w:hAnsi="Arial" w:cs="Arial"/>
          <w:b/>
          <w:bCs/>
        </w:rPr>
        <w:t>4</w:t>
      </w:r>
      <w:r w:rsidRPr="00D012E6">
        <w:rPr>
          <w:rFonts w:ascii="Arial" w:hAnsi="Arial" w:cs="Arial"/>
        </w:rPr>
        <w:t xml:space="preserve"> for 11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and </w:t>
      </w:r>
      <w:r w:rsidR="00F848F6" w:rsidRPr="00D012E6">
        <w:rPr>
          <w:rFonts w:ascii="Arial" w:hAnsi="Arial" w:cs="Arial"/>
          <w:b/>
          <w:bCs/>
        </w:rPr>
        <w:t>80.31</w:t>
      </w:r>
      <w:r w:rsidRPr="00D012E6">
        <w:rPr>
          <w:rFonts w:ascii="Arial" w:hAnsi="Arial" w:cs="Arial"/>
          <w:b/>
          <w:bCs/>
        </w:rPr>
        <w:t xml:space="preserve"> to 84.</w:t>
      </w:r>
      <w:r w:rsidR="00F848F6" w:rsidRPr="00D012E6">
        <w:rPr>
          <w:rFonts w:ascii="Arial" w:hAnsi="Arial" w:cs="Arial"/>
          <w:b/>
          <w:bCs/>
        </w:rPr>
        <w:t xml:space="preserve">70 </w:t>
      </w:r>
      <w:r w:rsidRPr="00D012E6">
        <w:rPr>
          <w:rFonts w:ascii="Arial" w:hAnsi="Arial" w:cs="Arial"/>
        </w:rPr>
        <w:t>for 12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</w:t>
      </w:r>
      <w:r w:rsidR="009878B9" w:rsidRPr="00D012E6">
        <w:rPr>
          <w:rFonts w:ascii="Arial" w:hAnsi="Arial" w:cs="Arial"/>
        </w:rPr>
        <w:t xml:space="preserve">. These results show that reading score ranges depend on the school grade, but </w:t>
      </w:r>
      <w:r w:rsidR="000835ED" w:rsidRPr="00D012E6">
        <w:rPr>
          <w:rFonts w:ascii="Arial" w:hAnsi="Arial" w:cs="Arial"/>
        </w:rPr>
        <w:t>like</w:t>
      </w:r>
      <w:r w:rsidR="009878B9" w:rsidRPr="00D012E6">
        <w:rPr>
          <w:rFonts w:ascii="Arial" w:hAnsi="Arial" w:cs="Arial"/>
        </w:rPr>
        <w:t xml:space="preserve"> math scores by grade, seem to show similar trends.</w:t>
      </w:r>
    </w:p>
    <w:p w14:paraId="6CEF360B" w14:textId="06AC21DF" w:rsidR="00E838C4" w:rsidRPr="00D012E6" w:rsidRDefault="00E838C4" w:rsidP="00E838C4">
      <w:pPr>
        <w:tabs>
          <w:tab w:val="left" w:pos="720"/>
        </w:tabs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49C0DEE" wp14:editId="4CF793FE">
            <wp:extent cx="2453435" cy="3182112"/>
            <wp:effectExtent l="0" t="0" r="0" b="5715"/>
            <wp:docPr id="1690674756" name="Picture 6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4756" name="Picture 6" descr="A screenshot of a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35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5A3C" w14:textId="2FB7E8F2" w:rsidR="00123097" w:rsidRPr="00D012E6" w:rsidRDefault="00123097" w:rsidP="00E838C4">
      <w:pPr>
        <w:pStyle w:val="NoSpacing"/>
      </w:pPr>
    </w:p>
    <w:p w14:paraId="08B10ED1" w14:textId="1092BE1F" w:rsidR="00594B0C" w:rsidRPr="00D012E6" w:rsidRDefault="00594B0C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Scores by school spending</w:t>
      </w:r>
    </w:p>
    <w:p w14:paraId="1EB88DB2" w14:textId="4953ED82" w:rsidR="00594B0C" w:rsidRDefault="00594B0C" w:rsidP="00B13D97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 xml:space="preserve">The scores by school spending show interesting aspects on how spending may not be associated with performance. For instance, while </w:t>
      </w:r>
      <w:r w:rsidR="00D34C51" w:rsidRPr="00D012E6">
        <w:rPr>
          <w:rFonts w:ascii="Arial" w:hAnsi="Arial" w:cs="Arial"/>
        </w:rPr>
        <w:t xml:space="preserve">Hernandez and Huang </w:t>
      </w:r>
      <w:r w:rsidR="000C45BC">
        <w:rPr>
          <w:rFonts w:ascii="Arial" w:hAnsi="Arial" w:cs="Arial"/>
        </w:rPr>
        <w:t>H</w:t>
      </w:r>
      <w:r w:rsidR="00D34C51" w:rsidRPr="00D012E6">
        <w:rPr>
          <w:rFonts w:ascii="Arial" w:hAnsi="Arial" w:cs="Arial"/>
        </w:rPr>
        <w:t xml:space="preserve">igh </w:t>
      </w:r>
      <w:r w:rsidR="000C45BC">
        <w:rPr>
          <w:rFonts w:ascii="Arial" w:hAnsi="Arial" w:cs="Arial"/>
        </w:rPr>
        <w:t>S</w:t>
      </w:r>
      <w:r w:rsidR="00D34C51" w:rsidRPr="00D012E6">
        <w:rPr>
          <w:rFonts w:ascii="Arial" w:hAnsi="Arial" w:cs="Arial"/>
        </w:rPr>
        <w:t>chools had among the highest budget per student, they were among the lowest performing school</w:t>
      </w:r>
      <w:r w:rsidR="000C45BC">
        <w:rPr>
          <w:rFonts w:ascii="Arial" w:hAnsi="Arial" w:cs="Arial"/>
        </w:rPr>
        <w:t>s</w:t>
      </w:r>
      <w:r w:rsidR="00D34C51" w:rsidRPr="00D012E6">
        <w:rPr>
          <w:rFonts w:ascii="Arial" w:hAnsi="Arial" w:cs="Arial"/>
        </w:rPr>
        <w:t xml:space="preserve"> by % Overall Passing. Cabrera High School, on the other hand, had one of the lowest spending ranges per student, and was one of the top 5 performing schools.</w:t>
      </w:r>
      <w:r w:rsidR="00B13D97">
        <w:rPr>
          <w:rFonts w:ascii="Arial" w:hAnsi="Arial" w:cs="Arial"/>
        </w:rPr>
        <w:t xml:space="preserve"> A summary sample of the results is shown below.</w:t>
      </w:r>
    </w:p>
    <w:p w14:paraId="0F95A2BC" w14:textId="1E58E56A" w:rsidR="00B13D97" w:rsidRPr="00D012E6" w:rsidRDefault="00B13D97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365C82E" wp14:editId="3FAFDA7B">
            <wp:extent cx="5943600" cy="3394075"/>
            <wp:effectExtent l="0" t="0" r="0" b="0"/>
            <wp:docPr id="2135972868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2868" name="Picture 7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1F2B" w14:textId="77777777" w:rsidR="00B13D97" w:rsidRDefault="00D34C51" w:rsidP="00B13D97">
      <w:pPr>
        <w:pStyle w:val="NoSpacing"/>
      </w:pPr>
      <w:r w:rsidRPr="00D012E6">
        <w:tab/>
      </w:r>
    </w:p>
    <w:p w14:paraId="37DC68AA" w14:textId="0B37197A" w:rsidR="00D34C51" w:rsidRPr="00B13D97" w:rsidRDefault="00B13D97" w:rsidP="00B13D97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 w:rsidR="00D34C51" w:rsidRPr="00D012E6">
        <w:rPr>
          <w:rFonts w:ascii="Arial" w:hAnsi="Arial" w:cs="Arial"/>
        </w:rPr>
        <w:t>Regardless of school, there seem</w:t>
      </w:r>
      <w:r w:rsidR="000C45BC">
        <w:rPr>
          <w:rFonts w:ascii="Arial" w:hAnsi="Arial" w:cs="Arial"/>
        </w:rPr>
        <w:t xml:space="preserve">ed </w:t>
      </w:r>
      <w:r w:rsidR="00D34C51" w:rsidRPr="00D012E6">
        <w:rPr>
          <w:rFonts w:ascii="Arial" w:hAnsi="Arial" w:cs="Arial"/>
        </w:rPr>
        <w:t xml:space="preserve">to be a trend where the </w:t>
      </w:r>
      <w:r w:rsidR="00D34C51" w:rsidRPr="00D012E6">
        <w:rPr>
          <w:rFonts w:ascii="Arial" w:hAnsi="Arial" w:cs="Arial"/>
          <w:b/>
          <w:bCs/>
        </w:rPr>
        <w:t xml:space="preserve">higher the spending ranges per student, the lower </w:t>
      </w:r>
      <w:r w:rsidR="000C45BC">
        <w:rPr>
          <w:rFonts w:ascii="Arial" w:hAnsi="Arial" w:cs="Arial"/>
          <w:b/>
          <w:bCs/>
        </w:rPr>
        <w:t>was</w:t>
      </w:r>
      <w:r w:rsidR="00D34C51" w:rsidRPr="00D012E6">
        <w:rPr>
          <w:rFonts w:ascii="Arial" w:hAnsi="Arial" w:cs="Arial"/>
          <w:b/>
          <w:bCs/>
        </w:rPr>
        <w:t xml:space="preserve"> the % Overall Passing</w:t>
      </w:r>
      <w:r w:rsidR="00636EC5">
        <w:rPr>
          <w:rFonts w:ascii="Arial" w:hAnsi="Arial" w:cs="Arial"/>
          <w:b/>
          <w:bCs/>
        </w:rPr>
        <w:t xml:space="preserve">. </w:t>
      </w:r>
      <w:r w:rsidR="00636EC5" w:rsidRPr="00636EC5">
        <w:rPr>
          <w:rFonts w:ascii="Arial" w:hAnsi="Arial" w:cs="Arial"/>
        </w:rPr>
        <w:t>Interestingly,</w:t>
      </w:r>
      <w:r w:rsidR="00D34C51" w:rsidRPr="00B13D9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higher</w:t>
      </w:r>
      <w:r w:rsidR="00D34C51" w:rsidRPr="00B13D97">
        <w:rPr>
          <w:rFonts w:ascii="Arial" w:hAnsi="Arial" w:cs="Arial"/>
          <w:b/>
          <w:bCs/>
        </w:rPr>
        <w:t xml:space="preserve"> math and reading scores </w:t>
      </w:r>
      <w:r w:rsidR="000C45BC">
        <w:rPr>
          <w:rFonts w:ascii="Arial" w:hAnsi="Arial" w:cs="Arial"/>
          <w:b/>
          <w:bCs/>
        </w:rPr>
        <w:t>were</w:t>
      </w:r>
      <w:r w:rsidRPr="00B13D9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also </w:t>
      </w:r>
      <w:r w:rsidRPr="00B13D97">
        <w:rPr>
          <w:rFonts w:ascii="Arial" w:hAnsi="Arial" w:cs="Arial"/>
          <w:b/>
          <w:bCs/>
        </w:rPr>
        <w:t xml:space="preserve">associated </w:t>
      </w:r>
      <w:r w:rsidR="00D34C51" w:rsidRPr="00B13D97">
        <w:rPr>
          <w:rFonts w:ascii="Arial" w:hAnsi="Arial" w:cs="Arial"/>
          <w:b/>
          <w:bCs/>
        </w:rPr>
        <w:t>with lower spending ranges per student.</w:t>
      </w:r>
    </w:p>
    <w:p w14:paraId="1B5B1C89" w14:textId="4B02CE32" w:rsidR="00A52609" w:rsidRPr="00D012E6" w:rsidRDefault="00B13D97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AD41DC" wp14:editId="1888A390">
            <wp:extent cx="5943600" cy="1508125"/>
            <wp:effectExtent l="0" t="0" r="0" b="3175"/>
            <wp:docPr id="876468805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68805" name="Picture 8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7268" w14:textId="77777777" w:rsidR="00B13D97" w:rsidRDefault="00B13D97" w:rsidP="00B13D97">
      <w:pPr>
        <w:pStyle w:val="NoSpacing"/>
      </w:pPr>
    </w:p>
    <w:p w14:paraId="07DD6507" w14:textId="6DC22D4A" w:rsidR="00A52609" w:rsidRPr="00D012E6" w:rsidRDefault="00A52609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Scores by school size</w:t>
      </w:r>
    </w:p>
    <w:p w14:paraId="4376D130" w14:textId="0F5AF073" w:rsidR="00D304E7" w:rsidRDefault="00D304E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>While there was no specific trend in terms of % Overall Passing based on the school size, it was noteworthy that several large high schools, including Bailey, Figueroa, Ford, Hernandez, Huang, Johnson and Rodriguez</w:t>
      </w:r>
      <w:r w:rsidR="00B13D97">
        <w:rPr>
          <w:rFonts w:ascii="Arial" w:hAnsi="Arial" w:cs="Arial"/>
        </w:rPr>
        <w:t xml:space="preserve">, </w:t>
      </w:r>
      <w:r w:rsidRPr="00D012E6">
        <w:rPr>
          <w:rFonts w:ascii="Arial" w:hAnsi="Arial" w:cs="Arial"/>
        </w:rPr>
        <w:t>show</w:t>
      </w:r>
      <w:r w:rsidR="00B13D97">
        <w:rPr>
          <w:rFonts w:ascii="Arial" w:hAnsi="Arial" w:cs="Arial"/>
        </w:rPr>
        <w:t>ed</w:t>
      </w:r>
      <w:r w:rsidRPr="00D012E6">
        <w:rPr>
          <w:rFonts w:ascii="Arial" w:hAnsi="Arial" w:cs="Arial"/>
        </w:rPr>
        <w:t xml:space="preserve"> the lowest % Overall Passing. </w:t>
      </w:r>
      <w:r w:rsidR="00B13D97">
        <w:rPr>
          <w:rFonts w:ascii="Arial" w:hAnsi="Arial" w:cs="Arial"/>
        </w:rPr>
        <w:t>Interestingly, s</w:t>
      </w:r>
      <w:r w:rsidRPr="00D012E6">
        <w:rPr>
          <w:rFonts w:ascii="Arial" w:hAnsi="Arial" w:cs="Arial"/>
        </w:rPr>
        <w:t xml:space="preserve">mall and medium sized high schools, including </w:t>
      </w:r>
      <w:r w:rsidR="00B63E93" w:rsidRPr="00D012E6">
        <w:rPr>
          <w:rFonts w:ascii="Arial" w:hAnsi="Arial" w:cs="Arial"/>
        </w:rPr>
        <w:t xml:space="preserve">Cabrera, Griffin, Holden, </w:t>
      </w:r>
      <w:r w:rsidR="00B63E93" w:rsidRPr="00D012E6">
        <w:rPr>
          <w:rFonts w:ascii="Arial" w:hAnsi="Arial" w:cs="Arial"/>
        </w:rPr>
        <w:lastRenderedPageBreak/>
        <w:t xml:space="preserve">Pena, Shelton, Thomas and Wright showed the highest % Overall Passing. </w:t>
      </w:r>
      <w:r w:rsidR="00B13D97">
        <w:rPr>
          <w:rFonts w:ascii="Arial" w:hAnsi="Arial" w:cs="Arial"/>
        </w:rPr>
        <w:t xml:space="preserve">Also noteworthy is that </w:t>
      </w:r>
      <w:r w:rsidR="00B63E93" w:rsidRPr="00D012E6">
        <w:rPr>
          <w:rFonts w:ascii="Arial" w:hAnsi="Arial" w:cs="Arial"/>
        </w:rPr>
        <w:t>Wilson High School was the only large school with one of the highest % Overall Passing.</w:t>
      </w:r>
      <w:r w:rsidR="00B13D97">
        <w:rPr>
          <w:rFonts w:ascii="Arial" w:hAnsi="Arial" w:cs="Arial"/>
        </w:rPr>
        <w:t xml:space="preserve"> A summary sample of the results is shown below.</w:t>
      </w:r>
    </w:p>
    <w:p w14:paraId="32F00211" w14:textId="77777777" w:rsidR="000C45BC" w:rsidRDefault="000C45BC" w:rsidP="000C45BC">
      <w:pPr>
        <w:pStyle w:val="NoSpacing"/>
      </w:pPr>
    </w:p>
    <w:p w14:paraId="67A38C33" w14:textId="10921C77" w:rsidR="00B13D97" w:rsidRPr="00D012E6" w:rsidRDefault="00B13D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5ACBDC" wp14:editId="402880FB">
            <wp:extent cx="5943600" cy="3324860"/>
            <wp:effectExtent l="0" t="0" r="0" b="2540"/>
            <wp:docPr id="1985110299" name="Picture 9" descr="A table with numbers and a number of stud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0299" name="Picture 9" descr="A table with numbers and a number of student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A6B8" w14:textId="77777777" w:rsidR="00B13D97" w:rsidRDefault="00E529E0" w:rsidP="00B13D97">
      <w:pPr>
        <w:pStyle w:val="NoSpacing"/>
      </w:pPr>
      <w:r w:rsidRPr="00D012E6">
        <w:tab/>
      </w:r>
    </w:p>
    <w:p w14:paraId="6E036A26" w14:textId="5779156A" w:rsidR="00E529E0" w:rsidRPr="00D012E6" w:rsidRDefault="00B13D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529E0" w:rsidRPr="00D012E6">
        <w:rPr>
          <w:rFonts w:ascii="Arial" w:hAnsi="Arial" w:cs="Arial"/>
        </w:rPr>
        <w:t>Regardless of school, there seem</w:t>
      </w:r>
      <w:r>
        <w:rPr>
          <w:rFonts w:ascii="Arial" w:hAnsi="Arial" w:cs="Arial"/>
        </w:rPr>
        <w:t>ed</w:t>
      </w:r>
      <w:r w:rsidR="00E529E0" w:rsidRPr="00D012E6">
        <w:rPr>
          <w:rFonts w:ascii="Arial" w:hAnsi="Arial" w:cs="Arial"/>
        </w:rPr>
        <w:t xml:space="preserve"> to be a trend where the </w:t>
      </w:r>
      <w:r w:rsidR="00E529E0" w:rsidRPr="00D012E6">
        <w:rPr>
          <w:rFonts w:ascii="Arial" w:hAnsi="Arial" w:cs="Arial"/>
          <w:b/>
          <w:bCs/>
        </w:rPr>
        <w:t xml:space="preserve">smaller the school size, the higher </w:t>
      </w:r>
      <w:r w:rsidR="000C45BC">
        <w:rPr>
          <w:rFonts w:ascii="Arial" w:hAnsi="Arial" w:cs="Arial"/>
          <w:b/>
          <w:bCs/>
        </w:rPr>
        <w:t>was</w:t>
      </w:r>
      <w:r w:rsidR="00E529E0" w:rsidRPr="00D012E6">
        <w:rPr>
          <w:rFonts w:ascii="Arial" w:hAnsi="Arial" w:cs="Arial"/>
          <w:b/>
          <w:bCs/>
        </w:rPr>
        <w:t xml:space="preserve"> the % Overall Passing</w:t>
      </w:r>
      <w:r w:rsidR="00E529E0" w:rsidRPr="00D012E6">
        <w:rPr>
          <w:rFonts w:ascii="Arial" w:hAnsi="Arial" w:cs="Arial"/>
        </w:rPr>
        <w:t>, and better math and reading seem to also be associated with a smaller school size.</w:t>
      </w:r>
    </w:p>
    <w:p w14:paraId="7193B25D" w14:textId="4E106630" w:rsidR="003C6BA6" w:rsidRPr="00D012E6" w:rsidRDefault="00B13D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2D30BA" wp14:editId="3F8CD308">
            <wp:extent cx="5943600" cy="1437640"/>
            <wp:effectExtent l="0" t="0" r="0" b="0"/>
            <wp:docPr id="954207504" name="Picture 1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7504" name="Picture 10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A6A" w14:textId="77777777" w:rsidR="00B13D97" w:rsidRDefault="00B13D97" w:rsidP="00B13D97">
      <w:pPr>
        <w:pStyle w:val="NoSpacing"/>
      </w:pPr>
    </w:p>
    <w:p w14:paraId="1966A979" w14:textId="77777777" w:rsidR="00052CCC" w:rsidRDefault="00052CCC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5C098919" w14:textId="77777777" w:rsidR="00052CCC" w:rsidRDefault="00052CCC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77638143" w14:textId="128038A3" w:rsidR="003C6BA6" w:rsidRPr="00D012E6" w:rsidRDefault="003C6BA6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lastRenderedPageBreak/>
        <w:t>Scores by school type</w:t>
      </w:r>
    </w:p>
    <w:p w14:paraId="6D45161D" w14:textId="786DFC5C" w:rsidR="003C6BA6" w:rsidRPr="00D012E6" w:rsidRDefault="003C6BA6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</w:r>
      <w:r w:rsidR="003C1E5F" w:rsidRPr="00D012E6">
        <w:rPr>
          <w:rFonts w:ascii="Arial" w:hAnsi="Arial" w:cs="Arial"/>
        </w:rPr>
        <w:t>Overall, data suggest</w:t>
      </w:r>
      <w:r w:rsidR="000C45BC">
        <w:rPr>
          <w:rFonts w:ascii="Arial" w:hAnsi="Arial" w:cs="Arial"/>
        </w:rPr>
        <w:t>ed</w:t>
      </w:r>
      <w:r w:rsidR="003C1E5F" w:rsidRPr="00D012E6">
        <w:rPr>
          <w:rFonts w:ascii="Arial" w:hAnsi="Arial" w:cs="Arial"/>
        </w:rPr>
        <w:t xml:space="preserve"> that Charter schools perform</w:t>
      </w:r>
      <w:r w:rsidR="000C45BC">
        <w:rPr>
          <w:rFonts w:ascii="Arial" w:hAnsi="Arial" w:cs="Arial"/>
        </w:rPr>
        <w:t>ed</w:t>
      </w:r>
      <w:r w:rsidR="003C1E5F" w:rsidRPr="00D012E6">
        <w:rPr>
          <w:rFonts w:ascii="Arial" w:hAnsi="Arial" w:cs="Arial"/>
        </w:rPr>
        <w:t xml:space="preserve"> petter than District schools in math, and</w:t>
      </w:r>
      <w:r w:rsidR="000C45BC">
        <w:rPr>
          <w:rFonts w:ascii="Arial" w:hAnsi="Arial" w:cs="Arial"/>
        </w:rPr>
        <w:t xml:space="preserve"> their</w:t>
      </w:r>
      <w:r w:rsidR="003C1E5F" w:rsidRPr="00D012E6">
        <w:rPr>
          <w:rFonts w:ascii="Arial" w:hAnsi="Arial" w:cs="Arial"/>
        </w:rPr>
        <w:t xml:space="preserve"> % Overall Passing </w:t>
      </w:r>
      <w:r w:rsidR="000C45BC">
        <w:rPr>
          <w:rFonts w:ascii="Arial" w:hAnsi="Arial" w:cs="Arial"/>
        </w:rPr>
        <w:t>was</w:t>
      </w:r>
      <w:r w:rsidR="003C1E5F" w:rsidRPr="00D012E6">
        <w:rPr>
          <w:rFonts w:ascii="Arial" w:hAnsi="Arial" w:cs="Arial"/>
        </w:rPr>
        <w:t xml:space="preserve"> </w:t>
      </w:r>
      <w:r w:rsidR="000C45BC">
        <w:rPr>
          <w:rFonts w:ascii="Arial" w:hAnsi="Arial" w:cs="Arial"/>
        </w:rPr>
        <w:t xml:space="preserve">also </w:t>
      </w:r>
      <w:r w:rsidR="003C1E5F" w:rsidRPr="00D012E6">
        <w:rPr>
          <w:rFonts w:ascii="Arial" w:hAnsi="Arial" w:cs="Arial"/>
        </w:rPr>
        <w:t xml:space="preserve">higher </w:t>
      </w:r>
      <w:r w:rsidR="000C45BC">
        <w:rPr>
          <w:rFonts w:ascii="Arial" w:hAnsi="Arial" w:cs="Arial"/>
        </w:rPr>
        <w:t>compared to District schools</w:t>
      </w:r>
      <w:r w:rsidR="003C1E5F" w:rsidRPr="00D012E6">
        <w:rPr>
          <w:rFonts w:ascii="Arial" w:hAnsi="Arial" w:cs="Arial"/>
        </w:rPr>
        <w:t>.</w:t>
      </w:r>
    </w:p>
    <w:p w14:paraId="07286538" w14:textId="2FC2B0BC" w:rsidR="009878B9" w:rsidRPr="00D012E6" w:rsidRDefault="001075BC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02E80C" wp14:editId="1D221503">
            <wp:extent cx="5943600" cy="1112520"/>
            <wp:effectExtent l="0" t="0" r="0" b="5080"/>
            <wp:docPr id="1197366472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6472" name="Picture 1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B0BE" w14:textId="77777777" w:rsidR="001D73FF" w:rsidRDefault="001D73FF" w:rsidP="001D73FF">
      <w:pPr>
        <w:pStyle w:val="NoSpacing"/>
      </w:pPr>
    </w:p>
    <w:p w14:paraId="5D37CC9A" w14:textId="512BF7F1" w:rsidR="009878B9" w:rsidRDefault="001D73FF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Conclusions</w:t>
      </w:r>
    </w:p>
    <w:p w14:paraId="3A713B77" w14:textId="3D50B00C" w:rsidR="001D73FF" w:rsidRPr="001D73FF" w:rsidRDefault="001D73FF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>There are several results that were highlighted throughout this report, but two findings were particularly interesting</w:t>
      </w:r>
      <w:r w:rsidR="001B389B">
        <w:rPr>
          <w:rFonts w:ascii="Arial" w:hAnsi="Arial" w:cs="Arial"/>
        </w:rPr>
        <w:t>:</w:t>
      </w:r>
    </w:p>
    <w:p w14:paraId="7F98588D" w14:textId="6522B4A2" w:rsidR="001D73FF" w:rsidRPr="001D73FF" w:rsidRDefault="001D73FF" w:rsidP="001D73FF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1D73FF">
        <w:rPr>
          <w:rFonts w:ascii="Arial" w:hAnsi="Arial" w:cs="Arial"/>
        </w:rPr>
        <w:t xml:space="preserve">Higher </w:t>
      </w:r>
      <w:r w:rsidR="00077994">
        <w:rPr>
          <w:rFonts w:ascii="Arial" w:hAnsi="Arial" w:cs="Arial"/>
        </w:rPr>
        <w:t xml:space="preserve">budget and </w:t>
      </w:r>
      <w:r w:rsidRPr="001D73FF">
        <w:rPr>
          <w:rFonts w:ascii="Arial" w:hAnsi="Arial" w:cs="Arial"/>
        </w:rPr>
        <w:t xml:space="preserve">spending </w:t>
      </w:r>
      <w:r w:rsidR="007010CD">
        <w:rPr>
          <w:rFonts w:ascii="Arial" w:hAnsi="Arial" w:cs="Arial"/>
        </w:rPr>
        <w:t>ranges</w:t>
      </w:r>
      <w:r w:rsidR="00077994">
        <w:rPr>
          <w:rFonts w:ascii="Arial" w:hAnsi="Arial" w:cs="Arial"/>
        </w:rPr>
        <w:t xml:space="preserve"> </w:t>
      </w:r>
      <w:r w:rsidRPr="001D73FF">
        <w:rPr>
          <w:rFonts w:ascii="Arial" w:hAnsi="Arial" w:cs="Arial"/>
        </w:rPr>
        <w:t>per student</w:t>
      </w:r>
      <w:r>
        <w:rPr>
          <w:rFonts w:ascii="Arial" w:hAnsi="Arial" w:cs="Arial"/>
        </w:rPr>
        <w:t xml:space="preserve"> </w:t>
      </w:r>
      <w:r w:rsidR="007010CD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not necessarily associated with </w:t>
      </w:r>
      <w:r w:rsidR="00E15FE9">
        <w:rPr>
          <w:rFonts w:ascii="Arial" w:hAnsi="Arial" w:cs="Arial"/>
        </w:rPr>
        <w:t xml:space="preserve">better performance. Results from this analysis showed </w:t>
      </w:r>
      <w:r>
        <w:rPr>
          <w:rFonts w:ascii="Arial" w:hAnsi="Arial" w:cs="Arial"/>
        </w:rPr>
        <w:t>that</w:t>
      </w:r>
      <w:r w:rsidR="00077994">
        <w:rPr>
          <w:rFonts w:ascii="Arial" w:hAnsi="Arial" w:cs="Arial"/>
        </w:rPr>
        <w:t xml:space="preserve"> s</w:t>
      </w:r>
      <w:r w:rsidR="000F417E">
        <w:rPr>
          <w:rFonts w:ascii="Arial" w:hAnsi="Arial" w:cs="Arial"/>
        </w:rPr>
        <w:t>everal</w:t>
      </w:r>
      <w:r w:rsidR="00077994">
        <w:rPr>
          <w:rFonts w:ascii="Arial" w:hAnsi="Arial" w:cs="Arial"/>
        </w:rPr>
        <w:t xml:space="preserve"> of the high schools with the highest budget and spending </w:t>
      </w:r>
      <w:r w:rsidR="007010CD">
        <w:rPr>
          <w:rFonts w:ascii="Arial" w:hAnsi="Arial" w:cs="Arial"/>
        </w:rPr>
        <w:t xml:space="preserve">ranges </w:t>
      </w:r>
      <w:r w:rsidR="00077994">
        <w:rPr>
          <w:rFonts w:ascii="Arial" w:hAnsi="Arial" w:cs="Arial"/>
        </w:rPr>
        <w:t>per student had</w:t>
      </w:r>
      <w:r w:rsidRPr="001D73FF">
        <w:rPr>
          <w:rFonts w:ascii="Arial" w:hAnsi="Arial" w:cs="Arial"/>
        </w:rPr>
        <w:t xml:space="preserve"> lower % Overall Passing, and </w:t>
      </w:r>
      <w:r w:rsidR="00E15FE9">
        <w:rPr>
          <w:rFonts w:ascii="Arial" w:hAnsi="Arial" w:cs="Arial"/>
        </w:rPr>
        <w:t xml:space="preserve">lower </w:t>
      </w:r>
      <w:r w:rsidR="00077994">
        <w:rPr>
          <w:rFonts w:ascii="Arial" w:hAnsi="Arial" w:cs="Arial"/>
        </w:rPr>
        <w:t>math and reading scores and percentages</w:t>
      </w:r>
      <w:r w:rsidRPr="001D73FF">
        <w:rPr>
          <w:rFonts w:ascii="Arial" w:hAnsi="Arial" w:cs="Arial"/>
        </w:rPr>
        <w:t>.</w:t>
      </w:r>
      <w:r w:rsidR="00E15FE9">
        <w:rPr>
          <w:rFonts w:ascii="Arial" w:hAnsi="Arial" w:cs="Arial"/>
        </w:rPr>
        <w:t xml:space="preserve"> The opposite was true for </w:t>
      </w:r>
      <w:r w:rsidR="007010CD">
        <w:rPr>
          <w:rFonts w:ascii="Arial" w:hAnsi="Arial" w:cs="Arial"/>
        </w:rPr>
        <w:t xml:space="preserve">most </w:t>
      </w:r>
      <w:r w:rsidR="00E15FE9">
        <w:rPr>
          <w:rFonts w:ascii="Arial" w:hAnsi="Arial" w:cs="Arial"/>
        </w:rPr>
        <w:t>schools that had lower budgets and spending values per student.</w:t>
      </w:r>
    </w:p>
    <w:p w14:paraId="449CAC38" w14:textId="19F8504A" w:rsidR="001D73FF" w:rsidRPr="001D73FF" w:rsidRDefault="00E15FE9" w:rsidP="006C452D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School size and type matter. Results from this analysis showed that</w:t>
      </w:r>
      <w:r w:rsidR="006C452D">
        <w:rPr>
          <w:rFonts w:ascii="Arial" w:hAnsi="Arial" w:cs="Arial"/>
        </w:rPr>
        <w:t>, overall, large high schools showed lower % Overall Passing, as well as math and reading scores and percentages. The opposite was true for medium- and small-sized schools, which showed higher % Overall Passing, and math and reading scores and percentages.</w:t>
      </w:r>
      <w:r w:rsidR="0076258E">
        <w:rPr>
          <w:rFonts w:ascii="Arial" w:hAnsi="Arial" w:cs="Arial"/>
        </w:rPr>
        <w:t xml:space="preserve"> Similarly, results from this analysis showed that the type of school matter</w:t>
      </w:r>
      <w:r w:rsidR="000F417E">
        <w:rPr>
          <w:rFonts w:ascii="Arial" w:hAnsi="Arial" w:cs="Arial"/>
        </w:rPr>
        <w:t>s</w:t>
      </w:r>
      <w:r w:rsidR="0076258E">
        <w:rPr>
          <w:rFonts w:ascii="Arial" w:hAnsi="Arial" w:cs="Arial"/>
        </w:rPr>
        <w:t>, where Charter schools seemed to have performed better than District schools in terms of % Overall Passing, and other metrics included in this analysis.</w:t>
      </w:r>
    </w:p>
    <w:p w14:paraId="271B36CE" w14:textId="77777777" w:rsidR="009878B9" w:rsidRPr="00D012E6" w:rsidRDefault="009878B9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</w:p>
    <w:sectPr w:rsidR="009878B9" w:rsidRPr="00D012E6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8EA3E" w14:textId="77777777" w:rsidR="009E27A5" w:rsidRDefault="009E27A5" w:rsidP="006B72E6">
      <w:pPr>
        <w:spacing w:after="0" w:line="240" w:lineRule="auto"/>
      </w:pPr>
      <w:r>
        <w:separator/>
      </w:r>
    </w:p>
  </w:endnote>
  <w:endnote w:type="continuationSeparator" w:id="0">
    <w:p w14:paraId="33EAEAAE" w14:textId="77777777" w:rsidR="009E27A5" w:rsidRDefault="009E27A5" w:rsidP="006B7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498554060"/>
      <w:docPartObj>
        <w:docPartGallery w:val="Page Numbers (Bottom of Page)"/>
        <w:docPartUnique/>
      </w:docPartObj>
    </w:sdtPr>
    <w:sdtContent>
      <w:p w14:paraId="36FF2F25" w14:textId="4EC24BA0" w:rsidR="006B72E6" w:rsidRDefault="006B72E6" w:rsidP="004023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D463A2" w14:textId="77777777" w:rsidR="006B72E6" w:rsidRDefault="006B72E6" w:rsidP="006B72E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692187953"/>
      <w:docPartObj>
        <w:docPartGallery w:val="Page Numbers (Bottom of Page)"/>
        <w:docPartUnique/>
      </w:docPartObj>
    </w:sdtPr>
    <w:sdtContent>
      <w:p w14:paraId="0CD72ADC" w14:textId="6349B85F" w:rsidR="006B72E6" w:rsidRDefault="006B72E6" w:rsidP="004023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55018E1" w14:textId="77777777" w:rsidR="006B72E6" w:rsidRDefault="006B72E6" w:rsidP="006B72E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5C8F6E" w14:textId="77777777" w:rsidR="009E27A5" w:rsidRDefault="009E27A5" w:rsidP="006B72E6">
      <w:pPr>
        <w:spacing w:after="0" w:line="240" w:lineRule="auto"/>
      </w:pPr>
      <w:r>
        <w:separator/>
      </w:r>
    </w:p>
  </w:footnote>
  <w:footnote w:type="continuationSeparator" w:id="0">
    <w:p w14:paraId="04F68898" w14:textId="77777777" w:rsidR="009E27A5" w:rsidRDefault="009E27A5" w:rsidP="006B7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D4001" w14:textId="04954C95" w:rsidR="001156E5" w:rsidRDefault="001156E5">
    <w:pPr>
      <w:pStyle w:val="Header"/>
    </w:pPr>
    <w:r>
      <w:t>Tasha M. Santiago-Rodriguez</w:t>
    </w:r>
  </w:p>
  <w:p w14:paraId="30C07D08" w14:textId="122F9784" w:rsidR="001156E5" w:rsidRDefault="001156E5">
    <w:pPr>
      <w:pStyle w:val="Header"/>
    </w:pPr>
    <w:r>
      <w:t>pandas-challenge Report</w:t>
    </w:r>
  </w:p>
  <w:p w14:paraId="30D35965" w14:textId="77777777" w:rsidR="001156E5" w:rsidRDefault="001156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07CC4"/>
    <w:multiLevelType w:val="hybridMultilevel"/>
    <w:tmpl w:val="87E24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2E76C9"/>
    <w:multiLevelType w:val="multilevel"/>
    <w:tmpl w:val="812CD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9600666">
    <w:abstractNumId w:val="1"/>
  </w:num>
  <w:num w:numId="2" w16cid:durableId="201329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AB"/>
    <w:rsid w:val="0004647D"/>
    <w:rsid w:val="00052CCC"/>
    <w:rsid w:val="00064219"/>
    <w:rsid w:val="00077994"/>
    <w:rsid w:val="000835ED"/>
    <w:rsid w:val="000C45BC"/>
    <w:rsid w:val="000F417E"/>
    <w:rsid w:val="001075BC"/>
    <w:rsid w:val="001156E5"/>
    <w:rsid w:val="00123097"/>
    <w:rsid w:val="001B389B"/>
    <w:rsid w:val="001C765B"/>
    <w:rsid w:val="001D73FF"/>
    <w:rsid w:val="00255ECA"/>
    <w:rsid w:val="003C1E5F"/>
    <w:rsid w:val="003C6BA6"/>
    <w:rsid w:val="004B6085"/>
    <w:rsid w:val="00594B0C"/>
    <w:rsid w:val="00636EC5"/>
    <w:rsid w:val="006B72E6"/>
    <w:rsid w:val="006C452D"/>
    <w:rsid w:val="007010CD"/>
    <w:rsid w:val="0076258E"/>
    <w:rsid w:val="008140AB"/>
    <w:rsid w:val="008E24B1"/>
    <w:rsid w:val="00904138"/>
    <w:rsid w:val="009878B9"/>
    <w:rsid w:val="009C237A"/>
    <w:rsid w:val="009D59CF"/>
    <w:rsid w:val="009E27A5"/>
    <w:rsid w:val="00A52609"/>
    <w:rsid w:val="00A566AA"/>
    <w:rsid w:val="00A8761C"/>
    <w:rsid w:val="00AC74FE"/>
    <w:rsid w:val="00B13D97"/>
    <w:rsid w:val="00B22747"/>
    <w:rsid w:val="00B3728B"/>
    <w:rsid w:val="00B63E93"/>
    <w:rsid w:val="00BA5710"/>
    <w:rsid w:val="00C46CC4"/>
    <w:rsid w:val="00D012E6"/>
    <w:rsid w:val="00D304E7"/>
    <w:rsid w:val="00D34C51"/>
    <w:rsid w:val="00D3790B"/>
    <w:rsid w:val="00E15FE9"/>
    <w:rsid w:val="00E32650"/>
    <w:rsid w:val="00E529E0"/>
    <w:rsid w:val="00E838C4"/>
    <w:rsid w:val="00F848F6"/>
    <w:rsid w:val="00F95605"/>
    <w:rsid w:val="00F95BA0"/>
    <w:rsid w:val="00FF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29D00"/>
  <w15:chartTrackingRefBased/>
  <w15:docId w15:val="{3A13047F-19F3-C740-90EC-362F5DE98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0A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140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A566AA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B7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2E6"/>
  </w:style>
  <w:style w:type="character" w:styleId="PageNumber">
    <w:name w:val="page number"/>
    <w:basedOn w:val="DefaultParagraphFont"/>
    <w:uiPriority w:val="99"/>
    <w:semiHidden/>
    <w:unhideWhenUsed/>
    <w:rsid w:val="006B72E6"/>
  </w:style>
  <w:style w:type="paragraph" w:styleId="Header">
    <w:name w:val="header"/>
    <w:basedOn w:val="Normal"/>
    <w:link w:val="HeaderChar"/>
    <w:uiPriority w:val="99"/>
    <w:unhideWhenUsed/>
    <w:rsid w:val="00115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7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853</Words>
  <Characters>4922</Characters>
  <Application>Microsoft Office Word</Application>
  <DocSecurity>0</DocSecurity>
  <Lines>94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38</cp:revision>
  <dcterms:created xsi:type="dcterms:W3CDTF">2024-08-12T15:05:00Z</dcterms:created>
  <dcterms:modified xsi:type="dcterms:W3CDTF">2024-08-12T18:58:00Z</dcterms:modified>
</cp:coreProperties>
</file>