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09994A02" w:rsidR="000C67E9" w:rsidRPr="00F214F6" w:rsidRDefault="00046FFD" w:rsidP="00E22D4F">
            <w:pPr>
              <w:rPr>
                <w:rFonts w:ascii="Arial Nova Light" w:hAnsi="Arial Nova Light" w:cstheme="majorBidi"/>
                <w:color w:val="000000" w:themeColor="text1"/>
                <w:sz w:val="24"/>
                <w:szCs w:val="24"/>
              </w:rPr>
            </w:pPr>
            <w:r w:rsidRPr="00046FFD">
              <w:rPr>
                <w:rFonts w:ascii="Arial Nova Light" w:hAnsi="Arial Nova Light" w:cstheme="majorBidi"/>
                <w:color w:val="000000" w:themeColor="text1"/>
                <w:sz w:val="24"/>
                <w:szCs w:val="24"/>
              </w:rPr>
              <w:t>Henderson v R. [2010] EWCA Crim 1269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5E3C6C6" w:rsidR="000C67E9" w:rsidRPr="00F214F6" w:rsidRDefault="00E3006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220107</w:t>
            </w:r>
          </w:p>
        </w:tc>
      </w:tr>
      <w:tr w:rsidR="000C67E9" w:rsidRPr="00F214F6" w14:paraId="766F2C27" w14:textId="77777777" w:rsidTr="00D970E4">
        <w:tc>
          <w:tcPr>
            <w:tcW w:w="6345" w:type="dxa"/>
          </w:tcPr>
          <w:p w14:paraId="766F2C25" w14:textId="6C56996B"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0E4563">
              <w:rPr>
                <w:rFonts w:ascii="Arial Nova Light" w:hAnsi="Arial Nova Light" w:cstheme="majorBidi"/>
                <w:color w:val="000000" w:themeColor="text1"/>
                <w:sz w:val="24"/>
                <w:szCs w:val="24"/>
              </w:rPr>
              <w:t>/conviction</w:t>
            </w:r>
          </w:p>
        </w:tc>
        <w:tc>
          <w:tcPr>
            <w:tcW w:w="9072" w:type="dxa"/>
          </w:tcPr>
          <w:p w14:paraId="766F2C26" w14:textId="7689EB06" w:rsidR="000C67E9" w:rsidRPr="00F214F6" w:rsidRDefault="00F9186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160307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60F3CF5" w:rsidR="00F214F6" w:rsidRPr="00F214F6" w:rsidRDefault="00113C3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0ABD4F2" w:rsidR="000C67E9" w:rsidRPr="00F214F6" w:rsidRDefault="007C684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D957CB7" w:rsidR="00D970E4" w:rsidRPr="00F214F6" w:rsidRDefault="00113C3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909D405"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E04E76">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C56431E" w:rsidR="00D970E4" w:rsidRPr="00F214F6" w:rsidRDefault="00C62F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1646B0A" w:rsidR="00D970E4" w:rsidRPr="00F214F6" w:rsidRDefault="00C62FE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FFAD049" w:rsidR="00D970E4" w:rsidRPr="00F214F6" w:rsidRDefault="00C62F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497CF33" w:rsidR="00D970E4" w:rsidRPr="00F214F6" w:rsidRDefault="00C62F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E0AFEB8" w:rsidR="00D970E4" w:rsidRPr="00F214F6" w:rsidRDefault="00C62FE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4F6C16" w:rsidRPr="00F214F6" w14:paraId="766F2C46" w14:textId="77777777" w:rsidTr="00D970E4">
        <w:tc>
          <w:tcPr>
            <w:tcW w:w="6345" w:type="dxa"/>
          </w:tcPr>
          <w:p w14:paraId="766F2C44" w14:textId="77777777"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Defendant’s relationship status (at time of offence)? </w:t>
            </w:r>
          </w:p>
        </w:tc>
        <w:tc>
          <w:tcPr>
            <w:tcW w:w="9072" w:type="dxa"/>
          </w:tcPr>
          <w:p w14:paraId="766F2C45" w14:textId="1F955BE0" w:rsidR="004F6C16" w:rsidRPr="00F214F6" w:rsidRDefault="004F6C16" w:rsidP="004F6C16">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4F6C16" w:rsidRPr="00F214F6" w14:paraId="766F2C49" w14:textId="77777777" w:rsidTr="00D970E4">
        <w:tc>
          <w:tcPr>
            <w:tcW w:w="6345" w:type="dxa"/>
            <w:tcBorders>
              <w:bottom w:val="single" w:sz="4" w:space="0" w:color="auto"/>
            </w:tcBorders>
          </w:tcPr>
          <w:p w14:paraId="766F2C47" w14:textId="77777777"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13. Did defendant have any children (at time of offence)?</w:t>
            </w:r>
          </w:p>
        </w:tc>
        <w:tc>
          <w:tcPr>
            <w:tcW w:w="9072" w:type="dxa"/>
            <w:tcBorders>
              <w:bottom w:val="single" w:sz="4" w:space="0" w:color="auto"/>
            </w:tcBorders>
          </w:tcPr>
          <w:p w14:paraId="766F2C48" w14:textId="4E230865" w:rsidR="004F6C16" w:rsidRPr="00F214F6" w:rsidRDefault="004F6C16" w:rsidP="004F6C16">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4F6C16" w:rsidRPr="00F214F6" w14:paraId="766F2C4C" w14:textId="77777777" w:rsidTr="00D970E4">
        <w:tc>
          <w:tcPr>
            <w:tcW w:w="6345" w:type="dxa"/>
            <w:tcBorders>
              <w:bottom w:val="single" w:sz="4" w:space="0" w:color="auto"/>
            </w:tcBorders>
          </w:tcPr>
          <w:p w14:paraId="766F2C4A" w14:textId="77777777"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14. Was defendant homeless (at time of offence)?</w:t>
            </w:r>
          </w:p>
        </w:tc>
        <w:tc>
          <w:tcPr>
            <w:tcW w:w="9072" w:type="dxa"/>
            <w:tcBorders>
              <w:bottom w:val="single" w:sz="4" w:space="0" w:color="auto"/>
            </w:tcBorders>
          </w:tcPr>
          <w:p w14:paraId="766F2C4B" w14:textId="48AA37C3" w:rsidR="004F6C16" w:rsidRPr="00F214F6" w:rsidRDefault="004F6C16" w:rsidP="004F6C16">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B3B99DE"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04E76">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3E8756A1" w:rsidR="00D970E4" w:rsidRPr="00F214F6" w:rsidRDefault="00E8139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96ECFBE" w:rsidR="00D970E4" w:rsidRPr="00F214F6" w:rsidRDefault="00E8139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0FE96D9" w:rsidR="00D970E4" w:rsidRPr="00F214F6" w:rsidRDefault="00E8139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15B66CB" w:rsidR="009078DA" w:rsidRPr="00F214F6" w:rsidRDefault="00A413FF" w:rsidP="00CF32E2">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Evidence from two experts </w:t>
            </w:r>
            <w:r w:rsidRPr="00A413FF">
              <w:rPr>
                <w:rFonts w:ascii="Arial Nova Light" w:hAnsi="Arial Nova Light" w:cstheme="majorBidi"/>
                <w:color w:val="000000" w:themeColor="text1"/>
                <w:szCs w:val="24"/>
              </w:rPr>
              <w:t>demonstrat</w:t>
            </w:r>
            <w:r>
              <w:rPr>
                <w:rFonts w:ascii="Arial Nova Light" w:hAnsi="Arial Nova Light" w:cstheme="majorBidi"/>
                <w:color w:val="000000" w:themeColor="text1"/>
                <w:szCs w:val="24"/>
              </w:rPr>
              <w:t>ing that</w:t>
            </w:r>
            <w:r w:rsidRPr="00A413FF">
              <w:rPr>
                <w:rFonts w:ascii="Arial Nova Light" w:hAnsi="Arial Nova Light" w:cstheme="majorBidi"/>
                <w:color w:val="000000" w:themeColor="text1"/>
                <w:szCs w:val="24"/>
              </w:rPr>
              <w:t xml:space="preserve"> the first brain injury </w:t>
            </w:r>
            <w:r>
              <w:rPr>
                <w:rFonts w:ascii="Arial Nova Light" w:hAnsi="Arial Nova Light" w:cstheme="majorBidi"/>
                <w:color w:val="000000" w:themeColor="text1"/>
                <w:szCs w:val="24"/>
              </w:rPr>
              <w:t xml:space="preserve">sustained </w:t>
            </w:r>
            <w:r w:rsidRPr="00A413FF">
              <w:rPr>
                <w:rFonts w:ascii="Arial Nova Light" w:hAnsi="Arial Nova Light" w:cstheme="majorBidi"/>
                <w:color w:val="000000" w:themeColor="text1"/>
                <w:szCs w:val="24"/>
              </w:rPr>
              <w:t xml:space="preserve">was more likely to be the result of an accident, rather than shaking, predisposing </w:t>
            </w:r>
            <w:r>
              <w:rPr>
                <w:rFonts w:ascii="Arial Nova Light" w:hAnsi="Arial Nova Light" w:cstheme="majorBidi"/>
                <w:color w:val="000000" w:themeColor="text1"/>
                <w:szCs w:val="24"/>
              </w:rPr>
              <w:t>the victim</w:t>
            </w:r>
            <w:r w:rsidR="00A71A83">
              <w:rPr>
                <w:rFonts w:ascii="Arial Nova Light" w:hAnsi="Arial Nova Light" w:cstheme="majorBidi"/>
                <w:color w:val="000000" w:themeColor="text1"/>
                <w:szCs w:val="24"/>
              </w:rPr>
              <w:t xml:space="preserve"> to</w:t>
            </w:r>
            <w:r w:rsidRPr="00A413FF">
              <w:rPr>
                <w:rFonts w:ascii="Arial Nova Light" w:hAnsi="Arial Nova Light" w:cstheme="majorBidi"/>
                <w:color w:val="000000" w:themeColor="text1"/>
                <w:szCs w:val="24"/>
              </w:rPr>
              <w:t xml:space="preserve"> risk of a further accidental trauma</w:t>
            </w:r>
            <w:r w:rsidR="006159B3">
              <w:rPr>
                <w:rFonts w:ascii="Arial Nova Light" w:hAnsi="Arial Nova Light" w:cstheme="majorBidi"/>
                <w:color w:val="000000" w:themeColor="text1"/>
                <w:szCs w:val="24"/>
              </w:rPr>
              <w:t>.</w:t>
            </w:r>
            <w:r w:rsidR="006159B3">
              <w:t xml:space="preserve"> </w:t>
            </w:r>
            <w:r w:rsidR="006159B3">
              <w:rPr>
                <w:rFonts w:ascii="Arial Nova Light" w:hAnsi="Arial Nova Light" w:cstheme="majorBidi"/>
                <w:color w:val="000000" w:themeColor="text1"/>
                <w:szCs w:val="24"/>
              </w:rPr>
              <w:t>The possibility that the deceased</w:t>
            </w:r>
            <w:r w:rsidR="006159B3" w:rsidRPr="006159B3">
              <w:rPr>
                <w:rFonts w:ascii="Arial Nova Light" w:hAnsi="Arial Nova Light" w:cstheme="majorBidi"/>
                <w:color w:val="000000" w:themeColor="text1"/>
                <w:szCs w:val="24"/>
              </w:rPr>
              <w:t xml:space="preserve"> had been dropped by </w:t>
            </w:r>
            <w:r w:rsidR="006159B3">
              <w:rPr>
                <w:rFonts w:ascii="Arial Nova Light" w:hAnsi="Arial Nova Light" w:cstheme="majorBidi"/>
                <w:color w:val="000000" w:themeColor="text1"/>
                <w:szCs w:val="24"/>
              </w:rPr>
              <w:t>the co-;</w:t>
            </w:r>
            <w:r w:rsidR="006159B3" w:rsidRPr="006159B3">
              <w:rPr>
                <w:rFonts w:ascii="Arial Nova Light" w:hAnsi="Arial Nova Light" w:cstheme="majorBidi"/>
                <w:color w:val="000000" w:themeColor="text1"/>
                <w:szCs w:val="24"/>
              </w:rPr>
              <w:t xml:space="preserve"> whether what the experts described as the second brain injury </w:t>
            </w:r>
            <w:r w:rsidR="006159B3" w:rsidRPr="006159B3">
              <w:rPr>
                <w:rFonts w:ascii="Arial Nova Light" w:hAnsi="Arial Nova Light" w:cstheme="majorBidi"/>
                <w:color w:val="000000" w:themeColor="text1"/>
                <w:szCs w:val="24"/>
              </w:rPr>
              <w:lastRenderedPageBreak/>
              <w:t>was in fact not a separate injury, but a re-bleed (or secondary bleed) from an earlier brain injury</w:t>
            </w:r>
            <w:r w:rsidR="00887486">
              <w:rPr>
                <w:rFonts w:ascii="Arial Nova Light" w:hAnsi="Arial Nova Light" w:cstheme="majorBidi"/>
                <w:color w:val="000000" w:themeColor="text1"/>
                <w:szCs w:val="24"/>
              </w:rPr>
              <w:t>.</w:t>
            </w:r>
            <w:r w:rsidR="00CF32E2">
              <w:rPr>
                <w:rFonts w:ascii="Arial Nova Light" w:hAnsi="Arial Nova Light" w:cstheme="majorBidi"/>
                <w:color w:val="000000" w:themeColor="text1"/>
                <w:szCs w:val="24"/>
              </w:rPr>
              <w:t xml:space="preserve"> </w:t>
            </w:r>
            <w:r w:rsidR="009078DA" w:rsidRPr="009078DA">
              <w:rPr>
                <w:rFonts w:ascii="Arial Nova Light" w:hAnsi="Arial Nova Light" w:cstheme="majorBidi"/>
                <w:color w:val="000000" w:themeColor="text1"/>
                <w:szCs w:val="24"/>
              </w:rPr>
              <w:t xml:space="preserve">There are two grounds of appeal in respect of which permission has been given and which do not concern the medical evidence. First, it is contended that the judge wrongly admitted evidence </w:t>
            </w:r>
            <w:r w:rsidR="008C121F">
              <w:rPr>
                <w:rFonts w:ascii="Arial Nova Light" w:hAnsi="Arial Nova Light" w:cstheme="majorBidi"/>
                <w:color w:val="000000" w:themeColor="text1"/>
                <w:szCs w:val="24"/>
              </w:rPr>
              <w:t>from a homeless prevention officer</w:t>
            </w:r>
            <w:r w:rsidR="004633B5">
              <w:rPr>
                <w:rFonts w:ascii="Arial Nova Light" w:hAnsi="Arial Nova Light" w:cstheme="majorBidi"/>
                <w:color w:val="000000" w:themeColor="text1"/>
                <w:szCs w:val="24"/>
              </w:rPr>
              <w:t xml:space="preserve">. </w:t>
            </w:r>
            <w:r w:rsidR="004633B5" w:rsidRPr="004633B5">
              <w:rPr>
                <w:rFonts w:ascii="Arial Nova Light" w:hAnsi="Arial Nova Light" w:cstheme="majorBidi"/>
                <w:color w:val="000000" w:themeColor="text1"/>
                <w:szCs w:val="24"/>
              </w:rPr>
              <w:t xml:space="preserve">The second ground concerns the evidence of a cell confession </w:t>
            </w:r>
            <w:r w:rsidR="008C121F">
              <w:rPr>
                <w:rFonts w:ascii="Arial Nova Light" w:hAnsi="Arial Nova Light" w:cstheme="majorBidi"/>
                <w:color w:val="000000" w:themeColor="text1"/>
                <w:szCs w:val="24"/>
              </w:rPr>
              <w:t>from</w:t>
            </w:r>
            <w:r w:rsidR="004633B5" w:rsidRPr="004633B5">
              <w:rPr>
                <w:rFonts w:ascii="Arial Nova Light" w:hAnsi="Arial Nova Light" w:cstheme="majorBidi"/>
                <w:color w:val="000000" w:themeColor="text1"/>
                <w:szCs w:val="24"/>
              </w:rPr>
              <w:t xml:space="preserve"> a serving prisoner</w:t>
            </w:r>
            <w:r w:rsidR="008C121F">
              <w:rPr>
                <w:rFonts w:ascii="Arial Nova Light" w:hAnsi="Arial Nova Light" w:cstheme="majorBidi"/>
                <w:color w:val="000000" w:themeColor="text1"/>
                <w:szCs w:val="24"/>
              </w:rPr>
              <w:t xml:space="preserve">, which </w:t>
            </w:r>
            <w:r w:rsidR="008C121F" w:rsidRPr="008C121F">
              <w:rPr>
                <w:rFonts w:ascii="Arial Nova Light" w:hAnsi="Arial Nova Light" w:cstheme="majorBidi"/>
                <w:color w:val="000000" w:themeColor="text1"/>
                <w:szCs w:val="24"/>
              </w:rPr>
              <w:t xml:space="preserve">the appellant submits was wrong of the judge to leave </w:t>
            </w:r>
            <w:r w:rsidR="00A33868">
              <w:rPr>
                <w:rFonts w:ascii="Arial Nova Light" w:hAnsi="Arial Nova Light" w:cstheme="majorBidi"/>
                <w:color w:val="000000" w:themeColor="text1"/>
                <w:szCs w:val="24"/>
              </w:rPr>
              <w:t>as</w:t>
            </w:r>
            <w:r w:rsidR="008C121F" w:rsidRPr="008C121F">
              <w:rPr>
                <w:rFonts w:ascii="Arial Nova Light" w:hAnsi="Arial Nova Light" w:cstheme="majorBidi"/>
                <w:color w:val="000000" w:themeColor="text1"/>
                <w:szCs w:val="24"/>
              </w:rPr>
              <w:t xml:space="preserve"> evidence for the jury to consider</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5638F8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A71A83">
              <w:rPr>
                <w:rFonts w:ascii="Arial Nova Light" w:hAnsi="Arial Nova Light" w:cstheme="majorBidi"/>
                <w:iCs/>
                <w:color w:val="000000" w:themeColor="text1"/>
                <w:sz w:val="24"/>
                <w:szCs w:val="24"/>
              </w:rPr>
              <w:t>1</w:t>
            </w:r>
          </w:p>
          <w:p w14:paraId="7F0057A5" w14:textId="48F73866"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0C4B">
              <w:rPr>
                <w:rFonts w:ascii="Arial Nova Light" w:hAnsi="Arial Nova Light" w:cstheme="majorBidi"/>
                <w:iCs/>
                <w:color w:val="000000" w:themeColor="text1"/>
                <w:sz w:val="24"/>
                <w:szCs w:val="24"/>
              </w:rPr>
              <w:t>99</w:t>
            </w:r>
          </w:p>
          <w:p w14:paraId="766F2C5E" w14:textId="10A646E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A71A83">
              <w:rPr>
                <w:rFonts w:ascii="Arial Nova Light" w:hAnsi="Arial Nova Light" w:cstheme="majorBidi"/>
                <w:iCs/>
                <w:color w:val="000000" w:themeColor="text1"/>
                <w:sz w:val="24"/>
                <w:szCs w:val="24"/>
              </w:rPr>
              <w:t xml:space="preserve">Expert evidence from a </w:t>
            </w:r>
            <w:r w:rsidR="00A71A83" w:rsidRPr="00A71A83">
              <w:rPr>
                <w:rFonts w:ascii="Arial Nova Light" w:hAnsi="Arial Nova Light" w:cstheme="majorBidi"/>
                <w:iCs/>
                <w:color w:val="000000" w:themeColor="text1"/>
                <w:sz w:val="24"/>
                <w:szCs w:val="24"/>
              </w:rPr>
              <w:t>Neuropathologist and Biomechanical Engineer</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5DE3624E" w:rsidR="00D7225E" w:rsidRPr="00F214F6" w:rsidRDefault="00C62FE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3EAFA060"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BA1EDCD"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BF9A45B"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C8EA698"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0BC05D1"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1B2394F3"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543F0BF" w:rsidR="00D970E4" w:rsidRPr="00F214F6" w:rsidRDefault="00C62FE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55A5D002" w:rsidR="00C77DBF" w:rsidRPr="00F214F6" w:rsidRDefault="00C62FE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030B1A8"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C62FED">
              <w:rPr>
                <w:rFonts w:ascii="Arial Nova Light" w:hAnsi="Arial Nova Light" w:cstheme="majorBidi"/>
                <w:iCs/>
                <w:color w:val="000000" w:themeColor="text1"/>
                <w:sz w:val="24"/>
                <w:szCs w:val="24"/>
              </w:rPr>
              <w:t>99</w:t>
            </w:r>
          </w:p>
          <w:p w14:paraId="766F2C7C" w14:textId="047462E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C62FED">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5BC0EEF3" w:rsidR="005515E1" w:rsidRPr="00F214F6" w:rsidRDefault="00C62FE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DC9021C" w:rsidR="005515E1" w:rsidRPr="00F214F6" w:rsidRDefault="00C62FE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459573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C62FED">
              <w:rPr>
                <w:rFonts w:ascii="Arial Nova Light" w:hAnsi="Arial Nova Light" w:cstheme="majorBidi"/>
                <w:iCs/>
                <w:color w:val="000000" w:themeColor="text1"/>
                <w:sz w:val="24"/>
                <w:szCs w:val="24"/>
              </w:rPr>
              <w:t>99</w:t>
            </w:r>
          </w:p>
          <w:p w14:paraId="766F2C85" w14:textId="731D776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C62FED">
              <w:rPr>
                <w:rFonts w:ascii="Arial Nova Light" w:hAnsi="Arial Nova Light" w:cstheme="majorBidi"/>
                <w:iCs/>
                <w:color w:val="000000" w:themeColor="text1"/>
                <w:sz w:val="24"/>
                <w:szCs w:val="24"/>
              </w:rPr>
              <w:t>99</w:t>
            </w:r>
          </w:p>
        </w:tc>
      </w:tr>
      <w:tr w:rsidR="006D349A" w:rsidRPr="00F214F6" w14:paraId="766F2C89" w14:textId="77777777" w:rsidTr="00D970E4">
        <w:tc>
          <w:tcPr>
            <w:tcW w:w="6345" w:type="dxa"/>
          </w:tcPr>
          <w:p w14:paraId="766F2C87" w14:textId="518E9925"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9C7957D"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D349A" w:rsidRPr="00F214F6" w14:paraId="766F2C8C" w14:textId="77777777" w:rsidTr="00D970E4">
        <w:tc>
          <w:tcPr>
            <w:tcW w:w="6345" w:type="dxa"/>
          </w:tcPr>
          <w:p w14:paraId="766F2C8A" w14:textId="26640327"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7120BF4"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D349A" w:rsidRPr="00F214F6" w14:paraId="766F2C8F" w14:textId="77777777" w:rsidTr="00D970E4">
        <w:tc>
          <w:tcPr>
            <w:tcW w:w="6345" w:type="dxa"/>
          </w:tcPr>
          <w:p w14:paraId="766F2C8D" w14:textId="6C5AC1EB"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3A1D05DC"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D349A" w:rsidRPr="00F214F6" w14:paraId="766F2C92" w14:textId="77777777" w:rsidTr="00D970E4">
        <w:tc>
          <w:tcPr>
            <w:tcW w:w="6345" w:type="dxa"/>
          </w:tcPr>
          <w:p w14:paraId="766F2C90" w14:textId="32C3C8DD"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553910F"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D349A" w:rsidRPr="00F214F6" w14:paraId="766F2C95" w14:textId="77777777" w:rsidTr="00D970E4">
        <w:tc>
          <w:tcPr>
            <w:tcW w:w="6345" w:type="dxa"/>
          </w:tcPr>
          <w:p w14:paraId="766F2C93" w14:textId="68F81FB2"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9228287"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D349A" w:rsidRPr="00F214F6" w14:paraId="766F2C98" w14:textId="77777777" w:rsidTr="00D970E4">
        <w:tc>
          <w:tcPr>
            <w:tcW w:w="6345" w:type="dxa"/>
          </w:tcPr>
          <w:p w14:paraId="766F2C96" w14:textId="144F064B"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07425D9"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D349A" w:rsidRPr="00F214F6" w14:paraId="766F2C9B" w14:textId="77777777" w:rsidTr="00D970E4">
        <w:tc>
          <w:tcPr>
            <w:tcW w:w="6345" w:type="dxa"/>
          </w:tcPr>
          <w:p w14:paraId="766F2C99" w14:textId="443F2D84"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5C23D3A0"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D349A" w:rsidRPr="00F214F6" w14:paraId="766F2C9E" w14:textId="77777777" w:rsidTr="00D970E4">
        <w:tc>
          <w:tcPr>
            <w:tcW w:w="6345" w:type="dxa"/>
          </w:tcPr>
          <w:p w14:paraId="766F2C9C" w14:textId="1BDE827D"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AB2053D"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D349A" w:rsidRPr="00F214F6" w14:paraId="766F2CA1" w14:textId="77777777" w:rsidTr="00D970E4">
        <w:tc>
          <w:tcPr>
            <w:tcW w:w="6345" w:type="dxa"/>
          </w:tcPr>
          <w:p w14:paraId="766F2C9F" w14:textId="47060DD7" w:rsidR="006D349A" w:rsidRPr="00F214F6" w:rsidRDefault="006D349A" w:rsidP="006D34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2919FFB3" w:rsidR="006D349A" w:rsidRPr="00F214F6" w:rsidRDefault="006D349A" w:rsidP="006D349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FAF304D"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53BC8">
              <w:rPr>
                <w:rFonts w:ascii="Arial Nova Light" w:hAnsi="Arial Nova Light" w:cstheme="majorBidi"/>
                <w:iCs/>
                <w:color w:val="000000" w:themeColor="text1"/>
                <w:sz w:val="24"/>
                <w:szCs w:val="24"/>
              </w:rPr>
              <w:t>1</w:t>
            </w:r>
          </w:p>
          <w:p w14:paraId="766F2CA3" w14:textId="12AD4F5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653BC8" w:rsidRPr="00653BC8">
              <w:rPr>
                <w:rFonts w:ascii="Arial Nova Light" w:hAnsi="Arial Nova Light" w:cstheme="majorBidi"/>
                <w:iCs/>
                <w:color w:val="000000" w:themeColor="text1"/>
                <w:sz w:val="24"/>
                <w:szCs w:val="24"/>
              </w:rPr>
              <w:t>R v Harris &amp; Others [2006] 1 Cr App R5</w:t>
            </w:r>
            <w:r w:rsidR="008271B1">
              <w:rPr>
                <w:rFonts w:ascii="Arial Nova Light" w:hAnsi="Arial Nova Light" w:cstheme="majorBidi"/>
                <w:iCs/>
                <w:color w:val="000000" w:themeColor="text1"/>
                <w:sz w:val="24"/>
                <w:szCs w:val="24"/>
              </w:rPr>
              <w:t xml:space="preserve">; </w:t>
            </w:r>
            <w:r w:rsidR="008271B1" w:rsidRPr="008271B1">
              <w:rPr>
                <w:rFonts w:ascii="Arial Nova Light" w:hAnsi="Arial Nova Light" w:cstheme="majorBidi"/>
                <w:iCs/>
                <w:color w:val="000000" w:themeColor="text1"/>
                <w:sz w:val="24"/>
                <w:szCs w:val="24"/>
              </w:rPr>
              <w:t>R v Reid &amp; Ors [2009] EWCA Crim 2698</w:t>
            </w:r>
            <w:r w:rsidR="001B4D9C">
              <w:rPr>
                <w:rFonts w:ascii="Arial Nova Light" w:hAnsi="Arial Nova Light" w:cstheme="majorBidi"/>
                <w:iCs/>
                <w:color w:val="000000" w:themeColor="text1"/>
                <w:sz w:val="24"/>
                <w:szCs w:val="24"/>
              </w:rPr>
              <w:t xml:space="preserve">; </w:t>
            </w:r>
            <w:r w:rsidR="007D658C" w:rsidRPr="007D658C">
              <w:rPr>
                <w:rFonts w:ascii="Arial Nova Light" w:hAnsi="Arial Nova Light" w:cstheme="majorBidi"/>
                <w:iCs/>
                <w:color w:val="000000" w:themeColor="text1"/>
                <w:sz w:val="24"/>
                <w:szCs w:val="24"/>
              </w:rPr>
              <w:t>R v Holdsworth [2008] EWCA Crim 971</w:t>
            </w:r>
            <w:r w:rsidR="007D658C">
              <w:rPr>
                <w:rFonts w:ascii="Arial Nova Light" w:hAnsi="Arial Nova Light" w:cstheme="majorBidi"/>
                <w:iCs/>
                <w:color w:val="000000" w:themeColor="text1"/>
                <w:sz w:val="24"/>
                <w:szCs w:val="24"/>
              </w:rPr>
              <w:t xml:space="preserve">; </w:t>
            </w:r>
            <w:r w:rsidR="007D658C" w:rsidRPr="007D658C">
              <w:rPr>
                <w:rFonts w:ascii="Arial Nova Light" w:hAnsi="Arial Nova Light" w:cstheme="majorBidi"/>
                <w:iCs/>
                <w:color w:val="000000" w:themeColor="text1"/>
                <w:sz w:val="24"/>
                <w:szCs w:val="24"/>
              </w:rPr>
              <w:t>R v Bonython [1984] 38 SASR 45</w:t>
            </w:r>
            <w:r w:rsidR="007D658C">
              <w:rPr>
                <w:rFonts w:ascii="Arial Nova Light" w:hAnsi="Arial Nova Light" w:cstheme="majorBidi"/>
                <w:iCs/>
                <w:color w:val="000000" w:themeColor="text1"/>
                <w:sz w:val="24"/>
                <w:szCs w:val="24"/>
              </w:rPr>
              <w:t xml:space="preserve">; </w:t>
            </w:r>
            <w:r w:rsidR="0000455A" w:rsidRPr="0000455A">
              <w:rPr>
                <w:rFonts w:ascii="Arial Nova Light" w:hAnsi="Arial Nova Light" w:cstheme="majorBidi"/>
                <w:iCs/>
                <w:color w:val="000000" w:themeColor="text1"/>
                <w:sz w:val="24"/>
                <w:szCs w:val="24"/>
              </w:rPr>
              <w:t>R v Kai-Whitewind [2005] 2 Cr App R 31</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18DC728" w:rsidR="00CC3B33" w:rsidRPr="00F214F6" w:rsidRDefault="00D174DB" w:rsidP="00D174DB">
            <w:pPr>
              <w:rPr>
                <w:rFonts w:ascii="Arial Nova Light" w:hAnsi="Arial Nova Light" w:cstheme="majorBidi"/>
                <w:color w:val="000000" w:themeColor="text1"/>
                <w:sz w:val="24"/>
                <w:szCs w:val="24"/>
              </w:rPr>
            </w:pPr>
            <w:r w:rsidRPr="00D174DB">
              <w:rPr>
                <w:rFonts w:ascii="Arial Nova Light" w:hAnsi="Arial Nova Light" w:cstheme="majorBidi"/>
                <w:color w:val="000000" w:themeColor="text1"/>
                <w:sz w:val="24"/>
                <w:szCs w:val="24"/>
              </w:rPr>
              <w:t>Lord Justice Moses</w:t>
            </w:r>
            <w:r>
              <w:rPr>
                <w:rFonts w:ascii="Arial Nova Light" w:hAnsi="Arial Nova Light" w:cstheme="majorBidi"/>
                <w:color w:val="000000" w:themeColor="text1"/>
                <w:sz w:val="24"/>
                <w:szCs w:val="24"/>
              </w:rPr>
              <w:t xml:space="preserve">, </w:t>
            </w:r>
            <w:r w:rsidRPr="00D174DB">
              <w:rPr>
                <w:rFonts w:ascii="Arial Nova Light" w:hAnsi="Arial Nova Light" w:cstheme="majorBidi"/>
                <w:color w:val="000000" w:themeColor="text1"/>
                <w:sz w:val="24"/>
                <w:szCs w:val="24"/>
              </w:rPr>
              <w:t>Mrs Justice Raffert</w:t>
            </w:r>
            <w:r>
              <w:rPr>
                <w:rFonts w:ascii="Arial Nova Light" w:hAnsi="Arial Nova Light" w:cstheme="majorBidi"/>
                <w:color w:val="000000" w:themeColor="text1"/>
                <w:sz w:val="24"/>
                <w:szCs w:val="24"/>
              </w:rPr>
              <w:t xml:space="preserve">y and </w:t>
            </w:r>
            <w:r w:rsidRPr="00D174DB">
              <w:rPr>
                <w:rFonts w:ascii="Arial Nova Light" w:hAnsi="Arial Nova Light" w:cstheme="majorBidi"/>
                <w:color w:val="000000" w:themeColor="text1"/>
                <w:sz w:val="24"/>
                <w:szCs w:val="24"/>
              </w:rPr>
              <w:t>Mr Justice Hedley</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E99CEFB" w:rsidR="00CC3B33" w:rsidRPr="00F214F6" w:rsidRDefault="00590BCD" w:rsidP="00522332">
            <w:pPr>
              <w:suppressAutoHyphens/>
              <w:rPr>
                <w:rFonts w:ascii="Arial Nova Light" w:hAnsi="Arial Nova Light" w:cstheme="majorBidi"/>
                <w:bCs/>
                <w:color w:val="000000" w:themeColor="text1"/>
                <w:spacing w:val="-3"/>
                <w:sz w:val="24"/>
                <w:szCs w:val="24"/>
              </w:rPr>
            </w:pPr>
            <w:r w:rsidRPr="00590BCD">
              <w:rPr>
                <w:rFonts w:ascii="Arial Nova Light" w:hAnsi="Arial Nova Light" w:cstheme="majorBidi"/>
                <w:bCs/>
                <w:color w:val="000000" w:themeColor="text1"/>
                <w:spacing w:val="-3"/>
                <w:sz w:val="24"/>
                <w:szCs w:val="24"/>
              </w:rPr>
              <w:t>Mr N P Valios and Miss K Arden (instructed by Mackesys Solicitors) for the Appellant</w:t>
            </w:r>
            <w:r w:rsidR="00522332">
              <w:rPr>
                <w:rFonts w:ascii="Arial Nova Light" w:hAnsi="Arial Nova Light" w:cstheme="majorBidi"/>
                <w:bCs/>
                <w:color w:val="000000" w:themeColor="text1"/>
                <w:spacing w:val="-3"/>
                <w:sz w:val="24"/>
                <w:szCs w:val="24"/>
              </w:rPr>
              <w:t xml:space="preserve">. </w:t>
            </w:r>
            <w:r w:rsidRPr="00590BCD">
              <w:rPr>
                <w:rFonts w:ascii="Arial Nova Light" w:hAnsi="Arial Nova Light" w:cstheme="majorBidi"/>
                <w:bCs/>
                <w:color w:val="000000" w:themeColor="text1"/>
                <w:spacing w:val="-3"/>
                <w:sz w:val="24"/>
                <w:szCs w:val="24"/>
              </w:rPr>
              <w:t>Miss S M Howes and Mr B P J Kelleher (instructed by the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692C1593"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E04E76">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45DE96EF"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0E4563">
              <w:rPr>
                <w:rFonts w:ascii="Arial Nova Light" w:hAnsi="Arial Nova Light" w:cstheme="majorBidi"/>
                <w:color w:val="000000" w:themeColor="text1"/>
                <w:sz w:val="24"/>
                <w:szCs w:val="24"/>
              </w:rPr>
              <w:t xml:space="preserve"> (first date)</w:t>
            </w:r>
          </w:p>
        </w:tc>
        <w:tc>
          <w:tcPr>
            <w:tcW w:w="9072" w:type="dxa"/>
          </w:tcPr>
          <w:p w14:paraId="766F2CB0" w14:textId="18849B91" w:rsidR="00CC3B33" w:rsidRPr="00F214F6" w:rsidRDefault="006E2A9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1810</w:t>
            </w:r>
            <w:r w:rsidR="00923091">
              <w:rPr>
                <w:rFonts w:ascii="Arial Nova Light" w:hAnsi="Arial Nova Light" w:cstheme="majorBidi"/>
                <w:color w:val="000000" w:themeColor="text1"/>
                <w:sz w:val="24"/>
                <w:szCs w:val="24"/>
              </w:rPr>
              <w:t>05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16F64B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23091">
              <w:rPr>
                <w:rFonts w:ascii="Arial Nova Light" w:hAnsi="Arial Nova Light" w:cstheme="majorBidi"/>
                <w:iCs/>
                <w:color w:val="000000" w:themeColor="text1"/>
                <w:sz w:val="24"/>
                <w:szCs w:val="24"/>
              </w:rPr>
              <w:t>99</w:t>
            </w:r>
          </w:p>
          <w:p w14:paraId="766F2CB3" w14:textId="1C5325C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3A7ABA">
              <w:rPr>
                <w:rFonts w:ascii="Arial Nova Light" w:hAnsi="Arial Nova Light" w:cstheme="majorBidi"/>
                <w:color w:val="000000" w:themeColor="text1"/>
                <w:sz w:val="24"/>
                <w:szCs w:val="24"/>
              </w:rPr>
              <w:t>The deceased was initially subjected to an autopsy</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D60D2DC" w:rsidR="00CC3B33" w:rsidRPr="00F214F6" w:rsidRDefault="00D5564E"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43F12D16" w:rsidR="00CC3B33" w:rsidRPr="00A007D7" w:rsidRDefault="003420D0" w:rsidP="00D970E4">
            <w:pPr>
              <w:rPr>
                <w:rFonts w:ascii="Arial Nova Light" w:hAnsi="Arial Nova Light" w:cstheme="majorBidi"/>
                <w:color w:val="000000" w:themeColor="text1"/>
                <w:sz w:val="24"/>
                <w:szCs w:val="24"/>
              </w:rPr>
            </w:pPr>
            <w:r w:rsidRPr="00A007D7">
              <w:rPr>
                <w:rFonts w:ascii="Arial Nova Light" w:hAnsi="Arial Nova Light" w:cstheme="majorBidi"/>
                <w:color w:val="000000" w:themeColor="text1"/>
                <w:sz w:val="24"/>
                <w:szCs w:val="24"/>
              </w:rPr>
              <w:t xml:space="preserve">48. </w:t>
            </w:r>
            <w:r w:rsidR="00CC3B33" w:rsidRPr="00A007D7">
              <w:rPr>
                <w:rFonts w:ascii="Arial Nova Light" w:hAnsi="Arial Nova Light" w:cstheme="majorBidi"/>
                <w:color w:val="000000" w:themeColor="text1"/>
                <w:sz w:val="24"/>
                <w:szCs w:val="24"/>
              </w:rPr>
              <w:t>Did the defendant plead guilty or was he/she convicted at trial?</w:t>
            </w:r>
            <w:r w:rsidR="004A44C9" w:rsidRPr="00A007D7">
              <w:rPr>
                <w:rFonts w:ascii="Arial Nova Light" w:hAnsi="Arial Nova Light" w:cstheme="majorBidi"/>
                <w:color w:val="000000" w:themeColor="text1"/>
                <w:sz w:val="24"/>
                <w:szCs w:val="24"/>
              </w:rPr>
              <w:t xml:space="preserve"> </w:t>
            </w:r>
            <w:r w:rsidR="004D1D32" w:rsidRPr="00A007D7">
              <w:rPr>
                <w:rFonts w:ascii="Arial Nova Light" w:hAnsi="Arial Nova Light" w:cstheme="majorBidi"/>
                <w:b/>
                <w:bCs/>
                <w:color w:val="000000" w:themeColor="text1"/>
                <w:sz w:val="24"/>
                <w:szCs w:val="24"/>
              </w:rPr>
              <w:t>48b.</w:t>
            </w:r>
            <w:r w:rsidR="004D1D32" w:rsidRPr="00A007D7">
              <w:rPr>
                <w:rFonts w:ascii="Arial Nova Light" w:hAnsi="Arial Nova Light" w:cstheme="majorBidi"/>
                <w:color w:val="000000" w:themeColor="text1"/>
                <w:sz w:val="24"/>
                <w:szCs w:val="24"/>
              </w:rPr>
              <w:t xml:space="preserve"> </w:t>
            </w:r>
            <w:r w:rsidR="004A44C9" w:rsidRPr="00A007D7">
              <w:rPr>
                <w:rFonts w:ascii="Arial Nova Light" w:hAnsi="Arial Nova Light" w:cstheme="majorBidi"/>
                <w:color w:val="000000" w:themeColor="text1"/>
                <w:sz w:val="24"/>
                <w:szCs w:val="24"/>
              </w:rPr>
              <w:t xml:space="preserve">If convicted, then was the jury verdict </w:t>
            </w:r>
            <w:r w:rsidR="000E4563" w:rsidRPr="00A007D7">
              <w:rPr>
                <w:rFonts w:ascii="Arial Nova Light" w:hAnsi="Arial Nova Light" w:cstheme="majorBidi"/>
                <w:color w:val="000000" w:themeColor="text1"/>
                <w:sz w:val="24"/>
                <w:szCs w:val="24"/>
              </w:rPr>
              <w:t>unani</w:t>
            </w:r>
            <w:r w:rsidR="004A44C9" w:rsidRPr="00A007D7">
              <w:rPr>
                <w:rFonts w:ascii="Arial Nova Light" w:hAnsi="Arial Nova Light" w:cstheme="majorBidi"/>
                <w:color w:val="000000" w:themeColor="text1"/>
                <w:sz w:val="24"/>
                <w:szCs w:val="24"/>
              </w:rPr>
              <w:t>mous or other?</w:t>
            </w:r>
          </w:p>
        </w:tc>
        <w:tc>
          <w:tcPr>
            <w:tcW w:w="9072" w:type="dxa"/>
          </w:tcPr>
          <w:p w14:paraId="4308091D" w14:textId="624E054C" w:rsidR="00CC3B33" w:rsidRPr="00A007D7" w:rsidRDefault="00D7225E" w:rsidP="00D7225E">
            <w:pPr>
              <w:rPr>
                <w:rFonts w:ascii="Arial Nova Light" w:hAnsi="Arial Nova Light" w:cstheme="majorBidi"/>
                <w:iCs/>
                <w:color w:val="000000" w:themeColor="text1"/>
                <w:sz w:val="24"/>
                <w:szCs w:val="24"/>
              </w:rPr>
            </w:pPr>
            <w:r w:rsidRPr="00A007D7">
              <w:rPr>
                <w:rFonts w:ascii="Arial Nova Light" w:hAnsi="Arial Nova Light" w:cstheme="majorBidi"/>
                <w:color w:val="000000" w:themeColor="text1"/>
                <w:sz w:val="24"/>
                <w:szCs w:val="24"/>
              </w:rPr>
              <w:t xml:space="preserve">Q48: </w:t>
            </w:r>
            <w:r w:rsidR="003A7ABA" w:rsidRPr="00A007D7">
              <w:rPr>
                <w:rFonts w:ascii="Arial Nova Light" w:hAnsi="Arial Nova Light" w:cstheme="majorBidi"/>
                <w:iCs/>
                <w:color w:val="000000" w:themeColor="text1"/>
                <w:sz w:val="24"/>
                <w:szCs w:val="24"/>
              </w:rPr>
              <w:t>1</w:t>
            </w:r>
          </w:p>
          <w:p w14:paraId="766F2CB9" w14:textId="70E0EA56" w:rsidR="00D7225E" w:rsidRPr="00A007D7" w:rsidRDefault="00D7225E" w:rsidP="00D7225E">
            <w:pPr>
              <w:rPr>
                <w:rFonts w:ascii="Arial Nova Light" w:hAnsi="Arial Nova Light" w:cstheme="majorBidi"/>
                <w:color w:val="000000" w:themeColor="text1"/>
                <w:sz w:val="24"/>
                <w:szCs w:val="24"/>
              </w:rPr>
            </w:pPr>
            <w:r w:rsidRPr="00A007D7">
              <w:rPr>
                <w:rFonts w:ascii="Arial Nova Light" w:hAnsi="Arial Nova Light" w:cstheme="majorBidi"/>
                <w:iCs/>
                <w:color w:val="000000" w:themeColor="text1"/>
                <w:sz w:val="24"/>
                <w:szCs w:val="24"/>
              </w:rPr>
              <w:t xml:space="preserve">Q48b: </w:t>
            </w:r>
            <w:r w:rsidR="00A007D7" w:rsidRPr="00A007D7">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A71B1C9" w:rsidR="004A44C9" w:rsidRPr="00F214F6" w:rsidRDefault="003A7AB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DBCEC42" w:rsidR="00CC3B33" w:rsidRPr="00F214F6" w:rsidRDefault="004A02E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Count 1 </w:t>
            </w:r>
            <w:r w:rsidRPr="004A02EB">
              <w:rPr>
                <w:rFonts w:ascii="Arial Nova Light" w:hAnsi="Arial Nova Light" w:cstheme="majorBidi"/>
                <w:color w:val="000000" w:themeColor="text1"/>
                <w:sz w:val="24"/>
                <w:szCs w:val="24"/>
              </w:rPr>
              <w:t>Murder</w:t>
            </w:r>
            <w:r>
              <w:rPr>
                <w:rFonts w:ascii="Arial Nova Light" w:hAnsi="Arial Nova Light" w:cstheme="majorBidi"/>
                <w:color w:val="000000" w:themeColor="text1"/>
                <w:sz w:val="24"/>
                <w:szCs w:val="24"/>
              </w:rPr>
              <w:t>, and count 2 causing</w:t>
            </w:r>
            <w:r w:rsidRPr="004A02EB">
              <w:rPr>
                <w:rFonts w:ascii="Arial Nova Light" w:hAnsi="Arial Nova Light" w:cstheme="majorBidi"/>
                <w:color w:val="000000" w:themeColor="text1"/>
                <w:sz w:val="24"/>
                <w:szCs w:val="24"/>
              </w:rPr>
              <w:t xml:space="preserve"> or allowing the death of a child</w:t>
            </w:r>
          </w:p>
        </w:tc>
      </w:tr>
      <w:tr w:rsidR="004F6C16" w:rsidRPr="00F214F6" w14:paraId="766F2CC3" w14:textId="77777777" w:rsidTr="00D970E4">
        <w:tc>
          <w:tcPr>
            <w:tcW w:w="6345" w:type="dxa"/>
          </w:tcPr>
          <w:p w14:paraId="766F2CC1" w14:textId="77777777"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Was there circumstantial evidence in the case? </w:t>
            </w:r>
            <w:r w:rsidRPr="00F214F6">
              <w:rPr>
                <w:rFonts w:ascii="Arial Nova Light" w:hAnsi="Arial Nova Light" w:cstheme="majorBidi"/>
                <w:b/>
                <w:bCs/>
                <w:color w:val="000000" w:themeColor="text1"/>
                <w:sz w:val="24"/>
                <w:szCs w:val="24"/>
              </w:rPr>
              <w:t>51b.</w:t>
            </w:r>
            <w:r w:rsidRPr="00F214F6">
              <w:rPr>
                <w:rFonts w:ascii="Arial Nova Light" w:hAnsi="Arial Nova Light" w:cstheme="majorBidi"/>
                <w:color w:val="000000" w:themeColor="text1"/>
                <w:sz w:val="24"/>
                <w:szCs w:val="24"/>
              </w:rPr>
              <w:t xml:space="preserve"> If yes, what?</w:t>
            </w:r>
          </w:p>
        </w:tc>
        <w:tc>
          <w:tcPr>
            <w:tcW w:w="9072" w:type="dxa"/>
          </w:tcPr>
          <w:p w14:paraId="16E5ED0A" w14:textId="77777777" w:rsidR="004F6C16" w:rsidRPr="00F214F6" w:rsidRDefault="004F6C16" w:rsidP="004F6C16">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Pr>
                <w:rFonts w:ascii="Arial Nova Light" w:hAnsi="Arial Nova Light" w:cstheme="majorBidi"/>
                <w:iCs/>
                <w:color w:val="000000" w:themeColor="text1"/>
                <w:sz w:val="24"/>
                <w:szCs w:val="24"/>
              </w:rPr>
              <w:t>1</w:t>
            </w:r>
          </w:p>
          <w:p w14:paraId="766F2CC2" w14:textId="0DC3473E"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Pr>
                <w:rFonts w:ascii="Arial Nova Light" w:hAnsi="Arial Nova Light" w:cstheme="majorBidi"/>
                <w:iCs/>
                <w:color w:val="000000" w:themeColor="text1"/>
                <w:sz w:val="24"/>
                <w:szCs w:val="24"/>
              </w:rPr>
              <w:t>Eyewitness testimony from members of staff at a GP surgery and at a hospital</w:t>
            </w:r>
          </w:p>
        </w:tc>
      </w:tr>
      <w:tr w:rsidR="004F6C16" w:rsidRPr="00F214F6" w14:paraId="766F2CC6" w14:textId="77777777" w:rsidTr="00D970E4">
        <w:tc>
          <w:tcPr>
            <w:tcW w:w="6345" w:type="dxa"/>
          </w:tcPr>
          <w:p w14:paraId="766F2CC4" w14:textId="77777777" w:rsidR="004F6C16" w:rsidRPr="00F214F6" w:rsidRDefault="004F6C16" w:rsidP="004F6C1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Was there any other evidence in the case? </w:t>
            </w:r>
            <w:r w:rsidRPr="00F214F6">
              <w:rPr>
                <w:rFonts w:ascii="Arial Nova Light" w:hAnsi="Arial Nova Light" w:cstheme="majorBidi"/>
                <w:b/>
                <w:bCs/>
                <w:color w:val="000000" w:themeColor="text1"/>
                <w:sz w:val="24"/>
                <w:szCs w:val="24"/>
              </w:rPr>
              <w:t>52b.</w:t>
            </w:r>
            <w:r w:rsidRPr="00F214F6">
              <w:rPr>
                <w:rFonts w:ascii="Arial Nova Light" w:hAnsi="Arial Nova Light" w:cstheme="majorBidi"/>
                <w:color w:val="000000" w:themeColor="text1"/>
                <w:sz w:val="24"/>
                <w:szCs w:val="24"/>
              </w:rPr>
              <w:t xml:space="preserve"> If yes, what?</w:t>
            </w:r>
          </w:p>
        </w:tc>
        <w:tc>
          <w:tcPr>
            <w:tcW w:w="9072" w:type="dxa"/>
          </w:tcPr>
          <w:p w14:paraId="285F17F8" w14:textId="77777777" w:rsidR="004F6C16" w:rsidRPr="00F214F6" w:rsidRDefault="004F6C16" w:rsidP="004F6C16">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Pr>
                <w:rFonts w:ascii="Arial Nova Light" w:hAnsi="Arial Nova Light" w:cstheme="majorBidi"/>
                <w:iCs/>
                <w:color w:val="000000" w:themeColor="text1"/>
                <w:sz w:val="24"/>
                <w:szCs w:val="24"/>
              </w:rPr>
              <w:t>1</w:t>
            </w:r>
          </w:p>
          <w:p w14:paraId="766F2CC5" w14:textId="6E05F26A" w:rsidR="004E41B7" w:rsidRPr="00F214F6" w:rsidRDefault="004F6C16" w:rsidP="00DE7C83">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Pr="00B619C6">
              <w:rPr>
                <w:rFonts w:ascii="Arial Nova Light" w:hAnsi="Arial Nova Light" w:cstheme="majorBidi"/>
                <w:iCs/>
                <w:color w:val="000000" w:themeColor="text1"/>
                <w:sz w:val="24"/>
                <w:szCs w:val="24"/>
              </w:rPr>
              <w:t xml:space="preserve">The prosecution called five expert medical witnesses: a Histopathologist; Dr Harding, a Neuropathologist; </w:t>
            </w:r>
            <w:r>
              <w:rPr>
                <w:rFonts w:ascii="Arial Nova Light" w:hAnsi="Arial Nova Light" w:cstheme="majorBidi"/>
                <w:iCs/>
                <w:color w:val="000000" w:themeColor="text1"/>
                <w:sz w:val="24"/>
                <w:szCs w:val="24"/>
              </w:rPr>
              <w:t>a</w:t>
            </w:r>
            <w:r w:rsidRPr="00B619C6">
              <w:rPr>
                <w:rFonts w:ascii="Arial Nova Light" w:hAnsi="Arial Nova Light" w:cstheme="majorBidi"/>
                <w:iCs/>
                <w:color w:val="000000" w:themeColor="text1"/>
                <w:sz w:val="24"/>
                <w:szCs w:val="24"/>
              </w:rPr>
              <w:t xml:space="preserve"> Professor of Pathology and Ophthalmologist; Paediatric Radiologist and a Consultant Paediatric Neurosurgeon. The Defence called a Home Office Pathologist</w:t>
            </w:r>
            <w:r w:rsidR="007F5BA1">
              <w:rPr>
                <w:rFonts w:ascii="Arial Nova Light" w:hAnsi="Arial Nova Light" w:cstheme="majorBidi"/>
                <w:iCs/>
                <w:color w:val="000000" w:themeColor="text1"/>
                <w:sz w:val="24"/>
                <w:szCs w:val="24"/>
              </w:rPr>
              <w:t xml:space="preserve">; </w:t>
            </w:r>
            <w:r w:rsidR="001768BA">
              <w:rPr>
                <w:rFonts w:ascii="Arial Nova Light" w:hAnsi="Arial Nova Light" w:cstheme="majorBidi"/>
                <w:iCs/>
                <w:color w:val="000000" w:themeColor="text1"/>
                <w:sz w:val="24"/>
                <w:szCs w:val="24"/>
              </w:rPr>
              <w:t>Biomechanical engineers</w:t>
            </w:r>
            <w:r w:rsidR="007F5BA1">
              <w:rPr>
                <w:rFonts w:ascii="Arial Nova Light" w:hAnsi="Arial Nova Light" w:cstheme="majorBidi"/>
                <w:iCs/>
                <w:color w:val="000000" w:themeColor="text1"/>
                <w:sz w:val="24"/>
                <w:szCs w:val="24"/>
              </w:rPr>
              <w:t xml:space="preserve">; </w:t>
            </w:r>
            <w:r>
              <w:rPr>
                <w:rFonts w:ascii="Arial Nova Light" w:hAnsi="Arial Nova Light" w:cstheme="majorBidi"/>
                <w:color w:val="000000" w:themeColor="text1"/>
                <w:sz w:val="24"/>
                <w:szCs w:val="24"/>
              </w:rPr>
              <w:t>“Cell confession”</w:t>
            </w:r>
            <w:r w:rsidR="00182836">
              <w:rPr>
                <w:rFonts w:ascii="Arial Nova Light" w:hAnsi="Arial Nova Light" w:cstheme="majorBidi"/>
                <w:color w:val="000000" w:themeColor="text1"/>
                <w:sz w:val="24"/>
                <w:szCs w:val="24"/>
              </w:rPr>
              <w:t xml:space="preserve"> from a serving prisoner who shared a cell with the appellant</w:t>
            </w:r>
            <w:r w:rsidR="00DE7C83">
              <w:rPr>
                <w:rFonts w:ascii="Arial Nova Light" w:hAnsi="Arial Nova Light" w:cstheme="majorBidi"/>
                <w:color w:val="000000" w:themeColor="text1"/>
                <w:sz w:val="24"/>
                <w:szCs w:val="24"/>
              </w:rPr>
              <w:t xml:space="preserve">; </w:t>
            </w:r>
            <w:r w:rsidR="004E41B7" w:rsidRPr="004E41B7">
              <w:rPr>
                <w:rFonts w:ascii="Arial Nova Light" w:hAnsi="Arial Nova Light" w:cstheme="majorBidi"/>
                <w:color w:val="000000" w:themeColor="text1"/>
                <w:sz w:val="24"/>
                <w:szCs w:val="24"/>
              </w:rPr>
              <w:t>direct independent evidence</w:t>
            </w:r>
            <w:r w:rsidR="004E41B7">
              <w:rPr>
                <w:rFonts w:ascii="Arial Nova Light" w:hAnsi="Arial Nova Light" w:cstheme="majorBidi"/>
                <w:color w:val="000000" w:themeColor="text1"/>
                <w:sz w:val="24"/>
                <w:szCs w:val="24"/>
              </w:rPr>
              <w:t xml:space="preserve"> from a homeless Prevention Officer</w:t>
            </w:r>
            <w:r w:rsidR="004F72C5">
              <w:rPr>
                <w:rFonts w:ascii="Arial Nova Light" w:hAnsi="Arial Nova Light" w:cstheme="majorBidi"/>
                <w:color w:val="000000" w:themeColor="text1"/>
                <w:sz w:val="24"/>
                <w:szCs w:val="24"/>
              </w:rPr>
              <w:t xml:space="preserve"> on co-defendants </w:t>
            </w:r>
            <w:r w:rsidR="00836D6B">
              <w:rPr>
                <w:rFonts w:ascii="Arial Nova Light" w:hAnsi="Arial Nova Light" w:cstheme="majorBidi"/>
                <w:color w:val="000000" w:themeColor="text1"/>
                <w:sz w:val="24"/>
                <w:szCs w:val="24"/>
              </w:rPr>
              <w:t>ability to appreciate risk</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B448AA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4A02EB">
              <w:rPr>
                <w:rFonts w:ascii="Arial Nova Light" w:hAnsi="Arial Nova Light" w:cstheme="majorBidi"/>
                <w:iCs/>
                <w:color w:val="000000" w:themeColor="text1"/>
                <w:sz w:val="24"/>
                <w:szCs w:val="24"/>
              </w:rPr>
              <w:t>2</w:t>
            </w:r>
          </w:p>
          <w:p w14:paraId="766F2CC8" w14:textId="37F5B52E"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4A02EB">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C055EAC" w:rsidR="00CC3B33" w:rsidRPr="00F214F6" w:rsidRDefault="004A02EB" w:rsidP="00E22D4F">
            <w:pPr>
              <w:rPr>
                <w:rFonts w:ascii="Arial Nova Light" w:hAnsi="Arial Nova Light" w:cstheme="majorBidi"/>
                <w:color w:val="000000" w:themeColor="text1"/>
                <w:sz w:val="24"/>
                <w:szCs w:val="24"/>
              </w:rPr>
            </w:pPr>
            <w:r w:rsidRPr="004A02EB">
              <w:rPr>
                <w:rFonts w:ascii="Arial Nova Light" w:hAnsi="Arial Nova Light" w:cstheme="majorBidi"/>
                <w:color w:val="000000" w:themeColor="text1"/>
                <w:sz w:val="24"/>
                <w:szCs w:val="24"/>
              </w:rPr>
              <w:t>life imprisonment with a minimum term of 13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EA2810D" w:rsidR="00D7225E" w:rsidRPr="00F214F6" w:rsidRDefault="00113C3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4E5697D3" w:rsidR="00CC3B33" w:rsidRPr="00F214F6" w:rsidRDefault="00113C32" w:rsidP="00E22D4F">
            <w:pPr>
              <w:rPr>
                <w:rFonts w:ascii="Arial Nova Light" w:hAnsi="Arial Nova Light" w:cstheme="majorBidi"/>
                <w:color w:val="000000" w:themeColor="text1"/>
                <w:sz w:val="24"/>
                <w:szCs w:val="24"/>
              </w:rPr>
            </w:pPr>
            <w:r w:rsidRPr="00113C32">
              <w:rPr>
                <w:rFonts w:ascii="Arial Nova Light" w:hAnsi="Arial Nova Light" w:cstheme="majorBidi"/>
                <w:color w:val="000000" w:themeColor="text1"/>
                <w:sz w:val="24"/>
                <w:szCs w:val="24"/>
              </w:rPr>
              <w:t>Judge Focke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43CBCA9" w:rsidR="00CC3B33" w:rsidRPr="00F214F6" w:rsidRDefault="00113C3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2EE4086"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E04E76">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2C366741" w14:textId="77777777" w:rsidR="00CC3B33" w:rsidRDefault="004A02E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3E23E3CF" w:rsidR="002E3743" w:rsidRPr="00F214F6" w:rsidRDefault="002E3743" w:rsidP="00D7225E">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8641AE2"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4A02EB">
              <w:rPr>
                <w:rFonts w:ascii="Arial Nova Light" w:hAnsi="Arial Nova Light" w:cstheme="majorBidi"/>
                <w:color w:val="000000" w:themeColor="text1"/>
                <w:sz w:val="24"/>
                <w:szCs w:val="24"/>
              </w:rPr>
              <w:t>99</w:t>
            </w:r>
          </w:p>
          <w:p w14:paraId="4D68FDF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4A02EB">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6175A452" w:rsidR="002E3743" w:rsidRPr="00F214F6" w:rsidRDefault="002E3743" w:rsidP="00D970E4">
            <w:pPr>
              <w:rPr>
                <w:rFonts w:ascii="Arial Nova Light" w:hAnsi="Arial Nova Light" w:cstheme="majorBidi"/>
                <w:color w:val="000000" w:themeColor="text1"/>
                <w:sz w:val="24"/>
                <w:szCs w:val="24"/>
              </w:rPr>
            </w:pPr>
            <w:r w:rsidRPr="002E3743">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AB39EC"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0DD1DCA"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25AF3FF8" w:rsidR="00CC3B33" w:rsidRPr="00F214F6" w:rsidRDefault="004A02E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ECB5D92" w:rsidR="00D92554" w:rsidRPr="00F214F6" w:rsidRDefault="004A02E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C7BB3D4"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6BD6C3D"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90C5385"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w:t>
            </w:r>
            <w:r w:rsidR="00CC3B33" w:rsidRPr="00F214F6">
              <w:rPr>
                <w:rFonts w:ascii="Arial Nova Light" w:hAnsi="Arial Nova Light" w:cstheme="majorBidi"/>
                <w:color w:val="000000" w:themeColor="text1"/>
                <w:sz w:val="24"/>
                <w:szCs w:val="24"/>
              </w:rPr>
              <w:lastRenderedPageBreak/>
              <w:t xml:space="preserve">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58D87293" w:rsidR="00CC3B33" w:rsidRPr="00F214F6" w:rsidRDefault="004A02E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16C065F7" w:rsidR="00CC3B33" w:rsidRPr="00F214F6" w:rsidRDefault="00E463A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44908C5" w:rsidR="00CC3B33" w:rsidRPr="00F214F6" w:rsidRDefault="00E463A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0FC23D37" w14:textId="77777777" w:rsidR="00CC3B33" w:rsidRDefault="00E463A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29B33296" w:rsidR="002E3743" w:rsidRPr="00F214F6" w:rsidRDefault="002E3743" w:rsidP="00D92554">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40BF8732" w14:textId="77777777" w:rsidR="00CC3B33" w:rsidRDefault="008B2B2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0EB25F69" w:rsidR="002E3743" w:rsidRPr="00F214F6" w:rsidRDefault="002E3743" w:rsidP="00D92554">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69CCC22" w14:textId="77777777" w:rsidR="00CC3B33" w:rsidRDefault="008B2B2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3850068C" w:rsidR="002E3743" w:rsidRPr="00F214F6" w:rsidRDefault="002E3743" w:rsidP="00D92554">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BA8FB7B" w14:textId="77777777" w:rsidR="00CC3B33" w:rsidRDefault="008B2B2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3CC467A3" w:rsidR="002E3743" w:rsidRPr="00F214F6" w:rsidRDefault="002E3743" w:rsidP="00D92554">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F8E7397" w14:textId="77777777" w:rsidR="00CC3B33" w:rsidRDefault="008B2B2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06F521B4" w:rsidR="002E3743" w:rsidRPr="00F214F6" w:rsidRDefault="002E3743" w:rsidP="00D92554">
            <w:pPr>
              <w:rPr>
                <w:rFonts w:ascii="Arial Nova Light" w:hAnsi="Arial Nova Light" w:cstheme="majorBidi"/>
                <w:color w:val="000000" w:themeColor="text1"/>
                <w:sz w:val="24"/>
                <w:szCs w:val="24"/>
              </w:rPr>
            </w:pPr>
            <w:r w:rsidRPr="002E3743">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B6C4298"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8B2B2E">
              <w:rPr>
                <w:rFonts w:ascii="Arial Nova Light" w:hAnsi="Arial Nova Light" w:cstheme="majorBidi"/>
                <w:iCs/>
                <w:color w:val="000000" w:themeColor="text1"/>
                <w:sz w:val="24"/>
                <w:szCs w:val="24"/>
              </w:rPr>
              <w:t>99</w:t>
            </w:r>
          </w:p>
          <w:p w14:paraId="766F2D13" w14:textId="145251C7" w:rsidR="00D92554" w:rsidRPr="00F214F6" w:rsidRDefault="00D92554" w:rsidP="00D92554">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Q75b. </w:t>
            </w:r>
            <w:r w:rsidR="008B2B2E">
              <w:rPr>
                <w:rFonts w:ascii="Arial Nova Light" w:hAnsi="Arial Nova Light" w:cstheme="majorBidi"/>
                <w:iCs/>
                <w:color w:val="000000" w:themeColor="text1"/>
                <w:sz w:val="24"/>
                <w:szCs w:val="24"/>
              </w:rPr>
              <w:t>99</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370E50C" w:rsidR="00CC3B33" w:rsidRPr="00F214F6" w:rsidRDefault="008B2B2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69A3B441" w:rsidR="00CC3B33" w:rsidRPr="00F214F6" w:rsidRDefault="008B2B2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21058D3" w14:textId="77777777" w:rsidR="00CC3B33" w:rsidRDefault="008B2B2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682C591D" w:rsidR="005E4EE7" w:rsidRPr="00F214F6" w:rsidRDefault="005E4EE7" w:rsidP="00D92554">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40C800A" w:rsidR="00CC3B33" w:rsidRPr="00F214F6" w:rsidRDefault="008B2B2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E143AF6"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E04E76">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81F16D8" w14:textId="77777777" w:rsidR="00CC3B33" w:rsidRDefault="00A007D7" w:rsidP="00806F82">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9" w14:textId="4BBC345C" w:rsidR="005E4EE7" w:rsidRPr="00F214F6" w:rsidRDefault="005E4EE7" w:rsidP="00806F82">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846E1D1"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4251DCC7"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63CDEAD2"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6DB66D87"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B3C5B5A"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258942B2"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4393ACD"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3291AF67"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371C2AEB"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4EA750A9"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38128345" w14:textId="77777777" w:rsidR="00CC3B33" w:rsidRDefault="008B2B2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3942B373"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592C5601" w:rsidR="00CC3B33" w:rsidRPr="00F214F6" w:rsidRDefault="008B2B2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A0EF50A" w:rsidR="00CC3B33" w:rsidRPr="00F214F6" w:rsidRDefault="008B2B2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02C23BD" w14:textId="77777777" w:rsidR="00CC3B33" w:rsidRDefault="00CB04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3863C36E"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1D5C11A"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B04F3">
              <w:rPr>
                <w:rFonts w:ascii="Arial Nova Light" w:hAnsi="Arial Nova Light" w:cstheme="majorBidi"/>
                <w:iCs/>
                <w:color w:val="000000" w:themeColor="text1"/>
                <w:sz w:val="24"/>
                <w:szCs w:val="24"/>
              </w:rPr>
              <w:t>99</w:t>
            </w:r>
          </w:p>
          <w:p w14:paraId="39DF645B"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CB04F3">
              <w:rPr>
                <w:rFonts w:ascii="Arial Nova Light" w:hAnsi="Arial Nova Light" w:cstheme="majorBidi"/>
                <w:iCs/>
                <w:color w:val="000000" w:themeColor="text1"/>
                <w:sz w:val="24"/>
                <w:szCs w:val="24"/>
              </w:rPr>
              <w:t>99</w:t>
            </w:r>
          </w:p>
          <w:p w14:paraId="766F2D47" w14:textId="7C2BDD8D" w:rsidR="005E4EE7" w:rsidRPr="00F214F6" w:rsidRDefault="005E4EE7"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35EA52C" w:rsidR="00EB79EB" w:rsidRPr="00F214F6" w:rsidRDefault="00CB04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F6F08A7" w:rsidR="00CC3B33" w:rsidRPr="00F214F6" w:rsidRDefault="00CB04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76ECE7A4" w:rsidR="00EB79EB" w:rsidRPr="00F214F6" w:rsidRDefault="00CB04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430904B8" w:rsidR="00F02664" w:rsidRPr="00F214F6" w:rsidRDefault="00CB04F3"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CD848BA" w:rsidR="00CC3B33" w:rsidRPr="00F214F6" w:rsidRDefault="00CB04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298A5587" w:rsidR="00C77DBF" w:rsidRPr="00F214F6" w:rsidRDefault="00CB04F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CD234C1" w14:textId="77777777" w:rsidR="00CC3B33" w:rsidRDefault="00CB04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573EB916"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46581E5D" w14:textId="77777777" w:rsidR="00CC3B33" w:rsidRDefault="009078D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3D91C32E" w:rsidR="005E4EE7" w:rsidRPr="00F214F6" w:rsidRDefault="005E4EE7" w:rsidP="00BA7DF9">
            <w:pPr>
              <w:rPr>
                <w:rFonts w:ascii="Arial Nova Light" w:hAnsi="Arial Nova Light" w:cstheme="majorBidi"/>
                <w:color w:val="000000" w:themeColor="text1"/>
                <w:sz w:val="24"/>
                <w:szCs w:val="24"/>
              </w:rPr>
            </w:pPr>
            <w:r w:rsidRPr="005E4EE7">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4807172F" w14:textId="77777777" w:rsidR="00CC3B33" w:rsidRDefault="00CB04F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769353AF" w:rsidR="005E4EE7" w:rsidRPr="00F214F6" w:rsidRDefault="002F584B" w:rsidP="00BA7DF9">
            <w:pPr>
              <w:rPr>
                <w:rFonts w:ascii="Arial Nova Light" w:hAnsi="Arial Nova Light" w:cstheme="majorBidi"/>
                <w:color w:val="000000" w:themeColor="text1"/>
                <w:sz w:val="24"/>
                <w:szCs w:val="24"/>
              </w:rPr>
            </w:pPr>
            <w:r w:rsidRPr="002F584B">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2CB80C3" w:rsidR="00A35D9A" w:rsidRPr="00F214F6" w:rsidRDefault="00DF57A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7CA83A4" w:rsidR="00CC3B33" w:rsidRPr="00F214F6" w:rsidRDefault="00DF57A1"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D588693"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04E76">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23F0F365"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806F82">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2A52976D"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4020BB">
              <w:rPr>
                <w:rFonts w:ascii="Arial Nova Light" w:hAnsi="Arial Nova Light"/>
                <w:color w:val="000000" w:themeColor="text1"/>
              </w:rPr>
              <w:t>2</w:t>
            </w:r>
            <w:r>
              <w:rPr>
                <w:rFonts w:ascii="Arial Nova Light" w:hAnsi="Arial Nova Light"/>
                <w:color w:val="000000" w:themeColor="text1"/>
              </w:rPr>
              <w:t xml:space="preserve">: </w:t>
            </w:r>
            <w:r w:rsidR="00DF57A1">
              <w:rPr>
                <w:rFonts w:ascii="Arial Nova Light" w:hAnsi="Arial Nova Light"/>
                <w:color w:val="000000" w:themeColor="text1"/>
              </w:rPr>
              <w:t>99</w:t>
            </w:r>
          </w:p>
          <w:p w14:paraId="23E39E68" w14:textId="26BD5F98"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4020BB">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DF57A1">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6295195"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E04E76">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02669FCF"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806F82">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59CDB31" w:rsidR="00907A59" w:rsidRPr="00F214F6" w:rsidRDefault="00DF57A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3E87EAF0"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06F82">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29A8C24D" w:rsidR="00907A59" w:rsidRPr="00F214F6" w:rsidRDefault="00DF57A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3E0F8A5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06F82">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39AE37D"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67C4C86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06F82">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B3ABDBA"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30E3844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10</w:t>
            </w:r>
            <w:r w:rsidR="00806F82">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69C4F5AE"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B48C35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06F82">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69345D8"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6163EAE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806F82">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D0F88E8"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630B7D2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06F82">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A647860"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11289ED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06F82">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7E0532C"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612C8E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06F82">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892D2B5"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44C8D19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06F82">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2F79B88"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59B8F45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06F82">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A17C89E" w:rsidR="000F5116" w:rsidRPr="00F214F6" w:rsidRDefault="00DF57A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9353A" w:rsidRPr="00F214F6" w14:paraId="7E0CC7FA" w14:textId="77777777" w:rsidTr="003C7505">
        <w:tc>
          <w:tcPr>
            <w:tcW w:w="6345" w:type="dxa"/>
            <w:tcBorders>
              <w:top w:val="single" w:sz="4" w:space="0" w:color="auto"/>
              <w:left w:val="single" w:sz="4" w:space="0" w:color="auto"/>
              <w:bottom w:val="single" w:sz="4" w:space="0" w:color="auto"/>
              <w:right w:val="single" w:sz="4" w:space="0" w:color="auto"/>
            </w:tcBorders>
          </w:tcPr>
          <w:p w14:paraId="2B96256F" w14:textId="14F90EDB" w:rsidR="0089353A" w:rsidRPr="00F214F6" w:rsidRDefault="0089353A" w:rsidP="0089353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1BBB004" w14:textId="0A75632E" w:rsidR="0089353A" w:rsidRDefault="0089353A" w:rsidP="0089353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090616">
              <w:rPr>
                <w:rFonts w:ascii="Arial Nova Light" w:hAnsi="Arial Nova Light"/>
              </w:rPr>
              <w:t>1</w:t>
            </w:r>
          </w:p>
          <w:p w14:paraId="3A26D02B" w14:textId="16E8A757" w:rsidR="0089353A" w:rsidRDefault="0089353A" w:rsidP="0089353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090616">
              <w:rPr>
                <w:rFonts w:ascii="Arial Nova Light" w:hAnsi="Arial Nova Light"/>
                <w:color w:val="000000" w:themeColor="text1"/>
              </w:rPr>
              <w:t>2</w:t>
            </w:r>
          </w:p>
        </w:tc>
      </w:tr>
      <w:tr w:rsidR="009E3B79" w:rsidRPr="00F214F6" w14:paraId="3F561E82" w14:textId="77777777" w:rsidTr="003C7505">
        <w:tc>
          <w:tcPr>
            <w:tcW w:w="6345" w:type="dxa"/>
            <w:tcBorders>
              <w:top w:val="single" w:sz="4" w:space="0" w:color="auto"/>
              <w:left w:val="single" w:sz="4" w:space="0" w:color="auto"/>
              <w:bottom w:val="single" w:sz="4" w:space="0" w:color="auto"/>
              <w:right w:val="single" w:sz="4" w:space="0" w:color="auto"/>
            </w:tcBorders>
          </w:tcPr>
          <w:p w14:paraId="2156BB09" w14:textId="2601C6C7" w:rsidR="009E3B79" w:rsidRDefault="009E3B79" w:rsidP="009E3B79">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D338916" w14:textId="77777777" w:rsidR="009E3B79" w:rsidRDefault="009E3B79" w:rsidP="009E3B7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Yes = 1, No = 2</w:t>
            </w:r>
          </w:p>
          <w:p w14:paraId="1751FCA6" w14:textId="2D1EE972" w:rsidR="009E3B79" w:rsidRDefault="009E3B79" w:rsidP="009E3B79">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Add text</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4E5A4E3D" w14:textId="2BB69F98" w:rsidR="00AB55BC" w:rsidRDefault="000A4096" w:rsidP="00FD6AF0">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Para 188</w:t>
            </w:r>
            <w:r w:rsidR="002B6E43">
              <w:rPr>
                <w:rFonts w:ascii="Arial Nova Light" w:hAnsi="Arial Nova Light"/>
                <w:color w:val="000000" w:themeColor="text1"/>
              </w:rPr>
              <w:t xml:space="preserve">/189. </w:t>
            </w:r>
            <w:r>
              <w:rPr>
                <w:rFonts w:ascii="Arial Nova Light" w:hAnsi="Arial Nova Light"/>
                <w:color w:val="000000" w:themeColor="text1"/>
              </w:rPr>
              <w:t xml:space="preserve">Upon querying a diagnosis, an expert suggested a further assessment be conducted </w:t>
            </w:r>
            <w:r w:rsidR="00450DE4">
              <w:rPr>
                <w:rFonts w:ascii="Arial Nova Light" w:hAnsi="Arial Nova Light"/>
                <w:color w:val="000000" w:themeColor="text1"/>
              </w:rPr>
              <w:t>by a pathologist, which the prosecution latter advanced she</w:t>
            </w:r>
            <w:r w:rsidRPr="000A4096">
              <w:rPr>
                <w:rFonts w:ascii="Arial Nova Light" w:hAnsi="Arial Nova Light"/>
                <w:color w:val="000000" w:themeColor="text1"/>
              </w:rPr>
              <w:t xml:space="preserve"> should not have persisted </w:t>
            </w:r>
            <w:r w:rsidR="00450DE4">
              <w:rPr>
                <w:rFonts w:ascii="Arial Nova Light" w:hAnsi="Arial Nova Light"/>
                <w:color w:val="000000" w:themeColor="text1"/>
              </w:rPr>
              <w:t>with</w:t>
            </w:r>
            <w:r w:rsidRPr="000A4096">
              <w:rPr>
                <w:rFonts w:ascii="Arial Nova Light" w:hAnsi="Arial Nova Light"/>
                <w:color w:val="000000" w:themeColor="text1"/>
              </w:rPr>
              <w:t xml:space="preserve">. </w:t>
            </w:r>
            <w:r w:rsidR="00450DE4">
              <w:rPr>
                <w:rFonts w:ascii="Arial Nova Light" w:hAnsi="Arial Nova Light"/>
                <w:color w:val="000000" w:themeColor="text1"/>
              </w:rPr>
              <w:t>“</w:t>
            </w:r>
            <w:r w:rsidRPr="000A4096">
              <w:rPr>
                <w:rFonts w:ascii="Arial Nova Light" w:hAnsi="Arial Nova Light"/>
                <w:color w:val="000000" w:themeColor="text1"/>
              </w:rPr>
              <w:t xml:space="preserve">She herself had recommended examination by </w:t>
            </w:r>
            <w:r w:rsidR="00450DE4">
              <w:rPr>
                <w:rFonts w:ascii="Arial Nova Light" w:hAnsi="Arial Nova Light"/>
                <w:color w:val="000000" w:themeColor="text1"/>
              </w:rPr>
              <w:t>[the pathologist] who in turn</w:t>
            </w:r>
            <w:r w:rsidRPr="000A4096">
              <w:rPr>
                <w:rFonts w:ascii="Arial Nova Light" w:hAnsi="Arial Nova Light"/>
                <w:color w:val="000000" w:themeColor="text1"/>
              </w:rPr>
              <w:t xml:space="preserve"> rejected the suggestion</w:t>
            </w:r>
            <w:r w:rsidR="00450DE4">
              <w:rPr>
                <w:rFonts w:ascii="Arial Nova Light" w:hAnsi="Arial Nova Light"/>
                <w:color w:val="000000" w:themeColor="text1"/>
              </w:rPr>
              <w:t>”. The prosecution furthered that the expert</w:t>
            </w:r>
            <w:r w:rsidRPr="000A4096">
              <w:rPr>
                <w:rFonts w:ascii="Arial Nova Light" w:hAnsi="Arial Nova Light"/>
                <w:color w:val="000000" w:themeColor="text1"/>
              </w:rPr>
              <w:t xml:space="preserve"> </w:t>
            </w:r>
            <w:r w:rsidR="00450DE4">
              <w:rPr>
                <w:rFonts w:ascii="Arial Nova Light" w:hAnsi="Arial Nova Light"/>
                <w:color w:val="000000" w:themeColor="text1"/>
              </w:rPr>
              <w:t>“</w:t>
            </w:r>
            <w:r w:rsidRPr="000A4096">
              <w:rPr>
                <w:rFonts w:ascii="Arial Nova Light" w:hAnsi="Arial Nova Light"/>
                <w:color w:val="000000" w:themeColor="text1"/>
              </w:rPr>
              <w:t>did not accept that rejection</w:t>
            </w:r>
            <w:r w:rsidR="00450DE4">
              <w:rPr>
                <w:rFonts w:ascii="Arial Nova Light" w:hAnsi="Arial Nova Light"/>
                <w:color w:val="000000" w:themeColor="text1"/>
              </w:rPr>
              <w:t xml:space="preserve"> and on that basis her </w:t>
            </w:r>
            <w:r w:rsidRPr="000A4096">
              <w:rPr>
                <w:rFonts w:ascii="Arial Nova Light" w:hAnsi="Arial Nova Light"/>
                <w:color w:val="000000" w:themeColor="text1"/>
              </w:rPr>
              <w:t>oral evidence, casts significant doubt upon the reliability of the rest of her evidence and her approach to this case. It demonstrates, to our satisfaction, that she was prepared to maintain an unsubstantiated and insupportable theory in an attempt to bolster this appeal</w:t>
            </w:r>
            <w:r w:rsidR="00450DE4">
              <w:rPr>
                <w:rFonts w:ascii="Arial Nova Light" w:hAnsi="Arial Nova Light"/>
                <w:color w:val="000000" w:themeColor="text1"/>
              </w:rPr>
              <w:t>”</w:t>
            </w:r>
            <w:r w:rsidR="00A323A6">
              <w:rPr>
                <w:rFonts w:ascii="Arial Nova Light" w:hAnsi="Arial Nova Light"/>
                <w:color w:val="000000" w:themeColor="text1"/>
              </w:rPr>
              <w:t>…</w:t>
            </w:r>
            <w:r w:rsidR="00A323A6">
              <w:t xml:space="preserve"> “</w:t>
            </w:r>
            <w:r w:rsidR="00A323A6" w:rsidRPr="00A323A6">
              <w:rPr>
                <w:rFonts w:ascii="Arial Nova Light" w:hAnsi="Arial Nova Light"/>
                <w:color w:val="000000" w:themeColor="text1"/>
              </w:rPr>
              <w:t xml:space="preserve">The inadequacies of her evidence were compounded by her persistence in the suggestion that </w:t>
            </w:r>
            <w:r w:rsidR="00A323A6">
              <w:rPr>
                <w:rFonts w:ascii="Arial Nova Light" w:hAnsi="Arial Nova Light"/>
                <w:color w:val="000000" w:themeColor="text1"/>
              </w:rPr>
              <w:t>[the co-defendant]</w:t>
            </w:r>
            <w:r w:rsidR="00A323A6" w:rsidRPr="00A323A6">
              <w:rPr>
                <w:rFonts w:ascii="Arial Nova Light" w:hAnsi="Arial Nova Light"/>
                <w:color w:val="000000" w:themeColor="text1"/>
              </w:rPr>
              <w:t xml:space="preserve"> might have suffered from HIV and not from MS</w:t>
            </w:r>
            <w:r w:rsidR="00A323A6">
              <w:rPr>
                <w:rFonts w:ascii="Arial Nova Light" w:hAnsi="Arial Nova Light"/>
                <w:color w:val="000000" w:themeColor="text1"/>
              </w:rPr>
              <w:t>…[the experts]</w:t>
            </w:r>
            <w:r w:rsidR="00A323A6" w:rsidRPr="00A323A6">
              <w:rPr>
                <w:rFonts w:ascii="Arial Nova Light" w:hAnsi="Arial Nova Light"/>
                <w:color w:val="000000" w:themeColor="text1"/>
              </w:rPr>
              <w:t xml:space="preserve"> approach to that aspect of the evidence supports our views as to the unreliability of her evidence</w:t>
            </w:r>
            <w:r w:rsidR="00A323A6">
              <w:rPr>
                <w:rFonts w:ascii="Arial Nova Light" w:hAnsi="Arial Nova Light"/>
                <w:color w:val="000000" w:themeColor="text1"/>
              </w:rPr>
              <w:t>.</w:t>
            </w:r>
            <w:r w:rsidR="00FD6AF0">
              <w:rPr>
                <w:rFonts w:ascii="Arial Nova Light" w:hAnsi="Arial Nova Light"/>
                <w:color w:val="000000" w:themeColor="text1"/>
              </w:rPr>
              <w:t xml:space="preserve"> </w:t>
            </w:r>
            <w:r w:rsidR="002B6E43">
              <w:rPr>
                <w:rFonts w:ascii="Arial Nova Light" w:hAnsi="Arial Nova Light"/>
                <w:color w:val="000000" w:themeColor="text1"/>
              </w:rPr>
              <w:t xml:space="preserve">Para 190. </w:t>
            </w:r>
            <w:r w:rsidR="002B6E43" w:rsidRPr="002B6E43">
              <w:rPr>
                <w:rFonts w:ascii="Arial Nova Light" w:hAnsi="Arial Nova Light"/>
                <w:color w:val="000000" w:themeColor="text1"/>
              </w:rPr>
              <w:t xml:space="preserve">In the light of our view as to the quality of </w:t>
            </w:r>
            <w:r w:rsidR="002B6E43">
              <w:rPr>
                <w:rFonts w:ascii="Arial Nova Light" w:hAnsi="Arial Nova Light"/>
                <w:color w:val="000000" w:themeColor="text1"/>
              </w:rPr>
              <w:t>[the expert]</w:t>
            </w:r>
            <w:r w:rsidR="002B6E43" w:rsidRPr="002B6E43">
              <w:rPr>
                <w:rFonts w:ascii="Arial Nova Light" w:hAnsi="Arial Nova Light"/>
                <w:color w:val="000000" w:themeColor="text1"/>
              </w:rPr>
              <w:t xml:space="preserve"> evidence before us we conclude it is not capable of undermining the safety of the verdict. For those reasons, we reject the application to call fresh evidence.</w:t>
            </w:r>
            <w:r w:rsidR="00E3615C">
              <w:rPr>
                <w:rFonts w:ascii="Arial Nova Light" w:hAnsi="Arial Nova Light"/>
                <w:color w:val="000000" w:themeColor="text1"/>
              </w:rPr>
              <w:t xml:space="preserve"> </w:t>
            </w:r>
            <w:r w:rsidR="00AB55BC">
              <w:rPr>
                <w:rFonts w:ascii="Arial Nova Light" w:hAnsi="Arial Nova Light"/>
                <w:color w:val="000000" w:themeColor="text1"/>
              </w:rPr>
              <w:t>Subsequent to hearing the cases of Henderson, Butler and Oladapo, the court some of the general points posited included:</w:t>
            </w:r>
            <w:r w:rsidR="00E3615C">
              <w:rPr>
                <w:rFonts w:ascii="Arial Nova Light" w:hAnsi="Arial Nova Light"/>
                <w:color w:val="000000" w:themeColor="text1"/>
              </w:rPr>
              <w:t xml:space="preserve"> </w:t>
            </w:r>
          </w:p>
          <w:p w14:paraId="30E2560F" w14:textId="0F7091D0" w:rsidR="006B6724" w:rsidRPr="00977555" w:rsidRDefault="00AB55BC" w:rsidP="00062230">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lastRenderedPageBreak/>
              <w:t xml:space="preserve">Para 202. </w:t>
            </w:r>
            <w:r w:rsidRPr="00AB55BC">
              <w:rPr>
                <w:rFonts w:ascii="Arial Nova Light" w:hAnsi="Arial Nova Light"/>
                <w:color w:val="000000" w:themeColor="text1"/>
              </w:rPr>
              <w:t>The problem for the courts is how to manage expert evidence so that a jury may be properly directed in a way which will, so far as possible, ensure that any verdict they reach may be justified on a logical basis.</w:t>
            </w:r>
            <w:r w:rsidR="00E3615C">
              <w:rPr>
                <w:rFonts w:ascii="Arial Nova Light" w:hAnsi="Arial Nova Light"/>
                <w:color w:val="000000" w:themeColor="text1"/>
              </w:rPr>
              <w:t xml:space="preserve"> </w:t>
            </w:r>
            <w:r w:rsidR="003C500B">
              <w:rPr>
                <w:rFonts w:ascii="Arial Nova Light" w:hAnsi="Arial Nova Light"/>
                <w:color w:val="000000" w:themeColor="text1"/>
              </w:rPr>
              <w:t xml:space="preserve">Para 203. </w:t>
            </w:r>
            <w:r w:rsidR="003C500B" w:rsidRPr="003C500B">
              <w:rPr>
                <w:rFonts w:ascii="Arial Nova Light" w:hAnsi="Arial Nova Light"/>
                <w:color w:val="000000" w:themeColor="text1"/>
              </w:rPr>
              <w:t>In Kai-Whitewind Judge LJ rejected the contention that where there is a conflict of opinion between reputable experts, expert evidence called by the Crown is automatically neutralised. He emphasised that it was for the jury to evaluate the expert evidence even where the experts disagree as to the existence of the symptoms upon which their opinions were based. But how is a jury to approach conflicting expert evidence? We suggest it can only do so if that evidence is properly marshalled and controlled before it is presented to the jury. Unless the evidence is properly prepared before the jury is sworn it is unlikely that proper direction can be given as to how the jury should approach that evidence. Thus the jury will be impeded in considering that evidence in a way which will enable them to reach a logically justifiable conclusion.</w:t>
            </w:r>
            <w:r w:rsidR="00E3615C">
              <w:rPr>
                <w:rFonts w:ascii="Arial Nova Light" w:hAnsi="Arial Nova Light"/>
                <w:color w:val="000000" w:themeColor="text1"/>
              </w:rPr>
              <w:t xml:space="preserve"> </w:t>
            </w:r>
            <w:r w:rsidR="008E397A">
              <w:rPr>
                <w:rFonts w:ascii="Arial Nova Light" w:hAnsi="Arial Nova Light"/>
                <w:color w:val="000000" w:themeColor="text1"/>
              </w:rPr>
              <w:t>Para 204. I</w:t>
            </w:r>
            <w:r w:rsidR="008E397A" w:rsidRPr="008E397A">
              <w:rPr>
                <w:rFonts w:ascii="Arial Nova Light" w:hAnsi="Arial Nova Light"/>
                <w:color w:val="000000" w:themeColor="text1"/>
              </w:rPr>
              <w:t>t is desirable that any judge hearing cases such as these, which depend entirely on expert evidence, should have experience of the complex issues and understanding of the medical learning.</w:t>
            </w:r>
            <w:r w:rsidR="00E3615C">
              <w:rPr>
                <w:rFonts w:ascii="Arial Nova Light" w:hAnsi="Arial Nova Light"/>
                <w:color w:val="000000" w:themeColor="text1"/>
              </w:rPr>
              <w:t xml:space="preserve"> </w:t>
            </w:r>
            <w:r w:rsidR="00023881">
              <w:rPr>
                <w:rFonts w:ascii="Arial Nova Light" w:hAnsi="Arial Nova Light"/>
                <w:color w:val="000000" w:themeColor="text1"/>
              </w:rPr>
              <w:t xml:space="preserve">Para 205. </w:t>
            </w:r>
            <w:r w:rsidR="00023881" w:rsidRPr="00023881">
              <w:rPr>
                <w:rFonts w:ascii="Arial Nova Light" w:hAnsi="Arial Nova Light"/>
                <w:color w:val="000000" w:themeColor="text1"/>
              </w:rPr>
              <w:t>Proper and robust pre-trial management is essential. Without it, real medical issues cannot be identified. Absent such identification, a judge is unlikely to be able to prevent experts wandering into unnecessary complicated and confusing detail. Unless the real medical issues are identified in advance, avoidable detail will not be avoided.</w:t>
            </w:r>
            <w:r w:rsidR="00E3615C">
              <w:rPr>
                <w:rFonts w:ascii="Arial Nova Light" w:hAnsi="Arial Nova Light"/>
                <w:color w:val="000000" w:themeColor="text1"/>
              </w:rPr>
              <w:t xml:space="preserve"> </w:t>
            </w:r>
            <w:r w:rsidR="0025122D">
              <w:rPr>
                <w:rFonts w:ascii="Arial Nova Light" w:hAnsi="Arial Nova Light"/>
                <w:color w:val="000000" w:themeColor="text1"/>
              </w:rPr>
              <w:t xml:space="preserve">Para 206. </w:t>
            </w:r>
            <w:r w:rsidR="0025122D" w:rsidRPr="0025122D">
              <w:rPr>
                <w:rFonts w:ascii="Arial Nova Light" w:hAnsi="Arial Nova Light"/>
                <w:color w:val="000000" w:themeColor="text1"/>
              </w:rPr>
              <w:t>The process of narrowing the real medical issues is also vital in relation to another important function of the judge in advance of the trial. He should be in a position to identify whether the expert evidence which either side wishes to adduce is admissible. This assessment is as difficult as it is important. The test adopted by this court in Harris was described in the judgment of King CJ in R v Bonython [1984] 38 SASR 45: First, whether the subject matter of the opinion falls within the class of subjects upon which the expert testimony is permissible and second, whether the witnesses acquired by study or experience have sufficient knowledge of the subject to render their opinion of value in resolving the issues before the court.</w:t>
            </w:r>
            <w:r w:rsidR="00801742">
              <w:t xml:space="preserve"> </w:t>
            </w:r>
            <w:r w:rsidR="00801742" w:rsidRPr="00801742">
              <w:rPr>
                <w:rFonts w:ascii="Arial Nova Light" w:hAnsi="Arial Nova Light"/>
                <w:color w:val="000000" w:themeColor="text1"/>
              </w:rPr>
              <w:t xml:space="preserve">Bonython was cited by this court in R v Reid &amp; Ors [2009] EWCA Crim 2698 [111(i)] with the qualification that it is important that the court acknowledges advances to be gained from new techniques and new advances in science. Reid is concerned with DNA evidence but the observations of the court in relation to the admissibility of expert evidence apply with equal force to cases concerning baby shaking as it applied to the developing science of DNA. We shall return to emphasise the importance of Part 33 of the Criminal Procedures Rules 2010 in the context of these cases. We shall say no more about admissibility since the unsatisfactory </w:t>
            </w:r>
            <w:r w:rsidR="00801742" w:rsidRPr="00801742">
              <w:rPr>
                <w:rFonts w:ascii="Arial Nova Light" w:hAnsi="Arial Nova Light"/>
                <w:color w:val="000000" w:themeColor="text1"/>
              </w:rPr>
              <w:lastRenderedPageBreak/>
              <w:t>state of the law has been the subject of the Law Commission Consultation paper No. 190 "The Admissibility of Expert Evidence in Criminal proceedings in England and Wales", and is likely to lead to changes in the current approach of laissez-faire, which the Law Commission suggests requires reform (3.14).</w:t>
            </w:r>
            <w:r w:rsidR="00E3615C">
              <w:rPr>
                <w:rFonts w:ascii="Arial Nova Light" w:hAnsi="Arial Nova Light"/>
                <w:color w:val="000000" w:themeColor="text1"/>
              </w:rPr>
              <w:t xml:space="preserve"> </w:t>
            </w:r>
            <w:r w:rsidR="00A11512">
              <w:rPr>
                <w:rFonts w:ascii="Arial Nova Light" w:hAnsi="Arial Nova Light"/>
                <w:color w:val="000000" w:themeColor="text1"/>
              </w:rPr>
              <w:t xml:space="preserve">Para 207. </w:t>
            </w:r>
            <w:r w:rsidR="00A11512" w:rsidRPr="00A11512">
              <w:rPr>
                <w:rFonts w:ascii="Arial Nova Light" w:hAnsi="Arial Nova Light"/>
                <w:color w:val="000000" w:themeColor="text1"/>
              </w:rPr>
              <w:t>The Kennedy report cautions against doctors using the courtroom to "fly their personal kites or push a theory from the far end of the medical spectrum". It recommends a checklist of matters to be established by the trial judge before expert evidence is admitted, including:-</w:t>
            </w:r>
            <w:r w:rsidR="00E3615C">
              <w:rPr>
                <w:rFonts w:ascii="Arial Nova Light" w:hAnsi="Arial Nova Light"/>
                <w:color w:val="000000" w:themeColor="text1"/>
              </w:rPr>
              <w:t xml:space="preserve"> </w:t>
            </w:r>
            <w:r w:rsidR="00A11512" w:rsidRPr="00A11512">
              <w:rPr>
                <w:rFonts w:ascii="Arial Nova Light" w:hAnsi="Arial Nova Light"/>
                <w:color w:val="000000" w:themeColor="text1"/>
              </w:rPr>
              <w:t>1. Is the proposed expert still in practice?</w:t>
            </w:r>
            <w:r w:rsidR="00E3615C">
              <w:rPr>
                <w:rFonts w:ascii="Arial Nova Light" w:hAnsi="Arial Nova Light"/>
                <w:color w:val="000000" w:themeColor="text1"/>
              </w:rPr>
              <w:t xml:space="preserve"> </w:t>
            </w:r>
            <w:r w:rsidR="00A11512" w:rsidRPr="00977555">
              <w:rPr>
                <w:rFonts w:ascii="Arial Nova Light" w:hAnsi="Arial Nova Light"/>
                <w:color w:val="000000" w:themeColor="text1"/>
              </w:rPr>
              <w:t>2. To what extent is he an expert in the subject to which he testifies?</w:t>
            </w:r>
            <w:r w:rsidR="00E3615C">
              <w:rPr>
                <w:rFonts w:ascii="Arial Nova Light" w:hAnsi="Arial Nova Light"/>
                <w:color w:val="000000" w:themeColor="text1"/>
              </w:rPr>
              <w:t xml:space="preserve"> </w:t>
            </w:r>
            <w:r w:rsidR="00A11512" w:rsidRPr="00977555">
              <w:rPr>
                <w:rFonts w:ascii="Arial Nova Light" w:hAnsi="Arial Nova Light"/>
                <w:color w:val="000000" w:themeColor="text1"/>
              </w:rPr>
              <w:t>3. When did he last see a case in his own clinical practice?</w:t>
            </w:r>
            <w:r w:rsidR="00E3615C">
              <w:rPr>
                <w:rFonts w:ascii="Arial Nova Light" w:hAnsi="Arial Nova Light"/>
                <w:color w:val="000000" w:themeColor="text1"/>
              </w:rPr>
              <w:t xml:space="preserve"> </w:t>
            </w:r>
            <w:r w:rsidR="00A11512" w:rsidRPr="00977555">
              <w:rPr>
                <w:rFonts w:ascii="Arial Nova Light" w:hAnsi="Arial Nova Light"/>
                <w:color w:val="000000" w:themeColor="text1"/>
              </w:rPr>
              <w:t>4. To what extent is his view widely held?"</w:t>
            </w:r>
            <w:r w:rsidR="00E3615C">
              <w:rPr>
                <w:rFonts w:ascii="Arial Nova Light" w:hAnsi="Arial Nova Light"/>
                <w:color w:val="000000" w:themeColor="text1"/>
              </w:rPr>
              <w:t xml:space="preserve"> </w:t>
            </w:r>
            <w:r w:rsidR="00977555">
              <w:rPr>
                <w:rFonts w:ascii="Arial Nova Light" w:hAnsi="Arial Nova Light"/>
                <w:color w:val="000000" w:themeColor="text1"/>
              </w:rPr>
              <w:t xml:space="preserve">Para 208. </w:t>
            </w:r>
            <w:r w:rsidR="00977555" w:rsidRPr="00977555">
              <w:rPr>
                <w:rFonts w:ascii="Arial Nova Light" w:hAnsi="Arial Nova Light"/>
                <w:color w:val="000000" w:themeColor="text1"/>
              </w:rPr>
              <w:t>We emphasise the third, which was of importance in these appeals. The fact</w:t>
            </w:r>
            <w:r w:rsidR="00977555">
              <w:rPr>
                <w:rFonts w:ascii="Arial Nova Light" w:hAnsi="Arial Nova Light"/>
                <w:color w:val="000000" w:themeColor="text1"/>
              </w:rPr>
              <w:t xml:space="preserve"> </w:t>
            </w:r>
            <w:r w:rsidR="00977555" w:rsidRPr="00977555">
              <w:rPr>
                <w:rFonts w:ascii="Arial Nova Light" w:hAnsi="Arial Nova Light"/>
                <w:color w:val="000000" w:themeColor="text1"/>
              </w:rPr>
              <w:t>that an expert is in clinical practice at the time he makes his report is of significance. Clinical practice affords experts the opportunity to maintain and develop their experience. Such experts acquire experience which continues and develops. Their continuing observation, their experience of both the foreseen and unforeseen, the recognised and unrecognised, form a powerful basis for their opinion. Clinicians learn from each case in which they are engaged. Each case makes them think and as their experience develops so does their understanding. Continuing experience gives them the opportunity to adjust previously held opinions, to alter their views. They are best placed to recognise that that which is unknown one day may be acknowledged the next.</w:t>
            </w:r>
            <w:r w:rsidR="00E3615C">
              <w:rPr>
                <w:rFonts w:ascii="Arial Nova Light" w:hAnsi="Arial Nova Light"/>
                <w:color w:val="000000" w:themeColor="text1"/>
              </w:rPr>
              <w:t xml:space="preserve"> </w:t>
            </w:r>
            <w:r w:rsidR="005770BA">
              <w:rPr>
                <w:rFonts w:ascii="Arial Nova Light" w:hAnsi="Arial Nova Light"/>
                <w:color w:val="000000" w:themeColor="text1"/>
              </w:rPr>
              <w:t xml:space="preserve">Para 209 made reference to </w:t>
            </w:r>
            <w:r w:rsidR="005770BA" w:rsidRPr="005770BA">
              <w:rPr>
                <w:rFonts w:ascii="Arial Nova Light" w:hAnsi="Arial Nova Light"/>
                <w:color w:val="000000" w:themeColor="text1"/>
              </w:rPr>
              <w:t>Part 33 of what are now the Criminal Procedure Rules 2010. Those rules need to be deployed to ensure that the overriding objective to deal with criminal cases justly is achieved (1.1). The rules are designed to ensure that the expert opinion is unbiased (33.2.1) and in particular, by virtue of 33.3(1), that an expert report provides evidence of relevant experience and accreditation (a), details of any literature relied upon (b), that any range of opinion should be summarised and reasons given before the opinion of the expert (f) and that any qualifications to that opinion should be stated (g).</w:t>
            </w:r>
            <w:r w:rsidR="00062230">
              <w:rPr>
                <w:rFonts w:ascii="Arial Nova Light" w:hAnsi="Arial Nova Light"/>
                <w:color w:val="000000" w:themeColor="text1"/>
              </w:rPr>
              <w:t xml:space="preserve"> </w:t>
            </w:r>
            <w:r w:rsidR="005770BA">
              <w:rPr>
                <w:rFonts w:ascii="Arial Nova Light" w:hAnsi="Arial Nova Light"/>
                <w:color w:val="000000" w:themeColor="text1"/>
              </w:rPr>
              <w:t>Para 210. It</w:t>
            </w:r>
            <w:r w:rsidR="005770BA" w:rsidRPr="005770BA">
              <w:rPr>
                <w:rFonts w:ascii="Arial Nova Light" w:hAnsi="Arial Nova Light"/>
                <w:color w:val="000000" w:themeColor="text1"/>
              </w:rPr>
              <w:t xml:space="preserve"> will be necessary that the court directs a meeting of experts so that a statement can be prepared of areas of agreement and disagreement (33.6.2(a) and (b)). Such a meeting will not achieve its purpose unless it takes place well in advance of the trial, is attended by all significant experts, including the defence experts, and a careful and detailed minute is prepared, signed by all participants. Usually it will be preferable if others, particularly legal representatives, do not attend. Absent a careful record of the true issues in the case, it is difficult to see how the trial can be properly conducted or the jury properly guided as to the rational route to a conclusion. The court may be required to exercise its important </w:t>
            </w:r>
            <w:r w:rsidR="005770BA" w:rsidRPr="005770BA">
              <w:rPr>
                <w:rFonts w:ascii="Arial Nova Light" w:hAnsi="Arial Nova Light"/>
                <w:color w:val="000000" w:themeColor="text1"/>
              </w:rPr>
              <w:lastRenderedPageBreak/>
              <w:t>power to exclude evidence from an expert who has not complied with a direction under [33.6(2), 33.6(4)]. The court should bear in mind the need to employ single joint experts where possible (33.7).</w:t>
            </w:r>
            <w:r w:rsidR="00062230">
              <w:rPr>
                <w:rFonts w:ascii="Arial Nova Light" w:hAnsi="Arial Nova Light"/>
                <w:color w:val="000000" w:themeColor="text1"/>
              </w:rPr>
              <w:t xml:space="preserve"> </w:t>
            </w:r>
            <w:r w:rsidR="00801742">
              <w:rPr>
                <w:rFonts w:ascii="Arial Nova Light" w:hAnsi="Arial Nova Light"/>
                <w:color w:val="000000" w:themeColor="text1"/>
              </w:rPr>
              <w:t>Para 2</w:t>
            </w:r>
            <w:r w:rsidR="00002EEB">
              <w:rPr>
                <w:rFonts w:ascii="Arial Nova Light" w:hAnsi="Arial Nova Light"/>
                <w:color w:val="000000" w:themeColor="text1"/>
              </w:rPr>
              <w:t>12.</w:t>
            </w:r>
            <w:r w:rsidR="00002EEB">
              <w:t xml:space="preserve"> </w:t>
            </w:r>
            <w:r w:rsidR="00002EEB" w:rsidRPr="00002EEB">
              <w:rPr>
                <w:rFonts w:ascii="Arial Nova Light" w:hAnsi="Arial Nova Light"/>
                <w:color w:val="000000" w:themeColor="text1"/>
              </w:rPr>
              <w:t>A case management hearing may often present an opportunity for concerns as to previous criticism of an expert and an expert's previous tendency to travel beyond their expertise to be aired. Whilst such history may not be a ground for refusing the admission of the evidence, it may well trigger second thoughts as to the advisability of calling the witness.</w:t>
            </w:r>
            <w:r w:rsidR="00062230">
              <w:rPr>
                <w:rFonts w:ascii="Arial Nova Light" w:hAnsi="Arial Nova Light"/>
                <w:color w:val="000000" w:themeColor="text1"/>
              </w:rPr>
              <w:t xml:space="preserve"> </w:t>
            </w:r>
            <w:r w:rsidR="006A1B87">
              <w:rPr>
                <w:rFonts w:ascii="Arial Nova Light" w:hAnsi="Arial Nova Light"/>
                <w:color w:val="000000" w:themeColor="text1"/>
              </w:rPr>
              <w:t xml:space="preserve">Para 219. </w:t>
            </w:r>
            <w:r w:rsidR="006A1B87" w:rsidRPr="006A1B87">
              <w:rPr>
                <w:rFonts w:ascii="Arial Nova Light" w:hAnsi="Arial Nova Light"/>
                <w:color w:val="000000" w:themeColor="text1"/>
              </w:rPr>
              <w:t>If the issue arises, a jury should be asked to judge whether the expert has, in the course of his evidence, assumed the role of an advocate, influenced by the side whose cause he seeks to advance. If it arises, the jury should be asked to judge whether the witness has gone outside his area of expertise. The jury should examine the basis of the opinion. Can the witness point to a recognised, peer-reviewed, source for the opinion? Is the clinical experience of the witness up-to-date and equal to the experience of others whose evidence he seeks to contradict?</w:t>
            </w:r>
            <w:r w:rsidR="00062230">
              <w:rPr>
                <w:rFonts w:ascii="Arial Nova Light" w:hAnsi="Arial Nova Light"/>
                <w:color w:val="000000" w:themeColor="text1"/>
              </w:rPr>
              <w:t xml:space="preserve"> </w:t>
            </w:r>
            <w:r w:rsidR="006B6724">
              <w:rPr>
                <w:rFonts w:ascii="Arial Nova Light" w:hAnsi="Arial Nova Light"/>
                <w:color w:val="000000" w:themeColor="text1"/>
              </w:rPr>
              <w:t xml:space="preserve">Para 221. </w:t>
            </w:r>
            <w:r w:rsidR="006B6724" w:rsidRPr="006B6724">
              <w:rPr>
                <w:rFonts w:ascii="Arial Nova Light" w:hAnsi="Arial Nova Light"/>
                <w:color w:val="000000" w:themeColor="text1"/>
              </w:rPr>
              <w:t>We acknowledge the danger of being over-prescriptive in relation to directions to the jury. But judges, we suggest, need to remember that their directions are part of the means by which they ensure that a case which depends on expert evidence proceeds to its conclusion on a logically justifiable basis.</w:t>
            </w:r>
          </w:p>
          <w:p w14:paraId="766F2D78" w14:textId="77777777" w:rsidR="007B467D" w:rsidRPr="00F214F6" w:rsidRDefault="007B467D" w:rsidP="00FD6AF0">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60954" w14:textId="77777777" w:rsidR="00EC7AB1" w:rsidRDefault="00EC7AB1" w:rsidP="00187203">
      <w:pPr>
        <w:spacing w:after="0" w:line="240" w:lineRule="auto"/>
      </w:pPr>
      <w:r>
        <w:separator/>
      </w:r>
    </w:p>
  </w:endnote>
  <w:endnote w:type="continuationSeparator" w:id="0">
    <w:p w14:paraId="6833052D" w14:textId="77777777" w:rsidR="00EC7AB1" w:rsidRDefault="00EC7AB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CC48" w14:textId="77777777" w:rsidR="00EC7AB1" w:rsidRDefault="00EC7AB1" w:rsidP="00187203">
      <w:pPr>
        <w:spacing w:after="0" w:line="240" w:lineRule="auto"/>
      </w:pPr>
      <w:r>
        <w:separator/>
      </w:r>
    </w:p>
  </w:footnote>
  <w:footnote w:type="continuationSeparator" w:id="0">
    <w:p w14:paraId="5E052F13" w14:textId="77777777" w:rsidR="00EC7AB1" w:rsidRDefault="00EC7AB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801742" w:rsidRDefault="00801742">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801742" w:rsidRPr="0033791C" w:rsidRDefault="00801742">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01742" w:rsidRPr="0033791C" w:rsidRDefault="00801742">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gFAM66ITwtAAAA"/>
  </w:docVars>
  <w:rsids>
    <w:rsidRoot w:val="004B32DB"/>
    <w:rsid w:val="00002D65"/>
    <w:rsid w:val="00002EEB"/>
    <w:rsid w:val="0000455A"/>
    <w:rsid w:val="00015C74"/>
    <w:rsid w:val="00023881"/>
    <w:rsid w:val="00024091"/>
    <w:rsid w:val="00033F18"/>
    <w:rsid w:val="00034807"/>
    <w:rsid w:val="00044E5D"/>
    <w:rsid w:val="00046FFD"/>
    <w:rsid w:val="00050B46"/>
    <w:rsid w:val="00054A86"/>
    <w:rsid w:val="00055EF0"/>
    <w:rsid w:val="00062230"/>
    <w:rsid w:val="00083FFE"/>
    <w:rsid w:val="00090616"/>
    <w:rsid w:val="0009515D"/>
    <w:rsid w:val="00097755"/>
    <w:rsid w:val="000A4096"/>
    <w:rsid w:val="000A4EC3"/>
    <w:rsid w:val="000C67E9"/>
    <w:rsid w:val="000E4563"/>
    <w:rsid w:val="000E65C1"/>
    <w:rsid w:val="000F5116"/>
    <w:rsid w:val="0011134F"/>
    <w:rsid w:val="00113C32"/>
    <w:rsid w:val="001221BE"/>
    <w:rsid w:val="00141779"/>
    <w:rsid w:val="00154B87"/>
    <w:rsid w:val="0016067D"/>
    <w:rsid w:val="001768BA"/>
    <w:rsid w:val="001801D2"/>
    <w:rsid w:val="00182836"/>
    <w:rsid w:val="0018382A"/>
    <w:rsid w:val="00184214"/>
    <w:rsid w:val="00187203"/>
    <w:rsid w:val="00196060"/>
    <w:rsid w:val="001A2D1E"/>
    <w:rsid w:val="001B3245"/>
    <w:rsid w:val="001B4D9C"/>
    <w:rsid w:val="001C0D45"/>
    <w:rsid w:val="001C4D47"/>
    <w:rsid w:val="001D6D26"/>
    <w:rsid w:val="002278BF"/>
    <w:rsid w:val="00247B16"/>
    <w:rsid w:val="00250C4F"/>
    <w:rsid w:val="0025122D"/>
    <w:rsid w:val="00255E5F"/>
    <w:rsid w:val="00274535"/>
    <w:rsid w:val="0028308F"/>
    <w:rsid w:val="0029602E"/>
    <w:rsid w:val="002A0936"/>
    <w:rsid w:val="002B6E43"/>
    <w:rsid w:val="002B7601"/>
    <w:rsid w:val="002D3EDC"/>
    <w:rsid w:val="002E3743"/>
    <w:rsid w:val="002E75B4"/>
    <w:rsid w:val="002F584B"/>
    <w:rsid w:val="00301AE4"/>
    <w:rsid w:val="00332ACD"/>
    <w:rsid w:val="0033791C"/>
    <w:rsid w:val="003420D0"/>
    <w:rsid w:val="00353568"/>
    <w:rsid w:val="00354D14"/>
    <w:rsid w:val="003A29C8"/>
    <w:rsid w:val="003A7ABA"/>
    <w:rsid w:val="003B1314"/>
    <w:rsid w:val="003C500B"/>
    <w:rsid w:val="003D0993"/>
    <w:rsid w:val="003D6522"/>
    <w:rsid w:val="003E1548"/>
    <w:rsid w:val="004020BB"/>
    <w:rsid w:val="00416404"/>
    <w:rsid w:val="00417F03"/>
    <w:rsid w:val="00426926"/>
    <w:rsid w:val="00432A9E"/>
    <w:rsid w:val="00440933"/>
    <w:rsid w:val="00450DE4"/>
    <w:rsid w:val="00456554"/>
    <w:rsid w:val="004633B5"/>
    <w:rsid w:val="00463D75"/>
    <w:rsid w:val="00470DD4"/>
    <w:rsid w:val="004A02EB"/>
    <w:rsid w:val="004A33E6"/>
    <w:rsid w:val="004A44C9"/>
    <w:rsid w:val="004B32DB"/>
    <w:rsid w:val="004C51D2"/>
    <w:rsid w:val="004D1D32"/>
    <w:rsid w:val="004D1DE0"/>
    <w:rsid w:val="004E3100"/>
    <w:rsid w:val="004E41B7"/>
    <w:rsid w:val="004F1CFE"/>
    <w:rsid w:val="004F5DA4"/>
    <w:rsid w:val="004F6C16"/>
    <w:rsid w:val="004F72C5"/>
    <w:rsid w:val="00500E52"/>
    <w:rsid w:val="00505881"/>
    <w:rsid w:val="00506BC8"/>
    <w:rsid w:val="00517475"/>
    <w:rsid w:val="00522332"/>
    <w:rsid w:val="005263CF"/>
    <w:rsid w:val="00540327"/>
    <w:rsid w:val="0054055B"/>
    <w:rsid w:val="00541F85"/>
    <w:rsid w:val="005515E1"/>
    <w:rsid w:val="005544E2"/>
    <w:rsid w:val="00555108"/>
    <w:rsid w:val="00565091"/>
    <w:rsid w:val="005770BA"/>
    <w:rsid w:val="0058024C"/>
    <w:rsid w:val="00590BCD"/>
    <w:rsid w:val="005B46C0"/>
    <w:rsid w:val="005C1ABD"/>
    <w:rsid w:val="005E4EE7"/>
    <w:rsid w:val="005E6686"/>
    <w:rsid w:val="006159B3"/>
    <w:rsid w:val="00621FE2"/>
    <w:rsid w:val="00632C39"/>
    <w:rsid w:val="00650F5E"/>
    <w:rsid w:val="00653BC8"/>
    <w:rsid w:val="00694917"/>
    <w:rsid w:val="006A1B87"/>
    <w:rsid w:val="006B0518"/>
    <w:rsid w:val="006B3E2B"/>
    <w:rsid w:val="006B3E3F"/>
    <w:rsid w:val="006B6724"/>
    <w:rsid w:val="006B67A6"/>
    <w:rsid w:val="006D349A"/>
    <w:rsid w:val="006D71C4"/>
    <w:rsid w:val="006D7C30"/>
    <w:rsid w:val="006E2363"/>
    <w:rsid w:val="006E2A90"/>
    <w:rsid w:val="006F3EB0"/>
    <w:rsid w:val="006F48BE"/>
    <w:rsid w:val="007106AC"/>
    <w:rsid w:val="00713C7F"/>
    <w:rsid w:val="0071493C"/>
    <w:rsid w:val="007608D1"/>
    <w:rsid w:val="007659F7"/>
    <w:rsid w:val="007700FE"/>
    <w:rsid w:val="007B467D"/>
    <w:rsid w:val="007B61D0"/>
    <w:rsid w:val="007B63C7"/>
    <w:rsid w:val="007C684B"/>
    <w:rsid w:val="007C712E"/>
    <w:rsid w:val="007D658C"/>
    <w:rsid w:val="007E0BE0"/>
    <w:rsid w:val="007E78B1"/>
    <w:rsid w:val="007F3561"/>
    <w:rsid w:val="007F5BA1"/>
    <w:rsid w:val="00801742"/>
    <w:rsid w:val="00806F82"/>
    <w:rsid w:val="00807B92"/>
    <w:rsid w:val="00823B61"/>
    <w:rsid w:val="008248D5"/>
    <w:rsid w:val="008271B1"/>
    <w:rsid w:val="00830569"/>
    <w:rsid w:val="00836D6B"/>
    <w:rsid w:val="00847F94"/>
    <w:rsid w:val="008513B8"/>
    <w:rsid w:val="00873BFC"/>
    <w:rsid w:val="00887486"/>
    <w:rsid w:val="0089353A"/>
    <w:rsid w:val="00897696"/>
    <w:rsid w:val="008A00C1"/>
    <w:rsid w:val="008B2B2E"/>
    <w:rsid w:val="008B34D6"/>
    <w:rsid w:val="008C01BB"/>
    <w:rsid w:val="008C121F"/>
    <w:rsid w:val="008C78D7"/>
    <w:rsid w:val="008D033C"/>
    <w:rsid w:val="008E397A"/>
    <w:rsid w:val="0090333A"/>
    <w:rsid w:val="009069BA"/>
    <w:rsid w:val="00906F86"/>
    <w:rsid w:val="009078DA"/>
    <w:rsid w:val="00907A59"/>
    <w:rsid w:val="009111D6"/>
    <w:rsid w:val="00923091"/>
    <w:rsid w:val="0093054D"/>
    <w:rsid w:val="0094478B"/>
    <w:rsid w:val="00947563"/>
    <w:rsid w:val="00952FF1"/>
    <w:rsid w:val="00962A8E"/>
    <w:rsid w:val="009642C0"/>
    <w:rsid w:val="0097046D"/>
    <w:rsid w:val="00977555"/>
    <w:rsid w:val="00985ED4"/>
    <w:rsid w:val="00994DA1"/>
    <w:rsid w:val="009B254A"/>
    <w:rsid w:val="009B6FDB"/>
    <w:rsid w:val="009C3AE5"/>
    <w:rsid w:val="009D6682"/>
    <w:rsid w:val="009D74E0"/>
    <w:rsid w:val="009E3B79"/>
    <w:rsid w:val="009F750F"/>
    <w:rsid w:val="00A007D7"/>
    <w:rsid w:val="00A00F86"/>
    <w:rsid w:val="00A037A7"/>
    <w:rsid w:val="00A06CDF"/>
    <w:rsid w:val="00A11512"/>
    <w:rsid w:val="00A162D8"/>
    <w:rsid w:val="00A323A6"/>
    <w:rsid w:val="00A33868"/>
    <w:rsid w:val="00A35D9A"/>
    <w:rsid w:val="00A413FF"/>
    <w:rsid w:val="00A71A83"/>
    <w:rsid w:val="00A94160"/>
    <w:rsid w:val="00AB55BC"/>
    <w:rsid w:val="00AD1A27"/>
    <w:rsid w:val="00AD3E77"/>
    <w:rsid w:val="00AE001D"/>
    <w:rsid w:val="00AF10F1"/>
    <w:rsid w:val="00B03677"/>
    <w:rsid w:val="00B072EE"/>
    <w:rsid w:val="00B16C69"/>
    <w:rsid w:val="00B20AC5"/>
    <w:rsid w:val="00B2148C"/>
    <w:rsid w:val="00B3276D"/>
    <w:rsid w:val="00B33025"/>
    <w:rsid w:val="00B33A51"/>
    <w:rsid w:val="00B414DC"/>
    <w:rsid w:val="00B52E84"/>
    <w:rsid w:val="00B57863"/>
    <w:rsid w:val="00B60AB4"/>
    <w:rsid w:val="00B918C9"/>
    <w:rsid w:val="00B96A7F"/>
    <w:rsid w:val="00BA51A8"/>
    <w:rsid w:val="00BA7AB8"/>
    <w:rsid w:val="00BA7DF9"/>
    <w:rsid w:val="00BC06F6"/>
    <w:rsid w:val="00BD58D8"/>
    <w:rsid w:val="00BE7ACA"/>
    <w:rsid w:val="00BF4554"/>
    <w:rsid w:val="00C04236"/>
    <w:rsid w:val="00C04A36"/>
    <w:rsid w:val="00C278D3"/>
    <w:rsid w:val="00C42256"/>
    <w:rsid w:val="00C42F84"/>
    <w:rsid w:val="00C47288"/>
    <w:rsid w:val="00C51D00"/>
    <w:rsid w:val="00C62FED"/>
    <w:rsid w:val="00C77DBF"/>
    <w:rsid w:val="00C82539"/>
    <w:rsid w:val="00C83493"/>
    <w:rsid w:val="00C96F87"/>
    <w:rsid w:val="00CA297F"/>
    <w:rsid w:val="00CA584B"/>
    <w:rsid w:val="00CB04F3"/>
    <w:rsid w:val="00CC3B33"/>
    <w:rsid w:val="00CC4AFC"/>
    <w:rsid w:val="00CD5EF7"/>
    <w:rsid w:val="00CF32E2"/>
    <w:rsid w:val="00D174DB"/>
    <w:rsid w:val="00D23830"/>
    <w:rsid w:val="00D24173"/>
    <w:rsid w:val="00D30F48"/>
    <w:rsid w:val="00D5564E"/>
    <w:rsid w:val="00D573E4"/>
    <w:rsid w:val="00D7225E"/>
    <w:rsid w:val="00D80F5C"/>
    <w:rsid w:val="00D818A1"/>
    <w:rsid w:val="00D92554"/>
    <w:rsid w:val="00D94151"/>
    <w:rsid w:val="00D970E4"/>
    <w:rsid w:val="00DB2C1F"/>
    <w:rsid w:val="00DB459B"/>
    <w:rsid w:val="00DC2AFD"/>
    <w:rsid w:val="00DC34AA"/>
    <w:rsid w:val="00DC649D"/>
    <w:rsid w:val="00DE1EBB"/>
    <w:rsid w:val="00DE3410"/>
    <w:rsid w:val="00DE7C83"/>
    <w:rsid w:val="00DF32A8"/>
    <w:rsid w:val="00DF57A1"/>
    <w:rsid w:val="00E04E76"/>
    <w:rsid w:val="00E16710"/>
    <w:rsid w:val="00E22D4F"/>
    <w:rsid w:val="00E30063"/>
    <w:rsid w:val="00E3615C"/>
    <w:rsid w:val="00E463AB"/>
    <w:rsid w:val="00E54A2C"/>
    <w:rsid w:val="00E720A3"/>
    <w:rsid w:val="00E72634"/>
    <w:rsid w:val="00E81393"/>
    <w:rsid w:val="00E81AE6"/>
    <w:rsid w:val="00EB51D0"/>
    <w:rsid w:val="00EB5FD3"/>
    <w:rsid w:val="00EB79EB"/>
    <w:rsid w:val="00EC156F"/>
    <w:rsid w:val="00EC7AB1"/>
    <w:rsid w:val="00ED596A"/>
    <w:rsid w:val="00F02664"/>
    <w:rsid w:val="00F02D07"/>
    <w:rsid w:val="00F0669C"/>
    <w:rsid w:val="00F214F6"/>
    <w:rsid w:val="00F260E7"/>
    <w:rsid w:val="00F32DC2"/>
    <w:rsid w:val="00F32FD1"/>
    <w:rsid w:val="00F460E6"/>
    <w:rsid w:val="00F52BDC"/>
    <w:rsid w:val="00F5354D"/>
    <w:rsid w:val="00F60C4B"/>
    <w:rsid w:val="00F60F70"/>
    <w:rsid w:val="00F83C71"/>
    <w:rsid w:val="00F85BDD"/>
    <w:rsid w:val="00F914DF"/>
    <w:rsid w:val="00F9186B"/>
    <w:rsid w:val="00FC2C57"/>
    <w:rsid w:val="00FC4F1D"/>
    <w:rsid w:val="00FC785C"/>
    <w:rsid w:val="00FD19F5"/>
    <w:rsid w:val="00FD2328"/>
    <w:rsid w:val="00FD6AF0"/>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5F63A1-78E3-42D8-9763-D7A53B54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39</cp:revision>
  <cp:lastPrinted>2019-01-14T14:22:00Z</cp:lastPrinted>
  <dcterms:created xsi:type="dcterms:W3CDTF">2019-08-20T06:30:00Z</dcterms:created>
  <dcterms:modified xsi:type="dcterms:W3CDTF">2020-05-04T15:51:00Z</dcterms:modified>
</cp:coreProperties>
</file>