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5BCF5312" w:rsidR="000C67E9" w:rsidRPr="00F214F6" w:rsidRDefault="00F411C8" w:rsidP="00E22D4F">
            <w:pPr>
              <w:rPr>
                <w:rFonts w:ascii="Arial Nova Light" w:hAnsi="Arial Nova Light" w:cstheme="majorBidi"/>
                <w:color w:val="000000" w:themeColor="text1"/>
                <w:sz w:val="24"/>
                <w:szCs w:val="24"/>
              </w:rPr>
            </w:pPr>
            <w:r w:rsidRPr="00F411C8">
              <w:rPr>
                <w:rFonts w:ascii="Arial Nova Light" w:hAnsi="Arial Nova Light" w:cstheme="majorBidi"/>
                <w:color w:val="000000" w:themeColor="text1"/>
                <w:sz w:val="24"/>
                <w:szCs w:val="24"/>
              </w:rPr>
              <w:t>Oliver v R [2016] EWCA Crim 1053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7086A710" w:rsidR="000C67E9" w:rsidRPr="00F214F6" w:rsidRDefault="00051A45"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050216</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4A93FC20" w:rsidR="000C67E9" w:rsidRPr="00F214F6" w:rsidRDefault="00194BE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220311</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2027CE2A" w:rsidR="00F214F6" w:rsidRPr="00F214F6" w:rsidRDefault="006E1A0E"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117F8891" w:rsidR="000C67E9" w:rsidRPr="00F214F6" w:rsidRDefault="004A4D96"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1A6DEF6D" w:rsidR="00D970E4" w:rsidRPr="00F214F6" w:rsidRDefault="00B6492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26C65D83"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6F1B54">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7F84F61" w:rsidR="00D970E4" w:rsidRPr="00F214F6" w:rsidRDefault="0032766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5A63B583" w:rsidR="00D970E4" w:rsidRPr="00F214F6" w:rsidRDefault="005D66F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50</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38B5FE8A" w:rsidR="00D970E4" w:rsidRPr="00F214F6" w:rsidRDefault="005D66F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681135E" w:rsidR="00D970E4" w:rsidRPr="00F214F6" w:rsidRDefault="005D66F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2A57C112" w:rsidR="00D970E4" w:rsidRPr="00F214F6" w:rsidRDefault="005260B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410A582B" w:rsidR="00D970E4" w:rsidRPr="00F214F6" w:rsidRDefault="005260B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28B90A4B" w:rsidR="00D970E4" w:rsidRPr="00F214F6" w:rsidRDefault="005260B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0F644F82" w:rsidR="00D970E4" w:rsidRPr="00F214F6" w:rsidRDefault="005260B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0CCB21B6"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F1B54">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DDC72AB" w:rsidR="00D970E4" w:rsidRPr="00F214F6" w:rsidRDefault="00B06AC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11E867C" w:rsidR="00D970E4" w:rsidRPr="00F214F6" w:rsidRDefault="00B06AC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E2806BA" w:rsidR="00D970E4" w:rsidRPr="00EA4478" w:rsidRDefault="00B665C2" w:rsidP="00D94151">
            <w:pPr>
              <w:rPr>
                <w:rFonts w:ascii="Arial Nova Light" w:hAnsi="Arial Nova Light" w:cstheme="majorBidi"/>
                <w:iCs/>
                <w:color w:val="000000" w:themeColor="text1"/>
                <w:sz w:val="24"/>
                <w:szCs w:val="24"/>
              </w:rPr>
            </w:pPr>
            <w:r w:rsidRPr="00EA4478">
              <w:rPr>
                <w:rFonts w:ascii="Arial Nova Light" w:hAnsi="Arial Nova Light" w:cstheme="majorBidi"/>
                <w:iCs/>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7C1E2378" w:rsidR="00D970E4" w:rsidRPr="00EA4478" w:rsidRDefault="00885754" w:rsidP="00E22D4F">
            <w:pPr>
              <w:pStyle w:val="ParaLevel1"/>
              <w:numPr>
                <w:ilvl w:val="0"/>
                <w:numId w:val="0"/>
              </w:numPr>
              <w:spacing w:before="0" w:after="0"/>
              <w:jc w:val="left"/>
              <w:rPr>
                <w:rFonts w:ascii="Arial Nova Light" w:eastAsiaTheme="minorEastAsia" w:hAnsi="Arial Nova Light" w:cstheme="majorBidi"/>
                <w:iCs/>
                <w:color w:val="000000" w:themeColor="text1"/>
                <w:szCs w:val="24"/>
                <w:lang w:eastAsia="zh-CN"/>
              </w:rPr>
            </w:pPr>
            <w:bookmarkStart w:id="0" w:name="para6"/>
            <w:r w:rsidRPr="00EA4478">
              <w:rPr>
                <w:rFonts w:ascii="Arial Nova Light" w:eastAsiaTheme="minorEastAsia" w:hAnsi="Arial Nova Light" w:cstheme="majorBidi"/>
                <w:iCs/>
                <w:color w:val="000000" w:themeColor="text1"/>
                <w:szCs w:val="24"/>
                <w:lang w:eastAsia="zh-CN"/>
              </w:rPr>
              <w:t xml:space="preserve">(1) that the appellant was "effectively robbed" of his freedom of choice by his own legal team because they failed to disclose to him some relevant expert evidence, namely, </w:t>
            </w:r>
            <w:r w:rsidRPr="00EA4478">
              <w:rPr>
                <w:rFonts w:ascii="Arial Nova Light" w:eastAsiaTheme="minorEastAsia" w:hAnsi="Arial Nova Light" w:cstheme="majorBidi"/>
                <w:iCs/>
                <w:color w:val="000000" w:themeColor="text1"/>
                <w:szCs w:val="24"/>
                <w:lang w:eastAsia="zh-CN"/>
              </w:rPr>
              <w:lastRenderedPageBreak/>
              <w:t>an agreed expert report; and (2) that his former counsel put pressure on him to plead guilty.</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6577E6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A4478">
              <w:rPr>
                <w:rFonts w:ascii="Arial Nova Light" w:hAnsi="Arial Nova Light" w:cstheme="majorBidi"/>
                <w:iCs/>
                <w:color w:val="000000" w:themeColor="text1"/>
                <w:sz w:val="24"/>
                <w:szCs w:val="24"/>
              </w:rPr>
              <w:t>2</w:t>
            </w:r>
          </w:p>
          <w:p w14:paraId="7F0057A5" w14:textId="0A21096A"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A4478">
              <w:rPr>
                <w:rFonts w:ascii="Arial Nova Light" w:hAnsi="Arial Nova Light" w:cstheme="majorBidi"/>
                <w:iCs/>
                <w:color w:val="000000" w:themeColor="text1"/>
                <w:sz w:val="24"/>
                <w:szCs w:val="24"/>
              </w:rPr>
              <w:t>99</w:t>
            </w:r>
          </w:p>
          <w:p w14:paraId="766F2C5E" w14:textId="7622FAD1"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A4478">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6CA8A0C" w:rsidR="00D7225E" w:rsidRPr="00F214F6" w:rsidRDefault="00EA4478"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41CF5606" w:rsidR="00D970E4" w:rsidRPr="00F214F6" w:rsidRDefault="006528E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344C6EF" w:rsidR="00D970E4" w:rsidRPr="00F214F6" w:rsidRDefault="006528E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279C33A7" w:rsidR="00D970E4" w:rsidRPr="00F214F6" w:rsidRDefault="006528E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EC13FA9" w:rsidR="00D970E4" w:rsidRPr="00F214F6" w:rsidRDefault="006528E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631A3B2" w:rsidR="00D970E4" w:rsidRPr="00F214F6" w:rsidRDefault="006528E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EEB41AF" w:rsidR="00D970E4" w:rsidRPr="00F214F6" w:rsidRDefault="006528E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A8CF45B" w:rsidR="00D970E4" w:rsidRPr="00F214F6" w:rsidRDefault="008D5DB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A786187" w:rsidR="00C77DBF" w:rsidRPr="00F214F6" w:rsidRDefault="008D5DB4"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6B34057C"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2D2887">
              <w:rPr>
                <w:rFonts w:ascii="Arial Nova Light" w:hAnsi="Arial Nova Light" w:cstheme="majorBidi"/>
                <w:color w:val="000000" w:themeColor="text1"/>
                <w:sz w:val="24"/>
                <w:szCs w:val="24"/>
              </w:rPr>
              <w:t>99</w:t>
            </w:r>
          </w:p>
          <w:p w14:paraId="766F2C7C" w14:textId="43A25924"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2D2887">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13089F22" w:rsidR="005515E1" w:rsidRPr="00F214F6" w:rsidRDefault="002D288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A8D1339" w:rsidR="005515E1" w:rsidRPr="00F214F6" w:rsidRDefault="002D288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33411B9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D2887">
              <w:rPr>
                <w:rFonts w:ascii="Arial Nova Light" w:hAnsi="Arial Nova Light" w:cstheme="majorBidi"/>
                <w:iCs/>
                <w:color w:val="000000" w:themeColor="text1"/>
                <w:sz w:val="24"/>
                <w:szCs w:val="24"/>
              </w:rPr>
              <w:t>99</w:t>
            </w:r>
          </w:p>
          <w:p w14:paraId="766F2C85" w14:textId="1B51314C"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D2887">
              <w:rPr>
                <w:rFonts w:ascii="Arial Nova Light" w:hAnsi="Arial Nova Light" w:cstheme="majorBidi"/>
                <w:iCs/>
                <w:color w:val="000000" w:themeColor="text1"/>
                <w:sz w:val="24"/>
                <w:szCs w:val="24"/>
              </w:rPr>
              <w:t>99</w:t>
            </w:r>
          </w:p>
        </w:tc>
      </w:tr>
      <w:tr w:rsidR="00A16365" w:rsidRPr="00F214F6" w14:paraId="766F2C89" w14:textId="77777777" w:rsidTr="00D970E4">
        <w:tc>
          <w:tcPr>
            <w:tcW w:w="6345" w:type="dxa"/>
          </w:tcPr>
          <w:p w14:paraId="766F2C87" w14:textId="466CE4D6"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9634EF2"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16365" w:rsidRPr="00F214F6" w14:paraId="766F2C8C" w14:textId="77777777" w:rsidTr="00D970E4">
        <w:tc>
          <w:tcPr>
            <w:tcW w:w="6345" w:type="dxa"/>
          </w:tcPr>
          <w:p w14:paraId="766F2C8A" w14:textId="7412074D"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F42760F"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A16365" w:rsidRPr="00F214F6" w14:paraId="766F2C8F" w14:textId="77777777" w:rsidTr="00D970E4">
        <w:tc>
          <w:tcPr>
            <w:tcW w:w="6345" w:type="dxa"/>
          </w:tcPr>
          <w:p w14:paraId="766F2C8D" w14:textId="42C08607"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07C35C2"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A16365" w:rsidRPr="00F214F6" w14:paraId="766F2C92" w14:textId="77777777" w:rsidTr="00D970E4">
        <w:tc>
          <w:tcPr>
            <w:tcW w:w="6345" w:type="dxa"/>
          </w:tcPr>
          <w:p w14:paraId="766F2C90" w14:textId="04944E97"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32BA45D2"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16365" w:rsidRPr="00F214F6" w14:paraId="766F2C95" w14:textId="77777777" w:rsidTr="00D970E4">
        <w:tc>
          <w:tcPr>
            <w:tcW w:w="6345" w:type="dxa"/>
          </w:tcPr>
          <w:p w14:paraId="766F2C93" w14:textId="7BDBE2A7"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632F7328"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16365" w:rsidRPr="00F214F6" w14:paraId="766F2C98" w14:textId="77777777" w:rsidTr="00D970E4">
        <w:tc>
          <w:tcPr>
            <w:tcW w:w="6345" w:type="dxa"/>
          </w:tcPr>
          <w:p w14:paraId="766F2C96" w14:textId="50891AF2"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76871F01"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16365" w:rsidRPr="00F214F6" w14:paraId="766F2C9B" w14:textId="77777777" w:rsidTr="00D970E4">
        <w:tc>
          <w:tcPr>
            <w:tcW w:w="6345" w:type="dxa"/>
          </w:tcPr>
          <w:p w14:paraId="766F2C99" w14:textId="23FAE4B0"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18D5A89A"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A16365" w:rsidRPr="00F214F6" w14:paraId="766F2C9E" w14:textId="77777777" w:rsidTr="00D970E4">
        <w:tc>
          <w:tcPr>
            <w:tcW w:w="6345" w:type="dxa"/>
          </w:tcPr>
          <w:p w14:paraId="766F2C9C" w14:textId="5D7FA783"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5F8B4492"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A16365" w:rsidRPr="00F214F6" w14:paraId="766F2CA1" w14:textId="77777777" w:rsidTr="00D970E4">
        <w:tc>
          <w:tcPr>
            <w:tcW w:w="6345" w:type="dxa"/>
          </w:tcPr>
          <w:p w14:paraId="766F2C9F" w14:textId="0A99C5A7" w:rsidR="00A16365" w:rsidRPr="00F214F6" w:rsidRDefault="00A16365" w:rsidP="00A1636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33D152EC" w:rsidR="00A16365" w:rsidRPr="00F214F6" w:rsidRDefault="00A16365" w:rsidP="00A1636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02BBD8AE" w:rsidR="00CC3B33" w:rsidRPr="000A6AD1" w:rsidRDefault="00D7225E" w:rsidP="00D7225E">
            <w:pPr>
              <w:rPr>
                <w:rFonts w:ascii="Arial Nova Light" w:hAnsi="Arial Nova Light" w:cstheme="majorBidi"/>
                <w:color w:val="000000" w:themeColor="text1"/>
                <w:sz w:val="24"/>
                <w:szCs w:val="24"/>
              </w:rPr>
            </w:pPr>
            <w:r w:rsidRPr="000A6AD1">
              <w:rPr>
                <w:rFonts w:ascii="Arial Nova Light" w:hAnsi="Arial Nova Light" w:cstheme="majorBidi"/>
                <w:color w:val="000000" w:themeColor="text1"/>
                <w:sz w:val="24"/>
                <w:szCs w:val="24"/>
              </w:rPr>
              <w:t xml:space="preserve">Q42a: </w:t>
            </w:r>
            <w:r w:rsidR="003D739E" w:rsidRPr="000A6AD1">
              <w:rPr>
                <w:rFonts w:ascii="Arial Nova Light" w:hAnsi="Arial Nova Light" w:cstheme="majorBidi"/>
                <w:color w:val="000000" w:themeColor="text1"/>
                <w:sz w:val="24"/>
                <w:szCs w:val="24"/>
              </w:rPr>
              <w:t>1</w:t>
            </w:r>
          </w:p>
          <w:p w14:paraId="766F2CA3" w14:textId="7F9D0438" w:rsidR="00D7225E" w:rsidRPr="000A6AD1" w:rsidRDefault="00D7225E" w:rsidP="00D7225E">
            <w:pPr>
              <w:rPr>
                <w:rFonts w:ascii="Arial Nova Light" w:hAnsi="Arial Nova Light" w:cstheme="majorBidi"/>
                <w:color w:val="000000" w:themeColor="text1"/>
                <w:sz w:val="24"/>
                <w:szCs w:val="24"/>
              </w:rPr>
            </w:pPr>
            <w:r w:rsidRPr="000A6AD1">
              <w:rPr>
                <w:rFonts w:ascii="Arial Nova Light" w:hAnsi="Arial Nova Light" w:cstheme="majorBidi"/>
                <w:color w:val="000000" w:themeColor="text1"/>
                <w:sz w:val="24"/>
                <w:szCs w:val="24"/>
              </w:rPr>
              <w:t xml:space="preserve">Q42b: </w:t>
            </w:r>
            <w:bookmarkStart w:id="1" w:name="para5"/>
            <w:r w:rsidR="001D02B4" w:rsidRPr="000A6AD1">
              <w:rPr>
                <w:rFonts w:ascii="Arial Nova Light" w:hAnsi="Arial Nova Light" w:cstheme="majorBidi"/>
                <w:color w:val="000000" w:themeColor="text1"/>
                <w:sz w:val="24"/>
                <w:szCs w:val="24"/>
              </w:rPr>
              <w:t xml:space="preserve">R v McCarthy </w:t>
            </w:r>
            <w:bookmarkEnd w:id="1"/>
            <w:r w:rsidR="001D02B4" w:rsidRPr="000A6AD1">
              <w:rPr>
                <w:rFonts w:ascii="Arial Nova Light" w:hAnsi="Arial Nova Light" w:cstheme="majorBidi"/>
                <w:color w:val="000000" w:themeColor="text1"/>
                <w:sz w:val="24"/>
                <w:szCs w:val="24"/>
              </w:rPr>
              <w:fldChar w:fldCharType="begin"/>
            </w:r>
            <w:r w:rsidR="001D02B4" w:rsidRPr="000A6AD1">
              <w:rPr>
                <w:rFonts w:ascii="Arial Nova Light" w:hAnsi="Arial Nova Light" w:cstheme="majorBidi"/>
                <w:color w:val="000000" w:themeColor="text1"/>
                <w:sz w:val="24"/>
                <w:szCs w:val="24"/>
              </w:rPr>
              <w:instrText xml:space="preserve"> HYPERLINK "https://www.bailii.org/ew/cases/EWCA/Crim/2015/1185.html" \o "Link to BAILII version" </w:instrText>
            </w:r>
            <w:r w:rsidR="001D02B4" w:rsidRPr="000A6AD1">
              <w:rPr>
                <w:rFonts w:ascii="Arial Nova Light" w:hAnsi="Arial Nova Light" w:cstheme="majorBidi"/>
                <w:color w:val="000000" w:themeColor="text1"/>
                <w:sz w:val="24"/>
                <w:szCs w:val="24"/>
              </w:rPr>
              <w:fldChar w:fldCharType="separate"/>
            </w:r>
            <w:r w:rsidR="001D02B4" w:rsidRPr="000A6AD1">
              <w:rPr>
                <w:rFonts w:ascii="Arial Nova Light" w:hAnsi="Arial Nova Light" w:cstheme="majorBidi"/>
                <w:color w:val="000000" w:themeColor="text1"/>
                <w:sz w:val="24"/>
                <w:szCs w:val="24"/>
              </w:rPr>
              <w:t>[2015] EWCA Crim 1185</w:t>
            </w:r>
            <w:r w:rsidR="001D02B4" w:rsidRPr="000A6AD1">
              <w:rPr>
                <w:rFonts w:ascii="Arial Nova Light" w:hAnsi="Arial Nova Light" w:cstheme="majorBidi"/>
                <w:color w:val="000000" w:themeColor="text1"/>
                <w:sz w:val="24"/>
                <w:szCs w:val="24"/>
              </w:rPr>
              <w:fldChar w:fldCharType="end"/>
            </w:r>
            <w:r w:rsidR="001D02B4" w:rsidRPr="000A6AD1">
              <w:rPr>
                <w:rFonts w:ascii="Arial Nova Light" w:hAnsi="Arial Nova Light" w:cstheme="majorBidi"/>
                <w:color w:val="000000" w:themeColor="text1"/>
                <w:sz w:val="24"/>
                <w:szCs w:val="24"/>
              </w:rPr>
              <w:t xml:space="preserve">; R v Boal [1992] 95 Cr App R 272; R v Nightingale </w:t>
            </w:r>
            <w:hyperlink r:id="rId8" w:tooltip="Link to BAILII version" w:history="1">
              <w:r w:rsidR="001D02B4" w:rsidRPr="000A6AD1">
                <w:rPr>
                  <w:rFonts w:ascii="Arial Nova Light" w:hAnsi="Arial Nova Light" w:cstheme="majorBidi"/>
                  <w:color w:val="000000" w:themeColor="text1"/>
                  <w:sz w:val="24"/>
                  <w:szCs w:val="24"/>
                </w:rPr>
                <w:t>[2013] EWCA Crim 405</w:t>
              </w:r>
            </w:hyperlink>
            <w:r w:rsidR="001D02B4" w:rsidRPr="000A6AD1">
              <w:rPr>
                <w:rFonts w:ascii="Arial Nova Light" w:hAnsi="Arial Nova Light" w:cstheme="majorBidi"/>
                <w:color w:val="000000" w:themeColor="text1"/>
                <w:sz w:val="24"/>
                <w:szCs w:val="24"/>
              </w:rPr>
              <w:t xml:space="preserve">; </w:t>
            </w:r>
            <w:bookmarkStart w:id="2" w:name="para11"/>
            <w:r w:rsidR="001D02B4" w:rsidRPr="000A6AD1">
              <w:rPr>
                <w:rFonts w:ascii="Arial Nova Light" w:hAnsi="Arial Nova Light" w:cstheme="majorBidi"/>
                <w:color w:val="000000" w:themeColor="text1"/>
                <w:sz w:val="24"/>
                <w:szCs w:val="24"/>
              </w:rPr>
              <w:t xml:space="preserve">R v Achogbuo </w:t>
            </w:r>
            <w:bookmarkEnd w:id="2"/>
            <w:r w:rsidR="001D02B4" w:rsidRPr="000A6AD1">
              <w:rPr>
                <w:rFonts w:ascii="Arial Nova Light" w:hAnsi="Arial Nova Light" w:cstheme="majorBidi"/>
                <w:color w:val="000000" w:themeColor="text1"/>
                <w:sz w:val="24"/>
                <w:szCs w:val="24"/>
              </w:rPr>
              <w:fldChar w:fldCharType="begin"/>
            </w:r>
            <w:r w:rsidR="001D02B4" w:rsidRPr="000A6AD1">
              <w:rPr>
                <w:rFonts w:ascii="Arial Nova Light" w:hAnsi="Arial Nova Light" w:cstheme="majorBidi"/>
                <w:color w:val="000000" w:themeColor="text1"/>
                <w:sz w:val="24"/>
                <w:szCs w:val="24"/>
              </w:rPr>
              <w:instrText xml:space="preserve"> HYPERLINK "https://www.bailii.org/ew/cases/EWCA/Crim/2014/567.html" \o "Link to BAILII version" </w:instrText>
            </w:r>
            <w:r w:rsidR="001D02B4" w:rsidRPr="000A6AD1">
              <w:rPr>
                <w:rFonts w:ascii="Arial Nova Light" w:hAnsi="Arial Nova Light" w:cstheme="majorBidi"/>
                <w:color w:val="000000" w:themeColor="text1"/>
                <w:sz w:val="24"/>
                <w:szCs w:val="24"/>
              </w:rPr>
              <w:fldChar w:fldCharType="separate"/>
            </w:r>
            <w:r w:rsidR="001D02B4" w:rsidRPr="000A6AD1">
              <w:rPr>
                <w:rFonts w:ascii="Arial Nova Light" w:hAnsi="Arial Nova Light" w:cstheme="majorBidi"/>
                <w:color w:val="000000" w:themeColor="text1"/>
                <w:sz w:val="24"/>
                <w:szCs w:val="24"/>
              </w:rPr>
              <w:t>[2014] EWCA Crim 567</w:t>
            </w:r>
            <w:r w:rsidR="001D02B4" w:rsidRPr="000A6AD1">
              <w:rPr>
                <w:rFonts w:ascii="Arial Nova Light" w:hAnsi="Arial Nova Light" w:cstheme="majorBidi"/>
                <w:color w:val="000000" w:themeColor="text1"/>
                <w:sz w:val="24"/>
                <w:szCs w:val="24"/>
              </w:rPr>
              <w:fldChar w:fldCharType="end"/>
            </w:r>
            <w:r w:rsidR="001D02B4" w:rsidRPr="000A6AD1">
              <w:rPr>
                <w:rFonts w:ascii="Arial Nova Light" w:hAnsi="Arial Nova Light" w:cstheme="majorBidi"/>
                <w:color w:val="000000" w:themeColor="text1"/>
                <w:sz w:val="24"/>
                <w:szCs w:val="24"/>
              </w:rPr>
              <w:t>;</w:t>
            </w:r>
            <w:r w:rsidR="00561138" w:rsidRPr="000A6AD1">
              <w:rPr>
                <w:rFonts w:ascii="Arial Nova Light" w:hAnsi="Arial Nova Light" w:cstheme="majorBidi"/>
                <w:color w:val="000000" w:themeColor="text1"/>
                <w:sz w:val="24"/>
                <w:szCs w:val="24"/>
              </w:rPr>
              <w:t xml:space="preserve"> R v McCook </w:t>
            </w:r>
            <w:hyperlink r:id="rId9" w:tooltip="Link to BAILII version" w:history="1">
              <w:r w:rsidR="00561138" w:rsidRPr="000A6AD1">
                <w:rPr>
                  <w:rFonts w:ascii="Arial Nova Light" w:hAnsi="Arial Nova Light" w:cstheme="majorBidi"/>
                  <w:color w:val="000000" w:themeColor="text1"/>
                  <w:sz w:val="24"/>
                  <w:szCs w:val="24"/>
                </w:rPr>
                <w:t>[2014] EWCA Crim 734</w:t>
              </w:r>
            </w:hyperlink>
            <w:bookmarkStart w:id="3" w:name="para17"/>
            <w:r w:rsidR="00561138" w:rsidRPr="000A6AD1">
              <w:rPr>
                <w:rFonts w:ascii="Arial Nova Light" w:hAnsi="Arial Nova Light" w:cstheme="majorBidi"/>
                <w:color w:val="000000" w:themeColor="text1"/>
                <w:sz w:val="24"/>
                <w:szCs w:val="24"/>
              </w:rPr>
              <w:t>; R v Oliver [2003] CA 28</w:t>
            </w:r>
            <w:bookmarkEnd w:id="3"/>
            <w:r w:rsidR="00561138" w:rsidRPr="000A6AD1">
              <w:rPr>
                <w:rFonts w:ascii="Arial Nova Light" w:hAnsi="Arial Nova Light" w:cstheme="majorBidi"/>
                <w:color w:val="000000" w:themeColor="text1"/>
                <w:sz w:val="24"/>
                <w:szCs w:val="24"/>
              </w:rPr>
              <w:t xml:space="preserve">; </w:t>
            </w:r>
            <w:bookmarkStart w:id="4" w:name="para30"/>
            <w:r w:rsidR="00885754" w:rsidRPr="000A6AD1">
              <w:rPr>
                <w:rFonts w:ascii="Arial Nova Light" w:hAnsi="Arial Nova Light" w:cstheme="majorBidi"/>
                <w:color w:val="000000" w:themeColor="text1"/>
                <w:sz w:val="24"/>
                <w:szCs w:val="24"/>
              </w:rPr>
              <w:t xml:space="preserve">R v Harris &amp; ors </w:t>
            </w:r>
            <w:bookmarkEnd w:id="4"/>
            <w:r w:rsidR="00885754" w:rsidRPr="000A6AD1">
              <w:rPr>
                <w:rFonts w:ascii="Arial Nova Light" w:hAnsi="Arial Nova Light" w:cstheme="majorBidi"/>
                <w:color w:val="000000" w:themeColor="text1"/>
                <w:sz w:val="24"/>
                <w:szCs w:val="24"/>
              </w:rPr>
              <w:fldChar w:fldCharType="begin"/>
            </w:r>
            <w:r w:rsidR="00885754" w:rsidRPr="000A6AD1">
              <w:rPr>
                <w:rFonts w:ascii="Arial Nova Light" w:hAnsi="Arial Nova Light" w:cstheme="majorBidi"/>
                <w:color w:val="000000" w:themeColor="text1"/>
                <w:sz w:val="24"/>
                <w:szCs w:val="24"/>
              </w:rPr>
              <w:instrText xml:space="preserve"> HYPERLINK "https://www.bailii.org/ew/cases/EWCA/Crim/2005/1980.html" \o "Link to BAILII version" </w:instrText>
            </w:r>
            <w:r w:rsidR="00885754" w:rsidRPr="000A6AD1">
              <w:rPr>
                <w:rFonts w:ascii="Arial Nova Light" w:hAnsi="Arial Nova Light" w:cstheme="majorBidi"/>
                <w:color w:val="000000" w:themeColor="text1"/>
                <w:sz w:val="24"/>
                <w:szCs w:val="24"/>
              </w:rPr>
              <w:fldChar w:fldCharType="separate"/>
            </w:r>
            <w:r w:rsidR="00885754" w:rsidRPr="000A6AD1">
              <w:rPr>
                <w:rFonts w:ascii="Arial Nova Light" w:hAnsi="Arial Nova Light" w:cstheme="majorBidi"/>
                <w:color w:val="000000" w:themeColor="text1"/>
                <w:sz w:val="24"/>
                <w:szCs w:val="24"/>
              </w:rPr>
              <w:t>[2005] EWCA Crim 1980</w:t>
            </w:r>
            <w:r w:rsidR="00885754" w:rsidRPr="000A6AD1">
              <w:rPr>
                <w:rFonts w:ascii="Arial Nova Light" w:hAnsi="Arial Nova Light" w:cstheme="majorBidi"/>
                <w:color w:val="000000" w:themeColor="text1"/>
                <w:sz w:val="24"/>
                <w:szCs w:val="24"/>
              </w:rPr>
              <w:fldChar w:fldCharType="end"/>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DA7B638" w:rsidR="00CC3B33" w:rsidRPr="00F214F6" w:rsidRDefault="00AD529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w:t>
            </w:r>
            <w:r w:rsidRPr="000A6AD1">
              <w:rPr>
                <w:rFonts w:ascii="Arial Nova Light" w:hAnsi="Arial Nova Light" w:cstheme="majorBidi"/>
                <w:color w:val="000000" w:themeColor="text1"/>
                <w:sz w:val="24"/>
                <w:szCs w:val="24"/>
              </w:rPr>
              <w:t xml:space="preserve"> Sharp</w:t>
            </w:r>
            <w:r>
              <w:rPr>
                <w:rFonts w:ascii="Arial Nova Light" w:hAnsi="Arial Nova Light" w:cstheme="majorBidi"/>
                <w:color w:val="000000" w:themeColor="text1"/>
                <w:sz w:val="24"/>
                <w:szCs w:val="24"/>
              </w:rPr>
              <w:t>, judge</w:t>
            </w:r>
            <w:r w:rsidRPr="000A6AD1">
              <w:rPr>
                <w:rFonts w:ascii="Arial Nova Light" w:hAnsi="Arial Nova Light" w:cstheme="majorBidi"/>
                <w:color w:val="000000" w:themeColor="text1"/>
                <w:sz w:val="24"/>
                <w:szCs w:val="24"/>
              </w:rPr>
              <w:t xml:space="preserve"> Edis</w:t>
            </w:r>
            <w:r>
              <w:rPr>
                <w:rFonts w:ascii="Arial Nova Light" w:hAnsi="Arial Nova Light" w:cstheme="majorBidi"/>
                <w:color w:val="000000" w:themeColor="text1"/>
                <w:sz w:val="24"/>
                <w:szCs w:val="24"/>
              </w:rPr>
              <w:t xml:space="preserve"> </w:t>
            </w:r>
            <w:r w:rsidR="001F4AAE" w:rsidRPr="000A6AD1">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j</w:t>
            </w:r>
            <w:r w:rsidRPr="000A6AD1">
              <w:rPr>
                <w:rFonts w:ascii="Arial Nova Light" w:hAnsi="Arial Nova Light" w:cstheme="majorBidi"/>
                <w:color w:val="000000" w:themeColor="text1"/>
                <w:sz w:val="24"/>
                <w:szCs w:val="24"/>
              </w:rPr>
              <w:t>udge Munro</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5632D18" w:rsidR="00CC3B33" w:rsidRPr="000A6AD1" w:rsidRDefault="001F4AAE" w:rsidP="00E22D4F">
            <w:pPr>
              <w:suppressAutoHyphens/>
              <w:rPr>
                <w:rFonts w:ascii="Arial Nova Light" w:hAnsi="Arial Nova Light" w:cstheme="majorBidi"/>
                <w:color w:val="000000" w:themeColor="text1"/>
                <w:sz w:val="24"/>
                <w:szCs w:val="24"/>
              </w:rPr>
            </w:pPr>
            <w:r w:rsidRPr="000A6AD1">
              <w:rPr>
                <w:rFonts w:ascii="Arial Nova Light" w:hAnsi="Arial Nova Light" w:cstheme="majorBidi"/>
                <w:color w:val="000000" w:themeColor="text1"/>
                <w:sz w:val="24"/>
                <w:szCs w:val="24"/>
              </w:rPr>
              <w:t>Mr T. Forte (instructed by Olliers Solicitors) for the Appellant</w:t>
            </w:r>
            <w:r w:rsidR="00A029F5">
              <w:rPr>
                <w:rFonts w:ascii="Arial Nova Light" w:hAnsi="Arial Nova Light" w:cstheme="majorBidi"/>
                <w:color w:val="000000" w:themeColor="text1"/>
                <w:sz w:val="24"/>
                <w:szCs w:val="24"/>
              </w:rPr>
              <w:t xml:space="preserve">. </w:t>
            </w:r>
            <w:r w:rsidRPr="000A6AD1">
              <w:rPr>
                <w:rFonts w:ascii="Arial Nova Light" w:hAnsi="Arial Nova Light" w:cstheme="majorBidi"/>
                <w:color w:val="000000" w:themeColor="text1"/>
                <w:sz w:val="24"/>
                <w:szCs w:val="24"/>
              </w:rPr>
              <w:t>Mr T. Wilkins (instructed by CPS)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0756CF77"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6F1B54">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8063C1C" w:rsidR="00CC3B33" w:rsidRPr="00F214F6" w:rsidRDefault="006F2459"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070509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6869D6D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4B33C5">
              <w:rPr>
                <w:rFonts w:ascii="Arial Nova Light" w:hAnsi="Arial Nova Light" w:cstheme="majorBidi"/>
                <w:iCs/>
                <w:color w:val="000000" w:themeColor="text1"/>
                <w:sz w:val="24"/>
                <w:szCs w:val="24"/>
              </w:rPr>
              <w:t>1</w:t>
            </w:r>
          </w:p>
          <w:p w14:paraId="766F2CB3" w14:textId="67B17724"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4B33C5">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0FACA71" w:rsidR="00CC3B33" w:rsidRPr="00F214F6" w:rsidRDefault="00E5564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4BFAD1B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AD5299">
              <w:rPr>
                <w:rFonts w:ascii="Arial Nova Light" w:hAnsi="Arial Nova Light" w:cstheme="majorBidi"/>
                <w:color w:val="000000" w:themeColor="text1"/>
                <w:sz w:val="24"/>
                <w:szCs w:val="24"/>
              </w:rPr>
              <w:t>1</w:t>
            </w:r>
          </w:p>
          <w:p w14:paraId="766F2CB9" w14:textId="4CDF7A3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D5299">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CA39B17" w:rsidR="004A44C9" w:rsidRPr="00F214F6" w:rsidRDefault="00427E7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1BBCBCDC" w:rsidR="00CC3B33" w:rsidRPr="00427E72" w:rsidRDefault="00B665C2" w:rsidP="00E22D4F">
            <w:pPr>
              <w:rPr>
                <w:rFonts w:ascii="Arial Nova Light" w:hAnsi="Arial Nova Light" w:cstheme="majorBidi"/>
                <w:iCs/>
                <w:color w:val="000000" w:themeColor="text1"/>
                <w:sz w:val="24"/>
                <w:szCs w:val="24"/>
              </w:rPr>
            </w:pPr>
            <w:r w:rsidRPr="00427E72">
              <w:rPr>
                <w:rFonts w:ascii="Arial Nova Light" w:hAnsi="Arial Nova Light" w:cstheme="majorBidi"/>
                <w:iCs/>
                <w:color w:val="000000" w:themeColor="text1"/>
                <w:sz w:val="24"/>
                <w:szCs w:val="24"/>
              </w:rPr>
              <w:t xml:space="preserve">One count of </w:t>
            </w:r>
            <w:r w:rsidR="003D739E" w:rsidRPr="00427E72">
              <w:rPr>
                <w:rFonts w:ascii="Arial Nova Light" w:hAnsi="Arial Nova Light" w:cstheme="majorBidi"/>
                <w:iCs/>
                <w:color w:val="000000" w:themeColor="text1"/>
                <w:sz w:val="24"/>
                <w:szCs w:val="24"/>
              </w:rPr>
              <w:t>p</w:t>
            </w:r>
            <w:r w:rsidRPr="00427E72">
              <w:rPr>
                <w:rFonts w:ascii="Arial Nova Light" w:hAnsi="Arial Nova Light" w:cstheme="majorBidi"/>
                <w:iCs/>
                <w:color w:val="000000" w:themeColor="text1"/>
                <w:sz w:val="24"/>
                <w:szCs w:val="24"/>
              </w:rPr>
              <w:t>ossession of indecent photos</w:t>
            </w:r>
            <w:bookmarkStart w:id="5" w:name="para2"/>
            <w:r w:rsidRPr="00427E72">
              <w:rPr>
                <w:rFonts w:ascii="Arial Nova Light" w:hAnsi="Arial Nova Light" w:cstheme="majorBidi"/>
                <w:iCs/>
                <w:color w:val="000000" w:themeColor="text1"/>
                <w:sz w:val="24"/>
                <w:szCs w:val="24"/>
              </w:rPr>
              <w:t xml:space="preserve"> and fifteen counts of making indecent photographs of a child</w:t>
            </w:r>
            <w:bookmarkEnd w:id="5"/>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63D8FD1F"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4B33C5">
              <w:rPr>
                <w:rFonts w:ascii="Arial Nova Light" w:hAnsi="Arial Nova Light" w:cstheme="majorBidi"/>
                <w:iCs/>
                <w:color w:val="000000" w:themeColor="text1"/>
                <w:sz w:val="24"/>
                <w:szCs w:val="24"/>
              </w:rPr>
              <w:t>1</w:t>
            </w:r>
          </w:p>
          <w:p w14:paraId="766F2CC2" w14:textId="472CA5E3" w:rsidR="00D7225E" w:rsidRPr="007E1D9C"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Q51b: </w:t>
            </w:r>
            <w:r w:rsidR="004B33C5">
              <w:rPr>
                <w:rFonts w:ascii="Arial Nova Light" w:hAnsi="Arial Nova Light" w:cstheme="majorBidi"/>
                <w:iCs/>
                <w:color w:val="000000" w:themeColor="text1"/>
                <w:sz w:val="24"/>
                <w:szCs w:val="24"/>
              </w:rPr>
              <w:t>Computer equipment seized from the appellants home which was found to have digitally stored indecent images</w:t>
            </w:r>
            <w:r w:rsidR="00DE74CF">
              <w:rPr>
                <w:rFonts w:ascii="Arial Nova Light" w:hAnsi="Arial Nova Light" w:cstheme="majorBidi"/>
                <w:iCs/>
                <w:color w:val="000000" w:themeColor="text1"/>
                <w:sz w:val="24"/>
                <w:szCs w:val="24"/>
              </w:rPr>
              <w:t xml:space="preserve"> (370)</w:t>
            </w:r>
            <w:r w:rsidR="007E1D9C">
              <w:rPr>
                <w:rFonts w:ascii="Arial Nova Light" w:hAnsi="Arial Nova Light" w:cstheme="majorBidi"/>
                <w:iCs/>
                <w:color w:val="000000" w:themeColor="text1"/>
                <w:sz w:val="24"/>
                <w:szCs w:val="24"/>
              </w:rPr>
              <w:t>.</w:t>
            </w:r>
            <w:bookmarkStart w:id="6" w:name="para16"/>
            <w:r w:rsidR="007E1D9C" w:rsidRPr="00427E72">
              <w:rPr>
                <w:rFonts w:ascii="Arial Nova Light" w:hAnsi="Arial Nova Light" w:cstheme="majorBidi"/>
                <w:iCs/>
                <w:color w:val="000000" w:themeColor="text1"/>
                <w:sz w:val="24"/>
                <w:szCs w:val="24"/>
              </w:rPr>
              <w:t xml:space="preserve"> Specialist forensic officers examined the hard drives to ascertain what internet activity had taken place, and what had been downloaded.</w:t>
            </w:r>
            <w:bookmarkEnd w:id="6"/>
            <w:r w:rsidR="007E1D9C" w:rsidRPr="00427E72">
              <w:rPr>
                <w:rFonts w:ascii="Arial Nova Light" w:hAnsi="Arial Nova Light" w:cstheme="majorBidi"/>
                <w:iCs/>
                <w:color w:val="000000" w:themeColor="text1"/>
                <w:sz w:val="24"/>
                <w:szCs w:val="24"/>
              </w:rPr>
              <w:t xml:space="preserve"> </w:t>
            </w:r>
            <w:r w:rsidR="009D5F8D">
              <w:rPr>
                <w:rFonts w:ascii="Arial Nova Light" w:hAnsi="Arial Nova Light" w:cstheme="majorBidi"/>
                <w:iCs/>
                <w:color w:val="000000" w:themeColor="text1"/>
                <w:sz w:val="24"/>
                <w:szCs w:val="24"/>
              </w:rPr>
              <w:t xml:space="preserve">Unlawful websites accessed, saved on Favorites, bookmarks, webpage shortcuts showing physical routes decisions and commands </w:t>
            </w:r>
            <w:r w:rsidR="009D5F8D" w:rsidRPr="009D5F8D">
              <w:rPr>
                <w:rFonts w:ascii="Arial Nova Light" w:hAnsi="Arial Nova Light" w:cstheme="majorBidi"/>
                <w:iCs/>
                <w:color w:val="000000" w:themeColor="text1"/>
                <w:sz w:val="24"/>
                <w:szCs w:val="24"/>
              </w:rPr>
              <w:t xml:space="preserve">entered by the </w:t>
            </w:r>
            <w:r w:rsidR="009D5F8D">
              <w:rPr>
                <w:rFonts w:ascii="Arial Nova Light" w:hAnsi="Arial Nova Light" w:cstheme="majorBidi"/>
                <w:iCs/>
                <w:color w:val="000000" w:themeColor="text1"/>
                <w:sz w:val="24"/>
                <w:szCs w:val="24"/>
              </w:rPr>
              <w:t>appell</w:t>
            </w:r>
            <w:r w:rsidR="009D5F8D" w:rsidRPr="009D5F8D">
              <w:rPr>
                <w:rFonts w:ascii="Arial Nova Light" w:hAnsi="Arial Nova Light" w:cstheme="majorBidi"/>
                <w:iCs/>
                <w:color w:val="000000" w:themeColor="text1"/>
                <w:sz w:val="24"/>
                <w:szCs w:val="24"/>
              </w:rPr>
              <w:t>ant on his computer and the results in terms of indecent material that would have appeared on the Defendant's computer screen</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164B596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6F2459">
              <w:rPr>
                <w:rFonts w:ascii="Arial Nova Light" w:hAnsi="Arial Nova Light" w:cstheme="majorBidi"/>
                <w:iCs/>
                <w:color w:val="000000" w:themeColor="text1"/>
                <w:sz w:val="24"/>
                <w:szCs w:val="24"/>
              </w:rPr>
              <w:t>1</w:t>
            </w:r>
          </w:p>
          <w:p w14:paraId="766F2CC5" w14:textId="3DD7DFB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B250D3">
              <w:rPr>
                <w:rFonts w:ascii="Arial Nova Light" w:hAnsi="Arial Nova Light" w:cstheme="majorBidi"/>
                <w:iCs/>
                <w:color w:val="000000" w:themeColor="text1"/>
                <w:sz w:val="24"/>
                <w:szCs w:val="24"/>
              </w:rPr>
              <w:t>Expert opinion</w:t>
            </w:r>
            <w:r w:rsidR="002D7F36">
              <w:rPr>
                <w:rFonts w:ascii="Arial Nova Light" w:hAnsi="Arial Nova Light" w:cstheme="majorBidi"/>
                <w:iCs/>
                <w:color w:val="000000" w:themeColor="text1"/>
                <w:sz w:val="24"/>
                <w:szCs w:val="24"/>
              </w:rPr>
              <w:t>/report</w:t>
            </w:r>
            <w:r w:rsidR="00B250D3">
              <w:rPr>
                <w:rFonts w:ascii="Arial Nova Light" w:hAnsi="Arial Nova Light" w:cstheme="majorBidi"/>
                <w:iCs/>
                <w:color w:val="000000" w:themeColor="text1"/>
                <w:sz w:val="24"/>
                <w:szCs w:val="24"/>
              </w:rPr>
              <w:t xml:space="preserve"> on the forensic examination of the appellants computer equipment by a computer forensic </w:t>
            </w:r>
            <w:r w:rsidR="002D7F36">
              <w:rPr>
                <w:rFonts w:ascii="Arial Nova Light" w:hAnsi="Arial Nova Light" w:cstheme="majorBidi"/>
                <w:iCs/>
                <w:color w:val="000000" w:themeColor="text1"/>
                <w:sz w:val="24"/>
                <w:szCs w:val="24"/>
              </w:rPr>
              <w:t xml:space="preserve">investigator (prosecution) and opinion evidence from an expert on </w:t>
            </w:r>
            <w:r w:rsidR="00085CBF">
              <w:rPr>
                <w:rFonts w:ascii="Arial Nova Light" w:hAnsi="Arial Nova Light" w:cstheme="majorBidi"/>
                <w:iCs/>
                <w:color w:val="000000" w:themeColor="text1"/>
                <w:sz w:val="24"/>
                <w:szCs w:val="24"/>
              </w:rPr>
              <w:t>electronics, computers and telecommunication</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31F8BA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427E72">
              <w:rPr>
                <w:rFonts w:ascii="Arial Nova Light" w:hAnsi="Arial Nova Light" w:cstheme="majorBidi"/>
                <w:iCs/>
                <w:color w:val="000000" w:themeColor="text1"/>
                <w:sz w:val="24"/>
                <w:szCs w:val="24"/>
              </w:rPr>
              <w:t>2</w:t>
            </w:r>
          </w:p>
          <w:p w14:paraId="766F2CC8" w14:textId="2A75ADA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427E72">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73301050" w:rsidR="00CC3B33" w:rsidRPr="00F214F6" w:rsidRDefault="00E22D4F" w:rsidP="00E22D4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A</w:t>
            </w:r>
            <w:r w:rsidR="003D739E" w:rsidRPr="00577AFB">
              <w:rPr>
                <w:rFonts w:ascii="Arial Nova Light" w:hAnsi="Arial Nova Light" w:cstheme="majorBidi"/>
                <w:color w:val="000000" w:themeColor="text1"/>
                <w:sz w:val="24"/>
                <w:szCs w:val="24"/>
              </w:rPr>
              <w:t xml:space="preserve"> community order on each count concurrent, with a requirement that he undertake 120 hours of unpaid work</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586D69E" w:rsidR="00D7225E" w:rsidRPr="00F214F6" w:rsidRDefault="00051A4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65E075F7" w:rsidR="00CC3B33" w:rsidRPr="00F214F6" w:rsidRDefault="00577AF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4AAB2DFD" w14:textId="77777777" w:rsidR="00CC3B33" w:rsidRDefault="00577AF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Mr. Knowles for the appellant</w:t>
            </w:r>
          </w:p>
          <w:p w14:paraId="766F2CD4" w14:textId="6C360120" w:rsidR="0000341F" w:rsidRPr="00F214F6" w:rsidRDefault="0000341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The </w:t>
            </w:r>
            <w:r w:rsidRPr="0000341F">
              <w:rPr>
                <w:rFonts w:ascii="Arial Nova Light" w:hAnsi="Arial Nova Light" w:cstheme="majorBidi"/>
                <w:color w:val="000000" w:themeColor="text1"/>
                <w:sz w:val="24"/>
                <w:szCs w:val="24"/>
              </w:rPr>
              <w:t>prosecution team includ</w:t>
            </w:r>
            <w:r>
              <w:rPr>
                <w:rFonts w:ascii="Arial Nova Light" w:hAnsi="Arial Nova Light" w:cstheme="majorBidi"/>
                <w:color w:val="000000" w:themeColor="text1"/>
                <w:sz w:val="24"/>
                <w:szCs w:val="24"/>
              </w:rPr>
              <w:t>ed</w:t>
            </w:r>
            <w:r w:rsidRPr="0000341F">
              <w:rPr>
                <w:rFonts w:ascii="Arial Nova Light" w:hAnsi="Arial Nova Light" w:cstheme="majorBidi"/>
                <w:color w:val="000000" w:themeColor="text1"/>
                <w:sz w:val="24"/>
                <w:szCs w:val="24"/>
              </w:rPr>
              <w:t xml:space="preserve"> Mr Brookes, and the Crown Advocate, Mr Martin McRobb</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AB5460B"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6F1B54">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5E864255" w14:textId="77777777" w:rsidR="00CC3B33" w:rsidRDefault="0014250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5FAB8DCB" w:rsidR="008E70AB" w:rsidRPr="00F214F6" w:rsidRDefault="008E70AB" w:rsidP="00D7225E">
            <w:pPr>
              <w:rPr>
                <w:rFonts w:ascii="Arial Nova Light" w:hAnsi="Arial Nova Light" w:cstheme="majorBidi"/>
                <w:color w:val="000000" w:themeColor="text1"/>
                <w:sz w:val="24"/>
                <w:szCs w:val="24"/>
              </w:rPr>
            </w:pPr>
            <w:r w:rsidRPr="008E70AB">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D3EC552"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142509">
              <w:rPr>
                <w:rFonts w:ascii="Arial Nova Light" w:hAnsi="Arial Nova Light" w:cstheme="majorBidi"/>
                <w:color w:val="000000" w:themeColor="text1"/>
                <w:sz w:val="24"/>
                <w:szCs w:val="24"/>
              </w:rPr>
              <w:t>99</w:t>
            </w:r>
          </w:p>
          <w:p w14:paraId="7AF3DDFE"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142509">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8986443" w:rsidR="008E70AB" w:rsidRPr="00F214F6" w:rsidRDefault="008E70AB" w:rsidP="00D970E4">
            <w:pPr>
              <w:rPr>
                <w:rFonts w:ascii="Arial Nova Light" w:hAnsi="Arial Nova Light" w:cstheme="majorBidi"/>
                <w:color w:val="000000" w:themeColor="text1"/>
                <w:sz w:val="24"/>
                <w:szCs w:val="24"/>
              </w:rPr>
            </w:pPr>
            <w:r w:rsidRPr="008E70AB">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3ED1E225" w:rsidR="00CC3B33" w:rsidRPr="00F214F6" w:rsidRDefault="0014250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F016EFF" w:rsidR="00CC3B33" w:rsidRPr="00F214F6" w:rsidRDefault="0014250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57D6075A" w:rsidR="00CC3B33" w:rsidRPr="00F214F6" w:rsidRDefault="0014250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2DF1224" w:rsidR="00D92554" w:rsidRPr="00F214F6" w:rsidRDefault="0014250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6A059C68" w:rsidR="00CC3B33" w:rsidRPr="00F214F6" w:rsidRDefault="0014250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51042B7" w:rsidR="00CC3B33" w:rsidRPr="00F214F6" w:rsidRDefault="0014250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1D2EC96F" w:rsidR="00CC3B33" w:rsidRPr="00F214F6" w:rsidRDefault="0014250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B52D37B" w:rsidR="00CC3B33" w:rsidRPr="00F214F6" w:rsidRDefault="0014250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B47F71B" w:rsidR="00CC3B33" w:rsidRPr="005D5E9D" w:rsidRDefault="00315205" w:rsidP="00D970E4">
            <w:pPr>
              <w:rPr>
                <w:rFonts w:ascii="Arial Nova Light" w:hAnsi="Arial Nova Light" w:cstheme="majorBidi"/>
                <w:iCs/>
                <w:color w:val="000000" w:themeColor="text1"/>
                <w:sz w:val="24"/>
                <w:szCs w:val="24"/>
              </w:rPr>
            </w:pPr>
            <w:r w:rsidRPr="005D5E9D">
              <w:rPr>
                <w:rFonts w:ascii="Arial Nova Light" w:hAnsi="Arial Nova Light" w:cstheme="majorBidi"/>
                <w:iCs/>
                <w:color w:val="000000" w:themeColor="text1"/>
                <w:sz w:val="24"/>
                <w:szCs w:val="24"/>
              </w:rPr>
              <w:t xml:space="preserve">Reported as being </w:t>
            </w:r>
            <w:bookmarkStart w:id="7" w:name="para25"/>
            <w:r w:rsidR="005D5E9D" w:rsidRPr="005D5E9D">
              <w:rPr>
                <w:rFonts w:ascii="Arial Nova Light" w:hAnsi="Arial Nova Light" w:cstheme="majorBidi"/>
                <w:iCs/>
                <w:color w:val="000000" w:themeColor="text1"/>
                <w:sz w:val="24"/>
                <w:szCs w:val="24"/>
              </w:rPr>
              <w:t xml:space="preserve">a </w:t>
            </w:r>
            <w:r w:rsidR="00A11E8B">
              <w:rPr>
                <w:rFonts w:ascii="Arial Nova Light" w:hAnsi="Arial Nova Light" w:cstheme="majorBidi"/>
                <w:iCs/>
                <w:color w:val="000000" w:themeColor="text1"/>
                <w:sz w:val="24"/>
                <w:szCs w:val="24"/>
              </w:rPr>
              <w:t>“</w:t>
            </w:r>
            <w:r w:rsidR="005D5E9D" w:rsidRPr="005D5E9D">
              <w:rPr>
                <w:rFonts w:ascii="Arial Nova Light" w:hAnsi="Arial Nova Light" w:cstheme="majorBidi"/>
                <w:iCs/>
                <w:color w:val="000000" w:themeColor="text1"/>
                <w:sz w:val="24"/>
                <w:szCs w:val="24"/>
              </w:rPr>
              <w:t>computer forensic investigator, with an expertise in all aspects of computer crime investigation, including the forensic retrieval of computer evidence</w:t>
            </w:r>
            <w:bookmarkEnd w:id="7"/>
            <w:r w:rsidR="00F74BEA">
              <w:rPr>
                <w:rFonts w:ascii="Arial Nova Light" w:hAnsi="Arial Nova Light" w:cstheme="majorBidi"/>
                <w:iCs/>
                <w:color w:val="000000" w:themeColor="text1"/>
                <w:sz w:val="24"/>
                <w:szCs w:val="24"/>
              </w:rPr>
              <w:t>”. He was further reported as</w:t>
            </w:r>
            <w:r w:rsidR="00A11E8B">
              <w:rPr>
                <w:rFonts w:ascii="Arial Nova Light" w:hAnsi="Arial Nova Light" w:cstheme="majorBidi"/>
                <w:iCs/>
                <w:color w:val="000000" w:themeColor="text1"/>
                <w:sz w:val="24"/>
                <w:szCs w:val="24"/>
              </w:rPr>
              <w:t xml:space="preserve"> proffering</w:t>
            </w:r>
            <w:r w:rsidR="00F74BEA">
              <w:rPr>
                <w:rFonts w:ascii="Arial Nova Light" w:hAnsi="Arial Nova Light" w:cstheme="majorBidi"/>
                <w:iCs/>
                <w:color w:val="000000" w:themeColor="text1"/>
                <w:sz w:val="24"/>
                <w:szCs w:val="24"/>
              </w:rPr>
              <w:t xml:space="preserve"> </w:t>
            </w:r>
            <w:r w:rsidR="00A11E8B">
              <w:rPr>
                <w:rFonts w:ascii="Arial Nova Light" w:hAnsi="Arial Nova Light" w:cstheme="majorBidi"/>
                <w:iCs/>
                <w:color w:val="000000" w:themeColor="text1"/>
                <w:sz w:val="24"/>
                <w:szCs w:val="24"/>
              </w:rPr>
              <w:t>“</w:t>
            </w:r>
            <w:r w:rsidR="00BE090C">
              <w:rPr>
                <w:rFonts w:ascii="Arial Nova Light" w:hAnsi="Arial Nova Light" w:cstheme="majorBidi"/>
                <w:iCs/>
                <w:color w:val="000000" w:themeColor="text1"/>
                <w:sz w:val="24"/>
                <w:szCs w:val="24"/>
              </w:rPr>
              <w:t>a</w:t>
            </w:r>
            <w:r w:rsidR="00F74BEA">
              <w:rPr>
                <w:rFonts w:ascii="Arial Nova Light" w:hAnsi="Arial Nova Light" w:cstheme="majorBidi"/>
                <w:iCs/>
                <w:color w:val="000000" w:themeColor="text1"/>
                <w:sz w:val="24"/>
                <w:szCs w:val="24"/>
              </w:rPr>
              <w:t xml:space="preserve"> highly clear explanation</w:t>
            </w:r>
            <w:r w:rsidR="00A11E8B">
              <w:rPr>
                <w:rFonts w:ascii="Arial Nova Light" w:hAnsi="Arial Nova Light" w:cstheme="majorBidi"/>
                <w:iCs/>
                <w:color w:val="000000" w:themeColor="text1"/>
                <w:sz w:val="24"/>
                <w:szCs w:val="24"/>
              </w:rPr>
              <w:t>” and being</w:t>
            </w:r>
            <w:r w:rsidR="00BE090C">
              <w:rPr>
                <w:rFonts w:ascii="Arial Nova Light" w:hAnsi="Arial Nova Light" w:cstheme="majorBidi"/>
                <w:iCs/>
                <w:color w:val="000000" w:themeColor="text1"/>
                <w:sz w:val="24"/>
                <w:szCs w:val="24"/>
              </w:rPr>
              <w:t xml:space="preserve"> “</w:t>
            </w:r>
            <w:r w:rsidR="00A11E8B">
              <w:rPr>
                <w:rFonts w:ascii="Arial Nova Light" w:hAnsi="Arial Nova Light" w:cstheme="majorBidi"/>
                <w:iCs/>
                <w:color w:val="000000" w:themeColor="text1"/>
                <w:sz w:val="24"/>
                <w:szCs w:val="24"/>
              </w:rPr>
              <w:t xml:space="preserve">a </w:t>
            </w:r>
            <w:r w:rsidR="00BE090C">
              <w:rPr>
                <w:rFonts w:ascii="Arial Nova Light" w:hAnsi="Arial Nova Light" w:cstheme="majorBidi"/>
                <w:iCs/>
                <w:color w:val="000000" w:themeColor="text1"/>
                <w:sz w:val="24"/>
                <w:szCs w:val="24"/>
              </w:rPr>
              <w:t>very experienced prosecution expert”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15D6ADD7" w:rsidR="00CC3B33" w:rsidRPr="005D5E9D" w:rsidRDefault="005D5E9D" w:rsidP="00D970E4">
            <w:pPr>
              <w:rPr>
                <w:rFonts w:ascii="Arial Nova Light" w:hAnsi="Arial Nova Light" w:cstheme="majorBidi"/>
                <w:iCs/>
                <w:color w:val="000000" w:themeColor="text1"/>
                <w:sz w:val="24"/>
                <w:szCs w:val="24"/>
              </w:rPr>
            </w:pPr>
            <w:r w:rsidRPr="005D5E9D">
              <w:rPr>
                <w:rFonts w:ascii="Arial Nova Light" w:hAnsi="Arial Nova Light" w:cstheme="majorBidi"/>
                <w:iCs/>
                <w:color w:val="000000" w:themeColor="text1"/>
                <w:sz w:val="24"/>
                <w:szCs w:val="24"/>
              </w:rPr>
              <w:t xml:space="preserve">Reported as being an </w:t>
            </w:r>
            <w:r w:rsidR="00A11E8B">
              <w:rPr>
                <w:rFonts w:ascii="Arial Nova Light" w:hAnsi="Arial Nova Light" w:cstheme="majorBidi"/>
                <w:iCs/>
                <w:color w:val="000000" w:themeColor="text1"/>
                <w:sz w:val="24"/>
                <w:szCs w:val="24"/>
              </w:rPr>
              <w:t>“</w:t>
            </w:r>
            <w:r w:rsidRPr="005D5E9D">
              <w:rPr>
                <w:rFonts w:ascii="Arial Nova Light" w:hAnsi="Arial Nova Light" w:cstheme="majorBidi"/>
                <w:iCs/>
                <w:color w:val="000000" w:themeColor="text1"/>
                <w:sz w:val="24"/>
                <w:szCs w:val="24"/>
              </w:rPr>
              <w:t>expert on electronics, computers and telecommunications</w:t>
            </w:r>
            <w:r w:rsidR="00A11E8B">
              <w:rPr>
                <w:rFonts w:ascii="Arial Nova Light" w:hAnsi="Arial Nova Light" w:cstheme="majorBidi"/>
                <w:iCs/>
                <w:color w:val="000000" w:themeColor="text1"/>
                <w:sz w:val="24"/>
                <w:szCs w:val="24"/>
              </w:rPr>
              <w: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7A7EF58B" w14:textId="4C1F7E98" w:rsidR="00CC3B33" w:rsidRDefault="00A11E8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0F525EB1" w:rsidR="008E70AB" w:rsidRPr="005D5E9D" w:rsidRDefault="008E70AB" w:rsidP="008E70AB">
            <w:pPr>
              <w:rPr>
                <w:rFonts w:ascii="Arial Nova Light" w:hAnsi="Arial Nova Light" w:cstheme="majorBidi"/>
                <w:iCs/>
                <w:color w:val="000000" w:themeColor="text1"/>
                <w:sz w:val="24"/>
                <w:szCs w:val="24"/>
              </w:rPr>
            </w:pPr>
            <w:r w:rsidRPr="008E70AB">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468FE8D5" w14:textId="77777777" w:rsidR="00CC3B33" w:rsidRDefault="00A11E8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19E40BA6" w:rsidR="008E70AB" w:rsidRPr="00F214F6" w:rsidRDefault="008E70AB" w:rsidP="00D92554">
            <w:pPr>
              <w:rPr>
                <w:rFonts w:ascii="Arial Nova Light" w:hAnsi="Arial Nova Light" w:cstheme="majorBidi"/>
                <w:color w:val="000000" w:themeColor="text1"/>
                <w:sz w:val="24"/>
                <w:szCs w:val="24"/>
              </w:rPr>
            </w:pPr>
            <w:r w:rsidRPr="008E70AB">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1807983" w14:textId="77777777" w:rsidR="008E70AB" w:rsidRDefault="00A11E8B"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2</w:t>
            </w:r>
            <w:r w:rsidR="008E70AB" w:rsidRPr="008E70AB">
              <w:rPr>
                <w:rFonts w:ascii="Arial Nova Light" w:hAnsi="Arial Nova Light" w:cstheme="majorBidi"/>
                <w:b/>
                <w:bCs/>
                <w:color w:val="000000" w:themeColor="text1"/>
                <w:sz w:val="24"/>
                <w:szCs w:val="24"/>
              </w:rPr>
              <w:t xml:space="preserve"> </w:t>
            </w:r>
          </w:p>
          <w:p w14:paraId="766F2D0A" w14:textId="12E0B4B0" w:rsidR="00CC3B33" w:rsidRPr="00F214F6" w:rsidRDefault="008E70AB" w:rsidP="00D92554">
            <w:pPr>
              <w:rPr>
                <w:rFonts w:ascii="Arial Nova Light" w:hAnsi="Arial Nova Light" w:cstheme="majorBidi"/>
                <w:color w:val="000000" w:themeColor="text1"/>
                <w:sz w:val="24"/>
                <w:szCs w:val="24"/>
              </w:rPr>
            </w:pPr>
            <w:r w:rsidRPr="008E70AB">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5A52609" w14:textId="77777777" w:rsidR="00CC3B33" w:rsidRDefault="0000341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BB1265A" w:rsidR="008E70AB" w:rsidRPr="00F214F6" w:rsidRDefault="008E70AB" w:rsidP="00D92554">
            <w:pPr>
              <w:rPr>
                <w:rFonts w:ascii="Arial Nova Light" w:hAnsi="Arial Nova Light" w:cstheme="majorBidi"/>
                <w:color w:val="000000" w:themeColor="text1"/>
                <w:sz w:val="24"/>
                <w:szCs w:val="24"/>
              </w:rPr>
            </w:pPr>
            <w:r w:rsidRPr="008E70AB">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77D7F0BE" w14:textId="77777777" w:rsidR="00CC3B33" w:rsidRDefault="0000341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323B9F7C" w:rsidR="008E70AB" w:rsidRPr="00F214F6" w:rsidRDefault="008E70AB" w:rsidP="00D92554">
            <w:pPr>
              <w:rPr>
                <w:rFonts w:ascii="Arial Nova Light" w:hAnsi="Arial Nova Light" w:cstheme="majorBidi"/>
                <w:color w:val="000000" w:themeColor="text1"/>
                <w:sz w:val="24"/>
                <w:szCs w:val="24"/>
              </w:rPr>
            </w:pPr>
            <w:r w:rsidRPr="008E70AB">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55802C1F"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0341F">
              <w:rPr>
                <w:rFonts w:ascii="Arial Nova Light" w:hAnsi="Arial Nova Light" w:cstheme="majorBidi"/>
                <w:iCs/>
                <w:color w:val="000000" w:themeColor="text1"/>
                <w:sz w:val="24"/>
                <w:szCs w:val="24"/>
              </w:rPr>
              <w:t>99</w:t>
            </w:r>
          </w:p>
          <w:p w14:paraId="78245DCF"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0341F">
              <w:rPr>
                <w:rFonts w:ascii="Arial Nova Light" w:hAnsi="Arial Nova Light" w:cstheme="majorBidi"/>
                <w:iCs/>
                <w:color w:val="000000" w:themeColor="text1"/>
                <w:sz w:val="24"/>
                <w:szCs w:val="24"/>
              </w:rPr>
              <w:t>99</w:t>
            </w:r>
          </w:p>
          <w:p w14:paraId="766F2D13" w14:textId="262FC530" w:rsidR="008E70AB" w:rsidRPr="00F214F6" w:rsidRDefault="008E70AB" w:rsidP="00D92554">
            <w:pPr>
              <w:rPr>
                <w:rFonts w:ascii="Arial Nova Light" w:hAnsi="Arial Nova Light" w:cstheme="majorBidi"/>
                <w:color w:val="000000" w:themeColor="text1"/>
                <w:sz w:val="24"/>
                <w:szCs w:val="24"/>
              </w:rPr>
            </w:pPr>
            <w:r w:rsidRPr="008E70AB">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67DBCB07" w:rsidR="00CC3B33" w:rsidRPr="00F214F6" w:rsidRDefault="0000341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11058C9E" w:rsidR="00CC3B33" w:rsidRPr="00F214F6" w:rsidRDefault="008F1C0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6ABC8D4E" w14:textId="77777777" w:rsidR="00CC3B33" w:rsidRDefault="008F1C0E"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766F2D1C" w14:textId="5E85E664" w:rsidR="008E70AB" w:rsidRPr="00F214F6" w:rsidRDefault="008E70AB" w:rsidP="00D92554">
            <w:pPr>
              <w:rPr>
                <w:rFonts w:ascii="Arial Nova Light" w:hAnsi="Arial Nova Light" w:cstheme="majorBidi"/>
                <w:color w:val="000000" w:themeColor="text1"/>
                <w:sz w:val="24"/>
                <w:szCs w:val="24"/>
              </w:rPr>
            </w:pPr>
            <w:r w:rsidRPr="008E70AB">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7DC74151" w:rsidR="00CC3B33" w:rsidRPr="00F214F6" w:rsidRDefault="008F1C0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DBA3780"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6F1B54">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E763BF9" w14:textId="77777777" w:rsidR="0029680B" w:rsidRDefault="008F1C0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9" w14:textId="48E7B8B1" w:rsidR="007C1897" w:rsidRPr="00F214F6" w:rsidRDefault="007C1897" w:rsidP="00D92554">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72EB4AE" w14:textId="77777777" w:rsidR="00CC3B33" w:rsidRDefault="00BE011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35D6679B"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55B117D" w14:textId="77777777" w:rsidR="00CC3B33" w:rsidRDefault="00BE011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32053586"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EDBD5EE" w14:textId="77777777" w:rsidR="00CC3B33" w:rsidRDefault="00BE011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2" w14:textId="72AACDC5"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3E5F4C44" w14:textId="77777777" w:rsidR="00CC3B33" w:rsidRDefault="00BE011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5" w14:textId="68FDA5DE"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A657A6D" w14:textId="77777777" w:rsidR="00CC3B33" w:rsidRDefault="003E56B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8" w14:textId="2216A781"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DF43D8E" w14:textId="77777777" w:rsidR="00CC3B33" w:rsidRDefault="003E56B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B" w14:textId="2DEA40B0"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27079D3" w:rsidR="00CC3B33" w:rsidRPr="00F214F6" w:rsidRDefault="003E56B3"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6CB07E2" w:rsidR="00CC3B33" w:rsidRPr="00F214F6" w:rsidRDefault="003E56B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0A4448D0" w14:textId="77777777" w:rsidR="00CC3B33" w:rsidRDefault="003E56B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78AA1B6A"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415BFF9"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94C2D">
              <w:rPr>
                <w:rFonts w:ascii="Arial Nova Light" w:hAnsi="Arial Nova Light" w:cstheme="majorBidi"/>
                <w:iCs/>
                <w:color w:val="000000" w:themeColor="text1"/>
                <w:sz w:val="24"/>
                <w:szCs w:val="24"/>
              </w:rPr>
              <w:t>1</w:t>
            </w:r>
          </w:p>
          <w:p w14:paraId="0DA5B0FA" w14:textId="77777777" w:rsidR="00BA7DF9" w:rsidRDefault="00BA7DF9" w:rsidP="00394C2D">
            <w:pPr>
              <w:jc w:val="both"/>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bookmarkStart w:id="8" w:name="para31"/>
            <w:r w:rsidR="003E56B3" w:rsidRPr="00394C2D">
              <w:rPr>
                <w:rFonts w:ascii="Arial Nova Light" w:hAnsi="Arial Nova Light" w:cstheme="majorBidi"/>
                <w:color w:val="000000" w:themeColor="text1"/>
                <w:sz w:val="24"/>
                <w:szCs w:val="24"/>
              </w:rPr>
              <w:t>The defence expert commented on the legal merits or otherwise, as he perceived them to be, of the case against the appellant. He said for example, that in his opinion the Crown's case did not meet the burden of proof in relation to the counts on the Indictment; he said there was "no evidence" on the issue of possession; he said that one image was not indecent or unlawful in his understanding and experience and he said that "although it is not an area on which expert evidence can be given" he "would describe most of the images in Counts 3-16 as marginal in terms of lawful/unlawful age".</w:t>
            </w:r>
            <w:bookmarkEnd w:id="8"/>
          </w:p>
          <w:p w14:paraId="766F2D47" w14:textId="28831820" w:rsidR="007C1897" w:rsidRPr="00F214F6" w:rsidRDefault="007C1897" w:rsidP="00394C2D">
            <w:pPr>
              <w:jc w:val="both"/>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0282425" w:rsidR="00EB79EB" w:rsidRPr="00F214F6" w:rsidRDefault="00394C2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168B172B" w:rsidR="00CC3B33" w:rsidRPr="00F214F6" w:rsidRDefault="00394C2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05F2D44C" w:rsidR="00EB79EB" w:rsidRPr="00F214F6" w:rsidRDefault="00394C2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14159C00" w:rsidR="00F02664" w:rsidRPr="00F214F6" w:rsidRDefault="00394C2D"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540B90ED" w:rsidR="00CC3B33" w:rsidRPr="00F214F6" w:rsidRDefault="00394C2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7B7FF42" w:rsidR="00C77DBF" w:rsidRPr="00F214F6" w:rsidRDefault="00394C2D"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E209530" w14:textId="77777777" w:rsidR="00CC3B33" w:rsidRDefault="00777AE4"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766F2D5C" w14:textId="730832DE"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3EA5330C" w14:textId="77777777" w:rsidR="00CC3B33" w:rsidRDefault="00777AE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2A42C86"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7E5920D6" w14:textId="77777777" w:rsidR="00CC3B33" w:rsidRDefault="00777AE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C4DA249" w:rsidR="007C1897" w:rsidRPr="00F214F6" w:rsidRDefault="007C1897" w:rsidP="00BA7DF9">
            <w:pPr>
              <w:rPr>
                <w:rFonts w:ascii="Arial Nova Light" w:hAnsi="Arial Nova Light" w:cstheme="majorBidi"/>
                <w:color w:val="000000" w:themeColor="text1"/>
                <w:sz w:val="24"/>
                <w:szCs w:val="24"/>
              </w:rPr>
            </w:pPr>
            <w:r w:rsidRPr="007C1897">
              <w:rPr>
                <w:rFonts w:ascii="Arial Nova Light" w:hAnsi="Arial Nova Light" w:cstheme="majorBidi"/>
                <w:b/>
                <w:bCs/>
                <w:color w:val="000000" w:themeColor="text1"/>
                <w:sz w:val="24"/>
                <w:szCs w:val="24"/>
              </w:rPr>
              <w:t>Annotations:</w:t>
            </w:r>
            <w:bookmarkStart w:id="9" w:name="_GoBack"/>
            <w:bookmarkEnd w:id="9"/>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4436A9D4" w:rsidR="00A35D9A" w:rsidRPr="00F214F6" w:rsidRDefault="00085CB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5FED158E" w:rsidR="00CC3B33" w:rsidRPr="00F214F6" w:rsidRDefault="00777AE4"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Where an agreement in furnishing a joint report between the defence and prosecution experts could not be </w:t>
            </w:r>
            <w:r w:rsidR="0035092C">
              <w:rPr>
                <w:rFonts w:ascii="Arial Nova Light" w:hAnsi="Arial Nova Light"/>
                <w:color w:val="000000" w:themeColor="text1"/>
              </w:rPr>
              <w:t xml:space="preserve">found, </w:t>
            </w:r>
            <w:r w:rsidR="0035092C" w:rsidRPr="0035092C">
              <w:rPr>
                <w:rFonts w:ascii="Arial Nova Light" w:hAnsi="Arial Nova Light"/>
                <w:color w:val="000000" w:themeColor="text1"/>
              </w:rPr>
              <w:t xml:space="preserve">when the </w:t>
            </w:r>
            <w:r w:rsidR="0035092C">
              <w:rPr>
                <w:rFonts w:ascii="Arial Nova Light" w:hAnsi="Arial Nova Light"/>
                <w:color w:val="000000" w:themeColor="text1"/>
              </w:rPr>
              <w:t xml:space="preserve">legal counsel parties </w:t>
            </w:r>
            <w:r w:rsidR="0035092C" w:rsidRPr="0035092C">
              <w:rPr>
                <w:rFonts w:ascii="Arial Nova Light" w:hAnsi="Arial Nova Light"/>
                <w:color w:val="000000" w:themeColor="text1"/>
              </w:rPr>
              <w:t>appeared before him after their discussion, the judge said in terms that he wanted a series of questions for the jury to concentrate on. He also said he would make no further order in relation to the production of a joint report.</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132F87C"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F1B54">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270FAB" w:rsidRPr="00F214F6" w14:paraId="6E40CE34" w14:textId="77777777" w:rsidTr="00AD1A27">
        <w:tc>
          <w:tcPr>
            <w:tcW w:w="6345" w:type="dxa"/>
          </w:tcPr>
          <w:p w14:paraId="034FB51C" w14:textId="11AAEA64" w:rsidR="00270FAB" w:rsidRPr="00F214F6" w:rsidRDefault="00270FAB" w:rsidP="00270FAB">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34EE5496" w14:textId="4AD76656" w:rsidR="00270FAB" w:rsidRDefault="00270FAB" w:rsidP="00270FAB">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Q102. 2</w:t>
            </w:r>
          </w:p>
          <w:p w14:paraId="23E39E68" w14:textId="6A9CF0FF" w:rsidR="00270FAB" w:rsidRPr="00F214F6" w:rsidRDefault="00270FAB" w:rsidP="00270FAB">
            <w:pPr>
              <w:pStyle w:val="ParaLevel1"/>
              <w:numPr>
                <w:ilvl w:val="0"/>
                <w:numId w:val="0"/>
              </w:numPr>
              <w:spacing w:before="0" w:after="0"/>
              <w:jc w:val="left"/>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AE4FA4E"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6F1B54">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481B57E" w:rsidR="00907A59" w:rsidRPr="00F214F6" w:rsidRDefault="001A1265"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328968D9" w:rsidR="00907A59" w:rsidRPr="00F214F6" w:rsidRDefault="001A1265"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6AF90BEB"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2FC4E1D4"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0B2AD27E"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62453CC4" w:rsidR="000F5116" w:rsidRPr="00F214F6" w:rsidRDefault="007E1D9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525B0B52"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4316578A"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6B91EE8"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59E7404A"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10A54262"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7718B74" w:rsidR="000F5116" w:rsidRPr="00F214F6" w:rsidRDefault="001A126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731BF6" w:rsidRPr="00F214F6" w14:paraId="6FC7B42E" w14:textId="77777777" w:rsidTr="00933E80">
        <w:tc>
          <w:tcPr>
            <w:tcW w:w="6345" w:type="dxa"/>
            <w:tcBorders>
              <w:top w:val="single" w:sz="4" w:space="0" w:color="auto"/>
              <w:left w:val="single" w:sz="4" w:space="0" w:color="auto"/>
              <w:bottom w:val="single" w:sz="4" w:space="0" w:color="auto"/>
              <w:right w:val="single" w:sz="4" w:space="0" w:color="auto"/>
            </w:tcBorders>
          </w:tcPr>
          <w:p w14:paraId="463EE976" w14:textId="7A81AED4" w:rsidR="00731BF6" w:rsidRPr="00F214F6" w:rsidRDefault="00731BF6" w:rsidP="00731BF6">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5C1CE3C4" w14:textId="77777777" w:rsidR="00731BF6" w:rsidRDefault="00731BF6" w:rsidP="00731BF6">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768F3A97" w14:textId="5B5AADA5" w:rsidR="00731BF6" w:rsidRDefault="00731BF6" w:rsidP="00731BF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731BF6" w:rsidRPr="00F214F6" w14:paraId="5279A86E" w14:textId="77777777" w:rsidTr="00933E80">
        <w:tc>
          <w:tcPr>
            <w:tcW w:w="6345" w:type="dxa"/>
            <w:tcBorders>
              <w:top w:val="single" w:sz="4" w:space="0" w:color="auto"/>
              <w:left w:val="single" w:sz="4" w:space="0" w:color="auto"/>
              <w:bottom w:val="single" w:sz="4" w:space="0" w:color="auto"/>
              <w:right w:val="single" w:sz="4" w:space="0" w:color="auto"/>
            </w:tcBorders>
          </w:tcPr>
          <w:p w14:paraId="605CD996" w14:textId="40C46BCE" w:rsidR="00731BF6" w:rsidRPr="00F214F6" w:rsidRDefault="00731BF6" w:rsidP="00731BF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4A68A802" w14:textId="77777777" w:rsidR="00731BF6" w:rsidRDefault="00731BF6" w:rsidP="00731BF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65142FC6" w14:textId="2C023D54" w:rsidR="00731BF6" w:rsidRDefault="00731BF6" w:rsidP="00731BF6">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606885B8" w14:textId="27D94844" w:rsidR="007E51C5" w:rsidRPr="00EF6A3B" w:rsidRDefault="00202087" w:rsidP="00C96E02">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The a</w:t>
            </w:r>
            <w:r w:rsidR="008465A8">
              <w:rPr>
                <w:rFonts w:ascii="Arial Nova Light" w:hAnsi="Arial Nova Light"/>
                <w:color w:val="000000" w:themeColor="text1"/>
              </w:rPr>
              <w:t>ppellant</w:t>
            </w:r>
            <w:r>
              <w:rPr>
                <w:rFonts w:ascii="Arial Nova Light" w:hAnsi="Arial Nova Light"/>
                <w:color w:val="000000" w:themeColor="text1"/>
              </w:rPr>
              <w:t xml:space="preserve"> was </w:t>
            </w:r>
            <w:r w:rsidR="00295D18">
              <w:rPr>
                <w:rFonts w:ascii="Arial Nova Light" w:hAnsi="Arial Nova Light"/>
                <w:color w:val="000000" w:themeColor="text1"/>
              </w:rPr>
              <w:t>found guilty of</w:t>
            </w:r>
            <w:r w:rsidR="008465A8">
              <w:rPr>
                <w:rFonts w:ascii="Arial Nova Light" w:hAnsi="Arial Nova Light"/>
                <w:color w:val="000000" w:themeColor="text1"/>
              </w:rPr>
              <w:t xml:space="preserve"> access</w:t>
            </w:r>
            <w:r w:rsidR="00295D18">
              <w:rPr>
                <w:rFonts w:ascii="Arial Nova Light" w:hAnsi="Arial Nova Light"/>
                <w:color w:val="000000" w:themeColor="text1"/>
              </w:rPr>
              <w:t>ing</w:t>
            </w:r>
            <w:r w:rsidR="008465A8">
              <w:rPr>
                <w:rFonts w:ascii="Arial Nova Light" w:hAnsi="Arial Nova Light"/>
                <w:color w:val="000000" w:themeColor="text1"/>
              </w:rPr>
              <w:t xml:space="preserve"> unlawful websites</w:t>
            </w:r>
            <w:r w:rsidR="00295D18">
              <w:rPr>
                <w:rFonts w:ascii="Arial Nova Light" w:hAnsi="Arial Nova Light"/>
                <w:color w:val="000000" w:themeColor="text1"/>
              </w:rPr>
              <w:t>. He subsequently</w:t>
            </w:r>
            <w:r w:rsidR="008465A8">
              <w:rPr>
                <w:rFonts w:ascii="Arial Nova Light" w:hAnsi="Arial Nova Light"/>
                <w:color w:val="000000" w:themeColor="text1"/>
              </w:rPr>
              <w:t xml:space="preserve"> claimed Malware was responsible</w:t>
            </w:r>
            <w:r w:rsidR="00295D18">
              <w:rPr>
                <w:rFonts w:ascii="Arial Nova Light" w:hAnsi="Arial Nova Light"/>
                <w:color w:val="000000" w:themeColor="text1"/>
              </w:rPr>
              <w:t>. However, his d</w:t>
            </w:r>
            <w:r w:rsidR="008465A8">
              <w:rPr>
                <w:rFonts w:ascii="Arial Nova Light" w:hAnsi="Arial Nova Light"/>
                <w:color w:val="000000" w:themeColor="text1"/>
              </w:rPr>
              <w:t>efence expert could find no malware on this computer</w:t>
            </w:r>
            <w:r w:rsidR="00295D18">
              <w:rPr>
                <w:rFonts w:ascii="Arial Nova Light" w:hAnsi="Arial Nova Light"/>
                <w:color w:val="000000" w:themeColor="text1"/>
              </w:rPr>
              <w:t xml:space="preserve">. </w:t>
            </w:r>
            <w:r w:rsidR="00AC5B9E">
              <w:rPr>
                <w:rFonts w:ascii="Arial Nova Light" w:hAnsi="Arial Nova Light"/>
                <w:color w:val="000000" w:themeColor="text1"/>
              </w:rPr>
              <w:t xml:space="preserve">Where no malware was found the appellants </w:t>
            </w:r>
            <w:r w:rsidR="00295D18">
              <w:rPr>
                <w:rFonts w:ascii="Arial Nova Light" w:hAnsi="Arial Nova Light"/>
                <w:color w:val="000000" w:themeColor="text1"/>
              </w:rPr>
              <w:t xml:space="preserve">former </w:t>
            </w:r>
            <w:r w:rsidR="00AC5B9E">
              <w:rPr>
                <w:rFonts w:ascii="Arial Nova Light" w:hAnsi="Arial Nova Light"/>
                <w:color w:val="000000" w:themeColor="text1"/>
              </w:rPr>
              <w:t xml:space="preserve">lawyer, from the trial, </w:t>
            </w:r>
            <w:r w:rsidR="008465A8">
              <w:rPr>
                <w:rFonts w:ascii="Arial Nova Light" w:hAnsi="Arial Nova Light"/>
                <w:color w:val="000000" w:themeColor="text1"/>
              </w:rPr>
              <w:t xml:space="preserve">advised </w:t>
            </w:r>
            <w:r w:rsidR="00AC5B9E">
              <w:rPr>
                <w:rFonts w:ascii="Arial Nova Light" w:hAnsi="Arial Nova Light"/>
                <w:color w:val="000000" w:themeColor="text1"/>
              </w:rPr>
              <w:t>him that this attenuated his case</w:t>
            </w:r>
            <w:r w:rsidR="007E0EEF">
              <w:rPr>
                <w:rFonts w:ascii="Arial Nova Light" w:hAnsi="Arial Nova Light"/>
                <w:color w:val="000000" w:themeColor="text1"/>
              </w:rPr>
              <w:t xml:space="preserve"> and it was recommended that he pleaded guilt albeit to lesser charges</w:t>
            </w:r>
            <w:r w:rsidR="00A750CE">
              <w:rPr>
                <w:rFonts w:ascii="Arial Nova Light" w:hAnsi="Arial Nova Light"/>
                <w:color w:val="000000" w:themeColor="text1"/>
              </w:rPr>
              <w:t xml:space="preserve">. </w:t>
            </w:r>
            <w:r w:rsidR="00C06AD2" w:rsidRPr="00C06AD2">
              <w:rPr>
                <w:rFonts w:ascii="Arial Nova Light" w:hAnsi="Arial Nova Light"/>
                <w:b/>
                <w:color w:val="000000" w:themeColor="text1"/>
              </w:rPr>
              <w:t>Problems with expert evidence</w:t>
            </w:r>
            <w:r w:rsidR="00A60E2A">
              <w:rPr>
                <w:rFonts w:ascii="Arial Nova Light" w:hAnsi="Arial Nova Light"/>
                <w:b/>
                <w:color w:val="000000" w:themeColor="text1"/>
              </w:rPr>
              <w:t xml:space="preserve">: </w:t>
            </w:r>
            <w:r w:rsidR="007E51C5">
              <w:rPr>
                <w:rFonts w:ascii="Arial Nova Light" w:hAnsi="Arial Nova Light"/>
                <w:color w:val="000000" w:themeColor="text1"/>
              </w:rPr>
              <w:t>Where t</w:t>
            </w:r>
            <w:r w:rsidR="00FF7674">
              <w:rPr>
                <w:rFonts w:ascii="Arial Nova Light" w:hAnsi="Arial Nova Light"/>
                <w:color w:val="000000" w:themeColor="text1"/>
              </w:rPr>
              <w:t xml:space="preserve">he trial court had </w:t>
            </w:r>
            <w:r w:rsidR="007E51C5">
              <w:rPr>
                <w:rFonts w:ascii="Arial Nova Light" w:hAnsi="Arial Nova Light"/>
                <w:color w:val="000000" w:themeColor="text1"/>
              </w:rPr>
              <w:t xml:space="preserve">made directions for </w:t>
            </w:r>
            <w:r w:rsidR="00FF7674">
              <w:rPr>
                <w:rFonts w:ascii="Arial Nova Light" w:hAnsi="Arial Nova Light"/>
                <w:color w:val="000000" w:themeColor="text1"/>
              </w:rPr>
              <w:t>a joint report between the prosecution and defence expert</w:t>
            </w:r>
            <w:r w:rsidR="007E51C5">
              <w:rPr>
                <w:rFonts w:ascii="Arial Nova Light" w:hAnsi="Arial Nova Light"/>
                <w:color w:val="000000" w:themeColor="text1"/>
              </w:rPr>
              <w:t xml:space="preserve"> that would</w:t>
            </w:r>
            <w:r w:rsidR="00D42693">
              <w:rPr>
                <w:rFonts w:ascii="Arial Nova Light" w:hAnsi="Arial Nova Light"/>
                <w:color w:val="000000" w:themeColor="text1"/>
              </w:rPr>
              <w:t>, reportedly,</w:t>
            </w:r>
            <w:r w:rsidR="007E51C5">
              <w:rPr>
                <w:rFonts w:ascii="Arial Nova Light" w:hAnsi="Arial Nova Light"/>
                <w:color w:val="000000" w:themeColor="text1"/>
              </w:rPr>
              <w:t xml:space="preserve"> be easy for the </w:t>
            </w:r>
            <w:r w:rsidR="00D42693">
              <w:rPr>
                <w:rFonts w:ascii="Arial Nova Light" w:hAnsi="Arial Nova Light"/>
                <w:color w:val="000000" w:themeColor="text1"/>
              </w:rPr>
              <w:t>jury to understand</w:t>
            </w:r>
            <w:r w:rsidR="007E51C5">
              <w:rPr>
                <w:rFonts w:ascii="Arial Nova Light" w:hAnsi="Arial Nova Light"/>
                <w:color w:val="000000" w:themeColor="text1"/>
              </w:rPr>
              <w:t xml:space="preserve"> this was not possible.</w:t>
            </w:r>
            <w:r w:rsidR="00D42693">
              <w:t xml:space="preserve"> </w:t>
            </w:r>
            <w:r w:rsidR="00D42693" w:rsidRPr="00D42693">
              <w:rPr>
                <w:rFonts w:ascii="Arial Nova Light" w:hAnsi="Arial Nova Light"/>
                <w:color w:val="000000" w:themeColor="text1"/>
              </w:rPr>
              <w:t>The experts could not agree however on the content of a joint report, and one was not produced either by the date directed by the judge</w:t>
            </w:r>
            <w:r w:rsidR="00D42693">
              <w:rPr>
                <w:rFonts w:ascii="Arial Nova Light" w:hAnsi="Arial Nova Light"/>
                <w:color w:val="000000" w:themeColor="text1"/>
              </w:rPr>
              <w:t xml:space="preserve">. The </w:t>
            </w:r>
            <w:r w:rsidR="005D51CD">
              <w:rPr>
                <w:rFonts w:ascii="Arial Nova Light" w:hAnsi="Arial Nova Light"/>
                <w:color w:val="000000" w:themeColor="text1"/>
              </w:rPr>
              <w:t xml:space="preserve">report drafted by the defence expert was too long and did not fulfil the criteria as instructed by the court. It was reported that in an email </w:t>
            </w:r>
            <w:r w:rsidR="000831D0">
              <w:rPr>
                <w:rFonts w:ascii="Arial Nova Light" w:hAnsi="Arial Nova Light"/>
                <w:color w:val="000000" w:themeColor="text1"/>
              </w:rPr>
              <w:t>(para 29) to the prosecution expert, that the defence expert understood was the court had requested albeit the draft produced did not reflect this.</w:t>
            </w:r>
            <w:r w:rsidR="00D92432">
              <w:rPr>
                <w:rFonts w:ascii="Arial Nova Light" w:hAnsi="Arial Nova Light"/>
                <w:color w:val="000000" w:themeColor="text1"/>
              </w:rPr>
              <w:t xml:space="preserve"> It was furthered that </w:t>
            </w:r>
            <w:bookmarkStart w:id="10" w:name="para29"/>
            <w:r w:rsidR="00D92432">
              <w:rPr>
                <w:rFonts w:ascii="Arial Nova Light" w:hAnsi="Arial Nova Light"/>
                <w:color w:val="000000" w:themeColor="text1"/>
              </w:rPr>
              <w:t>“</w:t>
            </w:r>
            <w:r w:rsidR="00D92432" w:rsidRPr="00E941D5">
              <w:rPr>
                <w:rFonts w:ascii="Arial Nova Light" w:hAnsi="Arial Nova Light"/>
                <w:i/>
                <w:color w:val="000000" w:themeColor="text1"/>
              </w:rPr>
              <w:t>had this matter gone to trial, in our opinion the draft, which was complicated as well as lengthy, and which failed to boil down the issues in a suitable or comprehensible way, would have been of little assistance to the judge, let alone the jury</w:t>
            </w:r>
            <w:r w:rsidR="00D92432" w:rsidRPr="00E941D5">
              <w:rPr>
                <w:rFonts w:ascii="Arial Nova Light" w:hAnsi="Arial Nova Light"/>
                <w:color w:val="000000" w:themeColor="text1"/>
              </w:rPr>
              <w:t>.</w:t>
            </w:r>
            <w:bookmarkEnd w:id="10"/>
            <w:r w:rsidR="00D92432" w:rsidRPr="00E941D5">
              <w:rPr>
                <w:rFonts w:ascii="Arial Nova Light" w:hAnsi="Arial Nova Light"/>
                <w:color w:val="000000" w:themeColor="text1"/>
              </w:rPr>
              <w:t>”</w:t>
            </w:r>
            <w:r w:rsidR="00A60E2A">
              <w:rPr>
                <w:rFonts w:ascii="Arial Nova Light" w:hAnsi="Arial Nova Light"/>
                <w:color w:val="000000" w:themeColor="text1"/>
              </w:rPr>
              <w:t xml:space="preserve"> </w:t>
            </w:r>
            <w:r w:rsidR="000C6D23">
              <w:rPr>
                <w:rFonts w:ascii="Arial Nova Light" w:hAnsi="Arial Nova Light"/>
                <w:color w:val="000000" w:themeColor="text1"/>
              </w:rPr>
              <w:t xml:space="preserve">The </w:t>
            </w:r>
            <w:r w:rsidR="000C6D23" w:rsidRPr="00845AEB">
              <w:rPr>
                <w:rFonts w:ascii="Arial Nova Light" w:hAnsi="Arial Nova Light"/>
                <w:color w:val="000000" w:themeColor="text1"/>
              </w:rPr>
              <w:t>courts express</w:t>
            </w:r>
            <w:r w:rsidR="009E0AA4">
              <w:rPr>
                <w:rFonts w:ascii="Arial Nova Light" w:hAnsi="Arial Nova Light"/>
                <w:color w:val="000000" w:themeColor="text1"/>
              </w:rPr>
              <w:t>ed</w:t>
            </w:r>
            <w:r w:rsidR="000C6D23" w:rsidRPr="00845AEB">
              <w:rPr>
                <w:rFonts w:ascii="Arial Nova Light" w:hAnsi="Arial Nova Light"/>
                <w:color w:val="000000" w:themeColor="text1"/>
              </w:rPr>
              <w:t xml:space="preserve"> a further concern about the defence expert</w:t>
            </w:r>
            <w:r w:rsidR="00441361" w:rsidRPr="00845AEB">
              <w:rPr>
                <w:rFonts w:ascii="Arial Nova Light" w:hAnsi="Arial Nova Light"/>
                <w:color w:val="000000" w:themeColor="text1"/>
              </w:rPr>
              <w:t xml:space="preserve"> straying </w:t>
            </w:r>
            <w:r w:rsidR="009E0AA4">
              <w:rPr>
                <w:rFonts w:ascii="Arial Nova Light" w:hAnsi="Arial Nova Light"/>
                <w:color w:val="000000" w:themeColor="text1"/>
              </w:rPr>
              <w:t>from his</w:t>
            </w:r>
            <w:r w:rsidR="00441361" w:rsidRPr="00845AEB">
              <w:rPr>
                <w:rFonts w:ascii="Arial Nova Light" w:hAnsi="Arial Nova Light"/>
                <w:color w:val="000000" w:themeColor="text1"/>
              </w:rPr>
              <w:t xml:space="preserve"> remit of expertise into legal matters. At para 30, the court remarked </w:t>
            </w:r>
            <w:r w:rsidR="00FE6293" w:rsidRPr="00845AEB">
              <w:rPr>
                <w:rFonts w:ascii="Arial Nova Light" w:hAnsi="Arial Nova Light"/>
                <w:color w:val="000000" w:themeColor="text1"/>
              </w:rPr>
              <w:t>“</w:t>
            </w:r>
            <w:r w:rsidR="00FE6293" w:rsidRPr="009E0AA4">
              <w:rPr>
                <w:rFonts w:ascii="Arial Nova Light" w:hAnsi="Arial Nova Light"/>
                <w:i/>
              </w:rPr>
              <w:t xml:space="preserve">It has been well-recognised for many years that in the criminal jurisdiction, just as in civil litigation, it is central to the role of the expert, that he or she should provide independent, objective, unbiased </w:t>
            </w:r>
            <w:r w:rsidR="00FE6293" w:rsidRPr="009E0AA4">
              <w:rPr>
                <w:rFonts w:ascii="Arial Nova Light" w:hAnsi="Arial Nova Light"/>
                <w:i/>
              </w:rPr>
              <w:lastRenderedPageBreak/>
              <w:t>opinion evidence in relation to matters within his or her expertise; and that he or she should never assume the role of advocate</w:t>
            </w:r>
            <w:r w:rsidR="00FE6293" w:rsidRPr="00845AEB">
              <w:rPr>
                <w:rFonts w:ascii="Arial Nova Light" w:hAnsi="Arial Nova Light"/>
              </w:rPr>
              <w:t xml:space="preserve">”. Reference was made to </w:t>
            </w:r>
            <w:r w:rsidR="00A46086" w:rsidRPr="00845AEB">
              <w:rPr>
                <w:rFonts w:ascii="Arial Nova Light" w:hAnsi="Arial Nova Light"/>
              </w:rPr>
              <w:t>Criminal Procedure Rules, Part 19, in particular, para 19.2 which sets out the expert's duties to the court.</w:t>
            </w:r>
            <w:r w:rsidR="00A60E2A">
              <w:rPr>
                <w:rFonts w:ascii="Arial Nova Light" w:hAnsi="Arial Nova Light"/>
              </w:rPr>
              <w:t xml:space="preserve"> </w:t>
            </w:r>
            <w:r w:rsidR="00A46086" w:rsidRPr="00845AEB">
              <w:rPr>
                <w:rFonts w:ascii="Arial Nova Light" w:hAnsi="Arial Nova Light"/>
                <w:color w:val="000000" w:themeColor="text1"/>
              </w:rPr>
              <w:t xml:space="preserve">Commenting on the defence experts report, the court </w:t>
            </w:r>
            <w:r w:rsidR="002A3133" w:rsidRPr="00845AEB">
              <w:rPr>
                <w:rFonts w:ascii="Arial Nova Light" w:hAnsi="Arial Nova Light"/>
                <w:color w:val="000000" w:themeColor="text1"/>
              </w:rPr>
              <w:t>judged th</w:t>
            </w:r>
            <w:r w:rsidR="00760D00">
              <w:rPr>
                <w:rFonts w:ascii="Arial Nova Light" w:hAnsi="Arial Nova Light"/>
                <w:color w:val="000000" w:themeColor="text1"/>
              </w:rPr>
              <w:t>at th</w:t>
            </w:r>
            <w:r w:rsidR="002A3133" w:rsidRPr="00845AEB">
              <w:rPr>
                <w:rFonts w:ascii="Arial Nova Light" w:hAnsi="Arial Nova Light"/>
                <w:color w:val="000000" w:themeColor="text1"/>
              </w:rPr>
              <w:t xml:space="preserve">e report </w:t>
            </w:r>
            <w:r w:rsidR="00760D00">
              <w:rPr>
                <w:rFonts w:ascii="Arial Nova Light" w:hAnsi="Arial Nova Light"/>
                <w:color w:val="000000" w:themeColor="text1"/>
              </w:rPr>
              <w:t xml:space="preserve">had </w:t>
            </w:r>
            <w:r w:rsidR="002A3133" w:rsidRPr="00845AEB">
              <w:rPr>
                <w:rFonts w:ascii="Arial Nova Light" w:hAnsi="Arial Nova Light"/>
                <w:color w:val="000000" w:themeColor="text1"/>
              </w:rPr>
              <w:t xml:space="preserve">not </w:t>
            </w:r>
            <w:r w:rsidR="00760D00">
              <w:rPr>
                <w:rFonts w:ascii="Arial Nova Light" w:hAnsi="Arial Nova Light"/>
                <w:color w:val="000000" w:themeColor="text1"/>
              </w:rPr>
              <w:t>“</w:t>
            </w:r>
            <w:r w:rsidR="00A46086" w:rsidRPr="00760D00">
              <w:rPr>
                <w:rFonts w:ascii="Arial Nova Light" w:hAnsi="Arial Nova Light"/>
                <w:i/>
              </w:rPr>
              <w:t>confin</w:t>
            </w:r>
            <w:r w:rsidR="002A3133" w:rsidRPr="00760D00">
              <w:rPr>
                <w:rFonts w:ascii="Arial Nova Light" w:hAnsi="Arial Nova Light"/>
                <w:i/>
              </w:rPr>
              <w:t>ing</w:t>
            </w:r>
            <w:r w:rsidR="00A46086" w:rsidRPr="00760D00">
              <w:rPr>
                <w:rFonts w:ascii="Arial Nova Light" w:hAnsi="Arial Nova Light"/>
                <w:i/>
              </w:rPr>
              <w:t xml:space="preserve"> itself, as it should have done, to matters within the proper purview of his expertise; in parts, it seemed to argue the appellant's case and "descend into the arena</w:t>
            </w:r>
            <w:r w:rsidR="002A3133" w:rsidRPr="00845AEB">
              <w:rPr>
                <w:rFonts w:ascii="Arial Nova Light" w:hAnsi="Arial Nova Light"/>
              </w:rPr>
              <w:t>”</w:t>
            </w:r>
            <w:r w:rsidR="00845AEB" w:rsidRPr="00845AEB">
              <w:rPr>
                <w:rFonts w:ascii="Arial Nova Light" w:hAnsi="Arial Nova Light"/>
              </w:rPr>
              <w:t xml:space="preserve">. </w:t>
            </w:r>
            <w:bookmarkStart w:id="11" w:name="para32"/>
            <w:r w:rsidR="00845AEB" w:rsidRPr="00845AEB">
              <w:rPr>
                <w:rFonts w:ascii="Arial Nova Light" w:hAnsi="Arial Nova Light"/>
              </w:rPr>
              <w:t>Th</w:t>
            </w:r>
            <w:r w:rsidR="0046502B">
              <w:rPr>
                <w:rFonts w:ascii="Arial Nova Light" w:hAnsi="Arial Nova Light"/>
              </w:rPr>
              <w:t>us th</w:t>
            </w:r>
            <w:r w:rsidR="00845AEB" w:rsidRPr="00845AEB">
              <w:rPr>
                <w:rFonts w:ascii="Arial Nova Light" w:hAnsi="Arial Nova Light"/>
              </w:rPr>
              <w:t>e courts opined that “</w:t>
            </w:r>
            <w:r w:rsidR="00845AEB" w:rsidRPr="0046502B">
              <w:rPr>
                <w:rFonts w:ascii="Arial Nova Light" w:hAnsi="Arial Nova Light"/>
                <w:i/>
              </w:rPr>
              <w:t>This failure to deal with evidence, which if true, was potentially disadvantageous to the appellant's case, served to reinforce the unfortunate impression given that the report, and therefore its author, was not objective</w:t>
            </w:r>
            <w:r w:rsidR="00845AEB" w:rsidRPr="00845AEB">
              <w:rPr>
                <w:rFonts w:ascii="Arial Nova Light" w:hAnsi="Arial Nova Light"/>
              </w:rPr>
              <w:t>.</w:t>
            </w:r>
            <w:bookmarkEnd w:id="11"/>
            <w:r w:rsidR="00845AEB" w:rsidRPr="00845AEB">
              <w:rPr>
                <w:rFonts w:ascii="Arial Nova Light" w:hAnsi="Arial Nova Light"/>
              </w:rPr>
              <w:t>”</w:t>
            </w:r>
            <w:r w:rsidR="00C96E02">
              <w:rPr>
                <w:rFonts w:ascii="Arial Nova Light" w:hAnsi="Arial Nova Light"/>
              </w:rPr>
              <w:t xml:space="preserve"> </w:t>
            </w:r>
            <w:r w:rsidR="0046502B">
              <w:rPr>
                <w:rFonts w:ascii="Arial Nova Light" w:hAnsi="Arial Nova Light"/>
                <w:color w:val="000000" w:themeColor="text1"/>
              </w:rPr>
              <w:t xml:space="preserve">Para 47. The court highlighted that they had been </w:t>
            </w:r>
            <w:r w:rsidR="00CE4BD9">
              <w:rPr>
                <w:rFonts w:ascii="Arial Nova Light" w:hAnsi="Arial Nova Light"/>
                <w:color w:val="000000" w:themeColor="text1"/>
              </w:rPr>
              <w:t>“</w:t>
            </w:r>
            <w:r w:rsidR="00CE4BD9" w:rsidRPr="00EF6A3B">
              <w:rPr>
                <w:rFonts w:ascii="Arial Nova Light" w:hAnsi="Arial Nova Light"/>
                <w:i/>
              </w:rPr>
              <w:t>told from the outset that Mr Campbell was a true expert in his field and his evidence had been relied upon across the country and had caused the Crown in other areas on more than one occasion to discontinue similar proceedings”</w:t>
            </w:r>
            <w:r w:rsidR="00EF6A3B">
              <w:rPr>
                <w:rFonts w:ascii="Arial Nova Light" w:hAnsi="Arial Nova Light"/>
              </w:rPr>
              <w:t>.</w:t>
            </w:r>
          </w:p>
          <w:p w14:paraId="234D9D66" w14:textId="77777777" w:rsidR="00AC5B9E" w:rsidRPr="00F214F6" w:rsidRDefault="00AC5B9E" w:rsidP="00C96E02">
            <w:pPr>
              <w:pStyle w:val="ParaLevel1"/>
              <w:numPr>
                <w:ilvl w:val="0"/>
                <w:numId w:val="0"/>
              </w:numPr>
              <w:spacing w:before="0" w:after="0"/>
              <w:rPr>
                <w:rFonts w:ascii="Arial Nova Light" w:hAnsi="Arial Nova Light"/>
                <w:color w:val="000000" w:themeColor="text1"/>
              </w:rPr>
            </w:pPr>
          </w:p>
          <w:p w14:paraId="766F2D6F" w14:textId="77777777" w:rsidR="007B467D" w:rsidRPr="00F214F6" w:rsidRDefault="007B467D" w:rsidP="00C96E02">
            <w:pPr>
              <w:pStyle w:val="ParaLevel1"/>
              <w:numPr>
                <w:ilvl w:val="0"/>
                <w:numId w:val="0"/>
              </w:numPr>
              <w:spacing w:before="0" w:after="0"/>
              <w:rPr>
                <w:rFonts w:ascii="Arial Nova Light" w:hAnsi="Arial Nova Light"/>
                <w:color w:val="000000" w:themeColor="text1"/>
              </w:rPr>
            </w:pPr>
          </w:p>
          <w:p w14:paraId="766F2D77" w14:textId="77777777" w:rsidR="007B467D" w:rsidRPr="00F214F6" w:rsidRDefault="007B467D" w:rsidP="00C96E02">
            <w:pPr>
              <w:pStyle w:val="ParaLevel1"/>
              <w:numPr>
                <w:ilvl w:val="0"/>
                <w:numId w:val="0"/>
              </w:numPr>
              <w:spacing w:before="0" w:after="0"/>
              <w:rPr>
                <w:rFonts w:ascii="Arial Nova Light" w:hAnsi="Arial Nova Light"/>
                <w:color w:val="000000" w:themeColor="text1"/>
              </w:rPr>
            </w:pPr>
          </w:p>
          <w:p w14:paraId="766F2D78" w14:textId="77777777" w:rsidR="007B467D" w:rsidRPr="00F214F6" w:rsidRDefault="007B467D" w:rsidP="00C96E02">
            <w:pPr>
              <w:pStyle w:val="ParaLevel1"/>
              <w:numPr>
                <w:ilvl w:val="0"/>
                <w:numId w:val="0"/>
              </w:numPr>
              <w:spacing w:before="0" w:after="0"/>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0"/>
      <w:footerReference w:type="default" r:id="rId11"/>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DCF92" w14:textId="77777777" w:rsidR="00040A03" w:rsidRDefault="00040A03" w:rsidP="00187203">
      <w:pPr>
        <w:spacing w:after="0" w:line="240" w:lineRule="auto"/>
      </w:pPr>
      <w:r>
        <w:separator/>
      </w:r>
    </w:p>
  </w:endnote>
  <w:endnote w:type="continuationSeparator" w:id="0">
    <w:p w14:paraId="0E939F7F" w14:textId="77777777" w:rsidR="00040A03" w:rsidRDefault="00040A03"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0831D0" w14:paraId="06B27626" w14:textId="77777777" w:rsidTr="060EE78D">
      <w:tc>
        <w:tcPr>
          <w:tcW w:w="5133" w:type="dxa"/>
        </w:tcPr>
        <w:p w14:paraId="6D29E1BD" w14:textId="380F18CE" w:rsidR="000831D0" w:rsidRDefault="000831D0" w:rsidP="060EE78D">
          <w:pPr>
            <w:pStyle w:val="Header"/>
            <w:ind w:left="-115"/>
          </w:pPr>
        </w:p>
      </w:tc>
      <w:tc>
        <w:tcPr>
          <w:tcW w:w="5133" w:type="dxa"/>
        </w:tcPr>
        <w:p w14:paraId="7D84949E" w14:textId="1260EFA5" w:rsidR="000831D0" w:rsidRDefault="000831D0" w:rsidP="060EE78D">
          <w:pPr>
            <w:pStyle w:val="Header"/>
            <w:jc w:val="center"/>
          </w:pPr>
        </w:p>
      </w:tc>
      <w:tc>
        <w:tcPr>
          <w:tcW w:w="5133" w:type="dxa"/>
        </w:tcPr>
        <w:p w14:paraId="371CAB15" w14:textId="1AB57B27" w:rsidR="000831D0" w:rsidRDefault="000831D0" w:rsidP="060EE78D">
          <w:pPr>
            <w:pStyle w:val="Header"/>
            <w:ind w:right="-115"/>
            <w:jc w:val="right"/>
          </w:pPr>
        </w:p>
      </w:tc>
    </w:tr>
  </w:tbl>
  <w:p w14:paraId="306BC19C" w14:textId="324101AF" w:rsidR="000831D0" w:rsidRDefault="000831D0"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947A9" w14:textId="77777777" w:rsidR="00040A03" w:rsidRDefault="00040A03" w:rsidP="00187203">
      <w:pPr>
        <w:spacing w:after="0" w:line="240" w:lineRule="auto"/>
      </w:pPr>
      <w:r>
        <w:separator/>
      </w:r>
    </w:p>
  </w:footnote>
  <w:footnote w:type="continuationSeparator" w:id="0">
    <w:p w14:paraId="4E0781F7" w14:textId="77777777" w:rsidR="00040A03" w:rsidRDefault="00040A03"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0831D0" w:rsidRDefault="000831D0">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0831D0" w:rsidRPr="0033791C" w:rsidRDefault="000831D0">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0831D0" w:rsidRPr="0033791C" w:rsidRDefault="000831D0">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wFANY1fCctAAAA"/>
  </w:docVars>
  <w:rsids>
    <w:rsidRoot w:val="004B32DB"/>
    <w:rsid w:val="00002D65"/>
    <w:rsid w:val="0000341F"/>
    <w:rsid w:val="00024091"/>
    <w:rsid w:val="00027B2C"/>
    <w:rsid w:val="00033F18"/>
    <w:rsid w:val="00034807"/>
    <w:rsid w:val="00040A03"/>
    <w:rsid w:val="00044E5D"/>
    <w:rsid w:val="00050B46"/>
    <w:rsid w:val="00051A45"/>
    <w:rsid w:val="00054A86"/>
    <w:rsid w:val="00055EF0"/>
    <w:rsid w:val="000831D0"/>
    <w:rsid w:val="00083FFE"/>
    <w:rsid w:val="00085CBF"/>
    <w:rsid w:val="00087C07"/>
    <w:rsid w:val="0009515D"/>
    <w:rsid w:val="00097755"/>
    <w:rsid w:val="000A4EC3"/>
    <w:rsid w:val="000A5539"/>
    <w:rsid w:val="000A6AD1"/>
    <w:rsid w:val="000C67E9"/>
    <w:rsid w:val="000C6D23"/>
    <w:rsid w:val="000E65C1"/>
    <w:rsid w:val="000F5116"/>
    <w:rsid w:val="0011134F"/>
    <w:rsid w:val="001221BE"/>
    <w:rsid w:val="00141779"/>
    <w:rsid w:val="00142509"/>
    <w:rsid w:val="00154B87"/>
    <w:rsid w:val="00171CD2"/>
    <w:rsid w:val="0018382A"/>
    <w:rsid w:val="00184214"/>
    <w:rsid w:val="00187203"/>
    <w:rsid w:val="00194BE1"/>
    <w:rsid w:val="00196060"/>
    <w:rsid w:val="00197B70"/>
    <w:rsid w:val="001A1265"/>
    <w:rsid w:val="001A2D1E"/>
    <w:rsid w:val="001B3245"/>
    <w:rsid w:val="001C0D45"/>
    <w:rsid w:val="001C4D47"/>
    <w:rsid w:val="001D02B4"/>
    <w:rsid w:val="001D6D26"/>
    <w:rsid w:val="001F4AAE"/>
    <w:rsid w:val="00202087"/>
    <w:rsid w:val="00223810"/>
    <w:rsid w:val="002278BF"/>
    <w:rsid w:val="00250C4F"/>
    <w:rsid w:val="00255E5F"/>
    <w:rsid w:val="00270FAB"/>
    <w:rsid w:val="00274535"/>
    <w:rsid w:val="0028308F"/>
    <w:rsid w:val="00295D18"/>
    <w:rsid w:val="0029602E"/>
    <w:rsid w:val="0029680B"/>
    <w:rsid w:val="002A0936"/>
    <w:rsid w:val="002A3133"/>
    <w:rsid w:val="002B7601"/>
    <w:rsid w:val="002D2887"/>
    <w:rsid w:val="002D3EDC"/>
    <w:rsid w:val="002D7F36"/>
    <w:rsid w:val="002E75B4"/>
    <w:rsid w:val="00301AE4"/>
    <w:rsid w:val="00315205"/>
    <w:rsid w:val="0032766D"/>
    <w:rsid w:val="00332ACD"/>
    <w:rsid w:val="0033791C"/>
    <w:rsid w:val="003420D0"/>
    <w:rsid w:val="0035092C"/>
    <w:rsid w:val="00351578"/>
    <w:rsid w:val="00353568"/>
    <w:rsid w:val="00354D14"/>
    <w:rsid w:val="00356023"/>
    <w:rsid w:val="00375849"/>
    <w:rsid w:val="00394C2D"/>
    <w:rsid w:val="003A29C8"/>
    <w:rsid w:val="003B1314"/>
    <w:rsid w:val="003D0993"/>
    <w:rsid w:val="003D2871"/>
    <w:rsid w:val="003D6522"/>
    <w:rsid w:val="003D739E"/>
    <w:rsid w:val="003E1548"/>
    <w:rsid w:val="003E56B3"/>
    <w:rsid w:val="003F6112"/>
    <w:rsid w:val="00416404"/>
    <w:rsid w:val="00417F03"/>
    <w:rsid w:val="00426926"/>
    <w:rsid w:val="00427582"/>
    <w:rsid w:val="00427E72"/>
    <w:rsid w:val="00432A9E"/>
    <w:rsid w:val="00440933"/>
    <w:rsid w:val="00441361"/>
    <w:rsid w:val="004554AA"/>
    <w:rsid w:val="00463D75"/>
    <w:rsid w:val="0046502B"/>
    <w:rsid w:val="00470DD4"/>
    <w:rsid w:val="004A33E6"/>
    <w:rsid w:val="004A44C9"/>
    <w:rsid w:val="004A4D96"/>
    <w:rsid w:val="004B32DB"/>
    <w:rsid w:val="004B33C5"/>
    <w:rsid w:val="004C51D2"/>
    <w:rsid w:val="004D1D32"/>
    <w:rsid w:val="004D1DE0"/>
    <w:rsid w:val="004E3100"/>
    <w:rsid w:val="004F1CFE"/>
    <w:rsid w:val="004F5DA4"/>
    <w:rsid w:val="00500E52"/>
    <w:rsid w:val="00505881"/>
    <w:rsid w:val="00506BC8"/>
    <w:rsid w:val="00517475"/>
    <w:rsid w:val="005260BE"/>
    <w:rsid w:val="005263CF"/>
    <w:rsid w:val="00540327"/>
    <w:rsid w:val="0054055B"/>
    <w:rsid w:val="00541F85"/>
    <w:rsid w:val="005515E1"/>
    <w:rsid w:val="005544E2"/>
    <w:rsid w:val="00555108"/>
    <w:rsid w:val="00561138"/>
    <w:rsid w:val="00577AFB"/>
    <w:rsid w:val="005C1ABD"/>
    <w:rsid w:val="005C5040"/>
    <w:rsid w:val="005D51CD"/>
    <w:rsid w:val="005D5E9D"/>
    <w:rsid w:val="005D66FD"/>
    <w:rsid w:val="005E6686"/>
    <w:rsid w:val="00621FE2"/>
    <w:rsid w:val="0062270A"/>
    <w:rsid w:val="00625CF1"/>
    <w:rsid w:val="00650F5E"/>
    <w:rsid w:val="006528E1"/>
    <w:rsid w:val="00694917"/>
    <w:rsid w:val="006B0518"/>
    <w:rsid w:val="006B1ED2"/>
    <w:rsid w:val="006B3E2B"/>
    <w:rsid w:val="006B67A6"/>
    <w:rsid w:val="006D71C4"/>
    <w:rsid w:val="006D7C30"/>
    <w:rsid w:val="006E1A0E"/>
    <w:rsid w:val="006F1B54"/>
    <w:rsid w:val="006F2459"/>
    <w:rsid w:val="006F3EB0"/>
    <w:rsid w:val="006F48BE"/>
    <w:rsid w:val="007106AC"/>
    <w:rsid w:val="0071493C"/>
    <w:rsid w:val="00731BF6"/>
    <w:rsid w:val="007608D1"/>
    <w:rsid w:val="00760D00"/>
    <w:rsid w:val="007659F7"/>
    <w:rsid w:val="007700FE"/>
    <w:rsid w:val="00777AE4"/>
    <w:rsid w:val="007B467D"/>
    <w:rsid w:val="007B63C7"/>
    <w:rsid w:val="007C1897"/>
    <w:rsid w:val="007C712E"/>
    <w:rsid w:val="007E0BE0"/>
    <w:rsid w:val="007E0EEF"/>
    <w:rsid w:val="007E1D9C"/>
    <w:rsid w:val="007E51C5"/>
    <w:rsid w:val="007E78B1"/>
    <w:rsid w:val="007F3561"/>
    <w:rsid w:val="00822889"/>
    <w:rsid w:val="00823B61"/>
    <w:rsid w:val="00830569"/>
    <w:rsid w:val="0083305D"/>
    <w:rsid w:val="00845AEB"/>
    <w:rsid w:val="008465A8"/>
    <w:rsid w:val="00847F94"/>
    <w:rsid w:val="008513B8"/>
    <w:rsid w:val="00873BFC"/>
    <w:rsid w:val="00885754"/>
    <w:rsid w:val="00897696"/>
    <w:rsid w:val="008A00C1"/>
    <w:rsid w:val="008B34D6"/>
    <w:rsid w:val="008C01BB"/>
    <w:rsid w:val="008C7536"/>
    <w:rsid w:val="008D033C"/>
    <w:rsid w:val="008D5DB4"/>
    <w:rsid w:val="008E70AB"/>
    <w:rsid w:val="008F1C0E"/>
    <w:rsid w:val="0090333A"/>
    <w:rsid w:val="00906F86"/>
    <w:rsid w:val="00907A59"/>
    <w:rsid w:val="00910063"/>
    <w:rsid w:val="009111D6"/>
    <w:rsid w:val="009158B6"/>
    <w:rsid w:val="00922DBD"/>
    <w:rsid w:val="0093054D"/>
    <w:rsid w:val="00962A8E"/>
    <w:rsid w:val="009642C0"/>
    <w:rsid w:val="0097046D"/>
    <w:rsid w:val="00985ED4"/>
    <w:rsid w:val="009B254A"/>
    <w:rsid w:val="009B6FDB"/>
    <w:rsid w:val="009D5F8D"/>
    <w:rsid w:val="009D6682"/>
    <w:rsid w:val="009D74E0"/>
    <w:rsid w:val="009E0AA4"/>
    <w:rsid w:val="00A00F86"/>
    <w:rsid w:val="00A029F5"/>
    <w:rsid w:val="00A037A7"/>
    <w:rsid w:val="00A06CDF"/>
    <w:rsid w:val="00A11E8B"/>
    <w:rsid w:val="00A162D8"/>
    <w:rsid w:val="00A16365"/>
    <w:rsid w:val="00A35D9A"/>
    <w:rsid w:val="00A37FFB"/>
    <w:rsid w:val="00A46086"/>
    <w:rsid w:val="00A60E2A"/>
    <w:rsid w:val="00A750CE"/>
    <w:rsid w:val="00AA42DF"/>
    <w:rsid w:val="00AC42C5"/>
    <w:rsid w:val="00AC5B9E"/>
    <w:rsid w:val="00AD1A27"/>
    <w:rsid w:val="00AD5299"/>
    <w:rsid w:val="00AE001D"/>
    <w:rsid w:val="00AF10F1"/>
    <w:rsid w:val="00B03677"/>
    <w:rsid w:val="00B06AC3"/>
    <w:rsid w:val="00B072EE"/>
    <w:rsid w:val="00B16C69"/>
    <w:rsid w:val="00B20AC5"/>
    <w:rsid w:val="00B2148C"/>
    <w:rsid w:val="00B250D3"/>
    <w:rsid w:val="00B3276D"/>
    <w:rsid w:val="00B33A51"/>
    <w:rsid w:val="00B414DC"/>
    <w:rsid w:val="00B4438E"/>
    <w:rsid w:val="00B57863"/>
    <w:rsid w:val="00B6492E"/>
    <w:rsid w:val="00B665C2"/>
    <w:rsid w:val="00B918C9"/>
    <w:rsid w:val="00B96A7F"/>
    <w:rsid w:val="00BA51A8"/>
    <w:rsid w:val="00BA7AB8"/>
    <w:rsid w:val="00BA7DF9"/>
    <w:rsid w:val="00BD58D8"/>
    <w:rsid w:val="00BE011B"/>
    <w:rsid w:val="00BE090C"/>
    <w:rsid w:val="00BE7ACA"/>
    <w:rsid w:val="00C01DD5"/>
    <w:rsid w:val="00C04236"/>
    <w:rsid w:val="00C06AD2"/>
    <w:rsid w:val="00C278D3"/>
    <w:rsid w:val="00C42256"/>
    <w:rsid w:val="00C47288"/>
    <w:rsid w:val="00C51D00"/>
    <w:rsid w:val="00C75185"/>
    <w:rsid w:val="00C77DBF"/>
    <w:rsid w:val="00C82539"/>
    <w:rsid w:val="00C83493"/>
    <w:rsid w:val="00C96E02"/>
    <w:rsid w:val="00C96F87"/>
    <w:rsid w:val="00CA297F"/>
    <w:rsid w:val="00CC3B33"/>
    <w:rsid w:val="00CC4AFC"/>
    <w:rsid w:val="00CE4BD9"/>
    <w:rsid w:val="00D11F75"/>
    <w:rsid w:val="00D23830"/>
    <w:rsid w:val="00D42693"/>
    <w:rsid w:val="00D573E4"/>
    <w:rsid w:val="00D7225E"/>
    <w:rsid w:val="00D80F5C"/>
    <w:rsid w:val="00D818A1"/>
    <w:rsid w:val="00D92432"/>
    <w:rsid w:val="00D92554"/>
    <w:rsid w:val="00D94151"/>
    <w:rsid w:val="00D970E4"/>
    <w:rsid w:val="00DB2C1F"/>
    <w:rsid w:val="00DC2AFD"/>
    <w:rsid w:val="00DC34AA"/>
    <w:rsid w:val="00DC649D"/>
    <w:rsid w:val="00DE1EBB"/>
    <w:rsid w:val="00DE3410"/>
    <w:rsid w:val="00DE74CF"/>
    <w:rsid w:val="00DF32A8"/>
    <w:rsid w:val="00E16710"/>
    <w:rsid w:val="00E22D4F"/>
    <w:rsid w:val="00E54A2C"/>
    <w:rsid w:val="00E55642"/>
    <w:rsid w:val="00E720A3"/>
    <w:rsid w:val="00E72634"/>
    <w:rsid w:val="00E81AE6"/>
    <w:rsid w:val="00E941D5"/>
    <w:rsid w:val="00EA4478"/>
    <w:rsid w:val="00EB07BF"/>
    <w:rsid w:val="00EB5FD3"/>
    <w:rsid w:val="00EB6643"/>
    <w:rsid w:val="00EB79EB"/>
    <w:rsid w:val="00EC156F"/>
    <w:rsid w:val="00ED596A"/>
    <w:rsid w:val="00EF6A3B"/>
    <w:rsid w:val="00F017B0"/>
    <w:rsid w:val="00F02664"/>
    <w:rsid w:val="00F02D07"/>
    <w:rsid w:val="00F06321"/>
    <w:rsid w:val="00F0669C"/>
    <w:rsid w:val="00F214F6"/>
    <w:rsid w:val="00F260E7"/>
    <w:rsid w:val="00F32DC2"/>
    <w:rsid w:val="00F411C8"/>
    <w:rsid w:val="00F460E6"/>
    <w:rsid w:val="00F52BDC"/>
    <w:rsid w:val="00F5354D"/>
    <w:rsid w:val="00F60F70"/>
    <w:rsid w:val="00F74BEA"/>
    <w:rsid w:val="00F85BDD"/>
    <w:rsid w:val="00FC2C57"/>
    <w:rsid w:val="00FC4F1D"/>
    <w:rsid w:val="00FC785C"/>
    <w:rsid w:val="00FD2328"/>
    <w:rsid w:val="00FD551A"/>
    <w:rsid w:val="00FE0952"/>
    <w:rsid w:val="00FE6293"/>
    <w:rsid w:val="00FF40C5"/>
    <w:rsid w:val="00FF7674"/>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1D0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ew/cases/EWCA/Crim/2013/40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ilii.org/ew/cases/EWCA/Crim/2014/7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23DB95-7CA9-4884-8150-7936D1D0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20</cp:revision>
  <cp:lastPrinted>2019-01-14T14:22:00Z</cp:lastPrinted>
  <dcterms:created xsi:type="dcterms:W3CDTF">2019-11-20T09:15:00Z</dcterms:created>
  <dcterms:modified xsi:type="dcterms:W3CDTF">2020-05-04T16:44:00Z</dcterms:modified>
</cp:coreProperties>
</file>