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CD124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D12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James &amp; </w:t>
            </w:r>
            <w:proofErr w:type="spellStart"/>
            <w:r w:rsidRPr="00CD12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Ors</w:t>
            </w:r>
            <w:proofErr w:type="spellEnd"/>
            <w:r w:rsidRPr="00CD12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[2018] EWCA Crim 285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371E3B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080218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E754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82091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090916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371E3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371E3B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6344B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6C253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BA0C83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BA0C8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A62E7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A62E7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A62E7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A62E7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F0365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A62E7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A62E7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A62E7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A62E70" w:rsidRDefault="00D033F9" w:rsidP="00E4128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(</w:t>
            </w:r>
            <w:proofErr w:type="spellStart"/>
            <w:r w:rsidR="000C60CE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>i</w:t>
            </w:r>
            <w:proofErr w:type="spellEnd"/>
            <w:r w:rsidR="000C60CE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>) The summing up omitted to include relevant issues of law, contained errors of law and was unfair such as to render the conviction unsafe.</w:t>
            </w:r>
            <w:r w:rsidR="00CA4D55">
              <w:t xml:space="preserve"> </w:t>
            </w:r>
            <w:r w:rsidR="00CA4D55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>Ground (</w:t>
            </w:r>
            <w:proofErr w:type="spellStart"/>
            <w:r w:rsidR="00CA4D55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>i</w:t>
            </w:r>
            <w:proofErr w:type="spellEnd"/>
            <w:r w:rsidR="00CA4D55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) divides into three separate issues: (a) The Recorder failed to give a full circumstantial evidence </w:t>
            </w:r>
            <w:r w:rsidR="00CA4D55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direction; (b) The Recorder wrongly gave an adverse inference direction under s.34 of the Criminal Justice and Public Order Act 1994 when the applicant had provided a prepared statement which made it improper for such a direction to have been given;</w:t>
            </w:r>
            <w:r w:rsid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CA4D55" w:rsidRPr="00CA4D55">
              <w:rPr>
                <w:rFonts w:ascii="Arial Nova Light" w:hAnsi="Arial Nova Light" w:cstheme="majorBidi"/>
                <w:color w:val="000000" w:themeColor="text1"/>
                <w:szCs w:val="24"/>
              </w:rPr>
              <w:t>(c) The Recorder wrongly failed to correct a factual inaccuracy in her summary of the applicant's evidence and dealt with it in such a way as to leave open that his attempted rectification of it was wrong / misleading, thereby diminishing his standing before the jury.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0C60CE" w:rsidRPr="000C60CE">
              <w:rPr>
                <w:rFonts w:ascii="Arial Nova Light" w:hAnsi="Arial Nova Light" w:cstheme="majorBidi"/>
                <w:color w:val="000000" w:themeColor="text1"/>
                <w:szCs w:val="24"/>
              </w:rPr>
              <w:t>(ii) The jury panel was tainted by including a juror who had had contact with one of the officers involved in the search (Oliver-Jacques) whose evidence was disputed and was exacerbated by his being the disclosure officer and officer in the case.</w:t>
            </w:r>
            <w:r w:rsidR="00E4128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0C60CE" w:rsidRPr="000C60CE">
              <w:rPr>
                <w:rFonts w:ascii="Arial Nova Light" w:hAnsi="Arial Nova Light" w:cstheme="majorBidi"/>
                <w:color w:val="000000" w:themeColor="text1"/>
                <w:szCs w:val="24"/>
              </w:rPr>
              <w:t>(iii) The disclosure process which took place was deficient / incomplete such as to render the trial unfair.</w:t>
            </w:r>
            <w:r w:rsidR="00E4128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0C60CE" w:rsidRPr="000C60CE">
              <w:rPr>
                <w:rFonts w:ascii="Arial Nova Light" w:hAnsi="Arial Nova Light" w:cstheme="majorBidi"/>
                <w:color w:val="000000" w:themeColor="text1"/>
                <w:szCs w:val="24"/>
              </w:rPr>
              <w:t>(iv) A material witness, Michael Sinclair, about whose evidence there was a dispute, was wrongly allowed to be treated as hostile, and the procedure for treating him as such was carried out wrongly.</w:t>
            </w:r>
          </w:p>
          <w:p w:rsidR="000C60CE" w:rsidRPr="00A62E70" w:rsidRDefault="000C60CE" w:rsidP="00E41281">
            <w:pPr>
              <w:pStyle w:val="ParaLevel1"/>
              <w:numPr>
                <w:ilvl w:val="0"/>
                <w:numId w:val="0"/>
              </w:numPr>
              <w:spacing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F03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F03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F03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F03658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F0365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F0365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F03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036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F0365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1D61E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1D61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1D61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6A1784" w:rsidRPr="00F214F6" w:rsidTr="00D970E4">
        <w:tc>
          <w:tcPr>
            <w:tcW w:w="6345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6A1784" w:rsidRPr="00F214F6" w:rsidRDefault="006A1784" w:rsidP="006A17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B21F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62231B" w:rsidRPr="00F214F6" w:rsidRDefault="00D7225E" w:rsidP="00853817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B21FC4" w:rsidRPr="00B21F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B21FC4" w:rsidRPr="00B21F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Gray</w:t>
            </w:r>
            <w:proofErr w:type="spellEnd"/>
            <w:r w:rsidR="00B21FC4" w:rsidRPr="00B21F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Others [2014] EWCA Crim 2372</w:t>
            </w:r>
            <w:r w:rsidR="00B21F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B21FC4" w:rsidRPr="00B21FC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Singh [2017] EWCA Crim 466</w:t>
            </w:r>
            <w:r w:rsid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McCook [2014 EWCA Crim 734]</w:t>
            </w:r>
            <w:r w:rsid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Pinfold (1988) 87 </w:t>
            </w:r>
            <w:proofErr w:type="spellStart"/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Cr.App.R</w:t>
            </w:r>
            <w:proofErr w:type="spellEnd"/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15</w:t>
            </w:r>
            <w:r w:rsidR="00C466B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Grantham (1969) 53 Cr. App. R 369</w:t>
            </w:r>
            <w:r w:rsidR="00C466B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</w:t>
            </w:r>
            <w:proofErr w:type="spellStart"/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Yasain</w:t>
            </w:r>
            <w:proofErr w:type="spellEnd"/>
            <w:r w:rsidR="004B416F" w:rsidRPr="004B41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[2015] EWCA Crim 1277</w:t>
            </w:r>
            <w:r w:rsidR="008931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93122" w:rsidRPr="008931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Hughes [2009] EWCA Crim 841</w:t>
            </w:r>
            <w:r w:rsidR="008931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93122" w:rsidRPr="008931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Thorsby [2015] EWCA Crim 1</w:t>
            </w:r>
            <w:r w:rsidR="001316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3163B" w:rsidRPr="001316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Wilson [2016] EWCA Crim 65</w:t>
            </w:r>
            <w:r w:rsidR="001316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13163B" w:rsidRPr="001316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Roberts &amp; Others [2016] EWCA Crim 71</w:t>
            </w:r>
            <w:r w:rsid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Hamilton v R [2012] UKPC 21, [2013] 1 Cr App R 13</w:t>
            </w:r>
            <w:r w:rsid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Thorsby [2015] 1 Cr App R (S) 63</w:t>
            </w:r>
            <w:r w:rsid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Williams [2010] EWCA Crim 3289</w:t>
            </w:r>
            <w:r w:rsid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Jogee</w:t>
            </w:r>
            <w:proofErr w:type="spellEnd"/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Ruddock v The Queen [2016] UKSC 8, [2016] UKPC 7</w:t>
            </w:r>
            <w:r w:rsidR="008426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Johnson &amp; Others [2016] EWCA Crim 1613</w:t>
            </w:r>
            <w:r w:rsidR="008426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Ordu</w:t>
            </w:r>
            <w:proofErr w:type="spellEnd"/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[2017] EWCA Crim 4</w:t>
            </w:r>
            <w:r w:rsidR="008426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3A7299" w:rsidRPr="003A729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Cox &amp; Thomas [1999] 2 CAR 6</w:t>
            </w:r>
            <w:r w:rsidR="008426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4269D" w:rsidRPr="008426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Kirk [2015] EWCA Crim 1764</w:t>
            </w:r>
            <w:r w:rsidR="0085381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AF7F16" w:rsidRPr="00AF7F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Kelly [2015] EWCA Crim 817</w:t>
            </w:r>
            <w:r w:rsidR="00AF7F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AF7F16" w:rsidRPr="00AF7F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Knight [2004] 1 </w:t>
            </w:r>
            <w:proofErr w:type="spellStart"/>
            <w:r w:rsidR="00AF7F16" w:rsidRPr="00AF7F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CrAppR</w:t>
            </w:r>
            <w:proofErr w:type="spellEnd"/>
            <w:r w:rsidR="00AF7F16" w:rsidRPr="00AF7F1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9</w:t>
            </w:r>
            <w:r w:rsid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E0D97" w:rsidRP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Williams (John) 8 </w:t>
            </w:r>
            <w:proofErr w:type="spellStart"/>
            <w:r w:rsidR="00EE0D97" w:rsidRP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Cr.App.R</w:t>
            </w:r>
            <w:proofErr w:type="spellEnd"/>
            <w:r w:rsidR="00EE0D97" w:rsidRP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. 133</w:t>
            </w:r>
            <w:r w:rsid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E0D97" w:rsidRP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Thompson 64 </w:t>
            </w:r>
            <w:proofErr w:type="spellStart"/>
            <w:r w:rsidR="00EE0D97" w:rsidRP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Cr.App.R</w:t>
            </w:r>
            <w:proofErr w:type="spellEnd"/>
            <w:r w:rsidR="00EE0D97" w:rsidRPr="00EE0D9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. 96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E9168D" w:rsidP="00E9168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916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Lady Justice Hallett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E916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Sweeney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916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916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Ms Justice Russell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8F6E77" w:rsidRPr="00F214F6" w:rsidRDefault="00E9168D" w:rsidP="00CB3454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E9168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D George (instructed by Direct Access) for the Appellant</w:t>
            </w:r>
            <w:r w:rsidR="00CB3454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="008F6E77" w:rsidRPr="008F6E7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J </w:t>
            </w:r>
            <w:proofErr w:type="spellStart"/>
            <w:r w:rsidR="008F6E77" w:rsidRPr="008F6E7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Polnay</w:t>
            </w:r>
            <w:proofErr w:type="spellEnd"/>
            <w:r w:rsidR="008F6E77" w:rsidRPr="008F6E7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(instructed by CPS) </w:t>
            </w:r>
            <w:r w:rsidR="006A7D4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and Mr. Un</w:t>
            </w:r>
            <w:r w:rsidR="00957478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derhill </w:t>
            </w:r>
            <w:r w:rsidR="008F6E77" w:rsidRPr="008F6E7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for the Respondent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E754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1D61E1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250815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1D61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1D61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1D61E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665595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6655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E754D2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unani</w:t>
            </w:r>
            <w:r w:rsidR="004A44C9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665595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Q48: </w:t>
            </w:r>
            <w:r w:rsidR="001D61E1" w:rsidRPr="006655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665595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655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665595" w:rsidRPr="006655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1D61E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670C7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Two counts of being in </w:t>
            </w:r>
            <w:r w:rsidR="001D61E1" w:rsidRPr="001D61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possessi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</w:t>
            </w:r>
            <w:r w:rsidR="001D61E1" w:rsidRPr="001D61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of Class A drugs</w:t>
            </w:r>
            <w:r w:rsidR="001D61E1" w:rsidRPr="001D61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1D61E1" w:rsidRPr="001D61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intent to supply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Class A drugs</w:t>
            </w:r>
            <w:r w:rsid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recovered from a room where the appellants was seen to 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be emerging from; m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ultiple bags containing different quantities and types of drugs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glass bowl containing powdered crack cocaine in the process of being manufactured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2 sets of digital scales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4 rolls of cling film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a large sum of cash;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mobile phones. The Applicant's fingerprints were on a blue plastic bag and his DNA was on a piece of cling film which contained four drug wraps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m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ultiple documents relating to the Applicant and his family 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were found in one of the rooms searched; the</w:t>
            </w:r>
            <w:r w:rsidR="00670C7D" w:rsidRP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keys to the property were found on 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appellant.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670C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Police officer witness statement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AE11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AE11C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 years imprisonment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AE11C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9F590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Ms Recorder Laney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9F590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C1328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C1328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C1328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C1328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C1328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C1328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C1328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C1328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3203D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3203D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3203D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3203D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3203D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3203D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3203D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DF07B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DF07B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DF07B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DF07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DF07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DF07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DF07B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DF07B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DF07B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665595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6655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665595" w:rsidP="00E754D2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6655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665595" w:rsidRDefault="00725225" w:rsidP="00E754D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DF07B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DF07B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DF07B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DF07B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lastRenderedPageBreak/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DF07B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Pr="00F214F6" w:rsidRDefault="00DF07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DF07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DF07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DF07B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DF07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DF07B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725225" w:rsidRPr="00725225" w:rsidRDefault="00725225" w:rsidP="0072522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2522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725225" w:rsidRPr="00F214F6" w:rsidRDefault="0072522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E9352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E935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E9352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8270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82702D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E93529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82702D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E93529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7E1422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>110. For Digital evidence was any data encrypted?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754D2" w:rsidRPr="00F214F6" w:rsidTr="00AD1A27">
        <w:tc>
          <w:tcPr>
            <w:tcW w:w="6345" w:type="dxa"/>
          </w:tcPr>
          <w:p w:rsidR="00E754D2" w:rsidRPr="000472ED" w:rsidRDefault="00E754D2" w:rsidP="00E754D2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E754D2" w:rsidRPr="00F214F6" w:rsidRDefault="00E754D2" w:rsidP="00E754D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2F7BAD" w:rsidRPr="00F214F6" w:rsidTr="00921A0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AD" w:rsidRDefault="002F7BAD" w:rsidP="002F7BA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74" w:rsidRDefault="00551E1A" w:rsidP="00551E1A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27480E">
              <w:rPr>
                <w:rFonts w:ascii="Arial Nova Light" w:hAnsi="Arial Nova Light"/>
              </w:rPr>
              <w:t>2</w:t>
            </w:r>
          </w:p>
          <w:p w:rsidR="002F7BAD" w:rsidRDefault="00551E1A" w:rsidP="00551E1A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eastAsiaTheme="minorEastAsia" w:hAnsi="Arial Nova Light" w:cstheme="majorBidi"/>
                <w:color w:val="000000" w:themeColor="text1"/>
                <w:szCs w:val="24"/>
                <w:lang w:eastAsia="zh-CN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</w:t>
            </w:r>
            <w:r w:rsidR="00A26A7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27480E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C87EEA" w:rsidRPr="00F214F6" w:rsidTr="00921A0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EEA" w:rsidRDefault="00C87EEA" w:rsidP="00C87E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EEA" w:rsidRDefault="00C87EEA" w:rsidP="00C87E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274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C87EEA" w:rsidRDefault="00C87EEA" w:rsidP="00C87EE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274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2A245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2A245D" w:rsidRPr="00F214F6" w:rsidRDefault="002A245D" w:rsidP="002A245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2A245D" w:rsidRPr="00A62E70" w:rsidRDefault="002A245D" w:rsidP="0090139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</w:t>
            </w:r>
            <w:r w:rsidRPr="00DE6A95">
              <w:rPr>
                <w:rFonts w:ascii="Arial Nova Light" w:hAnsi="Arial Nova Light" w:cstheme="majorBidi"/>
                <w:color w:val="000000" w:themeColor="text1"/>
                <w:szCs w:val="24"/>
              </w:rPr>
              <w:t>application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to appeal i</w:t>
            </w:r>
            <w:r w:rsidRPr="00DE6A9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based on ‘fresh’</w:t>
            </w:r>
            <w:r w:rsidRPr="00DE6A9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lawyers, who did not represent the applicant at trial, lodging new Grounds of Appeal after refusal of the written application for leave to appeal by the single Judge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. The court of appeal</w:t>
            </w:r>
            <w:r w:rsidRPr="00DE6A9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acknowledge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d</w:t>
            </w:r>
            <w:r w:rsidRPr="00DE6A9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on occasions legitimate grounds have been identified by fresh lawyers that trial lawyers have missed and miscarriages of justice have been avoided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original grounds of appeal (Para 45) in this case were: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</w:t>
            </w:r>
            <w:proofErr w:type="spellStart"/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i</w:t>
            </w:r>
            <w:proofErr w:type="spellEnd"/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) and (ii) The judge made errors in summing up the evidence which were misleading and confusing.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(iii) A juror indicated that she had had previous dealings with the Officer in the case, and the Officer could have influenced the verdicts.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(iv) A prosecution witness and prosecution counsel referred to the first trial (in which the jury had been unable to reach a verdict) although the judge had indicated that there should be no reference to that trial. The witness' comment 'compounded' his bias.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(v) Criticisms of the applicant's trial counsel.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05C9C">
              <w:rPr>
                <w:rFonts w:ascii="Arial Nova Light" w:hAnsi="Arial Nova Light" w:cstheme="majorBidi"/>
                <w:color w:val="000000" w:themeColor="text1"/>
                <w:szCs w:val="24"/>
              </w:rPr>
              <w:t>(vi) The DNA evidence should not have been admitted. (vii) The fingerprint evidence should not have been admitted.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05C9C">
              <w:rPr>
                <w:rFonts w:ascii="Arial Nova Light" w:hAnsi="Arial Nova Light" w:cstheme="majorBidi"/>
                <w:color w:val="000000" w:themeColor="text1"/>
                <w:szCs w:val="24"/>
              </w:rPr>
              <w:t>(viii) The prosecution relied upon unsigned statements.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(ix) There was no proof of the warrant.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(x) The Police Crime Scene Notes did not accord with the police officers' witness statements.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(xi) There were issues with the schedule of non-sensitive unused material.</w:t>
            </w:r>
            <w:r w:rsidR="0090139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(xii) The prosecution relied, in the re-trial, upon the evidence of Clinton Sinclair, who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A62E70">
              <w:rPr>
                <w:rFonts w:ascii="Arial Nova Light" w:hAnsi="Arial Nova Light" w:cstheme="majorBidi"/>
                <w:color w:val="000000" w:themeColor="text1"/>
                <w:szCs w:val="24"/>
              </w:rPr>
              <w:t>was not a credible witness.</w:t>
            </w: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F1C" w:rsidRDefault="00647F1C" w:rsidP="00187203">
      <w:pPr>
        <w:spacing w:after="0" w:line="240" w:lineRule="auto"/>
      </w:pPr>
      <w:r>
        <w:separator/>
      </w:r>
    </w:p>
  </w:endnote>
  <w:endnote w:type="continuationSeparator" w:id="0">
    <w:p w:rsidR="00647F1C" w:rsidRDefault="00647F1C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F1C" w:rsidRDefault="00647F1C" w:rsidP="00187203">
      <w:pPr>
        <w:spacing w:after="0" w:line="240" w:lineRule="auto"/>
      </w:pPr>
      <w:r>
        <w:separator/>
      </w:r>
    </w:p>
  </w:footnote>
  <w:footnote w:type="continuationSeparator" w:id="0">
    <w:p w:rsidR="00647F1C" w:rsidRDefault="00647F1C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C493A"/>
    <w:rsid w:val="000C60CE"/>
    <w:rsid w:val="000C67E9"/>
    <w:rsid w:val="000E65C1"/>
    <w:rsid w:val="000F5116"/>
    <w:rsid w:val="0011134F"/>
    <w:rsid w:val="001221BE"/>
    <w:rsid w:val="0013163B"/>
    <w:rsid w:val="00141779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61E1"/>
    <w:rsid w:val="001D6D26"/>
    <w:rsid w:val="001E606B"/>
    <w:rsid w:val="002278BF"/>
    <w:rsid w:val="00247D68"/>
    <w:rsid w:val="00250C4F"/>
    <w:rsid w:val="00255E5F"/>
    <w:rsid w:val="00274535"/>
    <w:rsid w:val="0027480E"/>
    <w:rsid w:val="0028308F"/>
    <w:rsid w:val="0029602E"/>
    <w:rsid w:val="002A0936"/>
    <w:rsid w:val="002A245D"/>
    <w:rsid w:val="002B6A98"/>
    <w:rsid w:val="002B7601"/>
    <w:rsid w:val="002D04AD"/>
    <w:rsid w:val="002D3EDC"/>
    <w:rsid w:val="002E75B4"/>
    <w:rsid w:val="002F7BAD"/>
    <w:rsid w:val="00301AE4"/>
    <w:rsid w:val="003203DF"/>
    <w:rsid w:val="00332ACD"/>
    <w:rsid w:val="0033791C"/>
    <w:rsid w:val="003420D0"/>
    <w:rsid w:val="00353568"/>
    <w:rsid w:val="00354D14"/>
    <w:rsid w:val="00371E3B"/>
    <w:rsid w:val="003A29C8"/>
    <w:rsid w:val="003A7299"/>
    <w:rsid w:val="003B1314"/>
    <w:rsid w:val="003D0993"/>
    <w:rsid w:val="003D6522"/>
    <w:rsid w:val="003E1548"/>
    <w:rsid w:val="00416404"/>
    <w:rsid w:val="00417F03"/>
    <w:rsid w:val="00426926"/>
    <w:rsid w:val="00432A9E"/>
    <w:rsid w:val="00440933"/>
    <w:rsid w:val="00456554"/>
    <w:rsid w:val="00463D75"/>
    <w:rsid w:val="00470DD4"/>
    <w:rsid w:val="004A33E6"/>
    <w:rsid w:val="004A44C9"/>
    <w:rsid w:val="004B32DB"/>
    <w:rsid w:val="004B416F"/>
    <w:rsid w:val="004C51D2"/>
    <w:rsid w:val="004D1D32"/>
    <w:rsid w:val="004D1DE0"/>
    <w:rsid w:val="004D4AF0"/>
    <w:rsid w:val="004E3100"/>
    <w:rsid w:val="004F1CFE"/>
    <w:rsid w:val="004F5DA4"/>
    <w:rsid w:val="00500E52"/>
    <w:rsid w:val="00505881"/>
    <w:rsid w:val="00506B52"/>
    <w:rsid w:val="00506BC8"/>
    <w:rsid w:val="00517475"/>
    <w:rsid w:val="005263CF"/>
    <w:rsid w:val="00540327"/>
    <w:rsid w:val="0054055B"/>
    <w:rsid w:val="00541F85"/>
    <w:rsid w:val="005515E1"/>
    <w:rsid w:val="00551E1A"/>
    <w:rsid w:val="005544E2"/>
    <w:rsid w:val="00555108"/>
    <w:rsid w:val="005C1ABD"/>
    <w:rsid w:val="005E6686"/>
    <w:rsid w:val="00621FE2"/>
    <w:rsid w:val="0062231B"/>
    <w:rsid w:val="00627152"/>
    <w:rsid w:val="006344BF"/>
    <w:rsid w:val="00647F1C"/>
    <w:rsid w:val="00650A08"/>
    <w:rsid w:val="00650F5E"/>
    <w:rsid w:val="00665595"/>
    <w:rsid w:val="00670C7D"/>
    <w:rsid w:val="00690B76"/>
    <w:rsid w:val="00691E8F"/>
    <w:rsid w:val="00694917"/>
    <w:rsid w:val="006A1784"/>
    <w:rsid w:val="006A7D43"/>
    <w:rsid w:val="006B0518"/>
    <w:rsid w:val="006B3E2B"/>
    <w:rsid w:val="006B3E3F"/>
    <w:rsid w:val="006B67A6"/>
    <w:rsid w:val="006C2532"/>
    <w:rsid w:val="006C59A8"/>
    <w:rsid w:val="006D71C4"/>
    <w:rsid w:val="006D7C30"/>
    <w:rsid w:val="006F3EB0"/>
    <w:rsid w:val="006F48BE"/>
    <w:rsid w:val="007106AC"/>
    <w:rsid w:val="00713C7F"/>
    <w:rsid w:val="0071493C"/>
    <w:rsid w:val="00720DC9"/>
    <w:rsid w:val="00725225"/>
    <w:rsid w:val="007608D1"/>
    <w:rsid w:val="007659F7"/>
    <w:rsid w:val="007700FE"/>
    <w:rsid w:val="007B3D66"/>
    <w:rsid w:val="007B467D"/>
    <w:rsid w:val="007B63C7"/>
    <w:rsid w:val="007C712E"/>
    <w:rsid w:val="007E0BE0"/>
    <w:rsid w:val="007E1422"/>
    <w:rsid w:val="007E78B1"/>
    <w:rsid w:val="007F3561"/>
    <w:rsid w:val="00820915"/>
    <w:rsid w:val="00823B61"/>
    <w:rsid w:val="008248D5"/>
    <w:rsid w:val="0082702D"/>
    <w:rsid w:val="00830569"/>
    <w:rsid w:val="00834B0D"/>
    <w:rsid w:val="0084269D"/>
    <w:rsid w:val="00847F94"/>
    <w:rsid w:val="008513B8"/>
    <w:rsid w:val="00853817"/>
    <w:rsid w:val="00873BFC"/>
    <w:rsid w:val="00881DAD"/>
    <w:rsid w:val="00893122"/>
    <w:rsid w:val="00897696"/>
    <w:rsid w:val="008A00C1"/>
    <w:rsid w:val="008B34D6"/>
    <w:rsid w:val="008B43AC"/>
    <w:rsid w:val="008C01BB"/>
    <w:rsid w:val="008D033C"/>
    <w:rsid w:val="008D2133"/>
    <w:rsid w:val="008F6E77"/>
    <w:rsid w:val="00901394"/>
    <w:rsid w:val="0090333A"/>
    <w:rsid w:val="00906F86"/>
    <w:rsid w:val="00907A59"/>
    <w:rsid w:val="009111D6"/>
    <w:rsid w:val="0093054D"/>
    <w:rsid w:val="00957478"/>
    <w:rsid w:val="00962A8E"/>
    <w:rsid w:val="009642C0"/>
    <w:rsid w:val="0097046D"/>
    <w:rsid w:val="00984A0F"/>
    <w:rsid w:val="00985ED4"/>
    <w:rsid w:val="009B254A"/>
    <w:rsid w:val="009B6FDB"/>
    <w:rsid w:val="009D6682"/>
    <w:rsid w:val="009D74E0"/>
    <w:rsid w:val="009E261A"/>
    <w:rsid w:val="009F5907"/>
    <w:rsid w:val="00A00F86"/>
    <w:rsid w:val="00A037A7"/>
    <w:rsid w:val="00A05C9C"/>
    <w:rsid w:val="00A06CDF"/>
    <w:rsid w:val="00A10BFB"/>
    <w:rsid w:val="00A162D8"/>
    <w:rsid w:val="00A26A74"/>
    <w:rsid w:val="00A30B45"/>
    <w:rsid w:val="00A35D9A"/>
    <w:rsid w:val="00A62E70"/>
    <w:rsid w:val="00A83034"/>
    <w:rsid w:val="00AD1A27"/>
    <w:rsid w:val="00AE001D"/>
    <w:rsid w:val="00AE11CE"/>
    <w:rsid w:val="00AF10F1"/>
    <w:rsid w:val="00AF7F16"/>
    <w:rsid w:val="00B03677"/>
    <w:rsid w:val="00B072EE"/>
    <w:rsid w:val="00B16C69"/>
    <w:rsid w:val="00B20AC5"/>
    <w:rsid w:val="00B2148C"/>
    <w:rsid w:val="00B21FC4"/>
    <w:rsid w:val="00B3276D"/>
    <w:rsid w:val="00B33025"/>
    <w:rsid w:val="00B33A51"/>
    <w:rsid w:val="00B414DC"/>
    <w:rsid w:val="00B52E84"/>
    <w:rsid w:val="00B57863"/>
    <w:rsid w:val="00B60AB4"/>
    <w:rsid w:val="00B918C9"/>
    <w:rsid w:val="00B96A7F"/>
    <w:rsid w:val="00BA0C83"/>
    <w:rsid w:val="00BA51A8"/>
    <w:rsid w:val="00BA7AB8"/>
    <w:rsid w:val="00BA7DF9"/>
    <w:rsid w:val="00BD46FD"/>
    <w:rsid w:val="00BD58D8"/>
    <w:rsid w:val="00BE7ACA"/>
    <w:rsid w:val="00C04236"/>
    <w:rsid w:val="00C1328F"/>
    <w:rsid w:val="00C278D3"/>
    <w:rsid w:val="00C34709"/>
    <w:rsid w:val="00C42256"/>
    <w:rsid w:val="00C466BD"/>
    <w:rsid w:val="00C47288"/>
    <w:rsid w:val="00C51D00"/>
    <w:rsid w:val="00C77A36"/>
    <w:rsid w:val="00C77DBF"/>
    <w:rsid w:val="00C82539"/>
    <w:rsid w:val="00C83493"/>
    <w:rsid w:val="00C87EEA"/>
    <w:rsid w:val="00C96F87"/>
    <w:rsid w:val="00CA297F"/>
    <w:rsid w:val="00CA4D55"/>
    <w:rsid w:val="00CB3454"/>
    <w:rsid w:val="00CC3B33"/>
    <w:rsid w:val="00CC4AFC"/>
    <w:rsid w:val="00CD124C"/>
    <w:rsid w:val="00D033F9"/>
    <w:rsid w:val="00D23830"/>
    <w:rsid w:val="00D4011A"/>
    <w:rsid w:val="00D573E4"/>
    <w:rsid w:val="00D7225E"/>
    <w:rsid w:val="00D80F5C"/>
    <w:rsid w:val="00D818A1"/>
    <w:rsid w:val="00D92554"/>
    <w:rsid w:val="00D94151"/>
    <w:rsid w:val="00D96650"/>
    <w:rsid w:val="00D970E4"/>
    <w:rsid w:val="00DB2C1F"/>
    <w:rsid w:val="00DC2AFD"/>
    <w:rsid w:val="00DC34AA"/>
    <w:rsid w:val="00DC649D"/>
    <w:rsid w:val="00DE1EBB"/>
    <w:rsid w:val="00DE3410"/>
    <w:rsid w:val="00DE6A95"/>
    <w:rsid w:val="00DF07B4"/>
    <w:rsid w:val="00DF32A8"/>
    <w:rsid w:val="00E16710"/>
    <w:rsid w:val="00E22D4F"/>
    <w:rsid w:val="00E41281"/>
    <w:rsid w:val="00E54A2C"/>
    <w:rsid w:val="00E720A3"/>
    <w:rsid w:val="00E72634"/>
    <w:rsid w:val="00E754D2"/>
    <w:rsid w:val="00E75CCA"/>
    <w:rsid w:val="00E81AE6"/>
    <w:rsid w:val="00E9168D"/>
    <w:rsid w:val="00E93529"/>
    <w:rsid w:val="00EB51D0"/>
    <w:rsid w:val="00EB5FD3"/>
    <w:rsid w:val="00EB79EB"/>
    <w:rsid w:val="00EC156F"/>
    <w:rsid w:val="00ED596A"/>
    <w:rsid w:val="00EE0D97"/>
    <w:rsid w:val="00F02664"/>
    <w:rsid w:val="00F02D07"/>
    <w:rsid w:val="00F03658"/>
    <w:rsid w:val="00F0669C"/>
    <w:rsid w:val="00F214F6"/>
    <w:rsid w:val="00F2179C"/>
    <w:rsid w:val="00F260E7"/>
    <w:rsid w:val="00F32DC2"/>
    <w:rsid w:val="00F460E6"/>
    <w:rsid w:val="00F52BDC"/>
    <w:rsid w:val="00F5354D"/>
    <w:rsid w:val="00F60F70"/>
    <w:rsid w:val="00F85BDD"/>
    <w:rsid w:val="00FC2C57"/>
    <w:rsid w:val="00FC4F1D"/>
    <w:rsid w:val="00FC5F15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7F11CA"/>
  <w15:docId w15:val="{83F588F4-AA8E-405A-B60A-DEE8E938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219DB-4F50-4BEF-BB35-05865822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40</cp:revision>
  <cp:lastPrinted>2019-01-14T14:22:00Z</cp:lastPrinted>
  <dcterms:created xsi:type="dcterms:W3CDTF">2019-09-07T15:18:00Z</dcterms:created>
  <dcterms:modified xsi:type="dcterms:W3CDTF">2020-05-05T06:13:00Z</dcterms:modified>
</cp:coreProperties>
</file>