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48D1CBB0" w:rsidR="000C67E9" w:rsidRPr="00F214F6" w:rsidRDefault="000D1A52" w:rsidP="00E22D4F">
            <w:pPr>
              <w:rPr>
                <w:rFonts w:ascii="Arial Nova Light" w:hAnsi="Arial Nova Light" w:cstheme="majorBidi"/>
                <w:color w:val="000000" w:themeColor="text1"/>
                <w:sz w:val="24"/>
                <w:szCs w:val="24"/>
              </w:rPr>
            </w:pPr>
            <w:r w:rsidRPr="000D1A52">
              <w:rPr>
                <w:rFonts w:ascii="Arial Nova Light" w:hAnsi="Arial Nova Light" w:cstheme="majorBidi"/>
                <w:color w:val="000000" w:themeColor="text1"/>
                <w:sz w:val="24"/>
                <w:szCs w:val="24"/>
              </w:rPr>
              <w:t>B, R. v [2018] EWCA Crim 73</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2955AE15" w:rsidR="000C67E9" w:rsidRPr="00F214F6" w:rsidRDefault="0071069E"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131217</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2154F8F9" w:rsidR="000C67E9" w:rsidRPr="00F214F6" w:rsidRDefault="001D6C0C"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220917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51A0A12" w:rsidR="00F214F6" w:rsidRPr="00F214F6" w:rsidRDefault="0071069E"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3FD8AB59" w:rsidR="000C67E9" w:rsidRPr="00F214F6" w:rsidRDefault="0071069E"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65C56211" w:rsidR="00D970E4" w:rsidRPr="00F214F6" w:rsidRDefault="0071069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14</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4DC35E4"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8F6B65">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57E16E64" w:rsidR="00D970E4" w:rsidRPr="00F214F6" w:rsidRDefault="001D6C0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41FC76AD" w:rsidR="00D970E4" w:rsidRPr="00F214F6" w:rsidRDefault="001D6C0C"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484F64A" w:rsidR="00D970E4" w:rsidRPr="00F214F6" w:rsidRDefault="001D6C0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355A88E2" w:rsidR="00D970E4" w:rsidRPr="00F214F6" w:rsidRDefault="001D6C0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19CAF504" w:rsidR="00D970E4" w:rsidRPr="00F214F6" w:rsidRDefault="001D6C0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740E7514" w:rsidR="00D970E4" w:rsidRPr="00F214F6" w:rsidRDefault="001D6C0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2AB7982" w:rsidR="00D970E4" w:rsidRPr="00F214F6" w:rsidRDefault="001D6C0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23D63592" w:rsidR="00D970E4" w:rsidRPr="00F214F6" w:rsidRDefault="001D6C0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277744A9"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8F6B65">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43148C01" w:rsidR="00D970E4" w:rsidRPr="00F214F6" w:rsidRDefault="00D919A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25E7189A" w:rsidR="00D970E4" w:rsidRPr="00F214F6" w:rsidRDefault="00D919A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0F964F7A" w:rsidR="00D970E4" w:rsidRPr="00F214F6" w:rsidRDefault="00D919A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3D73E3ED" w:rsidR="00063962" w:rsidRPr="00F214F6" w:rsidRDefault="0022688E" w:rsidP="00BC0D2C">
            <w:pPr>
              <w:pStyle w:val="ParaLevel1"/>
              <w:numPr>
                <w:ilvl w:val="0"/>
                <w:numId w:val="0"/>
              </w:numPr>
              <w:spacing w:after="0"/>
              <w:rPr>
                <w:rFonts w:ascii="Arial Nova Light" w:hAnsi="Arial Nova Light" w:cstheme="majorBidi"/>
                <w:color w:val="000000" w:themeColor="text1"/>
                <w:szCs w:val="24"/>
              </w:rPr>
            </w:pPr>
            <w:r w:rsidRPr="0022688E">
              <w:rPr>
                <w:rFonts w:ascii="Arial Nova Light" w:hAnsi="Arial Nova Light" w:cstheme="majorBidi"/>
                <w:color w:val="000000" w:themeColor="text1"/>
                <w:szCs w:val="24"/>
              </w:rPr>
              <w:t xml:space="preserve">(1)  The judge erred in concluding that </w:t>
            </w:r>
            <w:r w:rsidR="00FA4397">
              <w:rPr>
                <w:rFonts w:ascii="Arial Nova Light" w:hAnsi="Arial Nova Light" w:cstheme="majorBidi"/>
                <w:color w:val="000000" w:themeColor="text1"/>
                <w:szCs w:val="24"/>
              </w:rPr>
              <w:t>C</w:t>
            </w:r>
            <w:r w:rsidRPr="0022688E">
              <w:rPr>
                <w:rFonts w:ascii="Arial Nova Light" w:hAnsi="Arial Nova Light" w:cstheme="majorBidi"/>
                <w:color w:val="000000" w:themeColor="text1"/>
                <w:szCs w:val="24"/>
              </w:rPr>
              <w:t>ode</w:t>
            </w:r>
            <w:r w:rsidR="00FA4397">
              <w:rPr>
                <w:rFonts w:ascii="Arial Nova Light" w:hAnsi="Arial Nova Light" w:cstheme="majorBidi"/>
                <w:color w:val="000000" w:themeColor="text1"/>
                <w:szCs w:val="24"/>
              </w:rPr>
              <w:t xml:space="preserve"> set out by the banks </w:t>
            </w:r>
            <w:r w:rsidR="00063962">
              <w:rPr>
                <w:rFonts w:ascii="Arial Nova Light" w:hAnsi="Arial Nova Light" w:cstheme="majorBidi"/>
                <w:color w:val="000000" w:themeColor="text1"/>
                <w:szCs w:val="24"/>
              </w:rPr>
              <w:t>steering</w:t>
            </w:r>
            <w:r w:rsidR="00FA4397">
              <w:rPr>
                <w:rFonts w:ascii="Arial Nova Light" w:hAnsi="Arial Nova Light" w:cstheme="majorBidi"/>
                <w:color w:val="000000" w:themeColor="text1"/>
                <w:szCs w:val="24"/>
              </w:rPr>
              <w:t xml:space="preserve"> committee</w:t>
            </w:r>
            <w:r w:rsidRPr="0022688E">
              <w:rPr>
                <w:rFonts w:ascii="Arial Nova Light" w:hAnsi="Arial Nova Light" w:cstheme="majorBidi"/>
                <w:color w:val="000000" w:themeColor="text1"/>
                <w:szCs w:val="24"/>
              </w:rPr>
              <w:t xml:space="preserve"> was clear</w:t>
            </w:r>
            <w:r w:rsidR="00BD2658">
              <w:rPr>
                <w:rFonts w:ascii="Arial Nova Light" w:hAnsi="Arial Nova Light" w:cstheme="majorBidi"/>
                <w:color w:val="000000" w:themeColor="text1"/>
                <w:szCs w:val="24"/>
              </w:rPr>
              <w:t>,</w:t>
            </w:r>
            <w:r w:rsidRPr="0022688E">
              <w:rPr>
                <w:rFonts w:ascii="Arial Nova Light" w:hAnsi="Arial Nova Light" w:cstheme="majorBidi"/>
                <w:color w:val="000000" w:themeColor="text1"/>
                <w:szCs w:val="24"/>
              </w:rPr>
              <w:t xml:space="preserve"> (2)  The judge erred in refusing to permit the defence to adduce evidence of extrinsic matters, (3) The judge erred in concluding that the Code was to be "supplemented" by Belgian law principles of good faith</w:t>
            </w:r>
            <w:r w:rsidR="002765BC">
              <w:rPr>
                <w:rFonts w:ascii="Arial Nova Light" w:hAnsi="Arial Nova Light" w:cstheme="majorBidi"/>
                <w:color w:val="000000" w:themeColor="text1"/>
                <w:szCs w:val="24"/>
              </w:rPr>
              <w:t xml:space="preserve">, </w:t>
            </w:r>
            <w:r w:rsidRPr="0022688E">
              <w:rPr>
                <w:rFonts w:ascii="Arial Nova Light" w:hAnsi="Arial Nova Light" w:cstheme="majorBidi"/>
                <w:color w:val="000000" w:themeColor="text1"/>
                <w:szCs w:val="24"/>
              </w:rPr>
              <w:t>(4)  The judge erred in holding that the Libor cases were relevant and that their principles should govern the court's approach in the present case</w:t>
            </w:r>
            <w:r w:rsidR="002765BC">
              <w:rPr>
                <w:rFonts w:ascii="Arial Nova Light" w:hAnsi="Arial Nova Light" w:cstheme="majorBidi"/>
                <w:color w:val="000000" w:themeColor="text1"/>
                <w:szCs w:val="24"/>
              </w:rPr>
              <w:t xml:space="preserve">, </w:t>
            </w:r>
            <w:r w:rsidRPr="0022688E">
              <w:rPr>
                <w:rFonts w:ascii="Arial Nova Light" w:hAnsi="Arial Nova Light" w:cstheme="majorBidi"/>
                <w:color w:val="000000" w:themeColor="text1"/>
                <w:szCs w:val="24"/>
              </w:rPr>
              <w:t>(5) The judge erred as to the standard of proof to be applied, once he had (correctly) held that Belgian law had to be proved to the criminal standard</w:t>
            </w:r>
            <w:r w:rsidR="00063962">
              <w:rPr>
                <w:rFonts w:ascii="Arial Nova Light" w:hAnsi="Arial Nova Light" w:cstheme="majorBidi"/>
                <w:color w:val="000000" w:themeColor="text1"/>
                <w:szCs w:val="24"/>
              </w:rPr>
              <w:t>.</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351C98BF"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D919A0">
              <w:rPr>
                <w:rFonts w:ascii="Arial Nova Light" w:hAnsi="Arial Nova Light" w:cstheme="majorBidi"/>
                <w:iCs/>
                <w:color w:val="000000" w:themeColor="text1"/>
                <w:sz w:val="24"/>
                <w:szCs w:val="24"/>
              </w:rPr>
              <w:t>2</w:t>
            </w:r>
          </w:p>
          <w:p w14:paraId="7F0057A5" w14:textId="72A0D232"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D919A0">
              <w:rPr>
                <w:rFonts w:ascii="Arial Nova Light" w:hAnsi="Arial Nova Light" w:cstheme="majorBidi"/>
                <w:iCs/>
                <w:color w:val="000000" w:themeColor="text1"/>
                <w:sz w:val="24"/>
                <w:szCs w:val="24"/>
              </w:rPr>
              <w:t>99</w:t>
            </w:r>
          </w:p>
          <w:p w14:paraId="766F2C5E" w14:textId="24E19F45"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D919A0">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79ED27F" w:rsidR="00D7225E" w:rsidRPr="00F214F6" w:rsidRDefault="00D919A0"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13787C7E" w:rsidR="00D970E4" w:rsidRPr="00F214F6" w:rsidRDefault="00D919A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513AC1AD" w:rsidR="00D970E4" w:rsidRPr="00F214F6" w:rsidRDefault="00D919A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76EB1CC2" w:rsidR="00D970E4" w:rsidRPr="00F214F6" w:rsidRDefault="00D919A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16609DE" w:rsidR="00D970E4" w:rsidRPr="00F214F6" w:rsidRDefault="00D919A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34CDE7E0" w:rsidR="00D970E4" w:rsidRPr="00F214F6" w:rsidRDefault="00D919A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13BC1464" w:rsidR="00D970E4" w:rsidRPr="00F214F6" w:rsidRDefault="00D919A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B9D1B38" w:rsidR="00D970E4" w:rsidRPr="00F214F6" w:rsidRDefault="00D919A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w:t>
            </w:r>
            <w:r w:rsidR="00C77DBF" w:rsidRPr="00F214F6">
              <w:rPr>
                <w:rFonts w:ascii="Arial Nova Light" w:hAnsi="Arial Nova Light" w:cstheme="majorBidi"/>
                <w:color w:val="000000" w:themeColor="text1"/>
                <w:sz w:val="24"/>
                <w:szCs w:val="24"/>
              </w:rPr>
              <w:lastRenderedPageBreak/>
              <w:t xml:space="preserve">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24A626AF" w:rsidR="00C77DBF" w:rsidRPr="00F214F6" w:rsidRDefault="00D919A0"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lastRenderedPageBreak/>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CCC6EB2"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9A1137">
              <w:rPr>
                <w:rFonts w:ascii="Arial Nova Light" w:hAnsi="Arial Nova Light" w:cstheme="majorBidi"/>
                <w:iCs/>
                <w:color w:val="000000" w:themeColor="text1"/>
                <w:sz w:val="24"/>
                <w:szCs w:val="24"/>
              </w:rPr>
              <w:t>99</w:t>
            </w:r>
          </w:p>
          <w:p w14:paraId="766F2C7C" w14:textId="0A97F529"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9A1137">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78EF0C49" w:rsidR="005515E1" w:rsidRPr="00F214F6" w:rsidRDefault="009A113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6286593C" w:rsidR="005515E1" w:rsidRPr="00F214F6" w:rsidRDefault="009A113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7CCEE8D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9A1137">
              <w:rPr>
                <w:rFonts w:ascii="Arial Nova Light" w:hAnsi="Arial Nova Light" w:cstheme="majorBidi"/>
                <w:iCs/>
                <w:color w:val="000000" w:themeColor="text1"/>
                <w:sz w:val="24"/>
                <w:szCs w:val="24"/>
              </w:rPr>
              <w:t>99</w:t>
            </w:r>
          </w:p>
          <w:p w14:paraId="766F2C85" w14:textId="28B0355F"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9A1137">
              <w:rPr>
                <w:rFonts w:ascii="Arial Nova Light" w:hAnsi="Arial Nova Light" w:cstheme="majorBidi"/>
                <w:iCs/>
                <w:color w:val="000000" w:themeColor="text1"/>
                <w:sz w:val="24"/>
                <w:szCs w:val="24"/>
              </w:rPr>
              <w:t>99</w:t>
            </w:r>
          </w:p>
        </w:tc>
      </w:tr>
      <w:tr w:rsidR="00C34F47" w:rsidRPr="00F214F6" w14:paraId="766F2C89" w14:textId="77777777" w:rsidTr="00D970E4">
        <w:tc>
          <w:tcPr>
            <w:tcW w:w="6345" w:type="dxa"/>
          </w:tcPr>
          <w:p w14:paraId="766F2C87" w14:textId="326B35C3" w:rsidR="00C34F47" w:rsidRPr="00F214F6" w:rsidRDefault="00C34F47" w:rsidP="00C34F4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05C81248" w:rsidR="00C34F47" w:rsidRPr="00F214F6" w:rsidRDefault="00C34F47" w:rsidP="00C34F4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34F47" w:rsidRPr="00F214F6" w14:paraId="766F2C8C" w14:textId="77777777" w:rsidTr="00D970E4">
        <w:tc>
          <w:tcPr>
            <w:tcW w:w="6345" w:type="dxa"/>
          </w:tcPr>
          <w:p w14:paraId="766F2C8A" w14:textId="7AD440A5" w:rsidR="00C34F47" w:rsidRPr="00F214F6" w:rsidRDefault="00C34F47" w:rsidP="00C34F4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25A3D4C6" w:rsidR="00C34F47" w:rsidRPr="00F214F6" w:rsidRDefault="00C34F47" w:rsidP="00C34F4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34F47" w:rsidRPr="00F214F6" w14:paraId="766F2C8F" w14:textId="77777777" w:rsidTr="00D970E4">
        <w:tc>
          <w:tcPr>
            <w:tcW w:w="6345" w:type="dxa"/>
          </w:tcPr>
          <w:p w14:paraId="766F2C8D" w14:textId="743AFB58" w:rsidR="00C34F47" w:rsidRPr="00F214F6" w:rsidRDefault="00C34F47" w:rsidP="00C34F4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22077B05" w:rsidR="00C34F47" w:rsidRPr="00F214F6" w:rsidRDefault="00C34F47" w:rsidP="00C34F4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34F47" w:rsidRPr="00F214F6" w14:paraId="766F2C92" w14:textId="77777777" w:rsidTr="00D970E4">
        <w:tc>
          <w:tcPr>
            <w:tcW w:w="6345" w:type="dxa"/>
          </w:tcPr>
          <w:p w14:paraId="766F2C90" w14:textId="651EFD27" w:rsidR="00C34F47" w:rsidRPr="00F214F6" w:rsidRDefault="00C34F47" w:rsidP="00C34F4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71F1DAF3" w:rsidR="00C34F47" w:rsidRPr="00F214F6" w:rsidRDefault="00C34F47" w:rsidP="00C34F4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34F47" w:rsidRPr="00F214F6" w14:paraId="766F2C95" w14:textId="77777777" w:rsidTr="00D970E4">
        <w:tc>
          <w:tcPr>
            <w:tcW w:w="6345" w:type="dxa"/>
          </w:tcPr>
          <w:p w14:paraId="766F2C93" w14:textId="41F0FB6C" w:rsidR="00C34F47" w:rsidRPr="00F214F6" w:rsidRDefault="00C34F47" w:rsidP="00C34F4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583B66AE" w:rsidR="00C34F47" w:rsidRPr="00F214F6" w:rsidRDefault="00C34F47" w:rsidP="00C34F4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34F47" w:rsidRPr="00F214F6" w14:paraId="766F2C98" w14:textId="77777777" w:rsidTr="00D970E4">
        <w:tc>
          <w:tcPr>
            <w:tcW w:w="6345" w:type="dxa"/>
          </w:tcPr>
          <w:p w14:paraId="766F2C96" w14:textId="38CC3EB2" w:rsidR="00C34F47" w:rsidRPr="00F214F6" w:rsidRDefault="00C34F47" w:rsidP="00C34F4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5DBDC43E" w:rsidR="00C34F47" w:rsidRPr="00F214F6" w:rsidRDefault="00C34F47" w:rsidP="00C34F4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34F47" w:rsidRPr="00F214F6" w14:paraId="766F2C9B" w14:textId="77777777" w:rsidTr="00D970E4">
        <w:tc>
          <w:tcPr>
            <w:tcW w:w="6345" w:type="dxa"/>
          </w:tcPr>
          <w:p w14:paraId="766F2C99" w14:textId="7929920D" w:rsidR="00C34F47" w:rsidRPr="00F214F6" w:rsidRDefault="00C34F47" w:rsidP="00C34F4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72CD50F8" w:rsidR="00C34F47" w:rsidRPr="00F214F6" w:rsidRDefault="00C34F47" w:rsidP="00C34F4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34F47" w:rsidRPr="00F214F6" w14:paraId="766F2C9E" w14:textId="77777777" w:rsidTr="00D970E4">
        <w:tc>
          <w:tcPr>
            <w:tcW w:w="6345" w:type="dxa"/>
          </w:tcPr>
          <w:p w14:paraId="766F2C9C" w14:textId="6745A9DC" w:rsidR="00C34F47" w:rsidRPr="00F214F6" w:rsidRDefault="00C34F47" w:rsidP="00C34F4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7A53D3CE" w:rsidR="00C34F47" w:rsidRPr="00F214F6" w:rsidRDefault="00C34F47" w:rsidP="00C34F4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34F47" w:rsidRPr="00F214F6" w14:paraId="766F2CA1" w14:textId="77777777" w:rsidTr="00D970E4">
        <w:tc>
          <w:tcPr>
            <w:tcW w:w="6345" w:type="dxa"/>
          </w:tcPr>
          <w:p w14:paraId="766F2C9F" w14:textId="6711518C" w:rsidR="00C34F47" w:rsidRPr="00F214F6" w:rsidRDefault="00C34F47" w:rsidP="00C34F4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56E9D3D0" w:rsidR="00C34F47" w:rsidRPr="00F214F6" w:rsidRDefault="00C34F47" w:rsidP="00C34F4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F0A7385"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4425A6">
              <w:rPr>
                <w:rFonts w:ascii="Arial Nova Light" w:hAnsi="Arial Nova Light" w:cstheme="majorBidi"/>
                <w:iCs/>
                <w:color w:val="000000" w:themeColor="text1"/>
                <w:sz w:val="24"/>
                <w:szCs w:val="24"/>
              </w:rPr>
              <w:t>1</w:t>
            </w:r>
          </w:p>
          <w:p w14:paraId="766F2CA3" w14:textId="4C63A2B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531B01" w:rsidRPr="00531B01">
              <w:rPr>
                <w:rFonts w:ascii="Arial Nova Light" w:hAnsi="Arial Nova Light" w:cstheme="majorBidi"/>
                <w:iCs/>
                <w:color w:val="000000" w:themeColor="text1"/>
                <w:sz w:val="24"/>
                <w:szCs w:val="24"/>
              </w:rPr>
              <w:t>H [2015] EWCA Crim 46; Hayes [2015] EWCA Crim 1944; Merchant &amp; Mathew [2017] EWCA Crim 60</w:t>
            </w:r>
            <w:r w:rsidR="005E644B">
              <w:rPr>
                <w:rFonts w:ascii="Arial Nova Light" w:hAnsi="Arial Nova Light" w:cstheme="majorBidi"/>
                <w:iCs/>
                <w:color w:val="000000" w:themeColor="text1"/>
                <w:sz w:val="24"/>
                <w:szCs w:val="24"/>
              </w:rPr>
              <w:t>;</w:t>
            </w:r>
            <w:r w:rsidR="005E644B" w:rsidRPr="00D33B0E">
              <w:rPr>
                <w:rFonts w:ascii="Arial Nova Light" w:hAnsi="Arial Nova Light" w:cstheme="majorBidi"/>
                <w:iCs/>
                <w:color w:val="000000" w:themeColor="text1"/>
                <w:sz w:val="24"/>
                <w:szCs w:val="24"/>
              </w:rPr>
              <w:t xml:space="preserve"> R v Ghosh 75 Cr. App. R. 154; </w:t>
            </w:r>
            <w:bookmarkStart w:id="0" w:name="para69"/>
            <w:r w:rsidR="005E644B" w:rsidRPr="00D33B0E">
              <w:rPr>
                <w:rFonts w:ascii="Arial Nova Light" w:hAnsi="Arial Nova Light" w:cstheme="majorBidi"/>
                <w:iCs/>
                <w:color w:val="000000" w:themeColor="text1"/>
                <w:sz w:val="24"/>
                <w:szCs w:val="24"/>
              </w:rPr>
              <w:t xml:space="preserve">Alhamrani v Alhamrani </w:t>
            </w:r>
            <w:bookmarkEnd w:id="0"/>
            <w:r w:rsidR="005E644B" w:rsidRPr="00D33B0E">
              <w:rPr>
                <w:rFonts w:ascii="Arial Nova Light" w:hAnsi="Arial Nova Light" w:cstheme="majorBidi"/>
                <w:iCs/>
                <w:color w:val="000000" w:themeColor="text1"/>
                <w:sz w:val="24"/>
                <w:szCs w:val="24"/>
              </w:rPr>
              <w:fldChar w:fldCharType="begin"/>
            </w:r>
            <w:r w:rsidR="005E644B" w:rsidRPr="00D33B0E">
              <w:rPr>
                <w:rFonts w:ascii="Arial Nova Light" w:hAnsi="Arial Nova Light" w:cstheme="majorBidi"/>
                <w:iCs/>
                <w:color w:val="000000" w:themeColor="text1"/>
                <w:sz w:val="24"/>
                <w:szCs w:val="24"/>
              </w:rPr>
              <w:instrText xml:space="preserve"> HYPERLINK "https://www.bailii.org/uk/cases/UKPC/2014/37.html" \o "Link to BAILII version" </w:instrText>
            </w:r>
            <w:r w:rsidR="005E644B" w:rsidRPr="00D33B0E">
              <w:rPr>
                <w:rFonts w:ascii="Arial Nova Light" w:hAnsi="Arial Nova Light" w:cstheme="majorBidi"/>
                <w:iCs/>
                <w:color w:val="000000" w:themeColor="text1"/>
                <w:sz w:val="24"/>
                <w:szCs w:val="24"/>
              </w:rPr>
              <w:fldChar w:fldCharType="separate"/>
            </w:r>
            <w:r w:rsidR="005E644B" w:rsidRPr="00D33B0E">
              <w:rPr>
                <w:rFonts w:ascii="Arial Nova Light" w:hAnsi="Arial Nova Light" w:cstheme="majorBidi"/>
                <w:iCs/>
                <w:color w:val="000000" w:themeColor="text1"/>
                <w:sz w:val="24"/>
                <w:szCs w:val="24"/>
              </w:rPr>
              <w:t>[2014] UKPC 37</w:t>
            </w:r>
            <w:r w:rsidR="005E644B" w:rsidRPr="00D33B0E">
              <w:rPr>
                <w:rFonts w:ascii="Arial Nova Light" w:hAnsi="Arial Nova Light" w:cstheme="majorBidi"/>
                <w:iCs/>
                <w:color w:val="000000" w:themeColor="text1"/>
                <w:sz w:val="24"/>
                <w:szCs w:val="24"/>
              </w:rPr>
              <w:fldChar w:fldCharType="end"/>
            </w:r>
            <w:r w:rsidR="005E644B" w:rsidRPr="00D33B0E">
              <w:rPr>
                <w:rFonts w:ascii="Arial Nova Light" w:hAnsi="Arial Nova Light" w:cstheme="majorBidi"/>
                <w:iCs/>
                <w:color w:val="000000" w:themeColor="text1"/>
                <w:sz w:val="24"/>
                <w:szCs w:val="24"/>
              </w:rPr>
              <w:t>;</w:t>
            </w:r>
            <w:bookmarkStart w:id="1" w:name="para72"/>
            <w:r w:rsidR="00246334" w:rsidRPr="00D33B0E">
              <w:rPr>
                <w:rFonts w:ascii="Arial Nova Light" w:hAnsi="Arial Nova Light" w:cstheme="majorBidi"/>
                <w:iCs/>
                <w:color w:val="000000" w:themeColor="text1"/>
                <w:sz w:val="24"/>
                <w:szCs w:val="24"/>
              </w:rPr>
              <w:t xml:space="preserve"> Ivey v Genting Casinos (UK) Ltd </w:t>
            </w:r>
            <w:bookmarkEnd w:id="1"/>
            <w:r w:rsidR="00246334" w:rsidRPr="00D33B0E">
              <w:rPr>
                <w:rFonts w:ascii="Arial Nova Light" w:hAnsi="Arial Nova Light" w:cstheme="majorBidi"/>
                <w:iCs/>
                <w:color w:val="000000" w:themeColor="text1"/>
                <w:sz w:val="24"/>
                <w:szCs w:val="24"/>
              </w:rPr>
              <w:fldChar w:fldCharType="begin"/>
            </w:r>
            <w:r w:rsidR="00246334" w:rsidRPr="00D33B0E">
              <w:rPr>
                <w:rFonts w:ascii="Arial Nova Light" w:hAnsi="Arial Nova Light" w:cstheme="majorBidi"/>
                <w:iCs/>
                <w:color w:val="000000" w:themeColor="text1"/>
                <w:sz w:val="24"/>
                <w:szCs w:val="24"/>
              </w:rPr>
              <w:instrText xml:space="preserve"> HYPERLINK "https://www.bailii.org/uk/cases/UKSC/2017/67.html" \o "Link to BAILII version" </w:instrText>
            </w:r>
            <w:r w:rsidR="00246334" w:rsidRPr="00D33B0E">
              <w:rPr>
                <w:rFonts w:ascii="Arial Nova Light" w:hAnsi="Arial Nova Light" w:cstheme="majorBidi"/>
                <w:iCs/>
                <w:color w:val="000000" w:themeColor="text1"/>
                <w:sz w:val="24"/>
                <w:szCs w:val="24"/>
              </w:rPr>
              <w:fldChar w:fldCharType="separate"/>
            </w:r>
            <w:r w:rsidR="00246334" w:rsidRPr="00D33B0E">
              <w:rPr>
                <w:rFonts w:ascii="Arial Nova Light" w:hAnsi="Arial Nova Light" w:cstheme="majorBidi"/>
                <w:iCs/>
                <w:color w:val="000000" w:themeColor="text1"/>
                <w:sz w:val="24"/>
                <w:szCs w:val="24"/>
              </w:rPr>
              <w:t>[2017] UKSC 67</w:t>
            </w:r>
            <w:r w:rsidR="00246334" w:rsidRPr="00D33B0E">
              <w:rPr>
                <w:rFonts w:ascii="Arial Nova Light" w:hAnsi="Arial Nova Light" w:cstheme="majorBidi"/>
                <w:iCs/>
                <w:color w:val="000000" w:themeColor="text1"/>
                <w:sz w:val="24"/>
                <w:szCs w:val="24"/>
              </w:rPr>
              <w:fldChar w:fldCharType="end"/>
            </w:r>
            <w:bookmarkStart w:id="2" w:name="para45"/>
            <w:r w:rsidR="00246334" w:rsidRPr="00D33B0E">
              <w:rPr>
                <w:rFonts w:ascii="Arial Nova Light" w:hAnsi="Arial Nova Light" w:cstheme="majorBidi"/>
                <w:iCs/>
                <w:color w:val="000000" w:themeColor="text1"/>
                <w:sz w:val="24"/>
                <w:szCs w:val="24"/>
              </w:rPr>
              <w:t xml:space="preserve">; Dexia Crediop S.P.A. v Comune di Prato </w:t>
            </w:r>
            <w:bookmarkEnd w:id="2"/>
            <w:r w:rsidR="00246334" w:rsidRPr="00D33B0E">
              <w:rPr>
                <w:rFonts w:ascii="Arial Nova Light" w:hAnsi="Arial Nova Light" w:cstheme="majorBidi"/>
                <w:iCs/>
                <w:color w:val="000000" w:themeColor="text1"/>
                <w:sz w:val="24"/>
                <w:szCs w:val="24"/>
              </w:rPr>
              <w:fldChar w:fldCharType="begin"/>
            </w:r>
            <w:r w:rsidR="00246334" w:rsidRPr="00D33B0E">
              <w:rPr>
                <w:rFonts w:ascii="Arial Nova Light" w:hAnsi="Arial Nova Light" w:cstheme="majorBidi"/>
                <w:iCs/>
                <w:color w:val="000000" w:themeColor="text1"/>
                <w:sz w:val="24"/>
                <w:szCs w:val="24"/>
              </w:rPr>
              <w:instrText xml:space="preserve"> HYPERLINK "https://www.bailii.org/ew/cases/EWCA/Civ/2017/428.html" \o "Link to BAILII version" </w:instrText>
            </w:r>
            <w:r w:rsidR="00246334" w:rsidRPr="00D33B0E">
              <w:rPr>
                <w:rFonts w:ascii="Arial Nova Light" w:hAnsi="Arial Nova Light" w:cstheme="majorBidi"/>
                <w:iCs/>
                <w:color w:val="000000" w:themeColor="text1"/>
                <w:sz w:val="24"/>
                <w:szCs w:val="24"/>
              </w:rPr>
              <w:fldChar w:fldCharType="separate"/>
            </w:r>
            <w:r w:rsidR="00246334" w:rsidRPr="00D33B0E">
              <w:rPr>
                <w:rFonts w:ascii="Arial Nova Light" w:hAnsi="Arial Nova Light" w:cstheme="majorBidi"/>
                <w:iCs/>
                <w:color w:val="000000" w:themeColor="text1"/>
                <w:sz w:val="24"/>
                <w:szCs w:val="24"/>
              </w:rPr>
              <w:t>[2017 EWCA Civ 428</w:t>
            </w:r>
            <w:r w:rsidR="00246334" w:rsidRPr="00D33B0E">
              <w:rPr>
                <w:rFonts w:ascii="Arial Nova Light" w:hAnsi="Arial Nova Light" w:cstheme="majorBidi"/>
                <w:iCs/>
                <w:color w:val="000000" w:themeColor="text1"/>
                <w:sz w:val="24"/>
                <w:szCs w:val="24"/>
              </w:rPr>
              <w:fldChar w:fldCharType="end"/>
            </w:r>
            <w:bookmarkStart w:id="3" w:name="para23"/>
            <w:r w:rsidR="00246334" w:rsidRPr="00D33B0E">
              <w:rPr>
                <w:rFonts w:ascii="Arial Nova Light" w:hAnsi="Arial Nova Light" w:cstheme="majorBidi"/>
                <w:iCs/>
                <w:color w:val="000000" w:themeColor="text1"/>
                <w:sz w:val="24"/>
                <w:szCs w:val="24"/>
              </w:rPr>
              <w:t>; Spens [1991] 1 WLR 624</w:t>
            </w:r>
            <w:bookmarkEnd w:id="3"/>
            <w:r w:rsidR="00246334" w:rsidRPr="00D33B0E">
              <w:rPr>
                <w:rFonts w:ascii="Arial Nova Light" w:hAnsi="Arial Nova Light" w:cstheme="majorBidi"/>
                <w:iCs/>
                <w:color w:val="000000" w:themeColor="text1"/>
                <w:sz w:val="24"/>
                <w:szCs w:val="24"/>
              </w:rPr>
              <w:t xml:space="preserve">; </w:t>
            </w:r>
            <w:r w:rsidR="00D33B0E" w:rsidRPr="00D33B0E">
              <w:rPr>
                <w:rFonts w:ascii="Arial Nova Light" w:hAnsi="Arial Nova Light" w:cstheme="majorBidi"/>
                <w:iCs/>
                <w:color w:val="000000" w:themeColor="text1"/>
                <w:sz w:val="24"/>
                <w:szCs w:val="24"/>
              </w:rPr>
              <w:t>Hammer [1923] 2 KB 786</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0859C38B" w:rsidR="00CC3B33" w:rsidRPr="00612EBB" w:rsidRDefault="004425A6" w:rsidP="00E22D4F">
            <w:pPr>
              <w:rPr>
                <w:rFonts w:ascii="Arial Nova Light" w:hAnsi="Arial Nova Light" w:cstheme="majorBidi"/>
                <w:iCs/>
                <w:color w:val="000000" w:themeColor="text1"/>
                <w:sz w:val="24"/>
                <w:szCs w:val="24"/>
              </w:rPr>
            </w:pPr>
            <w:r w:rsidRPr="00612EBB">
              <w:rPr>
                <w:rFonts w:ascii="Arial Nova Light" w:hAnsi="Arial Nova Light" w:cstheme="majorBidi"/>
                <w:iCs/>
                <w:color w:val="000000" w:themeColor="text1"/>
                <w:sz w:val="24"/>
                <w:szCs w:val="24"/>
              </w:rPr>
              <w:t xml:space="preserve">Judge </w:t>
            </w:r>
            <w:r w:rsidR="00612EBB" w:rsidRPr="00612EBB">
              <w:rPr>
                <w:rFonts w:ascii="Arial Nova Light" w:hAnsi="Arial Nova Light" w:cstheme="majorBidi"/>
                <w:iCs/>
                <w:color w:val="000000" w:themeColor="text1"/>
                <w:sz w:val="24"/>
                <w:szCs w:val="24"/>
              </w:rPr>
              <w:t>Davis, judge Teare</w:t>
            </w:r>
            <w:r w:rsidRPr="00612EBB">
              <w:rPr>
                <w:rFonts w:ascii="Arial Nova Light" w:hAnsi="Arial Nova Light" w:cstheme="majorBidi"/>
                <w:iCs/>
                <w:color w:val="000000" w:themeColor="text1"/>
                <w:sz w:val="24"/>
                <w:szCs w:val="24"/>
              </w:rPr>
              <w:t xml:space="preserve"> </w:t>
            </w:r>
            <w:r w:rsidR="00612EBB" w:rsidRPr="00612EBB">
              <w:rPr>
                <w:rFonts w:ascii="Arial Nova Light" w:hAnsi="Arial Nova Light" w:cstheme="majorBidi"/>
                <w:iCs/>
                <w:color w:val="000000" w:themeColor="text1"/>
                <w:sz w:val="24"/>
                <w:szCs w:val="24"/>
              </w:rPr>
              <w:t>and judge Bryan</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2ADDE40F" w:rsidR="00CC3B33" w:rsidRPr="00612EBB" w:rsidRDefault="00A61CBC" w:rsidP="00612EBB">
            <w:pPr>
              <w:rPr>
                <w:rFonts w:ascii="Arial Nova Light" w:hAnsi="Arial Nova Light" w:cstheme="majorBidi"/>
                <w:iCs/>
                <w:color w:val="000000" w:themeColor="text1"/>
                <w:sz w:val="24"/>
                <w:szCs w:val="24"/>
              </w:rPr>
            </w:pPr>
            <w:r w:rsidRPr="00612EBB">
              <w:rPr>
                <w:rFonts w:ascii="Arial Nova Light" w:hAnsi="Arial Nova Light" w:cstheme="majorBidi"/>
                <w:iCs/>
                <w:color w:val="000000" w:themeColor="text1"/>
                <w:sz w:val="24"/>
                <w:szCs w:val="24"/>
              </w:rPr>
              <w:t>Alexander Cameron, Andrew Hunter and Luke Ponte (instructed by K &amp; L Gates LLP) for the Appellant</w:t>
            </w:r>
            <w:r w:rsidR="003E32CE">
              <w:rPr>
                <w:rFonts w:ascii="Arial Nova Light" w:hAnsi="Arial Nova Light" w:cstheme="majorBidi"/>
                <w:iCs/>
                <w:color w:val="000000" w:themeColor="text1"/>
                <w:sz w:val="24"/>
                <w:szCs w:val="24"/>
              </w:rPr>
              <w:t xml:space="preserve">. </w:t>
            </w:r>
            <w:r w:rsidRPr="00612EBB">
              <w:rPr>
                <w:rFonts w:ascii="Arial Nova Light" w:hAnsi="Arial Nova Light" w:cstheme="majorBidi"/>
                <w:iCs/>
                <w:color w:val="000000" w:themeColor="text1"/>
                <w:sz w:val="24"/>
                <w:szCs w:val="24"/>
              </w:rPr>
              <w:t>Andrew Onslow, James Waddington, Emma Deacon and Dominic Lewis (instructed by the Serious Fraud Office)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683E2F2F"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8F6B65">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3695B590" w:rsidR="00CC3B33" w:rsidRPr="00F214F6" w:rsidRDefault="00653B56"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010105</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A8CFE24"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653B56">
              <w:rPr>
                <w:rFonts w:ascii="Arial Nova Light" w:hAnsi="Arial Nova Light" w:cstheme="majorBidi"/>
                <w:iCs/>
                <w:color w:val="000000" w:themeColor="text1"/>
                <w:sz w:val="24"/>
                <w:szCs w:val="24"/>
              </w:rPr>
              <w:t>99</w:t>
            </w:r>
          </w:p>
          <w:p w14:paraId="766F2CB3" w14:textId="60EF30A9"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653B56">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5C69544D" w:rsidR="00CC3B33" w:rsidRPr="00F214F6" w:rsidRDefault="008130A7"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32DBAD0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653B56">
              <w:rPr>
                <w:rFonts w:ascii="Arial Nova Light" w:hAnsi="Arial Nova Light" w:cstheme="majorBidi"/>
                <w:iCs/>
                <w:color w:val="000000" w:themeColor="text1"/>
                <w:sz w:val="24"/>
                <w:szCs w:val="24"/>
              </w:rPr>
              <w:t>1</w:t>
            </w:r>
          </w:p>
          <w:p w14:paraId="766F2CB9" w14:textId="6B0D17C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653B56">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48C57082" w:rsidR="004A44C9" w:rsidRPr="00F214F6" w:rsidRDefault="00653B5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42285946" w:rsidR="00CC3B33" w:rsidRPr="00F214F6" w:rsidRDefault="00332D4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Common law conspiracy to defraud</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6D9E8C6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907E03">
              <w:rPr>
                <w:rFonts w:ascii="Arial Nova Light" w:hAnsi="Arial Nova Light" w:cstheme="majorBidi"/>
                <w:iCs/>
                <w:color w:val="000000" w:themeColor="text1"/>
                <w:sz w:val="24"/>
                <w:szCs w:val="24"/>
              </w:rPr>
              <w:t>2</w:t>
            </w:r>
          </w:p>
          <w:p w14:paraId="766F2CC2" w14:textId="23D6B01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907E03">
              <w:rPr>
                <w:rFonts w:ascii="Arial Nova Light" w:hAnsi="Arial Nova Light" w:cstheme="majorBidi"/>
                <w:iCs/>
                <w:color w:val="000000" w:themeColor="text1"/>
                <w:sz w:val="24"/>
                <w:szCs w:val="24"/>
              </w:rPr>
              <w:t>99</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78EE8B66"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907E03">
              <w:rPr>
                <w:rFonts w:ascii="Arial Nova Light" w:hAnsi="Arial Nova Light" w:cstheme="majorBidi"/>
                <w:iCs/>
                <w:color w:val="000000" w:themeColor="text1"/>
                <w:sz w:val="24"/>
                <w:szCs w:val="24"/>
              </w:rPr>
              <w:t>1</w:t>
            </w:r>
          </w:p>
          <w:p w14:paraId="766F2CC5" w14:textId="6106744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907E03">
              <w:rPr>
                <w:rFonts w:ascii="Arial Nova Light" w:hAnsi="Arial Nova Light" w:cstheme="majorBidi"/>
                <w:iCs/>
                <w:color w:val="000000" w:themeColor="text1"/>
                <w:sz w:val="24"/>
                <w:szCs w:val="24"/>
              </w:rPr>
              <w:t>Opinion evidence</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3EC7A73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907E03">
              <w:rPr>
                <w:rFonts w:ascii="Arial Nova Light" w:hAnsi="Arial Nova Light" w:cstheme="majorBidi"/>
                <w:iCs/>
                <w:color w:val="000000" w:themeColor="text1"/>
                <w:sz w:val="24"/>
                <w:szCs w:val="24"/>
              </w:rPr>
              <w:t>99</w:t>
            </w:r>
          </w:p>
          <w:p w14:paraId="766F2CC8" w14:textId="789C1A48"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907E03">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01BC658" w:rsidR="00CC3B33" w:rsidRPr="00F214F6" w:rsidRDefault="00907E03"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63D0BC67" w:rsidR="00D7225E" w:rsidRPr="00F214F6" w:rsidRDefault="00907E0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6F2F5510" w:rsidR="00CC3B33" w:rsidRPr="00F214F6" w:rsidRDefault="004F0510"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Judge </w:t>
            </w:r>
            <w:r w:rsidRPr="004F0510">
              <w:rPr>
                <w:rFonts w:ascii="Arial Nova Light" w:hAnsi="Arial Nova Light" w:cstheme="majorBidi"/>
                <w:color w:val="000000" w:themeColor="text1"/>
                <w:sz w:val="24"/>
                <w:szCs w:val="24"/>
              </w:rPr>
              <w:t>Gledhill</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63528EF2" w:rsidR="00CC3B33" w:rsidRPr="00F214F6" w:rsidRDefault="00907E03"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92EED84"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8F6B65">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23452F04" w14:textId="77777777" w:rsidR="00CC3B33" w:rsidRDefault="00907E0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30296241" w:rsidR="00494471" w:rsidRPr="00F214F6" w:rsidRDefault="00494471" w:rsidP="00D7225E">
            <w:pPr>
              <w:rPr>
                <w:rFonts w:ascii="Arial Nova Light" w:hAnsi="Arial Nova Light" w:cstheme="majorBidi"/>
                <w:color w:val="000000" w:themeColor="text1"/>
                <w:sz w:val="24"/>
                <w:szCs w:val="24"/>
              </w:rPr>
            </w:pPr>
            <w:r w:rsidRPr="00494471">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2F7C32B4"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907E03">
              <w:rPr>
                <w:rFonts w:ascii="Arial Nova Light" w:hAnsi="Arial Nova Light" w:cstheme="majorBidi"/>
                <w:color w:val="000000" w:themeColor="text1"/>
                <w:sz w:val="24"/>
                <w:szCs w:val="24"/>
              </w:rPr>
              <w:t>99</w:t>
            </w:r>
          </w:p>
          <w:p w14:paraId="3C42A671"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907E03">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63F80B46" w:rsidR="00494471" w:rsidRPr="00F214F6" w:rsidRDefault="00494471" w:rsidP="00D970E4">
            <w:pPr>
              <w:rPr>
                <w:rFonts w:ascii="Arial Nova Light" w:hAnsi="Arial Nova Light" w:cstheme="majorBidi"/>
                <w:color w:val="000000" w:themeColor="text1"/>
                <w:sz w:val="24"/>
                <w:szCs w:val="24"/>
              </w:rPr>
            </w:pPr>
            <w:r w:rsidRPr="00494471">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2E30327C" w:rsidR="00CC3B33" w:rsidRPr="00F214F6" w:rsidRDefault="006D4DC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88F6086" w14:textId="33974DE0" w:rsidR="006D4DC5" w:rsidRPr="00F214F6" w:rsidRDefault="006D4DC5" w:rsidP="006D4DC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CE6" w14:textId="0A0D8E06" w:rsidR="00CC3B33" w:rsidRPr="00F214F6" w:rsidRDefault="00CC3B33" w:rsidP="00D92554">
            <w:pPr>
              <w:rPr>
                <w:rFonts w:ascii="Arial Nova Light" w:hAnsi="Arial Nova Light" w:cstheme="majorBidi"/>
                <w:color w:val="000000" w:themeColor="text1"/>
                <w:sz w:val="24"/>
                <w:szCs w:val="24"/>
              </w:rPr>
            </w:pP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177CEAE9" w:rsidR="00CC3B33" w:rsidRPr="00F214F6" w:rsidRDefault="006D4DC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38BCC677" w:rsidR="00D92554" w:rsidRPr="00F214F6" w:rsidRDefault="006D4DC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A592435" w:rsidR="00CC3B33" w:rsidRPr="00F214F6" w:rsidRDefault="006D4DC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24EAFCB0" w:rsidR="00CC3B33" w:rsidRPr="00F214F6" w:rsidRDefault="006D4DC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7B2AE801" w:rsidR="00CC3B33" w:rsidRPr="00F214F6" w:rsidRDefault="006D4DC5"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4DC6C0FD" w:rsidR="00CC3B33" w:rsidRPr="00F214F6" w:rsidRDefault="006D4DC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6E339FB0" w:rsidR="00CC3B33" w:rsidRPr="00F214F6" w:rsidRDefault="006D4DC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Reported as being a professor</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124F6A5B" w:rsidR="00CC3B33" w:rsidRPr="00F214F6" w:rsidRDefault="00D33B0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Not specified</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08A2C93" w14:textId="77777777" w:rsidR="00CC3B33" w:rsidRDefault="00E1586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1FDCB708" w:rsidR="00494471" w:rsidRPr="00F214F6" w:rsidRDefault="00494471" w:rsidP="00D92554">
            <w:pPr>
              <w:rPr>
                <w:rFonts w:ascii="Arial Nova Light" w:hAnsi="Arial Nova Light" w:cstheme="majorBidi"/>
                <w:color w:val="000000" w:themeColor="text1"/>
                <w:sz w:val="24"/>
                <w:szCs w:val="24"/>
              </w:rPr>
            </w:pPr>
            <w:r w:rsidRPr="00494471">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70BC0EA" w14:textId="77777777" w:rsidR="00CC3B33" w:rsidRDefault="00E1586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48F4BC3B" w:rsidR="00494471" w:rsidRPr="00F214F6" w:rsidRDefault="00494471" w:rsidP="00D92554">
            <w:pPr>
              <w:rPr>
                <w:rFonts w:ascii="Arial Nova Light" w:hAnsi="Arial Nova Light" w:cstheme="majorBidi"/>
                <w:color w:val="000000" w:themeColor="text1"/>
                <w:sz w:val="24"/>
                <w:szCs w:val="24"/>
              </w:rPr>
            </w:pPr>
            <w:r w:rsidRPr="00494471">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535F7B79" w14:textId="77777777" w:rsidR="00CC3B33" w:rsidRDefault="00E1586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A" w14:textId="1110B5BD" w:rsidR="00494471" w:rsidRPr="00F214F6" w:rsidRDefault="00494471" w:rsidP="00D92554">
            <w:pPr>
              <w:rPr>
                <w:rFonts w:ascii="Arial Nova Light" w:hAnsi="Arial Nova Light" w:cstheme="majorBidi"/>
                <w:color w:val="000000" w:themeColor="text1"/>
                <w:sz w:val="24"/>
                <w:szCs w:val="24"/>
              </w:rPr>
            </w:pPr>
            <w:r w:rsidRPr="00494471">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5F0B0CB7" w14:textId="77777777" w:rsidR="00CC3B33" w:rsidRDefault="00E1586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45F3C2EA" w:rsidR="00494471" w:rsidRPr="00F214F6" w:rsidRDefault="00494471" w:rsidP="00D92554">
            <w:pPr>
              <w:rPr>
                <w:rFonts w:ascii="Arial Nova Light" w:hAnsi="Arial Nova Light" w:cstheme="majorBidi"/>
                <w:color w:val="000000" w:themeColor="text1"/>
                <w:sz w:val="24"/>
                <w:szCs w:val="24"/>
              </w:rPr>
            </w:pPr>
            <w:r w:rsidRPr="00494471">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55D0571" w14:textId="77777777" w:rsidR="00CC3B33" w:rsidRDefault="00E1586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1CA6A1AF" w:rsidR="00494471" w:rsidRPr="00F214F6" w:rsidRDefault="00494471" w:rsidP="00D92554">
            <w:pPr>
              <w:rPr>
                <w:rFonts w:ascii="Arial Nova Light" w:hAnsi="Arial Nova Light" w:cstheme="majorBidi"/>
                <w:color w:val="000000" w:themeColor="text1"/>
                <w:sz w:val="24"/>
                <w:szCs w:val="24"/>
              </w:rPr>
            </w:pPr>
            <w:r w:rsidRPr="00494471">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170731D7"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256CB2">
              <w:rPr>
                <w:rFonts w:ascii="Arial Nova Light" w:hAnsi="Arial Nova Light" w:cstheme="majorBidi"/>
                <w:iCs/>
                <w:color w:val="000000" w:themeColor="text1"/>
                <w:sz w:val="24"/>
                <w:szCs w:val="24"/>
              </w:rPr>
              <w:t>99</w:t>
            </w:r>
          </w:p>
          <w:p w14:paraId="79063F71"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256CB2">
              <w:rPr>
                <w:rFonts w:ascii="Arial Nova Light" w:hAnsi="Arial Nova Light" w:cstheme="majorBidi"/>
                <w:iCs/>
                <w:color w:val="000000" w:themeColor="text1"/>
                <w:sz w:val="24"/>
                <w:szCs w:val="24"/>
              </w:rPr>
              <w:t>99</w:t>
            </w:r>
          </w:p>
          <w:p w14:paraId="766F2D13" w14:textId="7FBCD300" w:rsidR="00494471" w:rsidRPr="00F214F6" w:rsidRDefault="00494471" w:rsidP="00D92554">
            <w:pPr>
              <w:rPr>
                <w:rFonts w:ascii="Arial Nova Light" w:hAnsi="Arial Nova Light" w:cstheme="majorBidi"/>
                <w:color w:val="000000" w:themeColor="text1"/>
                <w:sz w:val="24"/>
                <w:szCs w:val="24"/>
              </w:rPr>
            </w:pPr>
            <w:r w:rsidRPr="00494471">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4755E012" w:rsidR="00CC3B33" w:rsidRPr="00F214F6" w:rsidRDefault="00256CB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B0E5CC6" w:rsidR="00CC3B33" w:rsidRPr="00F214F6" w:rsidRDefault="00256CB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35B3FC6A" w14:textId="77777777" w:rsidR="00CC3B33" w:rsidRDefault="00256CB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54E74007" w:rsidR="00494471" w:rsidRPr="00F214F6" w:rsidRDefault="00494471" w:rsidP="00D92554">
            <w:pPr>
              <w:rPr>
                <w:rFonts w:ascii="Arial Nova Light" w:hAnsi="Arial Nova Light" w:cstheme="majorBidi"/>
                <w:color w:val="000000" w:themeColor="text1"/>
                <w:sz w:val="24"/>
                <w:szCs w:val="24"/>
              </w:rPr>
            </w:pPr>
            <w:r w:rsidRPr="00494471">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D4BBA9A" w:rsidR="00CC3B33" w:rsidRPr="00F214F6" w:rsidRDefault="00256CB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29360C85"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8F6B65">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56F17CC" w14:textId="77777777" w:rsidR="0029680B" w:rsidRDefault="00282E4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1027B44E" w:rsidR="00494471" w:rsidRPr="00F214F6" w:rsidRDefault="00E16CAE" w:rsidP="00D92554">
            <w:pPr>
              <w:rPr>
                <w:rFonts w:ascii="Arial Nova Light" w:hAnsi="Arial Nova Light" w:cstheme="majorBidi"/>
                <w:color w:val="000000" w:themeColor="text1"/>
                <w:sz w:val="24"/>
                <w:szCs w:val="24"/>
              </w:rPr>
            </w:pPr>
            <w:r w:rsidRPr="00E16CAE">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AD48236" w14:textId="77777777" w:rsidR="00CC3B33" w:rsidRDefault="00282E4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35941893" w:rsidR="00E16CAE" w:rsidRPr="00F214F6" w:rsidRDefault="00E16CAE" w:rsidP="00BA7DF9">
            <w:pPr>
              <w:rPr>
                <w:rFonts w:ascii="Arial Nova Light" w:hAnsi="Arial Nova Light" w:cstheme="majorBidi"/>
                <w:color w:val="000000" w:themeColor="text1"/>
                <w:sz w:val="24"/>
                <w:szCs w:val="24"/>
              </w:rPr>
            </w:pPr>
            <w:r w:rsidRPr="00E16CAE">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701F9BF3" w14:textId="77777777" w:rsidR="00CC3B33" w:rsidRDefault="000E652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55958F6D" w:rsidR="00E16CAE" w:rsidRPr="00F214F6" w:rsidRDefault="00E16CAE" w:rsidP="00BA7DF9">
            <w:pPr>
              <w:rPr>
                <w:rFonts w:ascii="Arial Nova Light" w:hAnsi="Arial Nova Light" w:cstheme="majorBidi"/>
                <w:color w:val="000000" w:themeColor="text1"/>
                <w:sz w:val="24"/>
                <w:szCs w:val="24"/>
              </w:rPr>
            </w:pPr>
            <w:r w:rsidRPr="00E16CAE">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6D19E254" w14:textId="77777777" w:rsidR="00CC3B33" w:rsidRDefault="000E652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150C9958" w:rsidR="00E16CAE" w:rsidRPr="00F214F6" w:rsidRDefault="00E16CAE" w:rsidP="00BA7DF9">
            <w:pPr>
              <w:rPr>
                <w:rFonts w:ascii="Arial Nova Light" w:hAnsi="Arial Nova Light" w:cstheme="majorBidi"/>
                <w:color w:val="000000" w:themeColor="text1"/>
                <w:sz w:val="24"/>
                <w:szCs w:val="24"/>
              </w:rPr>
            </w:pPr>
            <w:r w:rsidRPr="00E16CAE">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4059DCEE" w14:textId="77777777" w:rsidR="00CC3B33" w:rsidRDefault="000E652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27D74A5" w:rsidR="00E16CAE" w:rsidRPr="00F214F6" w:rsidRDefault="00E16CAE" w:rsidP="00BA7DF9">
            <w:pPr>
              <w:rPr>
                <w:rFonts w:ascii="Arial Nova Light" w:hAnsi="Arial Nova Light" w:cstheme="majorBidi"/>
                <w:color w:val="000000" w:themeColor="text1"/>
                <w:sz w:val="24"/>
                <w:szCs w:val="24"/>
              </w:rPr>
            </w:pPr>
            <w:r w:rsidRPr="00E16CAE">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1892EC82" w14:textId="77777777" w:rsidR="00CC3B33" w:rsidRDefault="000E652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5787F4AB" w:rsidR="00E16CAE" w:rsidRPr="00F214F6" w:rsidRDefault="00E16CAE" w:rsidP="00BA7DF9">
            <w:pPr>
              <w:rPr>
                <w:rFonts w:ascii="Arial Nova Light" w:hAnsi="Arial Nova Light" w:cstheme="majorBidi"/>
                <w:color w:val="000000" w:themeColor="text1"/>
                <w:sz w:val="24"/>
                <w:szCs w:val="24"/>
              </w:rPr>
            </w:pPr>
            <w:r w:rsidRPr="00E16CAE">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7817085D" w14:textId="77777777" w:rsidR="00CC3B33" w:rsidRDefault="000E652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26A8D0F2" w:rsidR="00E16CAE" w:rsidRPr="00F214F6" w:rsidRDefault="00E16CAE" w:rsidP="00BA7DF9">
            <w:pPr>
              <w:rPr>
                <w:rFonts w:ascii="Arial Nova Light" w:hAnsi="Arial Nova Light" w:cstheme="majorBidi"/>
                <w:color w:val="000000" w:themeColor="text1"/>
                <w:sz w:val="24"/>
                <w:szCs w:val="24"/>
              </w:rPr>
            </w:pPr>
            <w:r w:rsidRPr="00E16CAE">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08802C93" w:rsidR="00CC3B33" w:rsidRPr="00F214F6" w:rsidRDefault="000E652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3055ACE6" w:rsidR="00CC3B33" w:rsidRPr="00F214F6" w:rsidRDefault="00F8022A"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794CCE3A" w14:textId="77777777" w:rsidR="00CC3B33" w:rsidRDefault="000E652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129089C0" w:rsidR="00E16CAE" w:rsidRPr="00F214F6" w:rsidRDefault="00E16CAE" w:rsidP="00BA7DF9">
            <w:pPr>
              <w:rPr>
                <w:rFonts w:ascii="Arial Nova Light" w:hAnsi="Arial Nova Light" w:cstheme="majorBidi"/>
                <w:color w:val="000000" w:themeColor="text1"/>
                <w:sz w:val="24"/>
                <w:szCs w:val="24"/>
              </w:rPr>
            </w:pPr>
            <w:r w:rsidRPr="00E16CAE">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7709D54A"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0E652A">
              <w:rPr>
                <w:rFonts w:ascii="Arial Nova Light" w:hAnsi="Arial Nova Light" w:cstheme="majorBidi"/>
                <w:iCs/>
                <w:color w:val="000000" w:themeColor="text1"/>
                <w:sz w:val="24"/>
                <w:szCs w:val="24"/>
              </w:rPr>
              <w:t>99</w:t>
            </w:r>
          </w:p>
          <w:p w14:paraId="56E3E32D"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0E652A">
              <w:rPr>
                <w:rFonts w:ascii="Arial Nova Light" w:hAnsi="Arial Nova Light" w:cstheme="majorBidi"/>
                <w:iCs/>
                <w:color w:val="000000" w:themeColor="text1"/>
                <w:sz w:val="24"/>
                <w:szCs w:val="24"/>
              </w:rPr>
              <w:t>99</w:t>
            </w:r>
          </w:p>
          <w:p w14:paraId="766F2D47" w14:textId="7F8F2A9B" w:rsidR="00E16CAE" w:rsidRPr="00F214F6" w:rsidRDefault="00E16CAE" w:rsidP="00BA7DF9">
            <w:pPr>
              <w:rPr>
                <w:rFonts w:ascii="Arial Nova Light" w:hAnsi="Arial Nova Light" w:cstheme="majorBidi"/>
                <w:color w:val="000000" w:themeColor="text1"/>
                <w:sz w:val="24"/>
                <w:szCs w:val="24"/>
              </w:rPr>
            </w:pPr>
            <w:r w:rsidRPr="00E16CAE">
              <w:rPr>
                <w:rFonts w:ascii="Arial Nova Light" w:hAnsi="Arial Nova Light" w:cstheme="majorBidi"/>
                <w:b/>
                <w:b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53DC8973" w:rsidR="00EB79EB" w:rsidRPr="00F214F6" w:rsidRDefault="000E652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7C868E7C" w:rsidR="00CC3B33" w:rsidRPr="00F214F6" w:rsidRDefault="000E652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1140308B" w:rsidR="00EB79EB" w:rsidRPr="00F214F6" w:rsidRDefault="0079447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5B3001B3" w:rsidR="00F02664" w:rsidRPr="00F214F6" w:rsidRDefault="0079447C"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73C27B3" w:rsidR="00CC3B33" w:rsidRPr="00F214F6" w:rsidRDefault="0079447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06CED6B2" w:rsidR="00C77DBF" w:rsidRPr="00F214F6" w:rsidRDefault="0079447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78BD3C76" w14:textId="77777777" w:rsidR="00CC3B33" w:rsidRDefault="0079447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0EC57634" w:rsidR="00E16CAE" w:rsidRPr="00F214F6" w:rsidRDefault="00E16CAE" w:rsidP="00BA7DF9">
            <w:pPr>
              <w:rPr>
                <w:rFonts w:ascii="Arial Nova Light" w:hAnsi="Arial Nova Light" w:cstheme="majorBidi"/>
                <w:color w:val="000000" w:themeColor="text1"/>
                <w:sz w:val="24"/>
                <w:szCs w:val="24"/>
              </w:rPr>
            </w:pPr>
            <w:r w:rsidRPr="00E16CAE">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29FC68C7" w14:textId="77777777" w:rsidR="00CC3B33" w:rsidRDefault="0079447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534C6C57" w:rsidR="00E16CAE" w:rsidRPr="00F214F6" w:rsidRDefault="00E16CAE" w:rsidP="00BA7DF9">
            <w:pPr>
              <w:rPr>
                <w:rFonts w:ascii="Arial Nova Light" w:hAnsi="Arial Nova Light" w:cstheme="majorBidi"/>
                <w:color w:val="000000" w:themeColor="text1"/>
                <w:sz w:val="24"/>
                <w:szCs w:val="24"/>
              </w:rPr>
            </w:pPr>
            <w:r w:rsidRPr="00E16CAE">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59E1EFA7" w14:textId="77777777" w:rsidR="00CC3B33" w:rsidRDefault="0079447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48A3756C" w:rsidR="00E16CAE" w:rsidRPr="00F214F6" w:rsidRDefault="00E964A8" w:rsidP="00BA7DF9">
            <w:pPr>
              <w:rPr>
                <w:rFonts w:ascii="Arial Nova Light" w:hAnsi="Arial Nova Light" w:cstheme="majorBidi"/>
                <w:color w:val="000000" w:themeColor="text1"/>
                <w:sz w:val="24"/>
                <w:szCs w:val="24"/>
              </w:rPr>
            </w:pPr>
            <w:r w:rsidRPr="00E964A8">
              <w:rPr>
                <w:rFonts w:ascii="Arial Nova Light" w:hAnsi="Arial Nova Light" w:cstheme="majorBidi"/>
                <w:b/>
                <w:bCs/>
                <w:color w:val="000000" w:themeColor="text1"/>
                <w:sz w:val="24"/>
                <w:szCs w:val="24"/>
              </w:rPr>
              <w:t>Annotations:</w:t>
            </w:r>
            <w:bookmarkStart w:id="4" w:name="_GoBack"/>
            <w:bookmarkEnd w:id="4"/>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61F85FDC" w:rsidR="00A35D9A" w:rsidRPr="00F214F6" w:rsidRDefault="0079447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18B68421" w:rsidR="00CC3B33" w:rsidRPr="00F214F6" w:rsidRDefault="0079447C"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051FFBF2"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APPEAL CASE/HEARING FACTORS </w:t>
            </w:r>
            <w:r w:rsidR="008F6B65">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7222AFD6"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1B7C7936" w14:textId="77777777" w:rsidR="00C42256" w:rsidRDefault="00F422A9" w:rsidP="00C4225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102a. </w:t>
            </w:r>
            <w:r w:rsidR="0079447C">
              <w:rPr>
                <w:rFonts w:ascii="Arial Nova Light" w:hAnsi="Arial Nova Light"/>
                <w:color w:val="000000" w:themeColor="text1"/>
              </w:rPr>
              <w:t>99</w:t>
            </w:r>
          </w:p>
          <w:p w14:paraId="23E39E68" w14:textId="23E7C35B" w:rsidR="00F422A9" w:rsidRPr="00F214F6" w:rsidRDefault="00F422A9" w:rsidP="00C4225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102b</w:t>
            </w:r>
            <w:r w:rsidR="000C5F1E">
              <w:rPr>
                <w:rFonts w:ascii="Arial Nova Light" w:hAnsi="Arial Nova Light"/>
                <w:color w:val="000000" w:themeColor="text1"/>
              </w:rPr>
              <w:t>.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29A128FE"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8F6B65">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50F5BC9F" w:rsidR="00907A59" w:rsidRPr="00F214F6" w:rsidRDefault="0079447C"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0C82CB71" w:rsidR="00907A59" w:rsidRPr="00F214F6" w:rsidRDefault="0079447C"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5DB21B1C" w:rsidR="000F5116" w:rsidRPr="00F214F6" w:rsidRDefault="0079447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361C655E" w:rsidR="000F5116" w:rsidRPr="00F214F6" w:rsidRDefault="0079447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045AA42C" w:rsidR="000F5116" w:rsidRPr="00F214F6" w:rsidRDefault="0079447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2C348DC4" w:rsidR="000F5116" w:rsidRPr="00F214F6" w:rsidRDefault="00A91FC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6065D60F" w:rsidR="000F5116" w:rsidRPr="00F214F6" w:rsidRDefault="00A91FC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67027214" w:rsidR="000F5116" w:rsidRPr="00F214F6" w:rsidRDefault="00A91FC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8022A" w:rsidRDefault="00B2148C" w:rsidP="00F8022A">
            <w:pPr>
              <w:pStyle w:val="ParaLevel1"/>
              <w:numPr>
                <w:ilvl w:val="0"/>
                <w:numId w:val="0"/>
              </w:numPr>
              <w:spacing w:before="0" w:after="0"/>
              <w:jc w:val="left"/>
              <w:rPr>
                <w:rFonts w:ascii="Arial Nova Light" w:hAnsi="Arial Nova Light"/>
                <w:color w:val="000000" w:themeColor="text1"/>
              </w:rPr>
            </w:pPr>
            <w:r w:rsidRPr="00F8022A">
              <w:rPr>
                <w:rFonts w:ascii="Arial Nova Light" w:hAnsi="Arial Nova Light"/>
                <w:color w:val="000000" w:themeColor="text1"/>
              </w:rPr>
              <w:t xml:space="preserve">111. </w:t>
            </w:r>
            <w:r w:rsidR="000F5116" w:rsidRPr="00F8022A">
              <w:rPr>
                <w:rFonts w:ascii="Arial Nova Light" w:hAnsi="Arial Nova Light"/>
                <w:color w:val="000000" w:themeColor="text1"/>
              </w:rPr>
              <w:t>For Digital evidence was any data hidden in a carrier file without modifying its outward appearance?</w:t>
            </w:r>
          </w:p>
        </w:tc>
        <w:tc>
          <w:tcPr>
            <w:tcW w:w="9072" w:type="dxa"/>
          </w:tcPr>
          <w:p w14:paraId="587C7F1B" w14:textId="5FF75422" w:rsidR="000F5116" w:rsidRPr="00F8022A" w:rsidRDefault="00A91FCB" w:rsidP="00F8022A">
            <w:pPr>
              <w:pStyle w:val="ParaLevel1"/>
              <w:numPr>
                <w:ilvl w:val="0"/>
                <w:numId w:val="0"/>
              </w:numPr>
              <w:spacing w:before="0" w:after="0"/>
              <w:jc w:val="left"/>
              <w:rPr>
                <w:rFonts w:ascii="Arial Nova Light" w:hAnsi="Arial Nova Light"/>
                <w:color w:val="000000" w:themeColor="text1"/>
              </w:rPr>
            </w:pPr>
            <w:r w:rsidRPr="00F8022A">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7CDBA181" w:rsidR="000F5116" w:rsidRPr="00F214F6" w:rsidRDefault="00A91FC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4BE3BBE0" w:rsidR="000F5116" w:rsidRPr="00F214F6" w:rsidRDefault="00A91FC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2AF2B3C1" w:rsidR="000F5116" w:rsidRPr="00F214F6" w:rsidRDefault="00A91FC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B313E" w:rsidRPr="00F214F6" w14:paraId="59F0FBCF" w14:textId="77777777" w:rsidTr="008B5242">
        <w:tc>
          <w:tcPr>
            <w:tcW w:w="6345" w:type="dxa"/>
            <w:tcBorders>
              <w:top w:val="single" w:sz="4" w:space="0" w:color="auto"/>
              <w:left w:val="single" w:sz="4" w:space="0" w:color="auto"/>
              <w:bottom w:val="single" w:sz="4" w:space="0" w:color="auto"/>
              <w:right w:val="single" w:sz="4" w:space="0" w:color="auto"/>
            </w:tcBorders>
          </w:tcPr>
          <w:p w14:paraId="5496C802" w14:textId="51C3E429" w:rsidR="00BB313E" w:rsidRPr="00F214F6" w:rsidRDefault="00BB313E" w:rsidP="00BB313E">
            <w:pPr>
              <w:rPr>
                <w:rFonts w:ascii="Arial Nova Light" w:hAnsi="Arial Nova Light" w:cstheme="majorBidi"/>
                <w:color w:val="000000" w:themeColor="text1"/>
                <w:sz w:val="24"/>
                <w:szCs w:val="24"/>
              </w:rPr>
            </w:pPr>
            <w:r>
              <w:rPr>
                <w:rFonts w:ascii="Arial Nova Light" w:hAnsi="Arial Nova Light"/>
              </w:rPr>
              <w:lastRenderedPageBreak/>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317AC13F" w14:textId="77777777" w:rsidR="00BB313E" w:rsidRDefault="00BB313E" w:rsidP="00BB313E">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3783E4E5" w14:textId="4D5450CC" w:rsidR="00BB313E" w:rsidRDefault="00BB313E" w:rsidP="00BB313E">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BB313E" w:rsidRPr="00F214F6" w14:paraId="73A33EE5" w14:textId="77777777" w:rsidTr="008B5242">
        <w:tc>
          <w:tcPr>
            <w:tcW w:w="6345" w:type="dxa"/>
            <w:tcBorders>
              <w:top w:val="single" w:sz="4" w:space="0" w:color="auto"/>
              <w:left w:val="single" w:sz="4" w:space="0" w:color="auto"/>
              <w:bottom w:val="single" w:sz="4" w:space="0" w:color="auto"/>
              <w:right w:val="single" w:sz="4" w:space="0" w:color="auto"/>
            </w:tcBorders>
          </w:tcPr>
          <w:p w14:paraId="268758EC" w14:textId="1349BD5F" w:rsidR="00BB313E" w:rsidRDefault="00BB313E" w:rsidP="00BB313E">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0FF764A4" w14:textId="77777777" w:rsidR="00BB313E" w:rsidRDefault="00BB313E" w:rsidP="00BB313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316B1221" w14:textId="20DC9AD5" w:rsidR="00BB313E" w:rsidRDefault="00BB313E" w:rsidP="00BB313E">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7" w14:textId="08259E2D" w:rsidR="007B467D" w:rsidRPr="00F214F6" w:rsidRDefault="001B2880" w:rsidP="00E36F96">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Para 48</w:t>
            </w:r>
            <w:r w:rsidR="00177A72">
              <w:rPr>
                <w:rFonts w:ascii="Arial Nova Light" w:hAnsi="Arial Nova Light"/>
                <w:color w:val="000000" w:themeColor="text1"/>
              </w:rPr>
              <w:t xml:space="preserve">. Commenting on the input from the experts, the appeal judge remarked: </w:t>
            </w:r>
            <w:r w:rsidR="001E6E85">
              <w:rPr>
                <w:rFonts w:ascii="Arial Nova Light" w:hAnsi="Arial Nova Light"/>
                <w:color w:val="000000" w:themeColor="text1"/>
              </w:rPr>
              <w:t>“</w:t>
            </w:r>
            <w:r w:rsidR="00177A72" w:rsidRPr="00A93499">
              <w:rPr>
                <w:rFonts w:ascii="Arial Nova Light" w:hAnsi="Arial Nova Light"/>
                <w:i/>
                <w:color w:val="000000" w:themeColor="text1"/>
              </w:rPr>
              <w:t>The professor</w:t>
            </w:r>
            <w:r w:rsidR="001E6E85" w:rsidRPr="00A93499">
              <w:rPr>
                <w:rFonts w:ascii="Arial Nova Light" w:hAnsi="Arial Nova Light"/>
                <w:i/>
                <w:color w:val="000000" w:themeColor="text1"/>
              </w:rPr>
              <w:t>’s</w:t>
            </w:r>
            <w:r w:rsidR="00177A72" w:rsidRPr="00A93499">
              <w:rPr>
                <w:rFonts w:ascii="Arial Nova Light" w:hAnsi="Arial Nova Light"/>
                <w:i/>
                <w:color w:val="000000" w:themeColor="text1"/>
              </w:rPr>
              <w:t xml:space="preserve"> (Prosecution expert) </w:t>
            </w:r>
            <w:r w:rsidR="001E6E85" w:rsidRPr="00A93499">
              <w:rPr>
                <w:rFonts w:ascii="Arial Nova Light" w:hAnsi="Arial Nova Light"/>
                <w:i/>
                <w:color w:val="000000" w:themeColor="text1"/>
              </w:rPr>
              <w:t xml:space="preserve">written reports are clear on the matter. They are fully supported by other evidence and by a considerable quantity of Belgian law materials, including leading practitioners' text books of high authority.  Judging by the transcripts, we also gain the strong impression - one the trial judge clearly must have gained - that </w:t>
            </w:r>
            <w:r w:rsidR="0072057A" w:rsidRPr="00A93499">
              <w:rPr>
                <w:rFonts w:ascii="Arial Nova Light" w:hAnsi="Arial Nova Light"/>
                <w:i/>
                <w:color w:val="000000" w:themeColor="text1"/>
              </w:rPr>
              <w:t xml:space="preserve">the </w:t>
            </w:r>
            <w:r w:rsidR="001E6E85" w:rsidRPr="00A93499">
              <w:rPr>
                <w:rFonts w:ascii="Arial Nova Light" w:hAnsi="Arial Nova Light"/>
                <w:i/>
                <w:color w:val="000000" w:themeColor="text1"/>
              </w:rPr>
              <w:t xml:space="preserve">Professor </w:t>
            </w:r>
            <w:r w:rsidR="0072057A" w:rsidRPr="00A93499">
              <w:rPr>
                <w:rFonts w:ascii="Arial Nova Light" w:hAnsi="Arial Nova Light"/>
                <w:i/>
                <w:color w:val="000000" w:themeColor="text1"/>
              </w:rPr>
              <w:t>[prosecution expert]</w:t>
            </w:r>
            <w:r w:rsidR="001E6E85" w:rsidRPr="00A93499">
              <w:rPr>
                <w:rFonts w:ascii="Arial Nova Light" w:hAnsi="Arial Nova Light"/>
                <w:i/>
                <w:color w:val="000000" w:themeColor="text1"/>
              </w:rPr>
              <w:t xml:space="preserve"> gave measured, consistent and authoritative answers refuting the defence case as put to him in a sustained and lengthy cross examination.  The defence case, on the other hand, depended to a great extent on the views of Dr </w:t>
            </w:r>
            <w:r w:rsidR="006F16D8" w:rsidRPr="00A93499">
              <w:rPr>
                <w:rFonts w:ascii="Arial Nova Light" w:hAnsi="Arial Nova Light"/>
                <w:i/>
                <w:color w:val="000000" w:themeColor="text1"/>
              </w:rPr>
              <w:t>[X]</w:t>
            </w:r>
            <w:r w:rsidR="001E6E85" w:rsidRPr="00A93499">
              <w:rPr>
                <w:rFonts w:ascii="Arial Nova Light" w:hAnsi="Arial Nova Light"/>
                <w:i/>
                <w:color w:val="000000" w:themeColor="text1"/>
              </w:rPr>
              <w:t xml:space="preserve"> expressed in her recent thesis: views which, though entitled to respect, did not accord with numerous other authoritative texts and which could be said to be an advocation of what the writer thought the law ought to be rather than what it was</w:t>
            </w:r>
            <w:r w:rsidR="001E6E85" w:rsidRPr="001E6E85">
              <w:rPr>
                <w:rFonts w:ascii="Arial Nova Light" w:hAnsi="Arial Nova Light"/>
                <w:color w:val="000000" w:themeColor="text1"/>
              </w:rPr>
              <w:t>.</w:t>
            </w:r>
            <w:r w:rsidR="0028050B">
              <w:rPr>
                <w:rFonts w:ascii="Arial Nova Light" w:hAnsi="Arial Nova Light"/>
                <w:color w:val="000000" w:themeColor="text1"/>
              </w:rPr>
              <w:t>’</w:t>
            </w:r>
          </w:p>
          <w:p w14:paraId="766F2D78" w14:textId="77777777" w:rsidR="007B467D" w:rsidRPr="00F214F6" w:rsidRDefault="007B467D" w:rsidP="00E36F96">
            <w:pPr>
              <w:pStyle w:val="ParaLevel1"/>
              <w:numPr>
                <w:ilvl w:val="0"/>
                <w:numId w:val="0"/>
              </w:numPr>
              <w:spacing w:before="0" w:after="0"/>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D1D41" w14:textId="77777777" w:rsidR="00ED41DF" w:rsidRDefault="00ED41DF" w:rsidP="00187203">
      <w:pPr>
        <w:spacing w:after="0" w:line="240" w:lineRule="auto"/>
      </w:pPr>
      <w:r>
        <w:separator/>
      </w:r>
    </w:p>
  </w:endnote>
  <w:endnote w:type="continuationSeparator" w:id="0">
    <w:p w14:paraId="1DE7B8EA" w14:textId="77777777" w:rsidR="00ED41DF" w:rsidRDefault="00ED41DF"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B8300" w14:textId="77777777" w:rsidR="00ED41DF" w:rsidRDefault="00ED41DF" w:rsidP="00187203">
      <w:pPr>
        <w:spacing w:after="0" w:line="240" w:lineRule="auto"/>
      </w:pPr>
      <w:r>
        <w:separator/>
      </w:r>
    </w:p>
  </w:footnote>
  <w:footnote w:type="continuationSeparator" w:id="0">
    <w:p w14:paraId="68F94080" w14:textId="77777777" w:rsidR="00ED41DF" w:rsidRDefault="00ED41DF"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24091"/>
    <w:rsid w:val="00033F18"/>
    <w:rsid w:val="00034807"/>
    <w:rsid w:val="00044E5D"/>
    <w:rsid w:val="00050B46"/>
    <w:rsid w:val="00054A86"/>
    <w:rsid w:val="00055EF0"/>
    <w:rsid w:val="00063962"/>
    <w:rsid w:val="00083FFE"/>
    <w:rsid w:val="0009515D"/>
    <w:rsid w:val="00097755"/>
    <w:rsid w:val="000A4EC3"/>
    <w:rsid w:val="000C5F1E"/>
    <w:rsid w:val="000C67E9"/>
    <w:rsid w:val="000D1A52"/>
    <w:rsid w:val="000E652A"/>
    <w:rsid w:val="000E65C1"/>
    <w:rsid w:val="000F5116"/>
    <w:rsid w:val="0011134F"/>
    <w:rsid w:val="001221BE"/>
    <w:rsid w:val="00141779"/>
    <w:rsid w:val="00154B87"/>
    <w:rsid w:val="00177A72"/>
    <w:rsid w:val="0018382A"/>
    <w:rsid w:val="00184214"/>
    <w:rsid w:val="00187203"/>
    <w:rsid w:val="00196060"/>
    <w:rsid w:val="00197B70"/>
    <w:rsid w:val="001A2D1E"/>
    <w:rsid w:val="001B2880"/>
    <w:rsid w:val="001B3245"/>
    <w:rsid w:val="001C0D45"/>
    <w:rsid w:val="001C4D47"/>
    <w:rsid w:val="001D6C0C"/>
    <w:rsid w:val="001D6D26"/>
    <w:rsid w:val="001E6E85"/>
    <w:rsid w:val="0022688E"/>
    <w:rsid w:val="002278BF"/>
    <w:rsid w:val="00246334"/>
    <w:rsid w:val="00250C4F"/>
    <w:rsid w:val="00255E5F"/>
    <w:rsid w:val="00256CB2"/>
    <w:rsid w:val="002648BB"/>
    <w:rsid w:val="00274535"/>
    <w:rsid w:val="002765BC"/>
    <w:rsid w:val="0028050B"/>
    <w:rsid w:val="00282E4C"/>
    <w:rsid w:val="0028308F"/>
    <w:rsid w:val="0029602E"/>
    <w:rsid w:val="0029680B"/>
    <w:rsid w:val="002A0936"/>
    <w:rsid w:val="002B7601"/>
    <w:rsid w:val="002D3EDC"/>
    <w:rsid w:val="002E75B4"/>
    <w:rsid w:val="00301AE4"/>
    <w:rsid w:val="00332ACD"/>
    <w:rsid w:val="00332D46"/>
    <w:rsid w:val="0033791C"/>
    <w:rsid w:val="003420D0"/>
    <w:rsid w:val="00351578"/>
    <w:rsid w:val="00353568"/>
    <w:rsid w:val="00354D14"/>
    <w:rsid w:val="00356023"/>
    <w:rsid w:val="003A29C8"/>
    <w:rsid w:val="003B1314"/>
    <w:rsid w:val="003D0993"/>
    <w:rsid w:val="003D6522"/>
    <w:rsid w:val="003E1548"/>
    <w:rsid w:val="003E32CE"/>
    <w:rsid w:val="00401F4F"/>
    <w:rsid w:val="00416404"/>
    <w:rsid w:val="00417F03"/>
    <w:rsid w:val="00426926"/>
    <w:rsid w:val="00432A9E"/>
    <w:rsid w:val="00440933"/>
    <w:rsid w:val="004425A6"/>
    <w:rsid w:val="00463D75"/>
    <w:rsid w:val="00470DD4"/>
    <w:rsid w:val="00494471"/>
    <w:rsid w:val="004A33E6"/>
    <w:rsid w:val="004A44C9"/>
    <w:rsid w:val="004B32DB"/>
    <w:rsid w:val="004C51D2"/>
    <w:rsid w:val="004D1D32"/>
    <w:rsid w:val="004D1DE0"/>
    <w:rsid w:val="004E3100"/>
    <w:rsid w:val="004E7945"/>
    <w:rsid w:val="004F0510"/>
    <w:rsid w:val="004F1CFE"/>
    <w:rsid w:val="004F5DA4"/>
    <w:rsid w:val="00500E52"/>
    <w:rsid w:val="00505881"/>
    <w:rsid w:val="00506BC8"/>
    <w:rsid w:val="00514179"/>
    <w:rsid w:val="00516B5A"/>
    <w:rsid w:val="00517475"/>
    <w:rsid w:val="005263CF"/>
    <w:rsid w:val="00531B01"/>
    <w:rsid w:val="00540327"/>
    <w:rsid w:val="0054055B"/>
    <w:rsid w:val="00541F85"/>
    <w:rsid w:val="00547E7A"/>
    <w:rsid w:val="005515E1"/>
    <w:rsid w:val="005544E2"/>
    <w:rsid w:val="00555108"/>
    <w:rsid w:val="005C0483"/>
    <w:rsid w:val="005C1ABD"/>
    <w:rsid w:val="005E644B"/>
    <w:rsid w:val="005E6686"/>
    <w:rsid w:val="00612EBB"/>
    <w:rsid w:val="00621FE2"/>
    <w:rsid w:val="00650F5E"/>
    <w:rsid w:val="00653B56"/>
    <w:rsid w:val="00694917"/>
    <w:rsid w:val="006B0518"/>
    <w:rsid w:val="006B1ED2"/>
    <w:rsid w:val="006B3E2B"/>
    <w:rsid w:val="006B67A6"/>
    <w:rsid w:val="006D4DC5"/>
    <w:rsid w:val="006D71C4"/>
    <w:rsid w:val="006D7C30"/>
    <w:rsid w:val="006F16D8"/>
    <w:rsid w:val="006F3EB0"/>
    <w:rsid w:val="006F48BE"/>
    <w:rsid w:val="0071069E"/>
    <w:rsid w:val="007106AC"/>
    <w:rsid w:val="0071493C"/>
    <w:rsid w:val="0072057A"/>
    <w:rsid w:val="007608D1"/>
    <w:rsid w:val="007659F7"/>
    <w:rsid w:val="007700FE"/>
    <w:rsid w:val="0079447C"/>
    <w:rsid w:val="00796CA4"/>
    <w:rsid w:val="007B467D"/>
    <w:rsid w:val="007B63C7"/>
    <w:rsid w:val="007C712E"/>
    <w:rsid w:val="007E0BE0"/>
    <w:rsid w:val="007E78B1"/>
    <w:rsid w:val="007F3561"/>
    <w:rsid w:val="008130A7"/>
    <w:rsid w:val="00822889"/>
    <w:rsid w:val="00823B61"/>
    <w:rsid w:val="00830569"/>
    <w:rsid w:val="00847F94"/>
    <w:rsid w:val="008513B8"/>
    <w:rsid w:val="00873BFC"/>
    <w:rsid w:val="00897696"/>
    <w:rsid w:val="008A00C1"/>
    <w:rsid w:val="008B34D6"/>
    <w:rsid w:val="008C01BB"/>
    <w:rsid w:val="008C1412"/>
    <w:rsid w:val="008D033C"/>
    <w:rsid w:val="008E7930"/>
    <w:rsid w:val="008F6B65"/>
    <w:rsid w:val="0090333A"/>
    <w:rsid w:val="009067FE"/>
    <w:rsid w:val="00906F86"/>
    <w:rsid w:val="00907A59"/>
    <w:rsid w:val="00907E03"/>
    <w:rsid w:val="009111D6"/>
    <w:rsid w:val="00922DBD"/>
    <w:rsid w:val="0093054D"/>
    <w:rsid w:val="00962A8E"/>
    <w:rsid w:val="009642C0"/>
    <w:rsid w:val="0097046D"/>
    <w:rsid w:val="00977036"/>
    <w:rsid w:val="00985ED4"/>
    <w:rsid w:val="009A1137"/>
    <w:rsid w:val="009B254A"/>
    <w:rsid w:val="009B6FDB"/>
    <w:rsid w:val="009D6682"/>
    <w:rsid w:val="009D74E0"/>
    <w:rsid w:val="00A00F86"/>
    <w:rsid w:val="00A037A7"/>
    <w:rsid w:val="00A06CDF"/>
    <w:rsid w:val="00A162D8"/>
    <w:rsid w:val="00A35D9A"/>
    <w:rsid w:val="00A37FFB"/>
    <w:rsid w:val="00A61CBC"/>
    <w:rsid w:val="00A91FCB"/>
    <w:rsid w:val="00A93499"/>
    <w:rsid w:val="00AA42DF"/>
    <w:rsid w:val="00AB75C0"/>
    <w:rsid w:val="00AD1A27"/>
    <w:rsid w:val="00AE001D"/>
    <w:rsid w:val="00AF10F1"/>
    <w:rsid w:val="00B03677"/>
    <w:rsid w:val="00B072EE"/>
    <w:rsid w:val="00B16C69"/>
    <w:rsid w:val="00B20AC5"/>
    <w:rsid w:val="00B2148C"/>
    <w:rsid w:val="00B3276D"/>
    <w:rsid w:val="00B33A51"/>
    <w:rsid w:val="00B414DC"/>
    <w:rsid w:val="00B4438E"/>
    <w:rsid w:val="00B57863"/>
    <w:rsid w:val="00B918C9"/>
    <w:rsid w:val="00B96A7F"/>
    <w:rsid w:val="00BA51A8"/>
    <w:rsid w:val="00BA7AB8"/>
    <w:rsid w:val="00BA7DF9"/>
    <w:rsid w:val="00BB313E"/>
    <w:rsid w:val="00BC0D2C"/>
    <w:rsid w:val="00BD2658"/>
    <w:rsid w:val="00BD58D8"/>
    <w:rsid w:val="00BE7ACA"/>
    <w:rsid w:val="00BF4629"/>
    <w:rsid w:val="00C04236"/>
    <w:rsid w:val="00C278D3"/>
    <w:rsid w:val="00C34F47"/>
    <w:rsid w:val="00C42256"/>
    <w:rsid w:val="00C47288"/>
    <w:rsid w:val="00C51D00"/>
    <w:rsid w:val="00C66460"/>
    <w:rsid w:val="00C75185"/>
    <w:rsid w:val="00C77DBF"/>
    <w:rsid w:val="00C82539"/>
    <w:rsid w:val="00C83493"/>
    <w:rsid w:val="00C96F87"/>
    <w:rsid w:val="00CA297F"/>
    <w:rsid w:val="00CB41CA"/>
    <w:rsid w:val="00CC3B33"/>
    <w:rsid w:val="00CC4AFC"/>
    <w:rsid w:val="00D11F75"/>
    <w:rsid w:val="00D23830"/>
    <w:rsid w:val="00D323FD"/>
    <w:rsid w:val="00D33B0E"/>
    <w:rsid w:val="00D573E4"/>
    <w:rsid w:val="00D7225E"/>
    <w:rsid w:val="00D80F5C"/>
    <w:rsid w:val="00D818A1"/>
    <w:rsid w:val="00D919A0"/>
    <w:rsid w:val="00D92554"/>
    <w:rsid w:val="00D94151"/>
    <w:rsid w:val="00D970E4"/>
    <w:rsid w:val="00DB2C1F"/>
    <w:rsid w:val="00DC2AFD"/>
    <w:rsid w:val="00DC34AA"/>
    <w:rsid w:val="00DC649D"/>
    <w:rsid w:val="00DE1EBB"/>
    <w:rsid w:val="00DE3410"/>
    <w:rsid w:val="00DE7ECC"/>
    <w:rsid w:val="00DF32A8"/>
    <w:rsid w:val="00E15867"/>
    <w:rsid w:val="00E16710"/>
    <w:rsid w:val="00E16CAE"/>
    <w:rsid w:val="00E22D4F"/>
    <w:rsid w:val="00E36F96"/>
    <w:rsid w:val="00E54A2C"/>
    <w:rsid w:val="00E66F90"/>
    <w:rsid w:val="00E720A3"/>
    <w:rsid w:val="00E72634"/>
    <w:rsid w:val="00E81AE6"/>
    <w:rsid w:val="00E964A8"/>
    <w:rsid w:val="00EB5FD3"/>
    <w:rsid w:val="00EB79EB"/>
    <w:rsid w:val="00EC156F"/>
    <w:rsid w:val="00ED41DF"/>
    <w:rsid w:val="00ED596A"/>
    <w:rsid w:val="00F017B0"/>
    <w:rsid w:val="00F02664"/>
    <w:rsid w:val="00F02D07"/>
    <w:rsid w:val="00F06321"/>
    <w:rsid w:val="00F0669C"/>
    <w:rsid w:val="00F214F6"/>
    <w:rsid w:val="00F260E7"/>
    <w:rsid w:val="00F32DC2"/>
    <w:rsid w:val="00F422A9"/>
    <w:rsid w:val="00F460E6"/>
    <w:rsid w:val="00F52BDC"/>
    <w:rsid w:val="00F5354D"/>
    <w:rsid w:val="00F60F70"/>
    <w:rsid w:val="00F8022A"/>
    <w:rsid w:val="00F85BDD"/>
    <w:rsid w:val="00FA4397"/>
    <w:rsid w:val="00FB34C0"/>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5E6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C997D9-3541-4B80-8EB5-168A096A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22</cp:revision>
  <cp:lastPrinted>2019-01-14T14:22:00Z</cp:lastPrinted>
  <dcterms:created xsi:type="dcterms:W3CDTF">2019-11-16T09:51:00Z</dcterms:created>
  <dcterms:modified xsi:type="dcterms:W3CDTF">2020-05-04T17:14:00Z</dcterms:modified>
</cp:coreProperties>
</file>