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:rsidR="000C67E9" w:rsidRPr="00F214F6" w:rsidRDefault="005B6A20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B6A2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Edwards, R. v [2018] EWCA Crim 595</w:t>
            </w: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:rsidR="000C67E9" w:rsidRPr="00F214F6" w:rsidRDefault="00E75087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1402</w:t>
            </w:r>
            <w:r w:rsidR="002F10C3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18</w:t>
            </w: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4F0C0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:rsidR="000C67E9" w:rsidRPr="00F214F6" w:rsidRDefault="0078592A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:rsidR="00F214F6" w:rsidRPr="00F214F6" w:rsidRDefault="00E75087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0C67E9" w:rsidRPr="00F214F6" w:rsidRDefault="00BD586F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:rsidR="00D970E4" w:rsidRPr="00F214F6" w:rsidRDefault="00777EE5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16</w:t>
            </w:r>
          </w:p>
        </w:tc>
      </w:tr>
      <w:tr w:rsidR="00D970E4" w:rsidRPr="00F214F6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C7441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:rsidR="00D970E4" w:rsidRPr="00F214F6" w:rsidRDefault="00F569D9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:rsidR="00D970E4" w:rsidRPr="00F214F6" w:rsidRDefault="0078592A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:rsidR="00D970E4" w:rsidRPr="00F214F6" w:rsidRDefault="0078592A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:rsidR="00D970E4" w:rsidRPr="00F214F6" w:rsidRDefault="0078592A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:rsidR="00D970E4" w:rsidRPr="00F214F6" w:rsidRDefault="0078592A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:rsidR="00D970E4" w:rsidRPr="00F214F6" w:rsidRDefault="0078592A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  <w:tcBorders>
              <w:bottom w:val="single" w:sz="4" w:space="0" w:color="auto"/>
            </w:tcBorders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:rsidR="00D970E4" w:rsidRPr="00F214F6" w:rsidRDefault="0078592A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:rsidTr="00D970E4">
        <w:tc>
          <w:tcPr>
            <w:tcW w:w="6345" w:type="dxa"/>
            <w:tcBorders>
              <w:bottom w:val="single" w:sz="4" w:space="0" w:color="auto"/>
            </w:tcBorders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:rsidR="00D970E4" w:rsidRPr="00F214F6" w:rsidRDefault="0078592A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C7441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:rsidR="00D970E4" w:rsidRPr="00F214F6" w:rsidRDefault="0078592A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:rsidR="00D970E4" w:rsidRPr="00F214F6" w:rsidRDefault="0078592A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:rsidR="00D970E4" w:rsidRPr="00F214F6" w:rsidRDefault="0078592A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D970E4" w:rsidRPr="00F214F6" w:rsidRDefault="005D5945" w:rsidP="001E6CE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1. </w:t>
            </w:r>
            <w:r w:rsidR="000B0B46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With reference to previous case laws, </w:t>
            </w:r>
            <w:r w:rsidR="00892795">
              <w:rPr>
                <w:rFonts w:ascii="Arial Nova Light" w:hAnsi="Arial Nova Light" w:cstheme="majorBidi"/>
                <w:color w:val="000000" w:themeColor="text1"/>
                <w:szCs w:val="24"/>
              </w:rPr>
              <w:t>that the</w:t>
            </w:r>
            <w:r w:rsidRPr="005D5945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life sentence </w:t>
            </w:r>
            <w:r w:rsidR="000B0B46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imposed </w:t>
            </w:r>
            <w:r w:rsidRPr="005D5945">
              <w:rPr>
                <w:rFonts w:ascii="Arial Nova Light" w:hAnsi="Arial Nova Light" w:cstheme="majorBidi"/>
                <w:color w:val="000000" w:themeColor="text1"/>
                <w:szCs w:val="24"/>
              </w:rPr>
              <w:t>was inappropriate</w:t>
            </w:r>
            <w:r w:rsidR="001E6CE4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.  </w:t>
            </w:r>
            <w:r w:rsidR="002932EF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2. </w:t>
            </w:r>
            <w:r w:rsidR="000B0B46" w:rsidRPr="000B0B46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whether there should have been a hospital order rather than an indeterminate sentence </w:t>
            </w:r>
            <w:r w:rsidR="000B0B46">
              <w:rPr>
                <w:rFonts w:ascii="Arial Nova Light" w:hAnsi="Arial Nova Light" w:cstheme="majorBidi"/>
                <w:color w:val="000000" w:themeColor="text1"/>
                <w:szCs w:val="24"/>
              </w:rPr>
              <w:t>because</w:t>
            </w:r>
            <w:r w:rsidR="000B0B46" w:rsidRPr="000B0B46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the expert reports all proposed a hospital order.</w:t>
            </w:r>
            <w:r w:rsidR="002932EF" w:rsidRPr="002932EF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That the post-release regime under a hospital order supervised by medical experts, rather </w:t>
            </w:r>
            <w:r w:rsidR="002932EF" w:rsidRPr="002932EF">
              <w:rPr>
                <w:rFonts w:ascii="Arial Nova Light" w:hAnsi="Arial Nova Light" w:cstheme="majorBidi"/>
                <w:color w:val="000000" w:themeColor="text1"/>
                <w:szCs w:val="24"/>
              </w:rPr>
              <w:lastRenderedPageBreak/>
              <w:t>than the probation service, was clearly the appropriate way of dealing with this case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78592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78592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78592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Psychiatrist opinion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:rsidR="00D7225E" w:rsidRPr="00F214F6" w:rsidRDefault="0078592A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:rsidR="00D970E4" w:rsidRPr="00F214F6" w:rsidRDefault="0078592A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:rsidR="00D970E4" w:rsidRPr="00F214F6" w:rsidRDefault="0078592A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:rsidR="00D970E4" w:rsidRPr="00F214F6" w:rsidRDefault="0078592A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C649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:rsidR="00D970E4" w:rsidRPr="00F214F6" w:rsidRDefault="0078592A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appeal hearing about qualifications, knowledge, skills or experience of any new prosecution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:rsidR="00D970E4" w:rsidRPr="00F214F6" w:rsidRDefault="0078592A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 experience of any new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:rsidR="00D970E4" w:rsidRPr="00F214F6" w:rsidRDefault="00502006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:rsidR="00D970E4" w:rsidRPr="00F214F6" w:rsidRDefault="00502006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:rsidTr="00D970E4">
        <w:tc>
          <w:tcPr>
            <w:tcW w:w="6345" w:type="dxa"/>
          </w:tcPr>
          <w:p w:rsidR="00C77DBF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were the main areas of disagreement between prosecution and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C77DBF" w:rsidRPr="00F214F6" w:rsidRDefault="00502006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:rsidTr="00D970E4">
        <w:tc>
          <w:tcPr>
            <w:tcW w:w="6345" w:type="dxa"/>
          </w:tcPr>
          <w:p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50200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50200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:rsidTr="00D970E4">
        <w:tc>
          <w:tcPr>
            <w:tcW w:w="6345" w:type="dxa"/>
          </w:tcPr>
          <w:p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 new probabilities of fingerprint/DNA match mentioned at appeal hearing?</w:t>
            </w:r>
          </w:p>
        </w:tc>
        <w:tc>
          <w:tcPr>
            <w:tcW w:w="9072" w:type="dxa"/>
          </w:tcPr>
          <w:p w:rsidR="005515E1" w:rsidRPr="00F214F6" w:rsidRDefault="00502006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:rsidTr="00D970E4">
        <w:tc>
          <w:tcPr>
            <w:tcW w:w="6345" w:type="dxa"/>
          </w:tcPr>
          <w:p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:rsidR="005515E1" w:rsidRPr="00F214F6" w:rsidRDefault="00502006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CC3B3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Q32: </w:t>
            </w:r>
            <w:r w:rsidR="0050200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lastRenderedPageBreak/>
              <w:t xml:space="preserve">Q32b: </w:t>
            </w:r>
            <w:r w:rsidR="0050200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12097" w:rsidRPr="00F214F6" w:rsidTr="00D970E4">
        <w:tc>
          <w:tcPr>
            <w:tcW w:w="6345" w:type="dxa"/>
          </w:tcPr>
          <w:p w:rsidR="00D12097" w:rsidRPr="00F214F6" w:rsidRDefault="00D12097" w:rsidP="00D1209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:rsidR="00D12097" w:rsidRPr="00F214F6" w:rsidRDefault="00D12097" w:rsidP="00D1209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12097" w:rsidRPr="00F214F6" w:rsidTr="00D970E4">
        <w:tc>
          <w:tcPr>
            <w:tcW w:w="6345" w:type="dxa"/>
          </w:tcPr>
          <w:p w:rsidR="00D12097" w:rsidRPr="00F214F6" w:rsidRDefault="00D12097" w:rsidP="00D1209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:rsidR="00D12097" w:rsidRPr="00F214F6" w:rsidRDefault="00D12097" w:rsidP="00D1209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12097" w:rsidRPr="00F214F6" w:rsidTr="00D970E4">
        <w:tc>
          <w:tcPr>
            <w:tcW w:w="6345" w:type="dxa"/>
          </w:tcPr>
          <w:p w:rsidR="00D12097" w:rsidRPr="00F214F6" w:rsidRDefault="00D12097" w:rsidP="00D1209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D12097" w:rsidRPr="00F214F6" w:rsidRDefault="00D12097" w:rsidP="00D1209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12097" w:rsidRPr="00F214F6" w:rsidTr="00D970E4">
        <w:tc>
          <w:tcPr>
            <w:tcW w:w="6345" w:type="dxa"/>
          </w:tcPr>
          <w:p w:rsidR="00D12097" w:rsidRPr="00F214F6" w:rsidRDefault="00D12097" w:rsidP="00D1209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D12097" w:rsidRPr="00F214F6" w:rsidRDefault="00D12097" w:rsidP="00D1209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D12097" w:rsidRPr="00F214F6" w:rsidTr="00D970E4">
        <w:tc>
          <w:tcPr>
            <w:tcW w:w="6345" w:type="dxa"/>
          </w:tcPr>
          <w:p w:rsidR="00D12097" w:rsidRPr="00F214F6" w:rsidRDefault="00D12097" w:rsidP="00D1209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D12097" w:rsidRPr="00F214F6" w:rsidRDefault="00D12097" w:rsidP="00D1209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12097" w:rsidRPr="00F214F6" w:rsidTr="00D970E4">
        <w:tc>
          <w:tcPr>
            <w:tcW w:w="6345" w:type="dxa"/>
          </w:tcPr>
          <w:p w:rsidR="00D12097" w:rsidRPr="00F214F6" w:rsidRDefault="00D12097" w:rsidP="00D1209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D12097" w:rsidRPr="00F214F6" w:rsidRDefault="00D12097" w:rsidP="00D1209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12097" w:rsidRPr="00F214F6" w:rsidTr="00D970E4">
        <w:tc>
          <w:tcPr>
            <w:tcW w:w="6345" w:type="dxa"/>
          </w:tcPr>
          <w:p w:rsidR="00D12097" w:rsidRPr="00F214F6" w:rsidRDefault="00D12097" w:rsidP="00D1209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D12097" w:rsidRPr="00F214F6" w:rsidRDefault="00D12097" w:rsidP="00D1209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12097" w:rsidRPr="00F214F6" w:rsidTr="00D970E4">
        <w:tc>
          <w:tcPr>
            <w:tcW w:w="6345" w:type="dxa"/>
          </w:tcPr>
          <w:p w:rsidR="00D12097" w:rsidRPr="00F214F6" w:rsidRDefault="00D12097" w:rsidP="00D1209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D12097" w:rsidRPr="00F214F6" w:rsidRDefault="00D12097" w:rsidP="00D1209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12097" w:rsidRPr="00F214F6" w:rsidTr="00D970E4">
        <w:tc>
          <w:tcPr>
            <w:tcW w:w="6345" w:type="dxa"/>
          </w:tcPr>
          <w:p w:rsidR="00D12097" w:rsidRPr="00F214F6" w:rsidRDefault="00D12097" w:rsidP="00D1209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:rsidR="00D12097" w:rsidRPr="00F214F6" w:rsidRDefault="00D12097" w:rsidP="00D1209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8C07C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8C07CA" w:rsidRPr="008C07C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Ahmed [2016] EWCA Crim 670</w:t>
            </w:r>
            <w:r w:rsidR="008C07C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8C07CA" w:rsidRPr="008C07C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Hoppe [2016] EWCA Crim 2258</w:t>
            </w:r>
            <w:r w:rsidR="0053272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532728" w:rsidRPr="0053272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Rogers and others [2016] EWCA Crim 801</w:t>
            </w:r>
            <w:r w:rsidR="00296D6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296D6B" w:rsidRPr="00296D6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R Roberts, R v </w:t>
            </w:r>
            <w:proofErr w:type="spellStart"/>
            <w:r w:rsidR="00296D6B" w:rsidRPr="00296D6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Caines</w:t>
            </w:r>
            <w:proofErr w:type="spellEnd"/>
            <w:r w:rsidR="00296D6B" w:rsidRPr="00296D6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[2006] EWCA Crim 2915, [2007] 1 WLR 1109</w:t>
            </w:r>
            <w:r w:rsidR="00296D6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296D6B" w:rsidRPr="00296D6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R v </w:t>
            </w:r>
            <w:proofErr w:type="spellStart"/>
            <w:r w:rsidR="00296D6B" w:rsidRPr="00296D6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Beesley</w:t>
            </w:r>
            <w:proofErr w:type="spellEnd"/>
            <w:r w:rsidR="00296D6B" w:rsidRPr="00296D6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and Coyle [2011] EWCA Crim 1021, [2012] 1 Cr </w:t>
            </w:r>
            <w:r w:rsidR="00296D6B" w:rsidRPr="00296D6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lastRenderedPageBreak/>
              <w:t>App R (S) 15</w:t>
            </w:r>
            <w:r w:rsidR="00296D6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296D6B" w:rsidRPr="00296D6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Sampson [2006] EWCA Crim 2669</w:t>
            </w:r>
            <w:r w:rsidR="00296D6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296D6B" w:rsidRPr="00296D6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R v Hughes [2009] EWCA Crim 841 </w:t>
            </w:r>
            <w:r w:rsidR="00296D6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and</w:t>
            </w:r>
            <w:r w:rsidR="00296D6B" w:rsidRPr="00296D6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[2010] EWCA Crim 1026</w:t>
            </w:r>
            <w:r w:rsidR="00296D6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</w:t>
            </w:r>
            <w:r w:rsidR="00296D6B" w:rsidRPr="00296D6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R v </w:t>
            </w:r>
            <w:proofErr w:type="spellStart"/>
            <w:r w:rsidR="00296D6B" w:rsidRPr="00296D6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Vowles</w:t>
            </w:r>
            <w:proofErr w:type="spellEnd"/>
            <w:r w:rsidR="00296D6B" w:rsidRPr="00296D6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[2015] EWCA Crim 45, [2015] 1 WLR 5131</w:t>
            </w:r>
            <w:r w:rsidR="00CE48A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CE48A1" w:rsidRPr="00CE48A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Kehoe [2009] 1 Cr App Rep (S) 9</w:t>
            </w:r>
            <w:r w:rsidR="00CE48A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</w:t>
            </w:r>
            <w:r w:rsidR="00CE48A1" w:rsidRPr="00CE48A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Wilkinson [2010] 1 Cr App Rep (S) 100</w:t>
            </w:r>
            <w:r w:rsidR="00CE48A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CE48A1" w:rsidRPr="00CE48A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Attorney General’s Reference No. 27 of 2013</w:t>
            </w:r>
            <w:r w:rsidR="00CE48A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</w:t>
            </w:r>
            <w:r w:rsidR="00CE48A1" w:rsidRPr="00CE48A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="00CE48A1" w:rsidRPr="00CE48A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Burinskas</w:t>
            </w:r>
            <w:proofErr w:type="spellEnd"/>
            <w:r w:rsidR="00CE48A1" w:rsidRPr="00CE48A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) [2014] 2 Cr App R (S) 45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:rsidR="00CC3B33" w:rsidRDefault="00EE138B" w:rsidP="00A77D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A77DE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Lady Justice Hallett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, L</w:t>
            </w:r>
            <w:r w:rsidRPr="00A77DE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ord Justice Treacy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</w:t>
            </w:r>
            <w:r w:rsidRPr="00A77DE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nd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A77DE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Sir Wyn Williams</w:t>
            </w:r>
          </w:p>
          <w:p w:rsidR="00A77DE0" w:rsidRPr="00F214F6" w:rsidRDefault="00A77DE0" w:rsidP="00A77D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:rsidR="00CC3B33" w:rsidRPr="00F214F6" w:rsidRDefault="00A77DE0" w:rsidP="001E6CE4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A77DE0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M </w:t>
            </w:r>
            <w:proofErr w:type="spellStart"/>
            <w:r w:rsidRPr="00A77DE0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Magarian</w:t>
            </w:r>
            <w:proofErr w:type="spellEnd"/>
            <w:r w:rsidRPr="00A77DE0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(instructed by GT Stewart Solicitors &amp; Advocates) for the Appellant</w:t>
            </w:r>
            <w:r w:rsidR="001E6CE4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. </w:t>
            </w:r>
            <w:r w:rsidRPr="00A77DE0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A Orchard (instructed by Appeals Unit, CPS) for the Respondent</w:t>
            </w:r>
          </w:p>
        </w:tc>
      </w:tr>
      <w:tr w:rsidR="00CC3B33" w:rsidRPr="00F214F6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C7441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4F0C0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:rsidR="00CC3B33" w:rsidRPr="00F214F6" w:rsidRDefault="00EE138B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210218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EE138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EE138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:rsidR="00CC3B33" w:rsidRPr="00F214F6" w:rsidRDefault="00EE138B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A80D38" w:rsidRDefault="003420D0" w:rsidP="00D970E4">
            <w:pPr>
              <w:rPr>
                <w:rFonts w:ascii="Arial Nova Light" w:hAnsi="Arial Nova Light" w:cstheme="majorBidi"/>
                <w:color w:val="0D0D0D" w:themeColor="text1" w:themeTint="F2"/>
                <w:sz w:val="24"/>
                <w:szCs w:val="24"/>
              </w:rPr>
            </w:pPr>
            <w:r w:rsidRPr="00A80D38">
              <w:rPr>
                <w:rFonts w:ascii="Arial Nova Light" w:hAnsi="Arial Nova Light" w:cstheme="majorBidi"/>
                <w:color w:val="0D0D0D" w:themeColor="text1" w:themeTint="F2"/>
                <w:sz w:val="24"/>
                <w:szCs w:val="24"/>
              </w:rPr>
              <w:t xml:space="preserve">48. </w:t>
            </w:r>
            <w:r w:rsidR="00CC3B33" w:rsidRPr="00A80D38">
              <w:rPr>
                <w:rFonts w:ascii="Arial Nova Light" w:hAnsi="Arial Nova Light" w:cstheme="majorBidi"/>
                <w:color w:val="0D0D0D" w:themeColor="text1" w:themeTint="F2"/>
                <w:sz w:val="24"/>
                <w:szCs w:val="24"/>
              </w:rPr>
              <w:t>Did the defendant plead guilty or was he/she convicted at trial?</w:t>
            </w:r>
            <w:r w:rsidR="004A44C9" w:rsidRPr="00A80D38">
              <w:rPr>
                <w:rFonts w:ascii="Arial Nova Light" w:hAnsi="Arial Nova Light" w:cstheme="majorBidi"/>
                <w:color w:val="0D0D0D" w:themeColor="text1" w:themeTint="F2"/>
                <w:sz w:val="24"/>
                <w:szCs w:val="24"/>
              </w:rPr>
              <w:t xml:space="preserve"> </w:t>
            </w:r>
            <w:r w:rsidR="004D1D32" w:rsidRPr="00A80D38">
              <w:rPr>
                <w:rFonts w:ascii="Arial Nova Light" w:hAnsi="Arial Nova Light" w:cstheme="majorBidi"/>
                <w:b/>
                <w:bCs/>
                <w:color w:val="0D0D0D" w:themeColor="text1" w:themeTint="F2"/>
                <w:sz w:val="24"/>
                <w:szCs w:val="24"/>
              </w:rPr>
              <w:t>48b.</w:t>
            </w:r>
            <w:r w:rsidR="004D1D32" w:rsidRPr="00A80D38">
              <w:rPr>
                <w:rFonts w:ascii="Arial Nova Light" w:hAnsi="Arial Nova Light" w:cstheme="majorBidi"/>
                <w:color w:val="0D0D0D" w:themeColor="text1" w:themeTint="F2"/>
                <w:sz w:val="24"/>
                <w:szCs w:val="24"/>
              </w:rPr>
              <w:t xml:space="preserve"> </w:t>
            </w:r>
            <w:r w:rsidR="004A44C9" w:rsidRPr="00A80D38">
              <w:rPr>
                <w:rFonts w:ascii="Arial Nova Light" w:hAnsi="Arial Nova Light" w:cstheme="majorBidi"/>
                <w:color w:val="0D0D0D" w:themeColor="text1" w:themeTint="F2"/>
                <w:sz w:val="24"/>
                <w:szCs w:val="24"/>
              </w:rPr>
              <w:t xml:space="preserve">If convicted, then was the jury verdict </w:t>
            </w:r>
            <w:r w:rsidR="004F0C05" w:rsidRPr="00A80D38">
              <w:rPr>
                <w:rFonts w:ascii="Arial Nova Light" w:hAnsi="Arial Nova Light" w:cstheme="majorBidi"/>
                <w:color w:val="0D0D0D" w:themeColor="text1" w:themeTint="F2"/>
                <w:sz w:val="24"/>
                <w:szCs w:val="24"/>
              </w:rPr>
              <w:t>unani</w:t>
            </w:r>
            <w:r w:rsidR="004A44C9" w:rsidRPr="00A80D38">
              <w:rPr>
                <w:rFonts w:ascii="Arial Nova Light" w:hAnsi="Arial Nova Light" w:cstheme="majorBidi"/>
                <w:color w:val="0D0D0D" w:themeColor="text1" w:themeTint="F2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:rsidR="00CC3B33" w:rsidRPr="00A80D38" w:rsidRDefault="00D7225E" w:rsidP="00D7225E">
            <w:pPr>
              <w:rPr>
                <w:rFonts w:ascii="Arial Nova Light" w:hAnsi="Arial Nova Light" w:cstheme="majorBidi"/>
                <w:iCs/>
                <w:color w:val="0D0D0D" w:themeColor="text1" w:themeTint="F2"/>
                <w:sz w:val="24"/>
                <w:szCs w:val="24"/>
              </w:rPr>
            </w:pPr>
            <w:r w:rsidRPr="00A80D38">
              <w:rPr>
                <w:rFonts w:ascii="Arial Nova Light" w:hAnsi="Arial Nova Light" w:cstheme="majorBidi"/>
                <w:color w:val="0D0D0D" w:themeColor="text1" w:themeTint="F2"/>
                <w:sz w:val="24"/>
                <w:szCs w:val="24"/>
              </w:rPr>
              <w:t xml:space="preserve">Q48: </w:t>
            </w:r>
            <w:r w:rsidR="00637969" w:rsidRPr="00A80D38">
              <w:rPr>
                <w:rFonts w:ascii="Arial Nova Light" w:hAnsi="Arial Nova Light" w:cstheme="majorBidi"/>
                <w:iCs/>
                <w:color w:val="0D0D0D" w:themeColor="text1" w:themeTint="F2"/>
                <w:sz w:val="24"/>
                <w:szCs w:val="24"/>
              </w:rPr>
              <w:t>2</w:t>
            </w:r>
          </w:p>
          <w:p w:rsidR="00D7225E" w:rsidRPr="00A80D38" w:rsidRDefault="00D7225E" w:rsidP="00D7225E">
            <w:pPr>
              <w:rPr>
                <w:rFonts w:ascii="Arial Nova Light" w:hAnsi="Arial Nova Light" w:cstheme="majorBidi"/>
                <w:color w:val="0D0D0D" w:themeColor="text1" w:themeTint="F2"/>
                <w:sz w:val="24"/>
                <w:szCs w:val="24"/>
              </w:rPr>
            </w:pPr>
            <w:r w:rsidRPr="00A80D38">
              <w:rPr>
                <w:rFonts w:ascii="Arial Nova Light" w:hAnsi="Arial Nova Light" w:cstheme="majorBidi"/>
                <w:iCs/>
                <w:color w:val="0D0D0D" w:themeColor="text1" w:themeTint="F2"/>
                <w:sz w:val="24"/>
                <w:szCs w:val="24"/>
              </w:rPr>
              <w:t xml:space="preserve">Q48b: </w:t>
            </w:r>
            <w:r w:rsidR="00A80D38" w:rsidRPr="00A80D38">
              <w:rPr>
                <w:rFonts w:ascii="Arial Nova Light" w:hAnsi="Arial Nova Light" w:cstheme="majorBidi"/>
                <w:iCs/>
                <w:color w:val="0D0D0D" w:themeColor="text1" w:themeTint="F2"/>
                <w:sz w:val="24"/>
                <w:szCs w:val="24"/>
              </w:rPr>
              <w:t>99</w:t>
            </w:r>
          </w:p>
        </w:tc>
      </w:tr>
      <w:tr w:rsidR="004A44C9" w:rsidRPr="00F214F6" w:rsidTr="00D970E4">
        <w:tc>
          <w:tcPr>
            <w:tcW w:w="6345" w:type="dxa"/>
          </w:tcPr>
          <w:p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:rsidR="004A44C9" w:rsidRPr="00F214F6" w:rsidRDefault="00637969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:rsidR="00CC3B33" w:rsidRPr="00F214F6" w:rsidRDefault="00D9528C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Manslaughter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63796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63796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63796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63796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Expert opinions from three Consultant Forensic Psychiatrists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63796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63796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:rsidR="00CC3B33" w:rsidRPr="00F214F6" w:rsidRDefault="009F1C26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L</w:t>
            </w:r>
            <w:r w:rsidRPr="009F1C2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ife imprisonment </w:t>
            </w:r>
            <w:r w:rsidR="00CE7F6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with</w:t>
            </w:r>
            <w:r w:rsidRPr="009F1C2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 minimum term </w:t>
            </w:r>
            <w:r w:rsidR="00A5661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of 10 years </w:t>
            </w:r>
            <w:r w:rsidR="00CE7F6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and</w:t>
            </w:r>
            <w:r w:rsidRPr="009F1C2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 Hospital and Limitation Direction Order under s.45A of the Mental Health Act 1983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:rsidR="00D7225E" w:rsidRPr="00F214F6" w:rsidRDefault="00637969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:rsidR="00CC3B33" w:rsidRPr="00F214F6" w:rsidRDefault="00637969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 Bevan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:rsidR="00CC3B33" w:rsidRPr="00F214F6" w:rsidRDefault="00637969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lastRenderedPageBreak/>
              <w:t xml:space="preserve">INVESTIGATIVE STAGE </w:t>
            </w:r>
            <w:r w:rsidR="00C7441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:rsidTr="00D970E4">
        <w:tc>
          <w:tcPr>
            <w:tcW w:w="6345" w:type="dxa"/>
            <w:shd w:val="clear" w:color="auto" w:fill="D9D9D9" w:themeFill="background1" w:themeFillShade="D9"/>
          </w:tcPr>
          <w:p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lastRenderedPageBreak/>
              <w:t>COLLECTION</w:t>
            </w:r>
          </w:p>
        </w:tc>
        <w:tc>
          <w:tcPr>
            <w:tcW w:w="9072" w:type="dxa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contamination of fingerprint/DNA evidence prior to sample collection from the crime scene?</w:t>
            </w:r>
          </w:p>
        </w:tc>
        <w:tc>
          <w:tcPr>
            <w:tcW w:w="9072" w:type="dxa"/>
          </w:tcPr>
          <w:p w:rsidR="00CC3B33" w:rsidRDefault="0063796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981367" w:rsidRPr="00981367" w:rsidRDefault="00981367" w:rsidP="00981367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981367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981367" w:rsidRPr="00F214F6" w:rsidRDefault="00981367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33F18" w:rsidRPr="00F214F6" w:rsidTr="00D970E4">
        <w:tc>
          <w:tcPr>
            <w:tcW w:w="6345" w:type="dxa"/>
          </w:tcPr>
          <w:p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63796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63796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:rsidR="00981367" w:rsidRPr="00981367" w:rsidRDefault="00981367" w:rsidP="00981367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8136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981367" w:rsidRPr="00F214F6" w:rsidRDefault="00981367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:rsidR="00CC3B33" w:rsidRPr="00F214F6" w:rsidRDefault="00D37CB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being committed and collection of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:rsidR="00CC3B33" w:rsidRPr="00F214F6" w:rsidRDefault="00D37CB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How many fingerprint/DNA samples were taken from crime scene? </w:t>
            </w:r>
          </w:p>
        </w:tc>
        <w:tc>
          <w:tcPr>
            <w:tcW w:w="9072" w:type="dxa"/>
          </w:tcPr>
          <w:p w:rsidR="00CC3B33" w:rsidRPr="00F214F6" w:rsidRDefault="00D37CBB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:rsidR="00D92554" w:rsidRPr="00F214F6" w:rsidRDefault="00D37CBB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:rsidR="00CC3B33" w:rsidRPr="00F214F6" w:rsidRDefault="00D37CB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 fingerprint/DNA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:rsidR="00CC3B33" w:rsidRPr="00F214F6" w:rsidRDefault="00D37CB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:rsidR="00CC3B33" w:rsidRPr="00F214F6" w:rsidRDefault="00D37CB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or appeal about broken chain of custody i.e., who was looking after the fingerprint/DNA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:rsidR="00CC3B33" w:rsidRPr="00F214F6" w:rsidRDefault="00D37CB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  <w:shd w:val="clear" w:color="auto" w:fill="D9D9D9" w:themeFill="background1" w:themeFillShade="D9"/>
          </w:tcPr>
          <w:p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:rsidR="00CC3B33" w:rsidRPr="00F214F6" w:rsidRDefault="00954931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95493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Reported as being a Consultant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:rsidR="00CC3B33" w:rsidRPr="00F214F6" w:rsidRDefault="00D37CBB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Reported as being a Consultant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or appeal about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the methods of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:rsidR="00CC3B33" w:rsidRDefault="00D37CBB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lastRenderedPageBreak/>
              <w:t>99</w:t>
            </w:r>
          </w:p>
          <w:p w:rsidR="00981367" w:rsidRPr="00981367" w:rsidRDefault="00981367" w:rsidP="00981367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981367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lastRenderedPageBreak/>
              <w:t>Annotations:</w:t>
            </w:r>
          </w:p>
          <w:p w:rsidR="00981367" w:rsidRPr="00F214F6" w:rsidRDefault="0098136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the fingerprint/DNA samples being degraded?</w:t>
            </w:r>
          </w:p>
        </w:tc>
        <w:tc>
          <w:tcPr>
            <w:tcW w:w="9072" w:type="dxa"/>
          </w:tcPr>
          <w:p w:rsidR="00CC3B33" w:rsidRDefault="00D37CBB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981367" w:rsidRPr="00981367" w:rsidRDefault="00981367" w:rsidP="00981367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981367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981367" w:rsidRPr="00F214F6" w:rsidRDefault="0098136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:rsidR="00CC3B33" w:rsidRDefault="00D37CBB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981367" w:rsidRPr="00981367" w:rsidRDefault="00981367" w:rsidP="00981367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981367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981367" w:rsidRPr="00F214F6" w:rsidRDefault="0098136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:rsidR="00CC3B33" w:rsidRDefault="00D37CBB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981367" w:rsidRPr="00981367" w:rsidRDefault="00981367" w:rsidP="00981367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981367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981367" w:rsidRPr="00F214F6" w:rsidRDefault="0098136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:rsidR="00CC3B33" w:rsidRDefault="00D37CBB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981367" w:rsidRPr="00981367" w:rsidRDefault="00981367" w:rsidP="00981367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981367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981367" w:rsidRPr="00F214F6" w:rsidRDefault="0098136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D37CB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D37CB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981367" w:rsidRPr="00981367" w:rsidRDefault="00981367" w:rsidP="00981367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981367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981367" w:rsidRPr="00F214F6" w:rsidRDefault="0098136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:rsidR="00CC3B33" w:rsidRPr="00F214F6" w:rsidRDefault="00D37CB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examination, how many points of similarity were found (if any)?</w:t>
            </w:r>
          </w:p>
        </w:tc>
        <w:tc>
          <w:tcPr>
            <w:tcW w:w="9072" w:type="dxa"/>
          </w:tcPr>
          <w:p w:rsidR="00CC3B33" w:rsidRPr="00F214F6" w:rsidRDefault="00D37CBB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:rsidR="00CC3B33" w:rsidRDefault="00D37CBB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981367" w:rsidRPr="00981367" w:rsidRDefault="00981367" w:rsidP="00981367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981367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981367" w:rsidRPr="00F214F6" w:rsidRDefault="0098136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quality of notes taken/report of the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:rsidR="00CC3B33" w:rsidRPr="00F214F6" w:rsidRDefault="00D37CB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C7441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  <w:shd w:val="clear" w:color="auto" w:fill="D9D9D9" w:themeFill="background1" w:themeFillShade="D9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A80D38" w:rsidRDefault="003420D0" w:rsidP="003420D0">
            <w:pPr>
              <w:rPr>
                <w:rFonts w:ascii="Arial Nova Light" w:hAnsi="Arial Nova Light" w:cstheme="majorBidi"/>
                <w:color w:val="0D0D0D" w:themeColor="text1" w:themeTint="F2"/>
                <w:sz w:val="24"/>
                <w:szCs w:val="24"/>
              </w:rPr>
            </w:pPr>
            <w:r w:rsidRPr="00A80D38">
              <w:rPr>
                <w:rFonts w:ascii="Arial Nova Light" w:hAnsi="Arial Nova Light" w:cstheme="majorBidi"/>
                <w:color w:val="0D0D0D" w:themeColor="text1" w:themeTint="F2"/>
                <w:sz w:val="24"/>
                <w:szCs w:val="24"/>
              </w:rPr>
              <w:t xml:space="preserve">80. </w:t>
            </w:r>
            <w:r w:rsidR="00CC3B33" w:rsidRPr="00A80D38">
              <w:rPr>
                <w:rFonts w:ascii="Arial Nova Light" w:hAnsi="Arial Nova Light" w:cstheme="majorBidi"/>
                <w:color w:val="0D0D0D" w:themeColor="text1" w:themeTint="F2"/>
                <w:sz w:val="24"/>
                <w:szCs w:val="24"/>
              </w:rPr>
              <w:t>Did (main) prosecution fingerprint/DNA</w:t>
            </w:r>
            <w:r w:rsidR="00AD1A27" w:rsidRPr="00A80D38">
              <w:rPr>
                <w:rFonts w:ascii="Arial Nova Light" w:hAnsi="Arial Nova Light" w:cstheme="majorBidi"/>
                <w:color w:val="0D0D0D" w:themeColor="text1" w:themeTint="F2"/>
                <w:sz w:val="24"/>
                <w:szCs w:val="24"/>
              </w:rPr>
              <w:t>/Digital</w:t>
            </w:r>
            <w:r w:rsidR="00CC3B33" w:rsidRPr="00A80D38">
              <w:rPr>
                <w:rFonts w:ascii="Arial Nova Light" w:hAnsi="Arial Nova Light" w:cstheme="majorBidi"/>
                <w:color w:val="0D0D0D" w:themeColor="text1" w:themeTint="F2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:rsidR="00CC3B33" w:rsidRDefault="00A80D38" w:rsidP="004F0C05">
            <w:pPr>
              <w:rPr>
                <w:rFonts w:ascii="Arial Nova Light" w:hAnsi="Arial Nova Light" w:cstheme="majorBidi"/>
                <w:iCs/>
                <w:color w:val="0D0D0D" w:themeColor="text1" w:themeTint="F2"/>
                <w:sz w:val="24"/>
                <w:szCs w:val="24"/>
              </w:rPr>
            </w:pPr>
            <w:r w:rsidRPr="00A80D38">
              <w:rPr>
                <w:rFonts w:ascii="Arial Nova Light" w:hAnsi="Arial Nova Light" w:cstheme="majorBidi"/>
                <w:iCs/>
                <w:color w:val="0D0D0D" w:themeColor="text1" w:themeTint="F2"/>
                <w:sz w:val="24"/>
                <w:szCs w:val="24"/>
              </w:rPr>
              <w:t>99</w:t>
            </w:r>
          </w:p>
          <w:p w:rsidR="00981367" w:rsidRPr="00981367" w:rsidRDefault="00981367" w:rsidP="00981367">
            <w:pPr>
              <w:rPr>
                <w:rFonts w:ascii="Arial Nova Light" w:hAnsi="Arial Nova Light" w:cstheme="majorBidi"/>
                <w:b/>
                <w:bCs/>
                <w:iCs/>
                <w:color w:val="0D0D0D" w:themeColor="text1" w:themeTint="F2"/>
                <w:sz w:val="24"/>
                <w:szCs w:val="24"/>
              </w:rPr>
            </w:pPr>
            <w:r w:rsidRPr="00981367">
              <w:rPr>
                <w:rFonts w:ascii="Arial Nova Light" w:hAnsi="Arial Nova Light" w:cstheme="majorBidi"/>
                <w:b/>
                <w:bCs/>
                <w:iCs/>
                <w:color w:val="0D0D0D" w:themeColor="text1" w:themeTint="F2"/>
                <w:sz w:val="24"/>
                <w:szCs w:val="24"/>
              </w:rPr>
              <w:t>Annotations:</w:t>
            </w:r>
          </w:p>
          <w:p w:rsidR="00981367" w:rsidRPr="00A80D38" w:rsidRDefault="00981367" w:rsidP="004F0C05">
            <w:pPr>
              <w:rPr>
                <w:rFonts w:ascii="Arial Nova Light" w:hAnsi="Arial Nova Light" w:cstheme="majorBidi"/>
                <w:color w:val="0D0D0D" w:themeColor="text1" w:themeTint="F2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prosecution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:rsidR="00CC3B33" w:rsidRDefault="00D37CBB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981367" w:rsidRPr="00981367" w:rsidRDefault="00981367" w:rsidP="00981367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981367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981367" w:rsidRPr="00F214F6" w:rsidRDefault="0098136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:rsidR="00CC3B33" w:rsidRDefault="00D37CBB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981367" w:rsidRPr="00981367" w:rsidRDefault="00981367" w:rsidP="00981367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981367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981367" w:rsidRPr="00F214F6" w:rsidRDefault="0098136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:rsidR="00CC3B33" w:rsidRDefault="00D37CBB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981367" w:rsidRPr="00981367" w:rsidRDefault="00981367" w:rsidP="00981367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981367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981367" w:rsidRPr="00F214F6" w:rsidRDefault="0098136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:rsidR="00CC3B33" w:rsidRDefault="00D37CBB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981367" w:rsidRPr="00981367" w:rsidRDefault="00981367" w:rsidP="00981367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981367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981367" w:rsidRPr="00F214F6" w:rsidRDefault="0098136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:rsidR="00CC3B33" w:rsidRDefault="00D37CBB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360CAA" w:rsidRPr="00360CAA" w:rsidRDefault="00360CAA" w:rsidP="00360CAA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360CAA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981367" w:rsidRPr="00F214F6" w:rsidRDefault="0098136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made by prosecution and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:rsidR="00CC3B33" w:rsidRDefault="00D37CBB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360CAA" w:rsidRPr="00360CAA" w:rsidRDefault="00360CAA" w:rsidP="00360CAA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360CAA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360CAA" w:rsidRPr="00F214F6" w:rsidRDefault="00360CA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:rsidR="00CC3B33" w:rsidRPr="00F214F6" w:rsidRDefault="00D37CBB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:rsidR="00CC3B33" w:rsidRPr="00F214F6" w:rsidRDefault="00D37CBB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:rsidR="00CC3B33" w:rsidRDefault="00D37CBB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:rsidR="00360CAA" w:rsidRPr="00360CAA" w:rsidRDefault="00360CAA" w:rsidP="00360CAA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360CA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360CAA" w:rsidRPr="00F214F6" w:rsidRDefault="00360CA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D37CB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D37CB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360CAA" w:rsidRPr="00360CAA" w:rsidRDefault="00360CAA" w:rsidP="00360CAA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360CAA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360CAA" w:rsidRPr="00F214F6" w:rsidRDefault="00360CA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B79EB" w:rsidRPr="00F214F6" w:rsidTr="00D970E4">
        <w:tc>
          <w:tcPr>
            <w:tcW w:w="6345" w:type="dxa"/>
          </w:tcPr>
          <w:p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:rsidR="00EB79EB" w:rsidRPr="00F214F6" w:rsidRDefault="00C95F8E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:rsidR="00CC3B33" w:rsidRPr="00F214F6" w:rsidRDefault="00C95F8E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:rsidTr="00D970E4">
        <w:tc>
          <w:tcPr>
            <w:tcW w:w="6345" w:type="dxa"/>
          </w:tcPr>
          <w:p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93.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did the prosecution expert declare a match/individualisation at original trial?</w:t>
            </w:r>
          </w:p>
        </w:tc>
        <w:tc>
          <w:tcPr>
            <w:tcW w:w="9072" w:type="dxa"/>
          </w:tcPr>
          <w:p w:rsidR="00EB79EB" w:rsidRPr="00F214F6" w:rsidRDefault="00C95F8E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:rsidTr="00D970E4">
        <w:tc>
          <w:tcPr>
            <w:tcW w:w="6345" w:type="dxa"/>
          </w:tcPr>
          <w:p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:rsidR="00F02664" w:rsidRPr="00F214F6" w:rsidRDefault="00C95F8E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:rsidR="00CC3B33" w:rsidRPr="00F214F6" w:rsidRDefault="00C95F8E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:rsidTr="00D970E4">
        <w:tc>
          <w:tcPr>
            <w:tcW w:w="6345" w:type="dxa"/>
          </w:tcPr>
          <w:p w:rsidR="00C77DBF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(prosecution or defence) fingerprint/DNA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:rsidR="00C77DBF" w:rsidRPr="00F214F6" w:rsidRDefault="00C95F8E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:rsidR="00CC3B33" w:rsidRDefault="00C95F8E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360CAA" w:rsidRPr="00360CAA" w:rsidRDefault="00360CAA" w:rsidP="00360CAA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360CAA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360CAA" w:rsidRPr="00F214F6" w:rsidRDefault="00360CA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:rsidR="00CC3B33" w:rsidRDefault="00C95F8E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360CAA" w:rsidRPr="00360CAA" w:rsidRDefault="00360CAA" w:rsidP="00360CAA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360CAA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360CAA" w:rsidRPr="00F214F6" w:rsidRDefault="00360CA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:rsidR="00CC3B33" w:rsidRDefault="00C95F8E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360CAA" w:rsidRPr="00360CAA" w:rsidRDefault="00360CAA" w:rsidP="00360CAA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360CAA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360CAA" w:rsidRPr="00F214F6" w:rsidRDefault="00360CA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C3B33" w:rsidRPr="00F214F6" w:rsidTr="00D970E4">
        <w:tc>
          <w:tcPr>
            <w:tcW w:w="6345" w:type="dxa"/>
            <w:shd w:val="clear" w:color="auto" w:fill="D9D9D9" w:themeFill="background1" w:themeFillShade="D9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:rsidTr="00D970E4">
        <w:tc>
          <w:tcPr>
            <w:tcW w:w="6345" w:type="dxa"/>
          </w:tcPr>
          <w:p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visual images used to present fingerprint/DNA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:rsidR="00A35D9A" w:rsidRPr="00F214F6" w:rsidRDefault="009C690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5E6686">
        <w:tc>
          <w:tcPr>
            <w:tcW w:w="6345" w:type="dxa"/>
            <w:tcBorders>
              <w:bottom w:val="single" w:sz="4" w:space="0" w:color="auto"/>
            </w:tcBorders>
          </w:tcPr>
          <w:p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How did judge instruct jury to deal with fingerprint/DNA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CC3B33" w:rsidRPr="00F214F6" w:rsidRDefault="00C95F8E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C7441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B60AB4" w:rsidRPr="00F214F6" w:rsidTr="00AD1A27">
        <w:tc>
          <w:tcPr>
            <w:tcW w:w="6345" w:type="dxa"/>
          </w:tcPr>
          <w:p w:rsidR="00B60AB4" w:rsidRPr="00F214F6" w:rsidRDefault="00B60AB4" w:rsidP="00B60AB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</w:t>
            </w:r>
            <w:r w:rsidR="004F0C0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evidence, were any technical problems presented at the appeal hearing?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what? </w:t>
            </w:r>
            <w:r w:rsidRPr="00C96306">
              <w:rPr>
                <w:rFonts w:ascii="Arial Nova Light" w:hAnsi="Arial Nova Light" w:cstheme="majorBidi"/>
                <w:i/>
                <w:color w:val="000000" w:themeColor="text1"/>
                <w:sz w:val="24"/>
                <w:szCs w:val="24"/>
              </w:rPr>
              <w:t>Provide a quote if short, otherwise summarise</w:t>
            </w:r>
          </w:p>
        </w:tc>
        <w:tc>
          <w:tcPr>
            <w:tcW w:w="9072" w:type="dxa"/>
          </w:tcPr>
          <w:p w:rsidR="00B60AB4" w:rsidRDefault="00B60AB4" w:rsidP="00B60AB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Q10</w:t>
            </w:r>
            <w:r w:rsidR="002966A8">
              <w:rPr>
                <w:rFonts w:ascii="Arial Nova Light" w:hAnsi="Arial Nova Light"/>
                <w:color w:val="000000" w:themeColor="text1"/>
              </w:rPr>
              <w:t>2</w:t>
            </w:r>
            <w:r>
              <w:rPr>
                <w:rFonts w:ascii="Arial Nova Light" w:hAnsi="Arial Nova Light"/>
                <w:color w:val="000000" w:themeColor="text1"/>
              </w:rPr>
              <w:t xml:space="preserve">: </w:t>
            </w:r>
            <w:r w:rsidR="00C95F8E">
              <w:rPr>
                <w:rFonts w:ascii="Arial Nova Light" w:hAnsi="Arial Nova Light"/>
                <w:color w:val="000000" w:themeColor="text1"/>
              </w:rPr>
              <w:t>99</w:t>
            </w:r>
          </w:p>
          <w:p w:rsidR="00B60AB4" w:rsidRPr="00F214F6" w:rsidRDefault="00B60AB4" w:rsidP="00B60AB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Q10</w:t>
            </w:r>
            <w:r w:rsidR="002966A8">
              <w:rPr>
                <w:rFonts w:ascii="Arial Nova Light" w:hAnsi="Arial Nova Light"/>
                <w:color w:val="000000" w:themeColor="text1"/>
              </w:rPr>
              <w:t>2</w:t>
            </w:r>
            <w:r>
              <w:rPr>
                <w:rFonts w:ascii="Arial Nova Light" w:hAnsi="Arial Nova Light"/>
                <w:color w:val="000000" w:themeColor="text1"/>
              </w:rPr>
              <w:t>b</w:t>
            </w:r>
            <w:r w:rsidR="00713C7F">
              <w:rPr>
                <w:rFonts w:ascii="Arial Nova Light" w:hAnsi="Arial Nova Light"/>
                <w:color w:val="000000" w:themeColor="text1"/>
              </w:rPr>
              <w:t>:</w:t>
            </w:r>
            <w:r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C95F8E"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7B467D" w:rsidRPr="00F214F6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C74410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4F0C05" w:rsidRPr="00F214F6" w:rsidTr="00AD1A27">
        <w:tc>
          <w:tcPr>
            <w:tcW w:w="6345" w:type="dxa"/>
          </w:tcPr>
          <w:p w:rsidR="004F0C05" w:rsidRPr="000472ED" w:rsidRDefault="004F0C05" w:rsidP="004F0C05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lastRenderedPageBreak/>
              <w:t>103. For Digital evidence, was concern expressed at original trial about problems securing the data?</w:t>
            </w:r>
          </w:p>
        </w:tc>
        <w:tc>
          <w:tcPr>
            <w:tcW w:w="9072" w:type="dxa"/>
          </w:tcPr>
          <w:p w:rsidR="004F0C05" w:rsidRPr="00F214F6" w:rsidRDefault="004F0C05" w:rsidP="004F0C0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4F0C05" w:rsidRPr="00F214F6" w:rsidTr="00AD1A27">
        <w:tc>
          <w:tcPr>
            <w:tcW w:w="6345" w:type="dxa"/>
          </w:tcPr>
          <w:p w:rsidR="004F0C05" w:rsidRPr="000472ED" w:rsidRDefault="004F0C05" w:rsidP="004F0C05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104. For Digital evidence were there any concerns about data being missed during investigation?</w:t>
            </w:r>
          </w:p>
        </w:tc>
        <w:tc>
          <w:tcPr>
            <w:tcW w:w="9072" w:type="dxa"/>
          </w:tcPr>
          <w:p w:rsidR="004F0C05" w:rsidRPr="00F214F6" w:rsidRDefault="004F0C05" w:rsidP="004F0C0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4F0C05" w:rsidRPr="00F214F6" w:rsidTr="00AD1A27">
        <w:tc>
          <w:tcPr>
            <w:tcW w:w="6345" w:type="dxa"/>
          </w:tcPr>
          <w:p w:rsidR="004F0C05" w:rsidRPr="000472ED" w:rsidRDefault="004F0C05" w:rsidP="004F0C05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 xml:space="preserve">105. For Digital evidence, was any data hidden over the network? </w:t>
            </w:r>
          </w:p>
        </w:tc>
        <w:tc>
          <w:tcPr>
            <w:tcW w:w="9072" w:type="dxa"/>
          </w:tcPr>
          <w:p w:rsidR="004F0C05" w:rsidRPr="00F214F6" w:rsidRDefault="004F0C05" w:rsidP="004F0C0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4F0C05" w:rsidRPr="00F214F6" w:rsidTr="00AD1A27">
        <w:tc>
          <w:tcPr>
            <w:tcW w:w="6345" w:type="dxa"/>
          </w:tcPr>
          <w:p w:rsidR="004F0C05" w:rsidRPr="000472ED" w:rsidRDefault="004F0C05" w:rsidP="004F0C05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106. 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:rsidR="004F0C05" w:rsidRPr="00F214F6" w:rsidRDefault="004F0C05" w:rsidP="004F0C0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4F0C05" w:rsidRPr="00F214F6" w:rsidTr="00AD1A27">
        <w:tc>
          <w:tcPr>
            <w:tcW w:w="6345" w:type="dxa"/>
          </w:tcPr>
          <w:p w:rsidR="004F0C05" w:rsidRPr="000472ED" w:rsidRDefault="004F0C05" w:rsidP="004F0C05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107. For Digital evidence, was any data corrupted?</w:t>
            </w:r>
          </w:p>
        </w:tc>
        <w:tc>
          <w:tcPr>
            <w:tcW w:w="9072" w:type="dxa"/>
          </w:tcPr>
          <w:p w:rsidR="004F0C05" w:rsidRPr="00F214F6" w:rsidRDefault="004F0C05" w:rsidP="004F0C0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4F0C05" w:rsidRPr="00F214F6" w:rsidTr="00AD1A27">
        <w:tc>
          <w:tcPr>
            <w:tcW w:w="6345" w:type="dxa"/>
          </w:tcPr>
          <w:p w:rsidR="004F0C05" w:rsidRPr="000472ED" w:rsidRDefault="004F0C05" w:rsidP="004F0C05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108. For Digital evidence, was there any residual data wiping?</w:t>
            </w:r>
          </w:p>
        </w:tc>
        <w:tc>
          <w:tcPr>
            <w:tcW w:w="9072" w:type="dxa"/>
          </w:tcPr>
          <w:p w:rsidR="004F0C05" w:rsidRPr="00F214F6" w:rsidRDefault="004F0C05" w:rsidP="004F0C0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4F0C05" w:rsidRPr="00F214F6" w:rsidTr="00AD1A27">
        <w:tc>
          <w:tcPr>
            <w:tcW w:w="6345" w:type="dxa"/>
          </w:tcPr>
          <w:p w:rsidR="004F0C05" w:rsidRPr="000472ED" w:rsidRDefault="004F0C05" w:rsidP="004F0C05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109. 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:rsidR="004F0C05" w:rsidRPr="00F214F6" w:rsidRDefault="004F0C05" w:rsidP="004F0C0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AC33C4" w:rsidRPr="00F214F6" w:rsidTr="00AD1A27">
        <w:tc>
          <w:tcPr>
            <w:tcW w:w="6345" w:type="dxa"/>
          </w:tcPr>
          <w:p w:rsidR="00AC33C4" w:rsidRPr="000472ED" w:rsidRDefault="00AC33C4" w:rsidP="00AC33C4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110. For Digital evidence was any data encrypted?</w:t>
            </w:r>
          </w:p>
        </w:tc>
        <w:tc>
          <w:tcPr>
            <w:tcW w:w="9072" w:type="dxa"/>
          </w:tcPr>
          <w:p w:rsidR="00AC33C4" w:rsidRPr="00F214F6" w:rsidRDefault="00AC33C4" w:rsidP="00AC33C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AC33C4" w:rsidRPr="00F214F6" w:rsidTr="00AD1A27">
        <w:tc>
          <w:tcPr>
            <w:tcW w:w="6345" w:type="dxa"/>
          </w:tcPr>
          <w:p w:rsidR="00AC33C4" w:rsidRPr="000472ED" w:rsidRDefault="00AC33C4" w:rsidP="00AC33C4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111. For Digital evidence was any data hidden in a carrier file without modifying its outward appearance?</w:t>
            </w:r>
          </w:p>
        </w:tc>
        <w:tc>
          <w:tcPr>
            <w:tcW w:w="9072" w:type="dxa"/>
          </w:tcPr>
          <w:p w:rsidR="00AC33C4" w:rsidRPr="00F214F6" w:rsidRDefault="00AC33C4" w:rsidP="00AC33C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AC33C4" w:rsidRPr="00F214F6" w:rsidTr="00AD1A27">
        <w:tc>
          <w:tcPr>
            <w:tcW w:w="6345" w:type="dxa"/>
          </w:tcPr>
          <w:p w:rsidR="00AC33C4" w:rsidRPr="000472ED" w:rsidRDefault="00AC33C4" w:rsidP="00AC33C4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112. For Digital evidence, was any techniques used to obfuscate the source of the attack?</w:t>
            </w:r>
          </w:p>
        </w:tc>
        <w:tc>
          <w:tcPr>
            <w:tcW w:w="9072" w:type="dxa"/>
          </w:tcPr>
          <w:p w:rsidR="00AC33C4" w:rsidRPr="00F214F6" w:rsidRDefault="00AC33C4" w:rsidP="00AC33C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AC33C4" w:rsidRPr="00F214F6" w:rsidTr="00AD1A27">
        <w:tc>
          <w:tcPr>
            <w:tcW w:w="6345" w:type="dxa"/>
          </w:tcPr>
          <w:p w:rsidR="00AC33C4" w:rsidRPr="000472ED" w:rsidRDefault="00AC33C4" w:rsidP="00AC33C4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113. For Digital evidence, did the investigator have to analyse high volumes of data?</w:t>
            </w:r>
          </w:p>
        </w:tc>
        <w:tc>
          <w:tcPr>
            <w:tcW w:w="9072" w:type="dxa"/>
          </w:tcPr>
          <w:p w:rsidR="00AC33C4" w:rsidRPr="00F214F6" w:rsidRDefault="00AC33C4" w:rsidP="00AC33C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AC33C4" w:rsidRPr="00F214F6" w:rsidTr="00AD1A27">
        <w:tc>
          <w:tcPr>
            <w:tcW w:w="6345" w:type="dxa"/>
          </w:tcPr>
          <w:p w:rsidR="00AC33C4" w:rsidRPr="000472ED" w:rsidRDefault="00AC33C4" w:rsidP="00AC33C4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114. 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:rsidR="00AC33C4" w:rsidRPr="00F214F6" w:rsidRDefault="00AC33C4" w:rsidP="00AC33C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93518F" w:rsidRPr="00F214F6" w:rsidTr="00EC1B29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18F" w:rsidRDefault="0093518F" w:rsidP="0093518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</w:rPr>
              <w:t>115. Were there any Co-defendants? 115b. If yes, how many?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0CE" w:rsidRDefault="00D120CE" w:rsidP="00D120CE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 xml:space="preserve">Q115. </w:t>
            </w:r>
            <w:r w:rsidR="00D74831">
              <w:rPr>
                <w:rFonts w:ascii="Arial Nova Light" w:hAnsi="Arial Nova Light"/>
              </w:rPr>
              <w:t>2</w:t>
            </w:r>
          </w:p>
          <w:p w:rsidR="0093518F" w:rsidRDefault="00D120CE" w:rsidP="00D120CE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eastAsiaTheme="minorEastAsia" w:hAnsi="Arial Nova Light" w:cstheme="majorBidi"/>
                <w:color w:val="000000" w:themeColor="text1"/>
                <w:szCs w:val="24"/>
                <w:lang w:eastAsia="zh-CN"/>
              </w:rPr>
            </w:pPr>
            <w:r>
              <w:rPr>
                <w:rFonts w:ascii="Arial Nova Light" w:hAnsi="Arial Nova Light"/>
                <w:color w:val="000000" w:themeColor="text1"/>
              </w:rPr>
              <w:t xml:space="preserve">Q115b. </w:t>
            </w:r>
            <w:r w:rsidR="00D74831"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A533C9" w:rsidRPr="00F214F6" w:rsidTr="00EC1B29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3C9" w:rsidRDefault="00A533C9" w:rsidP="00A533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3C9" w:rsidRDefault="00A533C9" w:rsidP="00A533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Q116. </w:t>
            </w:r>
            <w:r w:rsidR="00D7483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:rsidR="00A533C9" w:rsidRDefault="00A533C9" w:rsidP="00A533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Q116b. </w:t>
            </w:r>
            <w:r w:rsidR="00D7483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7B467D" w:rsidRPr="00F214F6" w:rsidTr="005E6686">
        <w:tc>
          <w:tcPr>
            <w:tcW w:w="6345" w:type="dxa"/>
            <w:shd w:val="clear" w:color="auto" w:fill="D9D9D9" w:themeFill="background1" w:themeFillShade="D9"/>
          </w:tcPr>
          <w:p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:rsidR="00C207DD" w:rsidRDefault="000424A8" w:rsidP="003C1E1A">
            <w:pPr>
              <w:pStyle w:val="ParaLevel1"/>
              <w:numPr>
                <w:ilvl w:val="0"/>
                <w:numId w:val="0"/>
              </w:numPr>
              <w:spacing w:before="0" w:after="0"/>
              <w:rPr>
                <w:rFonts w:ascii="Arial Nova Light" w:hAnsi="Arial Nova Light"/>
                <w:color w:val="000000" w:themeColor="text1"/>
              </w:rPr>
            </w:pPr>
            <w:r w:rsidRPr="000424A8">
              <w:rPr>
                <w:rFonts w:ascii="Arial Nova Light" w:hAnsi="Arial Nova Light"/>
                <w:color w:val="000000" w:themeColor="text1"/>
              </w:rPr>
              <w:t xml:space="preserve">This was one of four cases which </w:t>
            </w:r>
            <w:r w:rsidR="00E75087">
              <w:rPr>
                <w:rFonts w:ascii="Arial Nova Light" w:hAnsi="Arial Nova Light"/>
                <w:color w:val="000000" w:themeColor="text1"/>
              </w:rPr>
              <w:t>listed together before</w:t>
            </w:r>
            <w:r w:rsidR="002F10C3">
              <w:rPr>
                <w:rFonts w:ascii="Arial Nova Light" w:hAnsi="Arial Nova Light"/>
                <w:color w:val="000000" w:themeColor="text1"/>
              </w:rPr>
              <w:t xml:space="preserve"> this </w:t>
            </w:r>
            <w:r w:rsidR="00A77DE0">
              <w:rPr>
                <w:rFonts w:ascii="Arial Nova Light" w:hAnsi="Arial Nova Light"/>
                <w:color w:val="000000" w:themeColor="text1"/>
              </w:rPr>
              <w:t xml:space="preserve">court of </w:t>
            </w:r>
            <w:r w:rsidR="002F10C3">
              <w:rPr>
                <w:rFonts w:ascii="Arial Nova Light" w:hAnsi="Arial Nova Light"/>
                <w:color w:val="000000" w:themeColor="text1"/>
              </w:rPr>
              <w:t>appeal hea</w:t>
            </w:r>
            <w:r w:rsidR="00A77DE0">
              <w:rPr>
                <w:rFonts w:ascii="Arial Nova Light" w:hAnsi="Arial Nova Light"/>
                <w:color w:val="000000" w:themeColor="text1"/>
              </w:rPr>
              <w:t>ring</w:t>
            </w:r>
            <w:r w:rsidR="00E75087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E75087" w:rsidRPr="00E75087">
              <w:rPr>
                <w:rFonts w:ascii="Arial Nova Light" w:hAnsi="Arial Nova Light"/>
                <w:color w:val="000000" w:themeColor="text1"/>
              </w:rPr>
              <w:t>to consider issues arising from the sentencing of mentally ill offenders to indeterminate terms of imprisonment</w:t>
            </w:r>
            <w:r w:rsidR="00A42869">
              <w:rPr>
                <w:rFonts w:ascii="Arial Nova Light" w:hAnsi="Arial Nova Light"/>
                <w:color w:val="000000" w:themeColor="text1"/>
              </w:rPr>
              <w:t>.</w:t>
            </w:r>
            <w:r w:rsidR="00761EAF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9348ED" w:rsidRPr="009348ED">
              <w:rPr>
                <w:rFonts w:ascii="Arial Nova Light" w:hAnsi="Arial Nova Light"/>
                <w:color w:val="000000" w:themeColor="text1"/>
              </w:rPr>
              <w:t>Par</w:t>
            </w:r>
            <w:r w:rsidR="009348ED">
              <w:rPr>
                <w:rFonts w:ascii="Arial Nova Light" w:hAnsi="Arial Nova Light"/>
                <w:color w:val="000000" w:themeColor="text1"/>
              </w:rPr>
              <w:t>a</w:t>
            </w:r>
            <w:r w:rsidR="009348ED" w:rsidRPr="009348ED">
              <w:rPr>
                <w:rFonts w:ascii="Arial Nova Light" w:hAnsi="Arial Nova Light"/>
                <w:color w:val="000000" w:themeColor="text1"/>
              </w:rPr>
              <w:t xml:space="preserve"> 8</w:t>
            </w:r>
            <w:r w:rsidR="009348ED">
              <w:rPr>
                <w:rFonts w:ascii="Arial Nova Light" w:hAnsi="Arial Nova Light"/>
                <w:color w:val="000000" w:themeColor="text1"/>
              </w:rPr>
              <w:t>/</w:t>
            </w:r>
            <w:r w:rsidR="009348ED" w:rsidRPr="009348ED">
              <w:rPr>
                <w:rFonts w:ascii="Arial Nova Light" w:hAnsi="Arial Nova Light"/>
                <w:color w:val="000000" w:themeColor="text1"/>
              </w:rPr>
              <w:t>9</w:t>
            </w:r>
            <w:r w:rsidR="009348ED">
              <w:rPr>
                <w:rFonts w:ascii="Arial Nova Light" w:hAnsi="Arial Nova Light"/>
                <w:color w:val="000000" w:themeColor="text1"/>
              </w:rPr>
              <w:t>:</w:t>
            </w:r>
            <w:r w:rsidR="009348ED" w:rsidRPr="009348ED">
              <w:rPr>
                <w:rFonts w:ascii="Arial Nova Light" w:hAnsi="Arial Nova Light"/>
                <w:color w:val="000000" w:themeColor="text1"/>
              </w:rPr>
              <w:t xml:space="preserve"> post sentence information may impact on and produce a reduction in sentence </w:t>
            </w:r>
            <w:r w:rsidR="009348ED">
              <w:rPr>
                <w:rFonts w:ascii="Arial Nova Light" w:hAnsi="Arial Nova Light"/>
                <w:color w:val="000000" w:themeColor="text1"/>
              </w:rPr>
              <w:t>(</w:t>
            </w:r>
            <w:r w:rsidR="009348ED" w:rsidRPr="009348ED">
              <w:rPr>
                <w:rFonts w:ascii="Arial Nova Light" w:hAnsi="Arial Nova Light"/>
                <w:color w:val="000000" w:themeColor="text1"/>
              </w:rPr>
              <w:t>the sentence may be reduced on appeal</w:t>
            </w:r>
            <w:r w:rsidR="009348ED">
              <w:rPr>
                <w:rFonts w:ascii="Arial Nova Light" w:hAnsi="Arial Nova Light"/>
                <w:color w:val="000000" w:themeColor="text1"/>
              </w:rPr>
              <w:t>) T</w:t>
            </w:r>
            <w:r w:rsidR="009348ED" w:rsidRPr="009348ED">
              <w:rPr>
                <w:rFonts w:ascii="Arial Nova Light" w:hAnsi="Arial Nova Light"/>
                <w:color w:val="000000" w:themeColor="text1"/>
              </w:rPr>
              <w:t xml:space="preserve">he </w:t>
            </w:r>
            <w:r w:rsidR="009348ED" w:rsidRPr="009348ED">
              <w:rPr>
                <w:rFonts w:ascii="Arial Nova Light" w:hAnsi="Arial Nova Light"/>
                <w:color w:val="000000" w:themeColor="text1"/>
              </w:rPr>
              <w:lastRenderedPageBreak/>
              <w:t>exception is very limited</w:t>
            </w:r>
            <w:r w:rsidR="009348ED">
              <w:rPr>
                <w:rFonts w:ascii="Arial Nova Light" w:hAnsi="Arial Nova Light"/>
                <w:color w:val="000000" w:themeColor="text1"/>
              </w:rPr>
              <w:t xml:space="preserve"> -</w:t>
            </w:r>
            <w:r w:rsidR="009348ED" w:rsidRPr="009348ED">
              <w:rPr>
                <w:rFonts w:ascii="Arial Nova Light" w:hAnsi="Arial Nova Light"/>
                <w:color w:val="000000" w:themeColor="text1"/>
              </w:rPr>
              <w:t xml:space="preserve"> it will include updated pre</w:t>
            </w:r>
            <w:r w:rsidR="009348ED">
              <w:rPr>
                <w:rFonts w:ascii="Arial Nova Light" w:hAnsi="Arial Nova Light"/>
                <w:color w:val="000000" w:themeColor="text1"/>
              </w:rPr>
              <w:t>-</w:t>
            </w:r>
            <w:r w:rsidR="009348ED" w:rsidRPr="009348ED">
              <w:rPr>
                <w:rFonts w:ascii="Arial Nova Light" w:hAnsi="Arial Nova Light"/>
                <w:color w:val="000000" w:themeColor="text1"/>
              </w:rPr>
              <w:t>sentence and prison reports on contact in prison after sentence but not fresh psychiatric or psychological evidence in support of an argument that a finding of dangerousness ought not to have been made or a hospital order should have been made</w:t>
            </w:r>
            <w:r w:rsidR="009348ED">
              <w:rPr>
                <w:rFonts w:ascii="Arial Nova Light" w:hAnsi="Arial Nova Light"/>
                <w:color w:val="000000" w:themeColor="text1"/>
              </w:rPr>
              <w:t>.</w:t>
            </w:r>
            <w:r w:rsidR="00761EAF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D64036">
              <w:rPr>
                <w:rFonts w:ascii="Arial Nova Light" w:hAnsi="Arial Nova Light"/>
                <w:color w:val="000000" w:themeColor="text1"/>
              </w:rPr>
              <w:t xml:space="preserve">The appellant was found guilty of manslaughter, subsequent to murdering her mother. </w:t>
            </w:r>
            <w:r w:rsidR="003B4340">
              <w:rPr>
                <w:rFonts w:ascii="Arial Nova Light" w:hAnsi="Arial Nova Light"/>
                <w:color w:val="000000" w:themeColor="text1"/>
              </w:rPr>
              <w:t xml:space="preserve">She was not found to be </w:t>
            </w:r>
            <w:r w:rsidR="00D64036">
              <w:rPr>
                <w:rFonts w:ascii="Arial Nova Light" w:hAnsi="Arial Nova Light"/>
                <w:color w:val="000000" w:themeColor="text1"/>
              </w:rPr>
              <w:t>culpab</w:t>
            </w:r>
            <w:r w:rsidR="003B4340">
              <w:rPr>
                <w:rFonts w:ascii="Arial Nova Light" w:hAnsi="Arial Nova Light"/>
                <w:color w:val="000000" w:themeColor="text1"/>
              </w:rPr>
              <w:t xml:space="preserve">le for the offence owing to her psychosis. However, she has a history of erratic non-compliance with medication during which she would rapidly relapse with psychotic symptoms. 13 years earlier she had been convicted of GBH having stabbed and choked her daughter. During that </w:t>
            </w:r>
            <w:r w:rsidR="00C71EA9">
              <w:rPr>
                <w:rFonts w:ascii="Arial Nova Light" w:hAnsi="Arial Nova Light"/>
                <w:color w:val="000000" w:themeColor="text1"/>
              </w:rPr>
              <w:t>time,</w:t>
            </w:r>
            <w:r w:rsidR="003B4340">
              <w:rPr>
                <w:rFonts w:ascii="Arial Nova Light" w:hAnsi="Arial Nova Light"/>
                <w:color w:val="000000" w:themeColor="text1"/>
              </w:rPr>
              <w:t xml:space="preserve"> she received a hospital order under the MHA. </w:t>
            </w:r>
          </w:p>
          <w:p w:rsidR="007B467D" w:rsidRPr="00F214F6" w:rsidRDefault="00C95F8E" w:rsidP="003C1E1A">
            <w:pPr>
              <w:pStyle w:val="ParaLevel1"/>
              <w:numPr>
                <w:ilvl w:val="0"/>
                <w:numId w:val="0"/>
              </w:numPr>
              <w:spacing w:before="0" w:after="0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 xml:space="preserve">The case concerned whether </w:t>
            </w:r>
            <w:r w:rsidR="006D2967">
              <w:rPr>
                <w:rFonts w:ascii="Arial Nova Light" w:hAnsi="Arial Nova Light"/>
                <w:color w:val="000000" w:themeColor="text1"/>
              </w:rPr>
              <w:t xml:space="preserve">it would be more appropriate that </w:t>
            </w:r>
            <w:r>
              <w:rPr>
                <w:rFonts w:ascii="Arial Nova Light" w:hAnsi="Arial Nova Light"/>
                <w:color w:val="000000" w:themeColor="text1"/>
              </w:rPr>
              <w:t>the appellant</w:t>
            </w:r>
            <w:r w:rsidR="006D2967">
              <w:rPr>
                <w:rFonts w:ascii="Arial Nova Light" w:hAnsi="Arial Nova Light"/>
                <w:color w:val="000000" w:themeColor="text1"/>
              </w:rPr>
              <w:t xml:space="preserve"> receives a custodial sentence to be served </w:t>
            </w:r>
            <w:r>
              <w:rPr>
                <w:rFonts w:ascii="Arial Nova Light" w:hAnsi="Arial Nova Light"/>
                <w:color w:val="000000" w:themeColor="text1"/>
              </w:rPr>
              <w:t>should</w:t>
            </w:r>
            <w:r w:rsidR="006D2967">
              <w:rPr>
                <w:rFonts w:ascii="Arial Nova Light" w:hAnsi="Arial Nova Light"/>
                <w:color w:val="000000" w:themeColor="text1"/>
              </w:rPr>
              <w:t xml:space="preserve"> be via</w:t>
            </w:r>
            <w:r>
              <w:rPr>
                <w:rFonts w:ascii="Arial Nova Light" w:hAnsi="Arial Nova Light"/>
                <w:color w:val="000000" w:themeColor="text1"/>
              </w:rPr>
              <w:t xml:space="preserve"> the criminal justice</w:t>
            </w:r>
            <w:r w:rsidR="00C207DD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6D2967">
              <w:rPr>
                <w:rFonts w:ascii="Arial Nova Light" w:hAnsi="Arial Nova Light"/>
                <w:color w:val="000000" w:themeColor="text1"/>
              </w:rPr>
              <w:t xml:space="preserve">with </w:t>
            </w:r>
            <w:r w:rsidR="00C207DD">
              <w:rPr>
                <w:rFonts w:ascii="Arial Nova Light" w:hAnsi="Arial Nova Light"/>
                <w:color w:val="000000" w:themeColor="text1"/>
              </w:rPr>
              <w:t xml:space="preserve">probation monitoring </w:t>
            </w:r>
            <w:r w:rsidR="006D2967">
              <w:rPr>
                <w:rFonts w:ascii="Arial Nova Light" w:hAnsi="Arial Nova Light"/>
                <w:color w:val="000000" w:themeColor="text1"/>
              </w:rPr>
              <w:t>or through a hospital disposal -</w:t>
            </w:r>
            <w:r w:rsidR="00C207DD">
              <w:rPr>
                <w:rFonts w:ascii="Arial Nova Light" w:hAnsi="Arial Nova Light"/>
                <w:color w:val="000000" w:themeColor="text1"/>
              </w:rPr>
              <w:t xml:space="preserve"> s37/41 (MHA) Hospital order with </w:t>
            </w:r>
            <w:r w:rsidR="00FB57EB">
              <w:rPr>
                <w:rFonts w:ascii="Arial Nova Light" w:hAnsi="Arial Nova Light"/>
                <w:color w:val="000000" w:themeColor="text1"/>
              </w:rPr>
              <w:t>limitation directions</w:t>
            </w:r>
            <w:r w:rsidR="00CB270B">
              <w:rPr>
                <w:rFonts w:ascii="Arial Nova Light" w:hAnsi="Arial Nova Light"/>
                <w:color w:val="000000" w:themeColor="text1"/>
              </w:rPr>
              <w:t xml:space="preserve">. One of the psychiatrists, treating the appellant gave expert evidence about her mental state, level of dangerousness when compliant/non-complaint with psychotropic medication, rate of relapse and whether </w:t>
            </w:r>
            <w:r w:rsidR="00A62F73">
              <w:rPr>
                <w:rFonts w:ascii="Arial Nova Light" w:hAnsi="Arial Nova Light"/>
                <w:color w:val="000000" w:themeColor="text1"/>
              </w:rPr>
              <w:t>the</w:t>
            </w:r>
            <w:r w:rsidR="00CB270B">
              <w:rPr>
                <w:rFonts w:ascii="Arial Nova Light" w:hAnsi="Arial Nova Light"/>
                <w:color w:val="000000" w:themeColor="text1"/>
              </w:rPr>
              <w:t xml:space="preserve"> cr</w:t>
            </w:r>
            <w:r w:rsidR="00A62F73">
              <w:rPr>
                <w:rFonts w:ascii="Arial Nova Light" w:hAnsi="Arial Nova Light"/>
                <w:color w:val="000000" w:themeColor="text1"/>
              </w:rPr>
              <w:t>iminal justice or hospital order provisions would be most appropriate disposal for the appellant.</w:t>
            </w:r>
            <w:r w:rsidR="00761EAF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6D2967">
              <w:rPr>
                <w:rFonts w:ascii="Arial Nova Light" w:hAnsi="Arial Nova Light"/>
                <w:color w:val="000000" w:themeColor="text1"/>
              </w:rPr>
              <w:t xml:space="preserve">The </w:t>
            </w:r>
            <w:r w:rsidR="00D64036">
              <w:rPr>
                <w:rFonts w:ascii="Arial Nova Light" w:hAnsi="Arial Nova Light"/>
                <w:color w:val="000000" w:themeColor="text1"/>
              </w:rPr>
              <w:t>psychiatrists giving evidence were of the opinion th</w:t>
            </w:r>
            <w:r w:rsidR="00261C64">
              <w:rPr>
                <w:rFonts w:ascii="Arial Nova Light" w:hAnsi="Arial Nova Light"/>
                <w:color w:val="000000" w:themeColor="text1"/>
              </w:rPr>
              <w:t xml:space="preserve">ere was diminished responsibility and </w:t>
            </w:r>
            <w:r w:rsidR="00D64036">
              <w:rPr>
                <w:rFonts w:ascii="Arial Nova Light" w:hAnsi="Arial Nova Light"/>
                <w:color w:val="000000" w:themeColor="text1"/>
              </w:rPr>
              <w:t xml:space="preserve">she most likely would not have committed the offence had she been compliant with her prescribed medication. </w:t>
            </w:r>
            <w:r w:rsidR="003B4340">
              <w:rPr>
                <w:rFonts w:ascii="Arial Nova Light" w:hAnsi="Arial Nova Light"/>
                <w:color w:val="000000" w:themeColor="text1"/>
              </w:rPr>
              <w:t xml:space="preserve">Where the </w:t>
            </w:r>
            <w:r w:rsidR="00EE0092">
              <w:rPr>
                <w:rFonts w:ascii="Arial Nova Light" w:hAnsi="Arial Nova Light"/>
                <w:color w:val="000000" w:themeColor="text1"/>
              </w:rPr>
              <w:t xml:space="preserve">appellant had a history of harming a relative, non-compliance with medication, </w:t>
            </w:r>
            <w:r w:rsidR="00546914">
              <w:rPr>
                <w:rFonts w:ascii="Arial Nova Light" w:hAnsi="Arial Nova Light"/>
                <w:color w:val="000000" w:themeColor="text1"/>
              </w:rPr>
              <w:t>t</w:t>
            </w:r>
            <w:r w:rsidR="00546914" w:rsidRPr="00546914">
              <w:rPr>
                <w:rFonts w:ascii="Arial Nova Light" w:hAnsi="Arial Nova Light"/>
                <w:color w:val="000000" w:themeColor="text1"/>
              </w:rPr>
              <w:t xml:space="preserve">he judge </w:t>
            </w:r>
            <w:r w:rsidR="00546914">
              <w:rPr>
                <w:rFonts w:ascii="Arial Nova Light" w:hAnsi="Arial Nova Light"/>
                <w:color w:val="000000" w:themeColor="text1"/>
              </w:rPr>
              <w:t>noted</w:t>
            </w:r>
            <w:r w:rsidR="00546914" w:rsidRPr="00546914">
              <w:rPr>
                <w:rFonts w:ascii="Arial Nova Light" w:hAnsi="Arial Nova Light"/>
                <w:color w:val="000000" w:themeColor="text1"/>
              </w:rPr>
              <w:t xml:space="preserve"> t</w:t>
            </w:r>
            <w:r w:rsidR="00546914">
              <w:rPr>
                <w:rFonts w:ascii="Arial Nova Light" w:hAnsi="Arial Nova Light"/>
                <w:color w:val="000000" w:themeColor="text1"/>
              </w:rPr>
              <w:t xml:space="preserve">hat </w:t>
            </w:r>
            <w:r w:rsidR="00546914" w:rsidRPr="00546914">
              <w:rPr>
                <w:rFonts w:ascii="Arial Nova Light" w:hAnsi="Arial Nova Light"/>
                <w:color w:val="000000" w:themeColor="text1"/>
              </w:rPr>
              <w:t xml:space="preserve">the appellant had </w:t>
            </w:r>
            <w:r w:rsidR="00546914">
              <w:rPr>
                <w:rFonts w:ascii="Arial Nova Light" w:hAnsi="Arial Nova Light"/>
                <w:color w:val="000000" w:themeColor="text1"/>
              </w:rPr>
              <w:t xml:space="preserve">knowingly </w:t>
            </w:r>
            <w:r w:rsidR="00546914" w:rsidRPr="00546914">
              <w:rPr>
                <w:rFonts w:ascii="Arial Nova Light" w:hAnsi="Arial Nova Light"/>
                <w:color w:val="000000" w:themeColor="text1"/>
              </w:rPr>
              <w:t>chosen to discontinue he</w:t>
            </w:r>
            <w:r w:rsidR="00546914">
              <w:rPr>
                <w:rFonts w:ascii="Arial Nova Light" w:hAnsi="Arial Nova Light"/>
                <w:color w:val="000000" w:themeColor="text1"/>
              </w:rPr>
              <w:t>r</w:t>
            </w:r>
            <w:r w:rsidR="00546914" w:rsidRPr="00546914">
              <w:rPr>
                <w:rFonts w:ascii="Arial Nova Light" w:hAnsi="Arial Nova Light"/>
                <w:color w:val="000000" w:themeColor="text1"/>
              </w:rPr>
              <w:t xml:space="preserve"> medication that controlled h</w:t>
            </w:r>
            <w:r w:rsidR="00546914">
              <w:rPr>
                <w:rFonts w:ascii="Arial Nova Light" w:hAnsi="Arial Nova Light"/>
                <w:color w:val="000000" w:themeColor="text1"/>
              </w:rPr>
              <w:t xml:space="preserve">er </w:t>
            </w:r>
            <w:r w:rsidR="00546914" w:rsidRPr="00546914">
              <w:rPr>
                <w:rFonts w:ascii="Arial Nova Light" w:hAnsi="Arial Nova Light"/>
                <w:color w:val="000000" w:themeColor="text1"/>
              </w:rPr>
              <w:t>condition</w:t>
            </w:r>
            <w:r w:rsidR="00EE0092">
              <w:rPr>
                <w:rFonts w:ascii="Arial Nova Light" w:hAnsi="Arial Nova Light"/>
                <w:color w:val="000000" w:themeColor="text1"/>
              </w:rPr>
              <w:t xml:space="preserve">, she previously had a hospital disposal and had now committed another serious offence the Judge opted for the criminal justice s45A disposal albeit reduced the minimum term </w:t>
            </w:r>
            <w:r w:rsidR="00C71EA9">
              <w:rPr>
                <w:rFonts w:ascii="Arial Nova Light" w:hAnsi="Arial Nova Light"/>
                <w:color w:val="000000" w:themeColor="text1"/>
              </w:rPr>
              <w:t>originally</w:t>
            </w:r>
            <w:r w:rsidR="00EE0092">
              <w:rPr>
                <w:rFonts w:ascii="Arial Nova Light" w:hAnsi="Arial Nova Light"/>
                <w:color w:val="000000" w:themeColor="text1"/>
              </w:rPr>
              <w:t xml:space="preserve"> imposed.</w:t>
            </w:r>
          </w:p>
        </w:tc>
      </w:tr>
    </w:tbl>
    <w:p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0535" w:rsidRDefault="00E90535" w:rsidP="00187203">
      <w:pPr>
        <w:spacing w:after="0" w:line="240" w:lineRule="auto"/>
      </w:pPr>
      <w:r>
        <w:separator/>
      </w:r>
    </w:p>
  </w:endnote>
  <w:endnote w:type="continuationSeparator" w:id="0">
    <w:p w:rsidR="00E90535" w:rsidRDefault="00E90535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0535" w:rsidRDefault="00E90535" w:rsidP="00187203">
      <w:pPr>
        <w:spacing w:after="0" w:line="240" w:lineRule="auto"/>
      </w:pPr>
      <w:r>
        <w:separator/>
      </w:r>
    </w:p>
  </w:footnote>
  <w:footnote w:type="continuationSeparator" w:id="0">
    <w:p w:rsidR="00E90535" w:rsidRDefault="00E90535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2EF" w:rsidRDefault="002932EF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4540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40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32EF" w:rsidRPr="0033791C" w:rsidRDefault="002932EF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5.45pt;margin-top:0;width:35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Wh+PwIAAD4EAAAOAAAAZHJzL2Uyb0RvYy54bWysU9uO0zAQfUfiHyy/p7ngdpuo6aq3IKTl&#10;Iu3yAa7jNBGJbWy3SUH8O2OnLQXeEC+WZzxzZuYcz+Jx6Fp04to0UuQ4nkQYccFk2YhDjj+/FMEc&#10;I2OpKGkrBc/xmRv8uHz9atGrjCeylm3JNQIQYbJe5bi2VmVhaFjNO2omUnEBj5XUHbVg6kNYatoD&#10;eteGSRTNwl7qUmnJuDHg3Y6PeOnxq4oz+7GqDLeozTH0Zv2p/bl3Z7hc0OygqaobdmmD/kMXHW0E&#10;FL1Bbaml6Kibv6C6hmlpZGUnTHahrKqGcT8DTBNHf0zzXFPF/SxAjlE3msz/g2UfTp80akrQDiNB&#10;O5DohQ8WreWAYsdOr0wGQc8KwuwAbhfpJjXqSbIvBgm5qak48JXWsq85LaE7nxnepY44xoHs+/ey&#10;hDL0aKUHGirdOUAgAwE6qHS+KeNaYeAkUxIlU4wYPMUP02TmlQtpdk1W2ti3XHbIXXKsQXgPTk9P&#10;xsIYEHoNcbWELJq29eK34jcHBI4eKA2p7s014bX8nkbpbr6bk4Aks11AorIMVsWGBLMCmtq+2W42&#10;2/jH+KfukuKEROskDYrZ/CEgFZkG6UM0D6I4XaeziKRkW/gkKH0t6rlzdI3E2WE/XLTYy/IMLGo5&#10;fmVYPbjUUn/DqIdvnGPz9Ug1x6h9J0CJNCbE/XtvwEXfe/dXLxUMIHLMrMZoNDZ23JKj0s2hhhpX&#10;1VegW9F4Tp3AYz9AsDPgk3qqLwvltuDe9lG/1n75EwAA//8DAFBLAwQUAAYACAAAACEAqHocaNsA&#10;AAADAQAADwAAAGRycy9kb3ducmV2LnhtbEyPQUvDQBCF74L/YRnBm9201FZjNkUEPUhVjKLXaXbc&#10;BLOzMbtt03/v6EUvD4Y3vPe9YjX6Tu1oiG1gA9NJBoq4DrZlZ+D15fbsAlRMyBa7wGTgQBFW5fFR&#10;gbkNe36mXZWckhCOORpoUupzrWPdkMc4CT2xeB9h8JjkHJy2A+4l3Hd6lmUL7bFlaWiwp5uG6s9q&#10;66Xk7QEPj9naP9X3X5d372tXzefOmNOT8foKVKIx/T3DD76gQylMm7BlG1VnQIakXxVvOT0HtTEw&#10;Wy5Al4X+z15+AwAA//8DAFBLAQItABQABgAIAAAAIQC2gziS/gAAAOEBAAATAAAAAAAAAAAAAAAA&#10;AAAAAABbQ29udGVudF9UeXBlc10ueG1sUEsBAi0AFAAGAAgAAAAhADj9If/WAAAAlAEAAAsAAAAA&#10;AAAAAAAAAAAALwEAAF9yZWxzLy5yZWxzUEsBAi0AFAAGAAgAAAAhAO05aH4/AgAAPgQAAA4AAAAA&#10;AAAAAAAAAAAALgIAAGRycy9lMm9Eb2MueG1sUEsBAi0AFAAGAAgAAAAhAKh6HGjbAAAAAwEAAA8A&#10;AAAAAAAAAAAAAAAAmQQAAGRycy9kb3ducmV2LnhtbFBLBQYAAAAABAAEAPMAAAChBQAAAAA=&#10;" o:allowincell="f" filled="f" stroked="f">
              <v:textbox style="mso-fit-shape-to-text:t" inset=",0,,0">
                <w:txbxContent>
                  <w:p w:rsidR="002932EF" w:rsidRPr="0033791C" w:rsidRDefault="002932EF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0FANLwEEMtAAAA"/>
  </w:docVars>
  <w:rsids>
    <w:rsidRoot w:val="004B32DB"/>
    <w:rsid w:val="00002D65"/>
    <w:rsid w:val="00024091"/>
    <w:rsid w:val="00033F18"/>
    <w:rsid w:val="00034807"/>
    <w:rsid w:val="000424A8"/>
    <w:rsid w:val="00044E5D"/>
    <w:rsid w:val="00050B46"/>
    <w:rsid w:val="00054A86"/>
    <w:rsid w:val="00055EF0"/>
    <w:rsid w:val="00083FFE"/>
    <w:rsid w:val="0009515D"/>
    <w:rsid w:val="00097755"/>
    <w:rsid w:val="000A4EC3"/>
    <w:rsid w:val="000B0B46"/>
    <w:rsid w:val="000C493A"/>
    <w:rsid w:val="000C67E9"/>
    <w:rsid w:val="000E65C1"/>
    <w:rsid w:val="000F5116"/>
    <w:rsid w:val="001053E9"/>
    <w:rsid w:val="0011134F"/>
    <w:rsid w:val="001221BE"/>
    <w:rsid w:val="00141779"/>
    <w:rsid w:val="00154B87"/>
    <w:rsid w:val="0018382A"/>
    <w:rsid w:val="00184214"/>
    <w:rsid w:val="00187203"/>
    <w:rsid w:val="00196060"/>
    <w:rsid w:val="001A2D1E"/>
    <w:rsid w:val="001A559E"/>
    <w:rsid w:val="001B0048"/>
    <w:rsid w:val="001B3245"/>
    <w:rsid w:val="001C0D45"/>
    <w:rsid w:val="001C4D47"/>
    <w:rsid w:val="001D6D26"/>
    <w:rsid w:val="001E6CE4"/>
    <w:rsid w:val="002278BF"/>
    <w:rsid w:val="00250C4F"/>
    <w:rsid w:val="00255E5F"/>
    <w:rsid w:val="00261C64"/>
    <w:rsid w:val="00274535"/>
    <w:rsid w:val="0028308F"/>
    <w:rsid w:val="002932EF"/>
    <w:rsid w:val="0029602E"/>
    <w:rsid w:val="002966A8"/>
    <w:rsid w:val="00296D6B"/>
    <w:rsid w:val="002A0936"/>
    <w:rsid w:val="002B7601"/>
    <w:rsid w:val="002D3EDC"/>
    <w:rsid w:val="002D7192"/>
    <w:rsid w:val="002E75B4"/>
    <w:rsid w:val="002F10C3"/>
    <w:rsid w:val="00301AE4"/>
    <w:rsid w:val="00332ACD"/>
    <w:rsid w:val="0033791C"/>
    <w:rsid w:val="003420D0"/>
    <w:rsid w:val="00353568"/>
    <w:rsid w:val="00354D14"/>
    <w:rsid w:val="00360CAA"/>
    <w:rsid w:val="003751F3"/>
    <w:rsid w:val="003A29C8"/>
    <w:rsid w:val="003B1314"/>
    <w:rsid w:val="003B4340"/>
    <w:rsid w:val="003C1E1A"/>
    <w:rsid w:val="003D0993"/>
    <w:rsid w:val="003D6522"/>
    <w:rsid w:val="003E1548"/>
    <w:rsid w:val="00416404"/>
    <w:rsid w:val="00417F03"/>
    <w:rsid w:val="0042122C"/>
    <w:rsid w:val="00426926"/>
    <w:rsid w:val="00432A9E"/>
    <w:rsid w:val="00440933"/>
    <w:rsid w:val="00456554"/>
    <w:rsid w:val="00463D75"/>
    <w:rsid w:val="00470DD4"/>
    <w:rsid w:val="004A33E6"/>
    <w:rsid w:val="004A44C9"/>
    <w:rsid w:val="004B32DB"/>
    <w:rsid w:val="004C51D2"/>
    <w:rsid w:val="004D1D32"/>
    <w:rsid w:val="004D1DE0"/>
    <w:rsid w:val="004E3100"/>
    <w:rsid w:val="004F0C05"/>
    <w:rsid w:val="004F1CFE"/>
    <w:rsid w:val="004F5DA4"/>
    <w:rsid w:val="00500E52"/>
    <w:rsid w:val="00502006"/>
    <w:rsid w:val="00505881"/>
    <w:rsid w:val="00506BC8"/>
    <w:rsid w:val="00517475"/>
    <w:rsid w:val="005263CF"/>
    <w:rsid w:val="00532728"/>
    <w:rsid w:val="00540327"/>
    <w:rsid w:val="0054055B"/>
    <w:rsid w:val="00541F85"/>
    <w:rsid w:val="00546914"/>
    <w:rsid w:val="005515E1"/>
    <w:rsid w:val="005544E2"/>
    <w:rsid w:val="00555108"/>
    <w:rsid w:val="005A0C13"/>
    <w:rsid w:val="005B6A20"/>
    <w:rsid w:val="005C1ABD"/>
    <w:rsid w:val="005D5945"/>
    <w:rsid w:val="005E6686"/>
    <w:rsid w:val="00621FE2"/>
    <w:rsid w:val="00637969"/>
    <w:rsid w:val="00650F5E"/>
    <w:rsid w:val="00694917"/>
    <w:rsid w:val="006B0518"/>
    <w:rsid w:val="006B3E2B"/>
    <w:rsid w:val="006B3E3F"/>
    <w:rsid w:val="006B67A6"/>
    <w:rsid w:val="006D2967"/>
    <w:rsid w:val="006D71C4"/>
    <w:rsid w:val="006D7C30"/>
    <w:rsid w:val="006E1C56"/>
    <w:rsid w:val="006E774F"/>
    <w:rsid w:val="006F3EB0"/>
    <w:rsid w:val="006F48BE"/>
    <w:rsid w:val="007106AC"/>
    <w:rsid w:val="00713C7F"/>
    <w:rsid w:val="0071493C"/>
    <w:rsid w:val="00734895"/>
    <w:rsid w:val="007608D1"/>
    <w:rsid w:val="00761EAF"/>
    <w:rsid w:val="007659F7"/>
    <w:rsid w:val="007700FE"/>
    <w:rsid w:val="00777EE5"/>
    <w:rsid w:val="0078592A"/>
    <w:rsid w:val="007B467D"/>
    <w:rsid w:val="007B63C7"/>
    <w:rsid w:val="007C712E"/>
    <w:rsid w:val="007E0BE0"/>
    <w:rsid w:val="007E78B1"/>
    <w:rsid w:val="007F3561"/>
    <w:rsid w:val="00823B61"/>
    <w:rsid w:val="008248D5"/>
    <w:rsid w:val="00830569"/>
    <w:rsid w:val="008337F8"/>
    <w:rsid w:val="00834B0D"/>
    <w:rsid w:val="00847F94"/>
    <w:rsid w:val="008513B8"/>
    <w:rsid w:val="00873BFC"/>
    <w:rsid w:val="00892795"/>
    <w:rsid w:val="00897696"/>
    <w:rsid w:val="008A00C1"/>
    <w:rsid w:val="008A21B4"/>
    <w:rsid w:val="008B34D6"/>
    <w:rsid w:val="008C01BB"/>
    <w:rsid w:val="008C07CA"/>
    <w:rsid w:val="008D033C"/>
    <w:rsid w:val="0090333A"/>
    <w:rsid w:val="00906F86"/>
    <w:rsid w:val="00907A59"/>
    <w:rsid w:val="009111D6"/>
    <w:rsid w:val="0093054D"/>
    <w:rsid w:val="009348ED"/>
    <w:rsid w:val="0093518F"/>
    <w:rsid w:val="00954931"/>
    <w:rsid w:val="00962A8E"/>
    <w:rsid w:val="009642C0"/>
    <w:rsid w:val="0097046D"/>
    <w:rsid w:val="00981367"/>
    <w:rsid w:val="00984A0F"/>
    <w:rsid w:val="00985ED4"/>
    <w:rsid w:val="009B254A"/>
    <w:rsid w:val="009B6FDB"/>
    <w:rsid w:val="009C690F"/>
    <w:rsid w:val="009D6682"/>
    <w:rsid w:val="009D74E0"/>
    <w:rsid w:val="009E261A"/>
    <w:rsid w:val="009F1C26"/>
    <w:rsid w:val="009F756C"/>
    <w:rsid w:val="00A00F86"/>
    <w:rsid w:val="00A037A7"/>
    <w:rsid w:val="00A06CDF"/>
    <w:rsid w:val="00A162D8"/>
    <w:rsid w:val="00A35D9A"/>
    <w:rsid w:val="00A42869"/>
    <w:rsid w:val="00A533C9"/>
    <w:rsid w:val="00A5661B"/>
    <w:rsid w:val="00A62F73"/>
    <w:rsid w:val="00A700CF"/>
    <w:rsid w:val="00A77DE0"/>
    <w:rsid w:val="00A80D38"/>
    <w:rsid w:val="00AC33C4"/>
    <w:rsid w:val="00AD1A27"/>
    <w:rsid w:val="00AE001D"/>
    <w:rsid w:val="00AF10F1"/>
    <w:rsid w:val="00B021FD"/>
    <w:rsid w:val="00B03677"/>
    <w:rsid w:val="00B072EE"/>
    <w:rsid w:val="00B16C69"/>
    <w:rsid w:val="00B20AC5"/>
    <w:rsid w:val="00B2148C"/>
    <w:rsid w:val="00B3276D"/>
    <w:rsid w:val="00B33025"/>
    <w:rsid w:val="00B33A51"/>
    <w:rsid w:val="00B36CE5"/>
    <w:rsid w:val="00B414DC"/>
    <w:rsid w:val="00B52E84"/>
    <w:rsid w:val="00B57863"/>
    <w:rsid w:val="00B60AB4"/>
    <w:rsid w:val="00B918C9"/>
    <w:rsid w:val="00B96A7F"/>
    <w:rsid w:val="00BA51A8"/>
    <w:rsid w:val="00BA7AB8"/>
    <w:rsid w:val="00BA7DF9"/>
    <w:rsid w:val="00BD0207"/>
    <w:rsid w:val="00BD46FD"/>
    <w:rsid w:val="00BD586F"/>
    <w:rsid w:val="00BD58D8"/>
    <w:rsid w:val="00BE7ACA"/>
    <w:rsid w:val="00C04236"/>
    <w:rsid w:val="00C207DD"/>
    <w:rsid w:val="00C278D3"/>
    <w:rsid w:val="00C42256"/>
    <w:rsid w:val="00C47288"/>
    <w:rsid w:val="00C51D00"/>
    <w:rsid w:val="00C71EA9"/>
    <w:rsid w:val="00C74410"/>
    <w:rsid w:val="00C77DBF"/>
    <w:rsid w:val="00C82539"/>
    <w:rsid w:val="00C83493"/>
    <w:rsid w:val="00C95F8E"/>
    <w:rsid w:val="00C96F87"/>
    <w:rsid w:val="00CA297F"/>
    <w:rsid w:val="00CB2337"/>
    <w:rsid w:val="00CB270B"/>
    <w:rsid w:val="00CC3B33"/>
    <w:rsid w:val="00CC4AFC"/>
    <w:rsid w:val="00CE48A1"/>
    <w:rsid w:val="00CE7F61"/>
    <w:rsid w:val="00D12097"/>
    <w:rsid w:val="00D120CE"/>
    <w:rsid w:val="00D23830"/>
    <w:rsid w:val="00D33C54"/>
    <w:rsid w:val="00D37CBB"/>
    <w:rsid w:val="00D573E4"/>
    <w:rsid w:val="00D64036"/>
    <w:rsid w:val="00D7225E"/>
    <w:rsid w:val="00D74831"/>
    <w:rsid w:val="00D80F5C"/>
    <w:rsid w:val="00D818A1"/>
    <w:rsid w:val="00D92554"/>
    <w:rsid w:val="00D94151"/>
    <w:rsid w:val="00D9528C"/>
    <w:rsid w:val="00D970E4"/>
    <w:rsid w:val="00DB2C1F"/>
    <w:rsid w:val="00DC2AFD"/>
    <w:rsid w:val="00DC34AA"/>
    <w:rsid w:val="00DC649D"/>
    <w:rsid w:val="00DC743A"/>
    <w:rsid w:val="00DE1EBB"/>
    <w:rsid w:val="00DE3410"/>
    <w:rsid w:val="00DF32A8"/>
    <w:rsid w:val="00E16710"/>
    <w:rsid w:val="00E22D4F"/>
    <w:rsid w:val="00E54A2C"/>
    <w:rsid w:val="00E720A3"/>
    <w:rsid w:val="00E72634"/>
    <w:rsid w:val="00E75087"/>
    <w:rsid w:val="00E81AE6"/>
    <w:rsid w:val="00E90535"/>
    <w:rsid w:val="00EB51D0"/>
    <w:rsid w:val="00EB5FD3"/>
    <w:rsid w:val="00EB79EB"/>
    <w:rsid w:val="00EC156F"/>
    <w:rsid w:val="00ED596A"/>
    <w:rsid w:val="00EE0092"/>
    <w:rsid w:val="00EE138B"/>
    <w:rsid w:val="00EE6505"/>
    <w:rsid w:val="00F02664"/>
    <w:rsid w:val="00F02D07"/>
    <w:rsid w:val="00F0669C"/>
    <w:rsid w:val="00F214F6"/>
    <w:rsid w:val="00F260E7"/>
    <w:rsid w:val="00F32DC2"/>
    <w:rsid w:val="00F460E6"/>
    <w:rsid w:val="00F52BDC"/>
    <w:rsid w:val="00F5354D"/>
    <w:rsid w:val="00F569D9"/>
    <w:rsid w:val="00F60F70"/>
    <w:rsid w:val="00F70998"/>
    <w:rsid w:val="00F85BDD"/>
    <w:rsid w:val="00FB57EB"/>
    <w:rsid w:val="00FC2C57"/>
    <w:rsid w:val="00FC4F1D"/>
    <w:rsid w:val="00FC785C"/>
    <w:rsid w:val="00FD19F5"/>
    <w:rsid w:val="00FD2328"/>
    <w:rsid w:val="00FE0952"/>
    <w:rsid w:val="00FF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C69810"/>
  <w15:docId w15:val="{AA92D164-1623-473D-ACB7-7C6CB059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ED71DF-93FA-4A8B-975A-876E7F0AF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10</Pages>
  <Words>2432</Words>
  <Characters>13868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34</cp:revision>
  <cp:lastPrinted>2019-01-14T14:22:00Z</cp:lastPrinted>
  <dcterms:created xsi:type="dcterms:W3CDTF">2019-09-13T15:41:00Z</dcterms:created>
  <dcterms:modified xsi:type="dcterms:W3CDTF">2020-05-05T06:23:00Z</dcterms:modified>
</cp:coreProperties>
</file>