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4A94551" w:rsidR="000C67E9" w:rsidRPr="00F214F6" w:rsidRDefault="00974129" w:rsidP="00E22D4F">
            <w:pPr>
              <w:rPr>
                <w:rFonts w:ascii="Arial Nova Light" w:hAnsi="Arial Nova Light" w:cstheme="majorBidi"/>
                <w:color w:val="000000" w:themeColor="text1"/>
                <w:sz w:val="24"/>
                <w:szCs w:val="24"/>
              </w:rPr>
            </w:pPr>
            <w:r w:rsidRPr="00974129">
              <w:rPr>
                <w:rFonts w:ascii="Arial Nova Light" w:hAnsi="Arial Nova Light" w:cstheme="majorBidi"/>
                <w:color w:val="000000" w:themeColor="text1"/>
                <w:sz w:val="24"/>
                <w:szCs w:val="24"/>
              </w:rPr>
              <w:t>E, R. v [2018] EWCA Crim 2426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8824E59" w:rsidR="000C67E9" w:rsidRPr="00F214F6" w:rsidRDefault="00836056"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011118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7B2E1E9E" w:rsidR="000C67E9" w:rsidRPr="00F214F6" w:rsidRDefault="003D705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AB2AE0D" w:rsidR="00F214F6" w:rsidRPr="00F214F6" w:rsidRDefault="0083605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6CCE5FE" w:rsidR="000C67E9" w:rsidRPr="00F214F6" w:rsidRDefault="00836056"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218DACE" w:rsidR="00D970E4" w:rsidRPr="00F214F6" w:rsidRDefault="0083605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DD6B440" w:rsidR="00D970E4" w:rsidRPr="00F214F6" w:rsidRDefault="003D705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00722A8" w:rsidR="00D970E4" w:rsidRPr="00F214F6" w:rsidRDefault="003D7053"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18</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7DC2EA0" w:rsidR="00D970E4" w:rsidRPr="00F214F6" w:rsidRDefault="00145D9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8642C1B" w:rsidR="00D970E4" w:rsidRPr="00F214F6" w:rsidRDefault="00682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5D4E93C" w:rsidR="00D970E4" w:rsidRPr="00F214F6" w:rsidRDefault="00682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D001908" w:rsidR="00D970E4" w:rsidRPr="00F214F6" w:rsidRDefault="00682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8671385" w:rsidR="00D970E4" w:rsidRPr="00F214F6" w:rsidRDefault="00682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5DF1DD5" w:rsidR="00D970E4" w:rsidRPr="00F214F6" w:rsidRDefault="00682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B880FCC" w:rsidR="00D970E4" w:rsidRPr="00F214F6" w:rsidRDefault="0094134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F071EAA" w:rsidR="00D970E4" w:rsidRPr="00F214F6" w:rsidRDefault="00EF4A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5BFEF8B" w:rsidR="00D970E4" w:rsidRPr="00F214F6" w:rsidRDefault="00EF4AB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D82F135" w:rsidR="00D970E4" w:rsidRPr="00F214F6" w:rsidRDefault="004E513F"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The trial judge </w:t>
            </w:r>
            <w:r w:rsidR="009C6A54">
              <w:rPr>
                <w:rFonts w:ascii="Arial Nova Light" w:hAnsi="Arial Nova Light" w:cstheme="majorBidi"/>
                <w:color w:val="000000" w:themeColor="text1"/>
                <w:szCs w:val="24"/>
              </w:rPr>
              <w:t xml:space="preserve">originally imposed a stay on proceedings against the </w:t>
            </w:r>
            <w:r w:rsidR="00CF7FE8">
              <w:rPr>
                <w:rFonts w:ascii="Arial Nova Light" w:hAnsi="Arial Nova Light" w:cstheme="majorBidi"/>
                <w:color w:val="000000" w:themeColor="text1"/>
                <w:szCs w:val="24"/>
              </w:rPr>
              <w:t>Responden</w:t>
            </w:r>
            <w:r w:rsidR="009C6A54">
              <w:rPr>
                <w:rFonts w:ascii="Arial Nova Light" w:hAnsi="Arial Nova Light" w:cstheme="majorBidi"/>
                <w:color w:val="000000" w:themeColor="text1"/>
                <w:szCs w:val="24"/>
              </w:rPr>
              <w:t xml:space="preserve">t on the basis that a fair trial would not be possible. </w:t>
            </w:r>
            <w:r w:rsidR="009E5ECC">
              <w:rPr>
                <w:rFonts w:ascii="Arial Nova Light" w:hAnsi="Arial Nova Light" w:cstheme="majorBidi"/>
                <w:color w:val="000000" w:themeColor="text1"/>
                <w:szCs w:val="24"/>
              </w:rPr>
              <w:t xml:space="preserve">Counsel for the </w:t>
            </w:r>
            <w:r w:rsidR="00761334">
              <w:rPr>
                <w:rFonts w:ascii="Arial Nova Light" w:hAnsi="Arial Nova Light" w:cstheme="majorBidi"/>
                <w:color w:val="000000" w:themeColor="text1"/>
                <w:szCs w:val="24"/>
              </w:rPr>
              <w:t xml:space="preserve">respondent </w:t>
            </w:r>
            <w:r w:rsidR="009E5ECC">
              <w:rPr>
                <w:rFonts w:ascii="Arial Nova Light" w:hAnsi="Arial Nova Light" w:cstheme="majorBidi"/>
                <w:color w:val="000000" w:themeColor="text1"/>
                <w:szCs w:val="24"/>
              </w:rPr>
              <w:lastRenderedPageBreak/>
              <w:t xml:space="preserve">subsequently </w:t>
            </w:r>
            <w:r w:rsidR="009E5ECC" w:rsidRPr="009E5ECC">
              <w:rPr>
                <w:rFonts w:ascii="Arial Nova Light" w:hAnsi="Arial Nova Light" w:cstheme="majorBidi"/>
                <w:color w:val="000000" w:themeColor="text1"/>
                <w:szCs w:val="24"/>
              </w:rPr>
              <w:t xml:space="preserve">applied that the case be stayed as an abuse of the process of the court. He submitted that there had been a breach of duty by the police leading to the loss of material which might have supported </w:t>
            </w:r>
            <w:r w:rsidR="00761334">
              <w:rPr>
                <w:rFonts w:ascii="Arial Nova Light" w:hAnsi="Arial Nova Light" w:cstheme="majorBidi"/>
                <w:color w:val="000000" w:themeColor="text1"/>
                <w:szCs w:val="24"/>
              </w:rPr>
              <w:t>the respondent’s</w:t>
            </w:r>
            <w:r w:rsidR="009E5ECC" w:rsidRPr="009E5ECC">
              <w:rPr>
                <w:rFonts w:ascii="Arial Nova Light" w:hAnsi="Arial Nova Light" w:cstheme="majorBidi"/>
                <w:color w:val="000000" w:themeColor="text1"/>
                <w:szCs w:val="24"/>
              </w:rPr>
              <w:t xml:space="preserve"> case and, as a result, he could not have a fair trial.</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7FD444C"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94134A">
              <w:rPr>
                <w:rFonts w:ascii="Arial Nova Light" w:hAnsi="Arial Nova Light" w:cstheme="majorBidi"/>
                <w:iCs/>
                <w:color w:val="000000" w:themeColor="text1"/>
                <w:sz w:val="24"/>
                <w:szCs w:val="24"/>
              </w:rPr>
              <w:t>2</w:t>
            </w:r>
          </w:p>
          <w:p w14:paraId="7F0057A5" w14:textId="58C083C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94134A">
              <w:rPr>
                <w:rFonts w:ascii="Arial Nova Light" w:hAnsi="Arial Nova Light" w:cstheme="majorBidi"/>
                <w:iCs/>
                <w:color w:val="000000" w:themeColor="text1"/>
                <w:sz w:val="24"/>
                <w:szCs w:val="24"/>
              </w:rPr>
              <w:t>99</w:t>
            </w:r>
          </w:p>
          <w:p w14:paraId="766F2C5E" w14:textId="6918850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94134A">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76A733E" w:rsidR="00D7225E" w:rsidRPr="00F214F6" w:rsidRDefault="0094134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55D3966" w:rsidR="00D970E4" w:rsidRPr="00F214F6" w:rsidRDefault="0094134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4DF19A8" w:rsidR="00D970E4" w:rsidRPr="00F214F6" w:rsidRDefault="0094134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9CE0908" w:rsidR="00D970E4" w:rsidRPr="00F214F6" w:rsidRDefault="005760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399400A" w:rsidR="00D970E4" w:rsidRPr="00F214F6" w:rsidRDefault="005760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D7492D6" w:rsidR="00D970E4" w:rsidRPr="00F214F6" w:rsidRDefault="005760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38A8FA7" w:rsidR="00D970E4" w:rsidRPr="00F214F6" w:rsidRDefault="005760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4CCFA02" w:rsidR="00D970E4" w:rsidRPr="00F214F6" w:rsidRDefault="0057608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AF03001" w:rsidR="00C77DBF" w:rsidRPr="00F214F6" w:rsidRDefault="0057608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6EA0A1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57608E">
              <w:rPr>
                <w:rFonts w:ascii="Arial Nova Light" w:hAnsi="Arial Nova Light" w:cstheme="majorBidi"/>
                <w:iCs/>
                <w:color w:val="000000" w:themeColor="text1"/>
                <w:sz w:val="24"/>
                <w:szCs w:val="24"/>
              </w:rPr>
              <w:t>99</w:t>
            </w:r>
          </w:p>
          <w:p w14:paraId="766F2C7C" w14:textId="1931F13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57608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9BBA381" w:rsidR="005515E1" w:rsidRPr="00F214F6" w:rsidRDefault="0057608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0A52986" w:rsidR="005515E1" w:rsidRPr="00F214F6" w:rsidRDefault="0057608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6189BE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57608E">
              <w:rPr>
                <w:rFonts w:ascii="Arial Nova Light" w:hAnsi="Arial Nova Light" w:cstheme="majorBidi"/>
                <w:iCs/>
                <w:color w:val="000000" w:themeColor="text1"/>
                <w:sz w:val="24"/>
                <w:szCs w:val="24"/>
              </w:rPr>
              <w:t>99</w:t>
            </w:r>
          </w:p>
          <w:p w14:paraId="766F2C85" w14:textId="2FF766C1"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57608E">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74124064"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A05B62">
              <w:rPr>
                <w:rFonts w:ascii="Arial Nova Light" w:hAnsi="Arial Nova Light" w:cstheme="majorBidi"/>
                <w:iCs/>
                <w:color w:val="000000" w:themeColor="text1"/>
                <w:sz w:val="24"/>
                <w:szCs w:val="24"/>
              </w:rPr>
              <w:t>2</w:t>
            </w:r>
          </w:p>
          <w:p w14:paraId="766F2C88" w14:textId="68F1D53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A05B62">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748D7E80"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A05B62">
              <w:rPr>
                <w:rFonts w:ascii="Arial Nova Light" w:hAnsi="Arial Nova Light" w:cstheme="majorBidi"/>
                <w:iCs/>
                <w:color w:val="000000" w:themeColor="text1"/>
                <w:sz w:val="24"/>
                <w:szCs w:val="24"/>
              </w:rPr>
              <w:t>2</w:t>
            </w:r>
          </w:p>
          <w:p w14:paraId="766F2C8B" w14:textId="194A4CE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A05B62">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47D64F83"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A05B62">
              <w:rPr>
                <w:rFonts w:ascii="Arial Nova Light" w:hAnsi="Arial Nova Light" w:cstheme="majorBidi"/>
                <w:iCs/>
                <w:color w:val="000000" w:themeColor="text1"/>
                <w:sz w:val="24"/>
                <w:szCs w:val="24"/>
              </w:rPr>
              <w:t>2</w:t>
            </w:r>
          </w:p>
          <w:p w14:paraId="766F2C8E" w14:textId="1CD80400"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A05B62">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430A69B5"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370B47">
              <w:rPr>
                <w:rFonts w:ascii="Arial Nova Light" w:hAnsi="Arial Nova Light" w:cstheme="majorBidi"/>
                <w:iCs/>
                <w:color w:val="000000" w:themeColor="text1"/>
                <w:sz w:val="24"/>
                <w:szCs w:val="24"/>
              </w:rPr>
              <w:t>1</w:t>
            </w:r>
          </w:p>
          <w:p w14:paraId="766F2C91" w14:textId="76F7E24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E97CE9">
              <w:rPr>
                <w:rFonts w:ascii="Arial Nova Light" w:hAnsi="Arial Nova Light" w:cstheme="majorBidi"/>
                <w:color w:val="000000" w:themeColor="text1"/>
                <w:sz w:val="24"/>
                <w:szCs w:val="24"/>
              </w:rPr>
              <w:t>The appeal judges</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0DCDF718"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5D6E5C">
              <w:rPr>
                <w:rFonts w:ascii="Arial Nova Light" w:hAnsi="Arial Nova Light" w:cstheme="majorBidi"/>
                <w:iCs/>
                <w:color w:val="000000" w:themeColor="text1"/>
                <w:sz w:val="24"/>
                <w:szCs w:val="24"/>
              </w:rPr>
              <w:t>99</w:t>
            </w:r>
          </w:p>
          <w:p w14:paraId="766F2C94" w14:textId="28666D6E"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5D6E5C">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73CCD968"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5D6E5C">
              <w:rPr>
                <w:rFonts w:ascii="Arial Nova Light" w:hAnsi="Arial Nova Light" w:cstheme="majorBidi"/>
                <w:iCs/>
                <w:color w:val="000000" w:themeColor="text1"/>
                <w:sz w:val="24"/>
                <w:szCs w:val="24"/>
              </w:rPr>
              <w:t>99</w:t>
            </w:r>
          </w:p>
          <w:p w14:paraId="766F2C97" w14:textId="19738B4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5D6E5C">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4D5F32F3"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5D6E5C">
              <w:rPr>
                <w:rFonts w:ascii="Arial Nova Light" w:hAnsi="Arial Nova Light" w:cstheme="majorBidi"/>
                <w:iCs/>
                <w:color w:val="000000" w:themeColor="text1"/>
                <w:sz w:val="24"/>
                <w:szCs w:val="24"/>
              </w:rPr>
              <w:t>1</w:t>
            </w:r>
          </w:p>
          <w:p w14:paraId="766F2C9A" w14:textId="707FE6D6"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9F2345">
              <w:rPr>
                <w:rFonts w:ascii="Arial Nova Light" w:hAnsi="Arial Nova Light" w:cstheme="majorBidi"/>
                <w:color w:val="000000" w:themeColor="text1"/>
                <w:sz w:val="24"/>
                <w:szCs w:val="24"/>
              </w:rPr>
              <w:t>Counsel for defence and the appeal judges</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02000A53"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9F2345">
              <w:rPr>
                <w:rFonts w:ascii="Arial Nova Light" w:hAnsi="Arial Nova Light" w:cstheme="majorBidi"/>
                <w:iCs/>
                <w:color w:val="000000" w:themeColor="text1"/>
                <w:sz w:val="24"/>
                <w:szCs w:val="24"/>
              </w:rPr>
              <w:t>1</w:t>
            </w:r>
          </w:p>
          <w:p w14:paraId="766F2C9D" w14:textId="5EAF28A3"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9F2345">
              <w:rPr>
                <w:rFonts w:ascii="Arial Nova Light" w:hAnsi="Arial Nova Light" w:cstheme="majorBidi"/>
                <w:color w:val="000000" w:themeColor="text1"/>
                <w:sz w:val="24"/>
                <w:szCs w:val="24"/>
              </w:rPr>
              <w:t>Appeal judges</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4C4ABF41"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9F2345">
              <w:rPr>
                <w:rFonts w:ascii="Arial Nova Light" w:hAnsi="Arial Nova Light" w:cstheme="majorBidi"/>
                <w:iCs/>
                <w:color w:val="000000" w:themeColor="text1"/>
                <w:sz w:val="24"/>
                <w:szCs w:val="24"/>
              </w:rPr>
              <w:t>99</w:t>
            </w:r>
          </w:p>
          <w:p w14:paraId="766F2CA0" w14:textId="71EAD25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9F2345">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F8A9702" w:rsidR="00CC3B33" w:rsidRPr="008F0DB4" w:rsidRDefault="00D7225E" w:rsidP="00D7225E">
            <w:pPr>
              <w:rPr>
                <w:rFonts w:ascii="Arial Nova Light" w:hAnsi="Arial Nova Light" w:cstheme="majorBidi"/>
                <w:bCs/>
                <w:color w:val="000000" w:themeColor="text1"/>
                <w:spacing w:val="-3"/>
                <w:sz w:val="24"/>
                <w:szCs w:val="24"/>
              </w:rPr>
            </w:pPr>
            <w:r w:rsidRPr="008F0DB4">
              <w:rPr>
                <w:rFonts w:ascii="Arial Nova Light" w:hAnsi="Arial Nova Light" w:cstheme="majorBidi"/>
                <w:bCs/>
                <w:color w:val="000000" w:themeColor="text1"/>
                <w:spacing w:val="-3"/>
                <w:sz w:val="24"/>
                <w:szCs w:val="24"/>
              </w:rPr>
              <w:t xml:space="preserve">Q42a: </w:t>
            </w:r>
            <w:r w:rsidR="007243B7" w:rsidRPr="008F0DB4">
              <w:rPr>
                <w:rFonts w:ascii="Arial Nova Light" w:hAnsi="Arial Nova Light" w:cstheme="majorBidi"/>
                <w:bCs/>
                <w:color w:val="000000" w:themeColor="text1"/>
                <w:spacing w:val="-3"/>
                <w:sz w:val="24"/>
                <w:szCs w:val="24"/>
              </w:rPr>
              <w:t>1</w:t>
            </w:r>
          </w:p>
          <w:p w14:paraId="766F2CA3" w14:textId="20653586" w:rsidR="00D7225E" w:rsidRPr="008F0DB4" w:rsidRDefault="00D7225E" w:rsidP="00D7225E">
            <w:pPr>
              <w:rPr>
                <w:rFonts w:ascii="Arial Nova Light" w:hAnsi="Arial Nova Light" w:cstheme="majorBidi"/>
                <w:bCs/>
                <w:color w:val="000000" w:themeColor="text1"/>
                <w:spacing w:val="-3"/>
                <w:sz w:val="24"/>
                <w:szCs w:val="24"/>
              </w:rPr>
            </w:pPr>
            <w:r w:rsidRPr="008F0DB4">
              <w:rPr>
                <w:rFonts w:ascii="Arial Nova Light" w:hAnsi="Arial Nova Light" w:cstheme="majorBidi"/>
                <w:bCs/>
                <w:color w:val="000000" w:themeColor="text1"/>
                <w:spacing w:val="-3"/>
                <w:sz w:val="24"/>
                <w:szCs w:val="24"/>
              </w:rPr>
              <w:t xml:space="preserve">Q42b: </w:t>
            </w:r>
            <w:bookmarkStart w:id="0" w:name="para16"/>
            <w:r w:rsidR="007243B7" w:rsidRPr="008F0DB4">
              <w:rPr>
                <w:rFonts w:ascii="Arial Nova Light" w:hAnsi="Arial Nova Light" w:cstheme="majorBidi"/>
                <w:bCs/>
                <w:color w:val="000000" w:themeColor="text1"/>
                <w:spacing w:val="-3"/>
                <w:sz w:val="24"/>
                <w:szCs w:val="24"/>
              </w:rPr>
              <w:t xml:space="preserve">R v B </w:t>
            </w:r>
            <w:bookmarkEnd w:id="0"/>
            <w:r w:rsidR="007243B7" w:rsidRPr="008F0DB4">
              <w:rPr>
                <w:rFonts w:ascii="Arial Nova Light" w:hAnsi="Arial Nova Light" w:cstheme="majorBidi"/>
                <w:bCs/>
                <w:color w:val="000000" w:themeColor="text1"/>
                <w:spacing w:val="-3"/>
                <w:sz w:val="24"/>
                <w:szCs w:val="24"/>
              </w:rPr>
              <w:fldChar w:fldCharType="begin"/>
            </w:r>
            <w:r w:rsidR="007243B7" w:rsidRPr="008F0DB4">
              <w:rPr>
                <w:rFonts w:ascii="Arial Nova Light" w:hAnsi="Arial Nova Light" w:cstheme="majorBidi"/>
                <w:bCs/>
                <w:color w:val="000000" w:themeColor="text1"/>
                <w:spacing w:val="-3"/>
                <w:sz w:val="24"/>
                <w:szCs w:val="24"/>
              </w:rPr>
              <w:instrText xml:space="preserve"> HYPERLINK "https://www.bailii.org/ew/cases/EWCA/Crim/2008/1144.html" \o "Link to BAILII version" </w:instrText>
            </w:r>
            <w:r w:rsidR="007243B7" w:rsidRPr="008F0DB4">
              <w:rPr>
                <w:rFonts w:ascii="Arial Nova Light" w:hAnsi="Arial Nova Light" w:cstheme="majorBidi"/>
                <w:bCs/>
                <w:color w:val="000000" w:themeColor="text1"/>
                <w:spacing w:val="-3"/>
                <w:sz w:val="24"/>
                <w:szCs w:val="24"/>
              </w:rPr>
              <w:fldChar w:fldCharType="separate"/>
            </w:r>
            <w:r w:rsidR="007243B7" w:rsidRPr="008F0DB4">
              <w:rPr>
                <w:rFonts w:ascii="Arial Nova Light" w:hAnsi="Arial Nova Light" w:cstheme="majorBidi"/>
                <w:bCs/>
                <w:color w:val="000000" w:themeColor="text1"/>
                <w:spacing w:val="-3"/>
                <w:sz w:val="24"/>
                <w:szCs w:val="24"/>
              </w:rPr>
              <w:t>[2008] EWCA Crim 1144</w:t>
            </w:r>
            <w:r w:rsidR="007243B7" w:rsidRPr="008F0DB4">
              <w:rPr>
                <w:rFonts w:ascii="Arial Nova Light" w:hAnsi="Arial Nova Light" w:cstheme="majorBidi"/>
                <w:bCs/>
                <w:color w:val="000000" w:themeColor="text1"/>
                <w:spacing w:val="-3"/>
                <w:sz w:val="24"/>
                <w:szCs w:val="24"/>
              </w:rPr>
              <w:fldChar w:fldCharType="end"/>
            </w:r>
            <w:r w:rsidR="007243B7" w:rsidRPr="008F0DB4">
              <w:rPr>
                <w:rFonts w:ascii="Arial Nova Light" w:hAnsi="Arial Nova Light" w:cstheme="majorBidi"/>
                <w:bCs/>
                <w:color w:val="000000" w:themeColor="text1"/>
                <w:spacing w:val="-3"/>
                <w:sz w:val="24"/>
                <w:szCs w:val="24"/>
              </w:rPr>
              <w:t xml:space="preserve"> ; </w:t>
            </w:r>
            <w:bookmarkStart w:id="1" w:name="para19"/>
            <w:r w:rsidR="007243B7" w:rsidRPr="008F0DB4">
              <w:rPr>
                <w:rFonts w:ascii="Arial Nova Light" w:hAnsi="Arial Nova Light" w:cstheme="majorBidi"/>
                <w:bCs/>
                <w:color w:val="000000" w:themeColor="text1"/>
                <w:spacing w:val="-3"/>
                <w:sz w:val="24"/>
                <w:szCs w:val="24"/>
              </w:rPr>
              <w:t xml:space="preserve">R v R </w:t>
            </w:r>
            <w:bookmarkEnd w:id="1"/>
            <w:r w:rsidR="007243B7" w:rsidRPr="008F0DB4">
              <w:rPr>
                <w:rFonts w:ascii="Arial Nova Light" w:hAnsi="Arial Nova Light" w:cstheme="majorBidi"/>
                <w:bCs/>
                <w:color w:val="000000" w:themeColor="text1"/>
                <w:spacing w:val="-3"/>
                <w:sz w:val="24"/>
                <w:szCs w:val="24"/>
              </w:rPr>
              <w:fldChar w:fldCharType="begin"/>
            </w:r>
            <w:r w:rsidR="007243B7" w:rsidRPr="008F0DB4">
              <w:rPr>
                <w:rFonts w:ascii="Arial Nova Light" w:hAnsi="Arial Nova Light" w:cstheme="majorBidi"/>
                <w:bCs/>
                <w:color w:val="000000" w:themeColor="text1"/>
                <w:spacing w:val="-3"/>
                <w:sz w:val="24"/>
                <w:szCs w:val="24"/>
              </w:rPr>
              <w:instrText xml:space="preserve"> HYPERLINK "https://www.bailii.org/ew/cases/EWCA/Crim/2015/1941.html" \o "Link to BAILII version" </w:instrText>
            </w:r>
            <w:r w:rsidR="007243B7" w:rsidRPr="008F0DB4">
              <w:rPr>
                <w:rFonts w:ascii="Arial Nova Light" w:hAnsi="Arial Nova Light" w:cstheme="majorBidi"/>
                <w:bCs/>
                <w:color w:val="000000" w:themeColor="text1"/>
                <w:spacing w:val="-3"/>
                <w:sz w:val="24"/>
                <w:szCs w:val="24"/>
              </w:rPr>
              <w:fldChar w:fldCharType="separate"/>
            </w:r>
            <w:r w:rsidR="007243B7" w:rsidRPr="008F0DB4">
              <w:rPr>
                <w:rFonts w:ascii="Arial Nova Light" w:hAnsi="Arial Nova Light" w:cstheme="majorBidi"/>
                <w:bCs/>
                <w:color w:val="000000" w:themeColor="text1"/>
                <w:spacing w:val="-3"/>
                <w:sz w:val="24"/>
                <w:szCs w:val="24"/>
              </w:rPr>
              <w:t>[2015] EWCA Crim 1941</w:t>
            </w:r>
            <w:r w:rsidR="007243B7" w:rsidRPr="008F0DB4">
              <w:rPr>
                <w:rFonts w:ascii="Arial Nova Light" w:hAnsi="Arial Nova Light" w:cstheme="majorBidi"/>
                <w:bCs/>
                <w:color w:val="000000" w:themeColor="text1"/>
                <w:spacing w:val="-3"/>
                <w:sz w:val="24"/>
                <w:szCs w:val="24"/>
              </w:rPr>
              <w:fldChar w:fldCharType="end"/>
            </w:r>
            <w:r w:rsidR="007243B7" w:rsidRPr="008F0DB4">
              <w:rPr>
                <w:rFonts w:ascii="Arial Nova Light" w:hAnsi="Arial Nova Light" w:cstheme="majorBidi"/>
                <w:bCs/>
                <w:color w:val="000000" w:themeColor="text1"/>
                <w:spacing w:val="-3"/>
                <w:sz w:val="24"/>
                <w:szCs w:val="24"/>
              </w:rPr>
              <w:t xml:space="preserve">, </w:t>
            </w:r>
            <w:hyperlink r:id="rId8" w:tooltip="Link to BAILII version" w:history="1">
              <w:r w:rsidR="007243B7" w:rsidRPr="008F0DB4">
                <w:rPr>
                  <w:rFonts w:ascii="Arial Nova Light" w:hAnsi="Arial Nova Light" w:cstheme="majorBidi"/>
                  <w:bCs/>
                  <w:color w:val="000000" w:themeColor="text1"/>
                  <w:spacing w:val="-3"/>
                  <w:sz w:val="24"/>
                  <w:szCs w:val="24"/>
                </w:rPr>
                <w:t>[2016] Cr App R 20</w:t>
              </w:r>
            </w:hyperlink>
            <w:r w:rsidR="007243B7" w:rsidRPr="008F0DB4">
              <w:rPr>
                <w:rFonts w:ascii="Arial Nova Light" w:hAnsi="Arial Nova Light" w:cstheme="majorBidi"/>
                <w:bCs/>
                <w:color w:val="000000" w:themeColor="text1"/>
                <w:spacing w:val="-3"/>
                <w:sz w:val="24"/>
                <w:szCs w:val="24"/>
              </w:rPr>
              <w:t xml:space="preserve">; R v Khalime Shah [2002] EWCA Crim 1623; </w:t>
            </w:r>
            <w:r w:rsidR="008F0DB4" w:rsidRPr="008F0DB4">
              <w:rPr>
                <w:rFonts w:ascii="Arial Nova Light" w:hAnsi="Arial Nova Light" w:cstheme="majorBidi"/>
                <w:bCs/>
                <w:color w:val="000000" w:themeColor="text1"/>
                <w:spacing w:val="-3"/>
                <w:sz w:val="24"/>
                <w:szCs w:val="24"/>
              </w:rPr>
              <w:t>R (Ebrahim) -v- Feltham Magistrates Court [2001] EWHC Admin 130, [2001] 2 Cr App R 23; R v Maxwell (Paul) [2011] 2 Cr App R 31; R v Loosely; Attorney Generals Reference (No 3 of 2000) [2001] UKHL 53, [2002] 1 Cr App R 29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98973F4" w:rsidR="00CC3B33" w:rsidRPr="008F0DB4" w:rsidRDefault="008F0DB4" w:rsidP="00E22D4F">
            <w:pPr>
              <w:rPr>
                <w:rFonts w:ascii="Arial Nova Light" w:hAnsi="Arial Nova Light" w:cstheme="majorBidi"/>
                <w:bCs/>
                <w:color w:val="000000" w:themeColor="text1"/>
                <w:spacing w:val="-3"/>
                <w:sz w:val="24"/>
                <w:szCs w:val="24"/>
              </w:rPr>
            </w:pPr>
            <w:r w:rsidRPr="008F0DB4">
              <w:rPr>
                <w:rFonts w:ascii="Arial Nova Light" w:hAnsi="Arial Nova Light" w:cstheme="majorBidi"/>
                <w:bCs/>
                <w:color w:val="000000" w:themeColor="text1"/>
                <w:spacing w:val="-3"/>
                <w:sz w:val="24"/>
                <w:szCs w:val="24"/>
              </w:rPr>
              <w:t>Judge Leveson, Judge Phillips a</w:t>
            </w:r>
            <w:r w:rsidR="00836056" w:rsidRPr="008F0DB4">
              <w:rPr>
                <w:rFonts w:ascii="Arial Nova Light" w:hAnsi="Arial Nova Light" w:cstheme="majorBidi"/>
                <w:bCs/>
                <w:color w:val="000000" w:themeColor="text1"/>
                <w:spacing w:val="-3"/>
                <w:sz w:val="24"/>
                <w:szCs w:val="24"/>
              </w:rPr>
              <w:t>nd</w:t>
            </w:r>
            <w:r w:rsidRPr="008F0DB4">
              <w:rPr>
                <w:rFonts w:ascii="Arial Nova Light" w:hAnsi="Arial Nova Light" w:cstheme="majorBidi"/>
                <w:bCs/>
                <w:color w:val="000000" w:themeColor="text1"/>
                <w:spacing w:val="-3"/>
                <w:sz w:val="24"/>
                <w:szCs w:val="24"/>
              </w:rPr>
              <w:t xml:space="preserve"> Judge Saunders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4D20E3C0" w14:textId="5DB0DBB6" w:rsidR="00836056" w:rsidRPr="00836056" w:rsidRDefault="00836056" w:rsidP="00836056">
            <w:pPr>
              <w:suppressAutoHyphens/>
              <w:rPr>
                <w:rFonts w:ascii="Arial Nova Light" w:hAnsi="Arial Nova Light" w:cstheme="majorBidi"/>
                <w:bCs/>
                <w:color w:val="000000" w:themeColor="text1"/>
                <w:spacing w:val="-3"/>
                <w:sz w:val="24"/>
                <w:szCs w:val="24"/>
              </w:rPr>
            </w:pPr>
            <w:r w:rsidRPr="00836056">
              <w:rPr>
                <w:rFonts w:ascii="Arial Nova Light" w:hAnsi="Arial Nova Light" w:cstheme="majorBidi"/>
                <w:bCs/>
                <w:color w:val="000000" w:themeColor="text1"/>
                <w:spacing w:val="-3"/>
                <w:sz w:val="24"/>
                <w:szCs w:val="24"/>
              </w:rPr>
              <w:t>Richard Wright (instructed by the Crown Prosecution Service) for the Appellant</w:t>
            </w:r>
          </w:p>
          <w:p w14:paraId="766F2CA9" w14:textId="4D4E132B" w:rsidR="00CC3B33" w:rsidRPr="00F214F6" w:rsidRDefault="00836056" w:rsidP="00836056">
            <w:pPr>
              <w:suppressAutoHyphens/>
              <w:rPr>
                <w:rFonts w:ascii="Arial Nova Light" w:hAnsi="Arial Nova Light" w:cstheme="majorBidi"/>
                <w:bCs/>
                <w:color w:val="000000" w:themeColor="text1"/>
                <w:spacing w:val="-3"/>
                <w:sz w:val="24"/>
                <w:szCs w:val="24"/>
              </w:rPr>
            </w:pPr>
            <w:r w:rsidRPr="00836056">
              <w:rPr>
                <w:rFonts w:ascii="Arial Nova Light" w:hAnsi="Arial Nova Light" w:cstheme="majorBidi"/>
                <w:bCs/>
                <w:color w:val="000000" w:themeColor="text1"/>
                <w:spacing w:val="-3"/>
                <w:sz w:val="24"/>
                <w:szCs w:val="24"/>
              </w:rPr>
              <w:t>Paul Greaney &amp; Mr Nicholas de la Poer (instructed by Kamrans, Solicitors)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99291B0" w:rsidR="00CC3B33" w:rsidRPr="00F214F6" w:rsidRDefault="009F2DC1"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281216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180814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47206">
              <w:rPr>
                <w:rFonts w:ascii="Arial Nova Light" w:hAnsi="Arial Nova Light" w:cstheme="majorBidi"/>
                <w:color w:val="000000" w:themeColor="text1"/>
                <w:sz w:val="24"/>
                <w:szCs w:val="24"/>
              </w:rPr>
              <w:t>1</w:t>
            </w:r>
          </w:p>
          <w:p w14:paraId="766F2CB3" w14:textId="004772C1"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47206">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A0DCF54" w:rsidR="00CC3B33" w:rsidRPr="00F214F6" w:rsidRDefault="0074720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9F6831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47206">
              <w:rPr>
                <w:rFonts w:ascii="Arial Nova Light" w:hAnsi="Arial Nova Light" w:cstheme="majorBidi"/>
                <w:iCs/>
                <w:color w:val="000000" w:themeColor="text1"/>
                <w:sz w:val="24"/>
                <w:szCs w:val="24"/>
              </w:rPr>
              <w:t>99</w:t>
            </w:r>
          </w:p>
          <w:p w14:paraId="766F2CB9" w14:textId="57A673F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47206">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347EED2" w:rsidR="004A44C9" w:rsidRPr="00F214F6" w:rsidRDefault="0074720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5D5266D" w:rsidR="00CC3B33" w:rsidRPr="00F214F6" w:rsidRDefault="000500B6" w:rsidP="00E22D4F">
            <w:pPr>
              <w:rPr>
                <w:rFonts w:ascii="Arial Nova Light" w:hAnsi="Arial Nova Light" w:cstheme="majorBidi"/>
                <w:color w:val="000000" w:themeColor="text1"/>
                <w:sz w:val="24"/>
                <w:szCs w:val="24"/>
              </w:rPr>
            </w:pPr>
            <w:r w:rsidRPr="000500B6">
              <w:rPr>
                <w:rFonts w:ascii="Arial Nova Light" w:hAnsi="Arial Nova Light" w:cstheme="majorBidi"/>
                <w:color w:val="000000" w:themeColor="text1"/>
                <w:sz w:val="24"/>
                <w:szCs w:val="24"/>
              </w:rPr>
              <w:t>assault by penetration and sexual assault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2BA7B5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747206">
              <w:rPr>
                <w:rFonts w:ascii="Arial Nova Light" w:hAnsi="Arial Nova Light" w:cstheme="majorBidi"/>
                <w:iCs/>
                <w:color w:val="000000" w:themeColor="text1"/>
                <w:sz w:val="24"/>
                <w:szCs w:val="24"/>
              </w:rPr>
              <w:t>1</w:t>
            </w:r>
          </w:p>
          <w:p w14:paraId="766F2CC2" w14:textId="5B285D9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Q51b:</w:t>
            </w:r>
            <w:r w:rsidR="000811F8">
              <w:rPr>
                <w:rFonts w:ascii="Arial Nova Light" w:hAnsi="Arial Nova Light" w:cstheme="majorBidi"/>
                <w:iCs/>
                <w:color w:val="000000" w:themeColor="text1"/>
                <w:sz w:val="24"/>
                <w:szCs w:val="24"/>
              </w:rPr>
              <w:t xml:space="preserve"> M</w:t>
            </w:r>
            <w:r w:rsidR="00747206">
              <w:rPr>
                <w:rFonts w:ascii="Arial Nova Light" w:hAnsi="Arial Nova Light" w:cstheme="majorBidi"/>
                <w:iCs/>
                <w:color w:val="000000" w:themeColor="text1"/>
                <w:sz w:val="24"/>
                <w:szCs w:val="24"/>
              </w:rPr>
              <w:t>obile phone messages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7DC985F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500B6">
              <w:rPr>
                <w:rFonts w:ascii="Arial Nova Light" w:hAnsi="Arial Nova Light" w:cstheme="majorBidi"/>
                <w:iCs/>
                <w:color w:val="000000" w:themeColor="text1"/>
                <w:sz w:val="24"/>
                <w:szCs w:val="24"/>
              </w:rPr>
              <w:t>1</w:t>
            </w:r>
          </w:p>
          <w:p w14:paraId="766F2CC5" w14:textId="2F0D63A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500B6">
              <w:rPr>
                <w:rFonts w:ascii="Arial Nova Light" w:hAnsi="Arial Nova Light" w:cstheme="majorBidi"/>
                <w:iCs/>
                <w:color w:val="000000" w:themeColor="text1"/>
                <w:sz w:val="24"/>
                <w:szCs w:val="24"/>
              </w:rPr>
              <w:t>Statements from victims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C0E55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811F8">
              <w:rPr>
                <w:rFonts w:ascii="Arial Nova Light" w:hAnsi="Arial Nova Light" w:cstheme="majorBidi"/>
                <w:iCs/>
                <w:color w:val="000000" w:themeColor="text1"/>
                <w:sz w:val="24"/>
                <w:szCs w:val="24"/>
              </w:rPr>
              <w:t>2</w:t>
            </w:r>
          </w:p>
          <w:p w14:paraId="766F2CC8" w14:textId="2024542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811F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E79F4F9" w:rsidR="00CC3B33" w:rsidRPr="00F214F6" w:rsidRDefault="000811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38B24522" w:rsidR="00D7225E" w:rsidRPr="00F214F6" w:rsidRDefault="004E513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75B29A3" w:rsidR="00CC3B33" w:rsidRPr="00F214F6" w:rsidRDefault="000811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Burn</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F8E6E44" w:rsidR="00CC3B33" w:rsidRPr="00F214F6" w:rsidRDefault="000811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04DD7F08" w:rsidR="00CC3B33" w:rsidRDefault="0055092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8D3F6CF"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50928">
              <w:rPr>
                <w:rFonts w:ascii="Arial Nova Light" w:hAnsi="Arial Nova Light" w:cstheme="majorBidi"/>
                <w:color w:val="000000" w:themeColor="text1"/>
                <w:sz w:val="24"/>
                <w:szCs w:val="24"/>
              </w:rPr>
              <w:t>99</w:t>
            </w:r>
          </w:p>
          <w:p w14:paraId="1AE5DE7F" w14:textId="43F1709C"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50928">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2534A010" w:rsidR="00CC3B33" w:rsidRPr="00F214F6" w:rsidRDefault="0055092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7005E90" w:rsidR="00CC3B33" w:rsidRPr="00F214F6" w:rsidRDefault="001F5D0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609371C2" w:rsidR="00CC3B33" w:rsidRPr="00F214F6" w:rsidRDefault="0055092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1DAAAD8D" w:rsidR="00550928" w:rsidRPr="00F214F6" w:rsidRDefault="00550928" w:rsidP="0055092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1380169E"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2BB5E48" w:rsidR="00CC3B33" w:rsidRPr="00F214F6" w:rsidRDefault="0055092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0DCE90B" w:rsidR="00CC3B33" w:rsidRPr="00F214F6" w:rsidRDefault="0055092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F8FBC45" w:rsidR="00CC3B33" w:rsidRPr="00F214F6" w:rsidRDefault="0055092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 xml:space="preserve">.e., who was looking after the </w:t>
            </w:r>
            <w:r w:rsidR="00B4438E">
              <w:rPr>
                <w:rFonts w:ascii="Arial Nova Light" w:hAnsi="Arial Nova Light" w:cstheme="majorBidi"/>
                <w:color w:val="000000" w:themeColor="text1"/>
                <w:sz w:val="24"/>
                <w:szCs w:val="24"/>
              </w:rPr>
              <w:lastRenderedPageBreak/>
              <w:t>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FB39B36" w:rsidR="00CC3B33" w:rsidRPr="00F214F6" w:rsidRDefault="001A69E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43B3956" w:rsidR="00CC3B33" w:rsidRPr="00F214F6" w:rsidRDefault="001A69E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1380930" w:rsidR="00CC3B33" w:rsidRPr="00F214F6" w:rsidRDefault="001A69E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69A4D77F" w:rsidR="00CC3B33" w:rsidRDefault="001A69E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7DBC72F6" w:rsidR="000051CC" w:rsidRPr="000733F4" w:rsidRDefault="001A69EC" w:rsidP="00D92554">
            <w:pPr>
              <w:rPr>
                <w:rFonts w:ascii="Arial Nova Light" w:hAnsi="Arial Nova Light" w:cstheme="majorBidi"/>
                <w:color w:val="000000" w:themeColor="text1"/>
                <w:sz w:val="24"/>
                <w:szCs w:val="24"/>
              </w:rPr>
            </w:pPr>
            <w:r w:rsidRPr="000733F4">
              <w:rPr>
                <w:rFonts w:ascii="Arial Nova Light" w:hAnsi="Arial Nova Light" w:cstheme="majorBidi"/>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44DEF109" w:rsidR="00CC3B33" w:rsidRDefault="001A69E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35E415D4" w:rsidR="00CC3B33" w:rsidRDefault="001A69E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1E7220B4" w:rsidR="00CC3B33" w:rsidRDefault="00F3729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A3C4D1A"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37297">
              <w:rPr>
                <w:rFonts w:ascii="Arial Nova Light" w:hAnsi="Arial Nova Light" w:cstheme="majorBidi"/>
                <w:iCs/>
                <w:color w:val="000000" w:themeColor="text1"/>
                <w:sz w:val="24"/>
                <w:szCs w:val="24"/>
              </w:rPr>
              <w:t>99</w:t>
            </w:r>
          </w:p>
          <w:p w14:paraId="2DCB5177" w14:textId="27E565A8"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37297">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F81A553" w:rsidR="00CC3B33" w:rsidRPr="00F214F6" w:rsidRDefault="00F3729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7D6DC23" w:rsidR="00CC3B33" w:rsidRPr="00F214F6" w:rsidRDefault="00F3729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2A1EE762" w:rsidR="00CC3B33" w:rsidRDefault="00F3729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C" w14:textId="294EBBC4"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F37297">
              <w:rPr>
                <w:rFonts w:ascii="Arial Nova Light" w:hAnsi="Arial Nova Light" w:cstheme="majorBidi"/>
                <w:b/>
                <w:bCs/>
                <w:color w:val="000000" w:themeColor="text1"/>
                <w:sz w:val="24"/>
                <w:szCs w:val="24"/>
              </w:rPr>
              <w:t xml:space="preserve"> </w:t>
            </w:r>
            <w:r w:rsidR="00F37297" w:rsidRPr="00E207FE">
              <w:rPr>
                <w:rFonts w:ascii="Arial Nova Light" w:hAnsi="Arial Nova Light" w:cstheme="majorBidi"/>
                <w:color w:val="000000" w:themeColor="text1"/>
                <w:sz w:val="24"/>
                <w:szCs w:val="24"/>
              </w:rPr>
              <w:t>The</w:t>
            </w:r>
            <w:r w:rsidR="00E207FE">
              <w:rPr>
                <w:rFonts w:ascii="Arial Nova Light" w:hAnsi="Arial Nova Light" w:cstheme="majorBidi"/>
                <w:color w:val="000000" w:themeColor="text1"/>
                <w:sz w:val="24"/>
                <w:szCs w:val="24"/>
              </w:rPr>
              <w:t xml:space="preserve">re was a failure to obtain or analyse a mobile phone and/or social media communication or the </w:t>
            </w:r>
            <w:r w:rsidR="00E01E2C">
              <w:rPr>
                <w:rFonts w:ascii="Arial Nova Light" w:hAnsi="Arial Nova Light" w:cstheme="majorBidi"/>
                <w:color w:val="000000" w:themeColor="text1"/>
                <w:sz w:val="24"/>
                <w:szCs w:val="24"/>
              </w:rPr>
              <w:t>failure to give advice to the police to secure that evidence</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4EAAC7A1" w14:textId="62526D09" w:rsidR="00E01E2C" w:rsidRPr="00F214F6" w:rsidRDefault="00E01E2C" w:rsidP="00E01E2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1F" w14:textId="4C861CF4" w:rsidR="00CC3B33" w:rsidRPr="00F214F6" w:rsidRDefault="00CC3B33" w:rsidP="00D92554">
            <w:pPr>
              <w:rPr>
                <w:rFonts w:ascii="Arial Nova Light" w:hAnsi="Arial Nova Light" w:cstheme="majorBidi"/>
                <w:color w:val="000000" w:themeColor="text1"/>
                <w:sz w:val="24"/>
                <w:szCs w:val="24"/>
              </w:rPr>
            </w:pP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5AC89D2A" w:rsidR="0029680B" w:rsidRDefault="00E01E2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3A634613" w:rsidR="00CC3B33" w:rsidRDefault="00E01E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75C1C409"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E01E2C">
              <w:rPr>
                <w:rFonts w:ascii="Arial Nova Light" w:hAnsi="Arial Nova Light" w:cstheme="majorBidi"/>
                <w:b/>
                <w:bCs/>
                <w:color w:val="000000" w:themeColor="text1"/>
                <w:sz w:val="24"/>
                <w:szCs w:val="24"/>
              </w:rPr>
              <w:t xml:space="preserve"> </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68E270F9" w:rsidR="00CC3B33" w:rsidRDefault="00C60C2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7172AA58" w:rsidR="00CC3B33"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33F9F304" w:rsidR="00CC3B33" w:rsidRDefault="00C60C2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358B410B" w:rsidR="00CC3B33" w:rsidRDefault="00C60C2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36E26342" w:rsidR="00CC3B33" w:rsidRDefault="00C60C2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B84BAB8" w:rsidR="00CC3B33"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573EDFA" w:rsidR="00CC3B33"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0F74040B" w:rsidR="00CC3B33" w:rsidRDefault="00C60C2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AEC6937"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60C2F">
              <w:rPr>
                <w:rFonts w:ascii="Arial Nova Light" w:hAnsi="Arial Nova Light" w:cstheme="majorBidi"/>
                <w:iCs/>
                <w:color w:val="000000" w:themeColor="text1"/>
                <w:sz w:val="24"/>
                <w:szCs w:val="24"/>
              </w:rPr>
              <w:t>99</w:t>
            </w:r>
          </w:p>
          <w:p w14:paraId="766F2D47" w14:textId="4E5DEA0E"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C60C2F">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9959774" w:rsidR="00EB79EB"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932637C" w:rsidR="00CC3B33"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3495C26" w:rsidR="00EB79EB"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53196C1" w:rsidR="00F02664" w:rsidRPr="00F214F6" w:rsidRDefault="00C60C2F"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F9E5702" w:rsidR="00CC3B33" w:rsidRPr="00F214F6" w:rsidRDefault="00C60C2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A7CFA06" w:rsidR="00C77DBF" w:rsidRPr="00F214F6" w:rsidRDefault="005923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7335796B" w:rsidR="00CC3B33" w:rsidRDefault="005923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792C1D44" w:rsidR="00CC3B33" w:rsidRDefault="005923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79BFDBF2" w:rsidR="00CC3B33" w:rsidRDefault="00014C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62" w14:textId="0DB74FBF"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r w:rsidR="006D3BE0">
              <w:rPr>
                <w:rFonts w:ascii="Arial Nova Light" w:hAnsi="Arial Nova Light" w:cstheme="majorBidi"/>
                <w:b/>
                <w:bCs/>
                <w:color w:val="000000" w:themeColor="text1"/>
                <w:sz w:val="24"/>
                <w:szCs w:val="24"/>
              </w:rPr>
              <w:t xml:space="preserve"> </w:t>
            </w:r>
            <w:r w:rsidR="006D3BE0" w:rsidRPr="006D3BE0">
              <w:rPr>
                <w:rFonts w:ascii="Arial Nova Light" w:hAnsi="Arial Nova Light" w:cstheme="majorBidi"/>
                <w:color w:val="000000" w:themeColor="text1"/>
                <w:sz w:val="24"/>
                <w:szCs w:val="24"/>
              </w:rPr>
              <w:t>Para 8</w:t>
            </w:r>
            <w:r w:rsidR="006D3BE0">
              <w:rPr>
                <w:rFonts w:ascii="Arial Nova Light" w:hAnsi="Arial Nova Light" w:cstheme="majorBidi"/>
                <w:b/>
                <w:bCs/>
                <w:color w:val="000000" w:themeColor="text1"/>
                <w:sz w:val="24"/>
                <w:szCs w:val="24"/>
              </w:rPr>
              <w:t xml:space="preserve"> </w:t>
            </w:r>
            <w:r w:rsidR="006D3BE0">
              <w:rPr>
                <w:rFonts w:ascii="Arial Nova Light" w:hAnsi="Arial Nova Light" w:cstheme="majorBidi"/>
                <w:color w:val="000000" w:themeColor="text1"/>
                <w:sz w:val="24"/>
                <w:szCs w:val="24"/>
              </w:rPr>
              <w:t>counsel for the respondent</w:t>
            </w:r>
            <w:r w:rsidR="00B40475">
              <w:rPr>
                <w:rFonts w:ascii="Arial Nova Light" w:hAnsi="Arial Nova Light" w:cstheme="majorBidi"/>
                <w:color w:val="000000" w:themeColor="text1"/>
                <w:sz w:val="24"/>
                <w:szCs w:val="24"/>
              </w:rPr>
              <w:t xml:space="preserve"> submitted that</w:t>
            </w:r>
            <w:r w:rsidR="006D3BE0" w:rsidRPr="006D3BE0">
              <w:rPr>
                <w:rFonts w:ascii="Arial Nova Light" w:hAnsi="Arial Nova Light" w:cstheme="majorBidi"/>
                <w:color w:val="000000" w:themeColor="text1"/>
                <w:sz w:val="24"/>
                <w:szCs w:val="24"/>
              </w:rPr>
              <w:t xml:space="preserve"> prior to the trial </w:t>
            </w:r>
            <w:r w:rsidR="00B40475">
              <w:rPr>
                <w:rFonts w:ascii="Arial Nova Light" w:hAnsi="Arial Nova Light" w:cstheme="majorBidi"/>
                <w:color w:val="000000" w:themeColor="text1"/>
                <w:sz w:val="24"/>
                <w:szCs w:val="24"/>
              </w:rPr>
              <w:t>the</w:t>
            </w:r>
            <w:r w:rsidR="008C7573">
              <w:rPr>
                <w:rFonts w:ascii="Arial Nova Light" w:hAnsi="Arial Nova Light" w:cstheme="majorBidi"/>
                <w:color w:val="000000" w:themeColor="text1"/>
                <w:sz w:val="24"/>
                <w:szCs w:val="24"/>
              </w:rPr>
              <w:t>re</w:t>
            </w:r>
            <w:r w:rsidR="00B40475">
              <w:rPr>
                <w:rFonts w:ascii="Arial Nova Light" w:hAnsi="Arial Nova Light" w:cstheme="majorBidi"/>
                <w:color w:val="000000" w:themeColor="text1"/>
                <w:sz w:val="24"/>
                <w:szCs w:val="24"/>
              </w:rPr>
              <w:t xml:space="preserve"> was a </w:t>
            </w:r>
            <w:r w:rsidR="006D3BE0" w:rsidRPr="006D3BE0">
              <w:rPr>
                <w:rFonts w:ascii="Arial Nova Light" w:hAnsi="Arial Nova Light" w:cstheme="majorBidi"/>
                <w:color w:val="000000" w:themeColor="text1"/>
                <w:sz w:val="24"/>
                <w:szCs w:val="24"/>
              </w:rPr>
              <w:t xml:space="preserve">lack of disclosure, not only relating to the failure to seize EC's phone but, until shortly before the trial, the refusal to disclose the download of the contents of </w:t>
            </w:r>
            <w:r w:rsidR="00384065">
              <w:rPr>
                <w:rFonts w:ascii="Arial Nova Light" w:hAnsi="Arial Nova Light" w:cstheme="majorBidi"/>
                <w:color w:val="000000" w:themeColor="text1"/>
                <w:sz w:val="24"/>
                <w:szCs w:val="24"/>
              </w:rPr>
              <w:t xml:space="preserve">complainant’s </w:t>
            </w:r>
            <w:r w:rsidR="006D3BE0" w:rsidRPr="006D3BE0">
              <w:rPr>
                <w:rFonts w:ascii="Arial Nova Light" w:hAnsi="Arial Nova Light" w:cstheme="majorBidi"/>
                <w:color w:val="000000" w:themeColor="text1"/>
                <w:sz w:val="24"/>
                <w:szCs w:val="24"/>
              </w:rPr>
              <w:t>phone. This had led to an application under s. 8 of the Criminal Procedure Investigations Act 1996 ("the 1996 Act") for disclosure of the download of  phone in which, as part of the application, questions had been posed about the failure of the police to seize and interrogate</w:t>
            </w:r>
            <w:r w:rsidR="00384065">
              <w:rPr>
                <w:rFonts w:ascii="Arial Nova Light" w:hAnsi="Arial Nova Light" w:cstheme="majorBidi"/>
                <w:color w:val="000000" w:themeColor="text1"/>
                <w:sz w:val="24"/>
                <w:szCs w:val="24"/>
              </w:rPr>
              <w:t xml:space="preserve"> complainant’s</w:t>
            </w:r>
            <w:r w:rsidR="006D3BE0" w:rsidRPr="006D3BE0">
              <w:rPr>
                <w:rFonts w:ascii="Arial Nova Light" w:hAnsi="Arial Nova Light" w:cstheme="majorBidi"/>
                <w:color w:val="000000" w:themeColor="text1"/>
                <w:sz w:val="24"/>
                <w:szCs w:val="24"/>
              </w:rPr>
              <w:t xml:space="preserve"> phone.</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413EAD3" w:rsidR="00A35D9A" w:rsidRPr="00F214F6" w:rsidRDefault="00AC374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1216D4C" w:rsidR="00CC3B33" w:rsidRPr="00F214F6" w:rsidRDefault="00AC374B"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0AB35A0D"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AC374B">
              <w:rPr>
                <w:rFonts w:ascii="Arial Nova Light" w:hAnsi="Arial Nova Light" w:cstheme="majorBidi"/>
                <w:color w:val="000000" w:themeColor="text1"/>
                <w:sz w:val="24"/>
                <w:szCs w:val="24"/>
              </w:rPr>
              <w:t>99</w:t>
            </w:r>
          </w:p>
          <w:p w14:paraId="23E39E68" w14:textId="6B9B201B"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AC374B">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FDA56F" w:rsidR="00907A59" w:rsidRPr="00F214F6" w:rsidRDefault="00184FC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2D4095F4" w:rsidR="00907A59" w:rsidRPr="00F214F6" w:rsidRDefault="00184FC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B1220C6"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DCED443"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C428A67"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C6161C2"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2C3521BD"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681439A7"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32C8963"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DEE4045"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914E264" w:rsidR="000F5116" w:rsidRPr="00F214F6" w:rsidRDefault="00184FC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B851BE4" w:rsidR="000F5116" w:rsidRPr="00F214F6" w:rsidRDefault="0010235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67A0C2B1"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10235F">
              <w:rPr>
                <w:rFonts w:ascii="Arial Nova Light" w:hAnsi="Arial Nova Light" w:cstheme="majorBidi"/>
                <w:color w:val="000000" w:themeColor="text1"/>
                <w:sz w:val="24"/>
                <w:szCs w:val="24"/>
              </w:rPr>
              <w:t>2</w:t>
            </w:r>
          </w:p>
          <w:p w14:paraId="5B7C50C1" w14:textId="0FF556C0"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10235F">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lastRenderedPageBreak/>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40637459"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10235F">
              <w:rPr>
                <w:rFonts w:ascii="Arial Nova Light" w:hAnsi="Arial Nova Light" w:cstheme="majorBidi"/>
                <w:color w:val="000000" w:themeColor="text1"/>
                <w:sz w:val="24"/>
                <w:szCs w:val="24"/>
              </w:rPr>
              <w:t>99</w:t>
            </w:r>
          </w:p>
          <w:p w14:paraId="21CFEFE1" w14:textId="0973C6FD"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10235F">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14C34B1" w14:textId="6663B30B" w:rsidR="00B66594" w:rsidRPr="00B66594" w:rsidRDefault="00EF4ABC" w:rsidP="00965382">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Trial Judge initiated a stay in proceedings</w:t>
            </w:r>
            <w:r w:rsidR="0010235F">
              <w:rPr>
                <w:rFonts w:ascii="Arial Nova Light" w:hAnsi="Arial Nova Light"/>
                <w:color w:val="000000" w:themeColor="text1"/>
              </w:rPr>
              <w:t xml:space="preserve"> on the basis that a fair trial would not be possible</w:t>
            </w:r>
            <w:r w:rsidR="00BA2D08">
              <w:rPr>
                <w:rFonts w:ascii="Arial Nova Light" w:hAnsi="Arial Nova Light"/>
                <w:color w:val="000000" w:themeColor="text1"/>
              </w:rPr>
              <w:t xml:space="preserve">. </w:t>
            </w:r>
            <w:r w:rsidR="00243049">
              <w:rPr>
                <w:rFonts w:ascii="Arial Nova Light" w:hAnsi="Arial Nova Light"/>
                <w:color w:val="000000" w:themeColor="text1"/>
              </w:rPr>
              <w:t>The victim made an initial complaint about being indecently assaulted</w:t>
            </w:r>
            <w:r w:rsidR="0000163E">
              <w:rPr>
                <w:rFonts w:ascii="Arial Nova Light" w:hAnsi="Arial Nova Light"/>
                <w:color w:val="000000" w:themeColor="text1"/>
              </w:rPr>
              <w:t>. At that moment in time</w:t>
            </w:r>
            <w:r w:rsidR="005B7B55">
              <w:rPr>
                <w:rFonts w:ascii="Arial Nova Light" w:hAnsi="Arial Nova Light"/>
                <w:color w:val="000000" w:themeColor="text1"/>
              </w:rPr>
              <w:t xml:space="preserve"> </w:t>
            </w:r>
            <w:r w:rsidR="00243049">
              <w:rPr>
                <w:rFonts w:ascii="Arial Nova Light" w:hAnsi="Arial Nova Light"/>
                <w:color w:val="000000" w:themeColor="text1"/>
              </w:rPr>
              <w:t xml:space="preserve">counsel for the </w:t>
            </w:r>
            <w:r w:rsidR="00D7329F">
              <w:rPr>
                <w:rFonts w:ascii="Arial Nova Light" w:hAnsi="Arial Nova Light"/>
                <w:color w:val="000000" w:themeColor="text1"/>
              </w:rPr>
              <w:t>respondent</w:t>
            </w:r>
            <w:r w:rsidR="005B7B55">
              <w:rPr>
                <w:rFonts w:ascii="Arial Nova Light" w:hAnsi="Arial Nova Light"/>
                <w:color w:val="000000" w:themeColor="text1"/>
              </w:rPr>
              <w:t xml:space="preserve"> contend </w:t>
            </w:r>
            <w:r w:rsidR="00D7329F">
              <w:rPr>
                <w:rFonts w:ascii="Arial Nova Light" w:hAnsi="Arial Nova Light"/>
                <w:color w:val="000000" w:themeColor="text1"/>
              </w:rPr>
              <w:t xml:space="preserve">the police </w:t>
            </w:r>
            <w:r w:rsidR="00AE10AB">
              <w:rPr>
                <w:rFonts w:ascii="Arial Nova Light" w:hAnsi="Arial Nova Light"/>
                <w:color w:val="000000" w:themeColor="text1"/>
              </w:rPr>
              <w:t>had a duty t</w:t>
            </w:r>
            <w:r w:rsidR="00A058BC">
              <w:rPr>
                <w:rFonts w:ascii="Arial Nova Light" w:hAnsi="Arial Nova Light"/>
                <w:color w:val="000000" w:themeColor="text1"/>
              </w:rPr>
              <w:t>o</w:t>
            </w:r>
            <w:r w:rsidR="00D7329F">
              <w:rPr>
                <w:rFonts w:ascii="Arial Nova Light" w:hAnsi="Arial Nova Light"/>
                <w:color w:val="000000" w:themeColor="text1"/>
              </w:rPr>
              <w:t xml:space="preserve"> seize the victims mobile phone</w:t>
            </w:r>
            <w:r w:rsidR="005B7B55">
              <w:rPr>
                <w:rFonts w:ascii="Arial Nova Light" w:hAnsi="Arial Nova Light"/>
                <w:color w:val="000000" w:themeColor="text1"/>
              </w:rPr>
              <w:t xml:space="preserve">. </w:t>
            </w:r>
            <w:r w:rsidR="00F67AE7">
              <w:rPr>
                <w:rFonts w:ascii="Arial Nova Light" w:hAnsi="Arial Nova Light"/>
                <w:color w:val="000000" w:themeColor="text1"/>
              </w:rPr>
              <w:t>During subsequent police</w:t>
            </w:r>
            <w:r w:rsidR="005B7B55">
              <w:rPr>
                <w:rFonts w:ascii="Arial Nova Light" w:hAnsi="Arial Nova Light"/>
                <w:color w:val="000000" w:themeColor="text1"/>
              </w:rPr>
              <w:t xml:space="preserve"> investigation</w:t>
            </w:r>
            <w:r w:rsidR="00770D6E">
              <w:rPr>
                <w:rFonts w:ascii="Arial Nova Light" w:hAnsi="Arial Nova Light"/>
                <w:color w:val="000000" w:themeColor="text1"/>
              </w:rPr>
              <w:t xml:space="preserve"> </w:t>
            </w:r>
            <w:r w:rsidR="00F67AE7" w:rsidRPr="00F67AE7">
              <w:rPr>
                <w:rFonts w:ascii="Arial Nova Light" w:hAnsi="Arial Nova Light"/>
                <w:color w:val="000000" w:themeColor="text1"/>
              </w:rPr>
              <w:t xml:space="preserve">the victim reported that she has sent text messages to her friends after she was indecently assaulted. </w:t>
            </w:r>
            <w:r w:rsidR="00F67AE7">
              <w:rPr>
                <w:rFonts w:ascii="Arial Nova Light" w:hAnsi="Arial Nova Light"/>
                <w:color w:val="000000" w:themeColor="text1"/>
              </w:rPr>
              <w:t>It was only then that t</w:t>
            </w:r>
            <w:r w:rsidR="00F67AE7" w:rsidRPr="00F67AE7">
              <w:rPr>
                <w:rFonts w:ascii="Arial Nova Light" w:hAnsi="Arial Nova Light"/>
                <w:color w:val="000000" w:themeColor="text1"/>
              </w:rPr>
              <w:t>he police seized her telephone and the contents were downloaded</w:t>
            </w:r>
            <w:r w:rsidR="008C7573">
              <w:rPr>
                <w:rFonts w:ascii="Arial Nova Light" w:hAnsi="Arial Nova Light"/>
                <w:color w:val="000000" w:themeColor="text1"/>
              </w:rPr>
              <w:t>.</w:t>
            </w:r>
            <w:r w:rsidR="00BA2D08">
              <w:rPr>
                <w:rFonts w:ascii="Arial Nova Light" w:hAnsi="Arial Nova Light"/>
                <w:color w:val="000000" w:themeColor="text1"/>
              </w:rPr>
              <w:t xml:space="preserve"> </w:t>
            </w:r>
            <w:r w:rsidR="007B333E">
              <w:rPr>
                <w:rFonts w:ascii="Arial Nova Light" w:hAnsi="Arial Nova Light"/>
                <w:color w:val="000000" w:themeColor="text1"/>
              </w:rPr>
              <w:t xml:space="preserve">Stressing the failure to seize the complaints mobile phone at the earliest opportunity, at </w:t>
            </w:r>
            <w:r w:rsidR="008C7573">
              <w:rPr>
                <w:rFonts w:ascii="Arial Nova Light" w:hAnsi="Arial Nova Light"/>
                <w:color w:val="000000" w:themeColor="text1"/>
              </w:rPr>
              <w:t>Para 13, reference made to case law Ebrahim</w:t>
            </w:r>
            <w:r w:rsidR="00F54C72">
              <w:rPr>
                <w:rFonts w:ascii="Arial Nova Light" w:hAnsi="Arial Nova Light"/>
                <w:color w:val="000000" w:themeColor="text1"/>
              </w:rPr>
              <w:t xml:space="preserve"> where a phone download was described “</w:t>
            </w:r>
            <w:r w:rsidR="00F54C72" w:rsidRPr="007B333E">
              <w:rPr>
                <w:rFonts w:ascii="Arial Nova Light" w:hAnsi="Arial Nova Light"/>
                <w:i/>
                <w:iCs/>
                <w:color w:val="000000" w:themeColor="text1"/>
              </w:rPr>
              <w:t>for the majority of younger persons is tantamount to a running commentary upon their day to day lives, feelings and interaction. Secondly, evidentially ... this evidence goes to the heart of the defence ability to cross-examine a complainant upon a record of their own making. The absence of such material deprives the trial process as a whole because it may be relevant to the prosecution case too, of likely very important contemporaneous evidence</w:t>
            </w:r>
            <w:r w:rsidR="00F54C72" w:rsidRPr="00F54C72">
              <w:rPr>
                <w:rFonts w:ascii="Arial Nova Light" w:hAnsi="Arial Nova Light"/>
                <w:color w:val="000000" w:themeColor="text1"/>
              </w:rPr>
              <w:t>."</w:t>
            </w:r>
            <w:r w:rsidR="00BA2D08">
              <w:rPr>
                <w:rFonts w:ascii="Arial Nova Light" w:hAnsi="Arial Nova Light"/>
                <w:color w:val="000000" w:themeColor="text1"/>
              </w:rPr>
              <w:t xml:space="preserve"> </w:t>
            </w:r>
            <w:r w:rsidR="003A51DE">
              <w:rPr>
                <w:rFonts w:ascii="Arial Nova Light" w:hAnsi="Arial Nova Light"/>
                <w:color w:val="000000" w:themeColor="text1"/>
              </w:rPr>
              <w:t xml:space="preserve">Reference </w:t>
            </w:r>
            <w:r w:rsidR="00060EF4">
              <w:rPr>
                <w:rFonts w:ascii="Arial Nova Light" w:hAnsi="Arial Nova Light"/>
                <w:color w:val="000000" w:themeColor="text1"/>
              </w:rPr>
              <w:t>w</w:t>
            </w:r>
            <w:r w:rsidR="003A51DE">
              <w:rPr>
                <w:rFonts w:ascii="Arial Nova Light" w:hAnsi="Arial Nova Light"/>
                <w:color w:val="000000" w:themeColor="text1"/>
              </w:rPr>
              <w:t xml:space="preserve">as made to the </w:t>
            </w:r>
            <w:r w:rsidR="00060EF4" w:rsidRPr="00060EF4">
              <w:rPr>
                <w:rFonts w:ascii="Arial Nova Light" w:hAnsi="Arial Nova Light"/>
                <w:color w:val="000000" w:themeColor="text1"/>
              </w:rPr>
              <w:t>Crown Prosecution Service's ' Guidelines on Communication Evidence' ('CPS Guidelines')</w:t>
            </w:r>
            <w:r w:rsidR="00060EF4">
              <w:rPr>
                <w:rFonts w:ascii="Arial Nova Light" w:hAnsi="Arial Nova Light"/>
                <w:color w:val="000000" w:themeColor="text1"/>
              </w:rPr>
              <w:t>:</w:t>
            </w:r>
            <w:r w:rsidR="00965382">
              <w:rPr>
                <w:rFonts w:ascii="Arial Nova Light" w:hAnsi="Arial Nova Light"/>
                <w:color w:val="000000" w:themeColor="text1"/>
              </w:rPr>
              <w:t xml:space="preserve"> .1. </w:t>
            </w:r>
            <w:r w:rsidR="00060EF4" w:rsidRPr="00B66594">
              <w:rPr>
                <w:rFonts w:ascii="Arial Nova Light" w:hAnsi="Arial Nova Light"/>
                <w:color w:val="000000" w:themeColor="text1"/>
              </w:rPr>
              <w:t xml:space="preserve">Communications between suspects, complainants or witnesses can be of critical significance whether as evidence in support of the prosecution case or as unused material which either undermines it or assists the defence case. </w:t>
            </w:r>
            <w:r w:rsidR="00965382">
              <w:rPr>
                <w:rFonts w:ascii="Arial Nova Light" w:hAnsi="Arial Nova Light"/>
                <w:color w:val="000000" w:themeColor="text1"/>
              </w:rPr>
              <w:t xml:space="preserve">2. </w:t>
            </w:r>
            <w:r w:rsidR="00060EF4" w:rsidRPr="00B66594">
              <w:rPr>
                <w:rFonts w:ascii="Arial Nova Light" w:hAnsi="Arial Nova Light"/>
                <w:color w:val="000000" w:themeColor="text1"/>
              </w:rPr>
              <w:t xml:space="preserve">Investigating officers are required to pursue all reasonable lines of inquiry, whether to exonerate or implicate suspects, under the Code of Practice issued under CPIA 1996. </w:t>
            </w:r>
            <w:r w:rsidR="00965382">
              <w:rPr>
                <w:rFonts w:ascii="Arial Nova Light" w:hAnsi="Arial Nova Light"/>
                <w:color w:val="000000" w:themeColor="text1"/>
              </w:rPr>
              <w:t xml:space="preserve">3. </w:t>
            </w:r>
            <w:r w:rsidR="00060EF4" w:rsidRPr="00B66594">
              <w:rPr>
                <w:rFonts w:ascii="Arial Nova Light" w:hAnsi="Arial Nova Light"/>
                <w:color w:val="000000" w:themeColor="text1"/>
              </w:rPr>
              <w:t>The Attorney General's Guidelines on Disclosure provide assistance on what amounts to a reasonable line of enquiry. The investigator must decide how best to pursue a reasonable line of enquiry in respect of such material, ensuring that the extent and manner of it examination are commensurate with the issues in the case. This should be achieved in consultation with the prosecutor, if appropriate.</w:t>
            </w:r>
            <w:r w:rsidR="00B66594" w:rsidRPr="00B66594">
              <w:rPr>
                <w:rFonts w:ascii="Arial Nova Light" w:hAnsi="Arial Nova Light"/>
                <w:color w:val="000000" w:themeColor="text1"/>
              </w:rPr>
              <w:t xml:space="preserve"> </w:t>
            </w:r>
            <w:bookmarkStart w:id="2" w:name="para22"/>
            <w:r w:rsidR="00B66594" w:rsidRPr="00B66594">
              <w:rPr>
                <w:rFonts w:ascii="Arial Nova Light" w:hAnsi="Arial Nova Light"/>
                <w:color w:val="000000" w:themeColor="text1"/>
              </w:rPr>
              <w:t xml:space="preserve">Reference was also made to the Guide to "reasonable lines of enquiry" and Communications Evidence' was published by the DPP ('DPP Guide') which states: </w:t>
            </w:r>
            <w:bookmarkEnd w:id="2"/>
          </w:p>
          <w:p w14:paraId="766F2D78" w14:textId="39E0E894" w:rsidR="007B467D" w:rsidRPr="00F214F6" w:rsidRDefault="00B66594" w:rsidP="00965382">
            <w:pPr>
              <w:spacing w:after="100"/>
              <w:jc w:val="both"/>
              <w:rPr>
                <w:rFonts w:ascii="Arial Nova Light" w:hAnsi="Arial Nova Light"/>
                <w:color w:val="000000" w:themeColor="text1"/>
              </w:rPr>
            </w:pPr>
            <w:r w:rsidRPr="00B66594">
              <w:rPr>
                <w:rFonts w:ascii="Arial Nova Light" w:eastAsia="Times New Roman" w:hAnsi="Arial Nova Light" w:cs="Times New Roman"/>
                <w:color w:val="000000" w:themeColor="text1"/>
                <w:sz w:val="24"/>
                <w:szCs w:val="20"/>
                <w:lang w:eastAsia="en-US"/>
              </w:rPr>
              <w:t xml:space="preserve">"13. The examination of mobile devices belonging to the complainant is not a requirement as a matter of course in every case. There will be cases where there is no requirement for the police to take the media devices of a complainant or others at all, and thus no requirement for even a level 1 examination to be undertaken. Examples of this would include sexual offences committed opportunistically against strangers, or </w:t>
            </w:r>
            <w:r w:rsidRPr="00B66594">
              <w:rPr>
                <w:rFonts w:ascii="Arial Nova Light" w:eastAsia="Times New Roman" w:hAnsi="Arial Nova Light" w:cs="Times New Roman"/>
                <w:color w:val="000000" w:themeColor="text1"/>
                <w:sz w:val="24"/>
                <w:szCs w:val="20"/>
                <w:lang w:eastAsia="en-US"/>
              </w:rPr>
              <w:lastRenderedPageBreak/>
              <w:t>historic allegations where there is considered to be no prospect that the complainant's phone will retain any material relevant to the period in which the conduct is said to have occurred and/or the complainant through age or other circumstances did not have access to a phone at that time...</w:t>
            </w:r>
            <w:r w:rsidR="00060EF4">
              <w:rPr>
                <w:rFonts w:ascii="Arial Nova Light" w:eastAsia="Times New Roman" w:hAnsi="Arial Nova Light" w:cs="Times New Roman"/>
                <w:color w:val="000000" w:themeColor="text1"/>
                <w:sz w:val="24"/>
                <w:szCs w:val="20"/>
                <w:lang w:eastAsia="en-US"/>
              </w:rPr>
              <w:t xml:space="preserve">The appeal courts </w:t>
            </w:r>
            <w:r w:rsidR="00B13630">
              <w:rPr>
                <w:rFonts w:ascii="Arial Nova Light" w:eastAsia="Times New Roman" w:hAnsi="Arial Nova Light" w:cs="Times New Roman"/>
                <w:color w:val="000000" w:themeColor="text1"/>
                <w:sz w:val="24"/>
                <w:szCs w:val="20"/>
                <w:lang w:eastAsia="en-US"/>
              </w:rPr>
              <w:t xml:space="preserve">opined </w:t>
            </w:r>
            <w:r w:rsidR="0050397E">
              <w:rPr>
                <w:rFonts w:ascii="Arial Nova Light" w:eastAsia="Times New Roman" w:hAnsi="Arial Nova Light" w:cs="Times New Roman"/>
                <w:color w:val="000000" w:themeColor="text1"/>
                <w:sz w:val="24"/>
                <w:szCs w:val="20"/>
                <w:lang w:eastAsia="en-US"/>
              </w:rPr>
              <w:t xml:space="preserve">that the trial </w:t>
            </w:r>
            <w:r w:rsidR="00B13630" w:rsidRPr="00B13630">
              <w:rPr>
                <w:rFonts w:ascii="Arial Nova Light" w:eastAsia="Times New Roman" w:hAnsi="Arial Nova Light" w:cs="Times New Roman"/>
                <w:color w:val="000000" w:themeColor="text1"/>
                <w:sz w:val="24"/>
                <w:szCs w:val="20"/>
                <w:lang w:eastAsia="en-US"/>
              </w:rPr>
              <w:t>judge decided that there was no evidence that material from EC's phone had been deliberately erased or eliminated.</w:t>
            </w:r>
            <w:bookmarkStart w:id="3" w:name="_GoBack"/>
            <w:bookmarkEnd w:id="3"/>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9"/>
      <w:footerReference w:type="default" r:id="rId10"/>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6D63E" w14:textId="77777777" w:rsidR="00BA7151" w:rsidRDefault="00BA7151" w:rsidP="00187203">
      <w:pPr>
        <w:spacing w:after="0" w:line="240" w:lineRule="auto"/>
      </w:pPr>
      <w:r>
        <w:separator/>
      </w:r>
    </w:p>
  </w:endnote>
  <w:endnote w:type="continuationSeparator" w:id="0">
    <w:p w14:paraId="4B61ADD2" w14:textId="77777777" w:rsidR="00BA7151" w:rsidRDefault="00BA715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8F0DB4" w14:paraId="06B27626" w14:textId="77777777" w:rsidTr="060EE78D">
      <w:tc>
        <w:tcPr>
          <w:tcW w:w="5133" w:type="dxa"/>
        </w:tcPr>
        <w:p w14:paraId="6D29E1BD" w14:textId="380F18CE" w:rsidR="008F0DB4" w:rsidRDefault="008F0DB4" w:rsidP="060EE78D">
          <w:pPr>
            <w:pStyle w:val="Header"/>
            <w:ind w:left="-115"/>
          </w:pPr>
        </w:p>
      </w:tc>
      <w:tc>
        <w:tcPr>
          <w:tcW w:w="5133" w:type="dxa"/>
        </w:tcPr>
        <w:p w14:paraId="7D84949E" w14:textId="1260EFA5" w:rsidR="008F0DB4" w:rsidRDefault="008F0DB4" w:rsidP="060EE78D">
          <w:pPr>
            <w:pStyle w:val="Header"/>
            <w:jc w:val="center"/>
          </w:pPr>
        </w:p>
      </w:tc>
      <w:tc>
        <w:tcPr>
          <w:tcW w:w="5133" w:type="dxa"/>
        </w:tcPr>
        <w:p w14:paraId="371CAB15" w14:textId="1AB57B27" w:rsidR="008F0DB4" w:rsidRDefault="008F0DB4" w:rsidP="060EE78D">
          <w:pPr>
            <w:pStyle w:val="Header"/>
            <w:ind w:right="-115"/>
            <w:jc w:val="right"/>
          </w:pPr>
        </w:p>
      </w:tc>
    </w:tr>
  </w:tbl>
  <w:p w14:paraId="306BC19C" w14:textId="324101AF" w:rsidR="008F0DB4" w:rsidRDefault="008F0DB4"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71162" w14:textId="77777777" w:rsidR="00BA7151" w:rsidRDefault="00BA7151" w:rsidP="00187203">
      <w:pPr>
        <w:spacing w:after="0" w:line="240" w:lineRule="auto"/>
      </w:pPr>
      <w:r>
        <w:separator/>
      </w:r>
    </w:p>
  </w:footnote>
  <w:footnote w:type="continuationSeparator" w:id="0">
    <w:p w14:paraId="70940609" w14:textId="77777777" w:rsidR="00BA7151" w:rsidRDefault="00BA715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8F0DB4" w:rsidRDefault="008F0DB4">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8F0DB4" w:rsidRPr="0033791C" w:rsidRDefault="008F0DB4">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B440A"/>
    <w:multiLevelType w:val="hybridMultilevel"/>
    <w:tmpl w:val="C07E13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163E"/>
    <w:rsid w:val="00002D65"/>
    <w:rsid w:val="000051CC"/>
    <w:rsid w:val="00014CEE"/>
    <w:rsid w:val="00024091"/>
    <w:rsid w:val="00033F18"/>
    <w:rsid w:val="00034807"/>
    <w:rsid w:val="00044E5D"/>
    <w:rsid w:val="000500B6"/>
    <w:rsid w:val="00050B46"/>
    <w:rsid w:val="00054A86"/>
    <w:rsid w:val="00055EF0"/>
    <w:rsid w:val="00060EF4"/>
    <w:rsid w:val="00071B92"/>
    <w:rsid w:val="000733F4"/>
    <w:rsid w:val="000811F8"/>
    <w:rsid w:val="00083FFE"/>
    <w:rsid w:val="0009515D"/>
    <w:rsid w:val="00097755"/>
    <w:rsid w:val="000A4EC3"/>
    <w:rsid w:val="000A6A64"/>
    <w:rsid w:val="000C67E9"/>
    <w:rsid w:val="000E65C1"/>
    <w:rsid w:val="000F5116"/>
    <w:rsid w:val="0010235F"/>
    <w:rsid w:val="0010686E"/>
    <w:rsid w:val="00110F64"/>
    <w:rsid w:val="0011134F"/>
    <w:rsid w:val="00116C33"/>
    <w:rsid w:val="001221BE"/>
    <w:rsid w:val="00124885"/>
    <w:rsid w:val="00141779"/>
    <w:rsid w:val="00145D98"/>
    <w:rsid w:val="00154B87"/>
    <w:rsid w:val="0018382A"/>
    <w:rsid w:val="00184214"/>
    <w:rsid w:val="00184FCD"/>
    <w:rsid w:val="00186792"/>
    <w:rsid w:val="00187203"/>
    <w:rsid w:val="00194778"/>
    <w:rsid w:val="00196060"/>
    <w:rsid w:val="00197B70"/>
    <w:rsid w:val="001A2D1E"/>
    <w:rsid w:val="001A69EC"/>
    <w:rsid w:val="001B3245"/>
    <w:rsid w:val="001C0D45"/>
    <w:rsid w:val="001C4D47"/>
    <w:rsid w:val="001D6D26"/>
    <w:rsid w:val="001E34F2"/>
    <w:rsid w:val="001F5D0E"/>
    <w:rsid w:val="00221BE7"/>
    <w:rsid w:val="002278BF"/>
    <w:rsid w:val="00243049"/>
    <w:rsid w:val="00250C4F"/>
    <w:rsid w:val="00255E5F"/>
    <w:rsid w:val="00274535"/>
    <w:rsid w:val="0028308F"/>
    <w:rsid w:val="0029602E"/>
    <w:rsid w:val="0029680B"/>
    <w:rsid w:val="002A0936"/>
    <w:rsid w:val="002B7601"/>
    <w:rsid w:val="002D3EDC"/>
    <w:rsid w:val="002E75B4"/>
    <w:rsid w:val="00301AE4"/>
    <w:rsid w:val="003115A2"/>
    <w:rsid w:val="00332ACD"/>
    <w:rsid w:val="0033791C"/>
    <w:rsid w:val="003420D0"/>
    <w:rsid w:val="00347DA3"/>
    <w:rsid w:val="00351578"/>
    <w:rsid w:val="00353568"/>
    <w:rsid w:val="00354D14"/>
    <w:rsid w:val="00356023"/>
    <w:rsid w:val="0036194E"/>
    <w:rsid w:val="00370B47"/>
    <w:rsid w:val="00384065"/>
    <w:rsid w:val="003A29C8"/>
    <w:rsid w:val="003A51DE"/>
    <w:rsid w:val="003B1314"/>
    <w:rsid w:val="003C59E3"/>
    <w:rsid w:val="003D0993"/>
    <w:rsid w:val="003D6522"/>
    <w:rsid w:val="003D6BE0"/>
    <w:rsid w:val="003D7053"/>
    <w:rsid w:val="003E1548"/>
    <w:rsid w:val="00416404"/>
    <w:rsid w:val="00417F03"/>
    <w:rsid w:val="00426926"/>
    <w:rsid w:val="004310B4"/>
    <w:rsid w:val="00432A9E"/>
    <w:rsid w:val="00440933"/>
    <w:rsid w:val="00463D75"/>
    <w:rsid w:val="00470DD4"/>
    <w:rsid w:val="00490F4B"/>
    <w:rsid w:val="004A33E6"/>
    <w:rsid w:val="004A44C9"/>
    <w:rsid w:val="004A7F26"/>
    <w:rsid w:val="004B32DB"/>
    <w:rsid w:val="004C51D2"/>
    <w:rsid w:val="004C6A62"/>
    <w:rsid w:val="004D1D32"/>
    <w:rsid w:val="004D1DE0"/>
    <w:rsid w:val="004E2E48"/>
    <w:rsid w:val="004E3100"/>
    <w:rsid w:val="004E513F"/>
    <w:rsid w:val="004F1CFE"/>
    <w:rsid w:val="004F5DA4"/>
    <w:rsid w:val="00500E52"/>
    <w:rsid w:val="00503662"/>
    <w:rsid w:val="0050397E"/>
    <w:rsid w:val="00505881"/>
    <w:rsid w:val="00506BC8"/>
    <w:rsid w:val="00517475"/>
    <w:rsid w:val="00517C48"/>
    <w:rsid w:val="005263CF"/>
    <w:rsid w:val="005306A0"/>
    <w:rsid w:val="00540327"/>
    <w:rsid w:val="0054055B"/>
    <w:rsid w:val="00541F85"/>
    <w:rsid w:val="00550928"/>
    <w:rsid w:val="005515E1"/>
    <w:rsid w:val="005544E2"/>
    <w:rsid w:val="00555108"/>
    <w:rsid w:val="0057608E"/>
    <w:rsid w:val="00592383"/>
    <w:rsid w:val="005A0F18"/>
    <w:rsid w:val="005B7B55"/>
    <w:rsid w:val="005C1ABD"/>
    <w:rsid w:val="005D6E5C"/>
    <w:rsid w:val="005E6686"/>
    <w:rsid w:val="00621FE2"/>
    <w:rsid w:val="00650F5E"/>
    <w:rsid w:val="00654C55"/>
    <w:rsid w:val="006776F7"/>
    <w:rsid w:val="00682985"/>
    <w:rsid w:val="00684151"/>
    <w:rsid w:val="006871A9"/>
    <w:rsid w:val="00694917"/>
    <w:rsid w:val="006B0518"/>
    <w:rsid w:val="006B1ED2"/>
    <w:rsid w:val="006B3E2B"/>
    <w:rsid w:val="006B67A6"/>
    <w:rsid w:val="006B6C57"/>
    <w:rsid w:val="006D395C"/>
    <w:rsid w:val="006D3BE0"/>
    <w:rsid w:val="006D71C4"/>
    <w:rsid w:val="006D7C30"/>
    <w:rsid w:val="006F3EB0"/>
    <w:rsid w:val="006F48BE"/>
    <w:rsid w:val="007106AC"/>
    <w:rsid w:val="0071493C"/>
    <w:rsid w:val="007243B7"/>
    <w:rsid w:val="00747206"/>
    <w:rsid w:val="007608D1"/>
    <w:rsid w:val="00761334"/>
    <w:rsid w:val="007659F7"/>
    <w:rsid w:val="007700FE"/>
    <w:rsid w:val="00770D6E"/>
    <w:rsid w:val="00774058"/>
    <w:rsid w:val="00780F82"/>
    <w:rsid w:val="007A6137"/>
    <w:rsid w:val="007B333E"/>
    <w:rsid w:val="007B467D"/>
    <w:rsid w:val="007B63C7"/>
    <w:rsid w:val="007C712E"/>
    <w:rsid w:val="007E0BE0"/>
    <w:rsid w:val="007E78B1"/>
    <w:rsid w:val="007F3561"/>
    <w:rsid w:val="00822889"/>
    <w:rsid w:val="00823B61"/>
    <w:rsid w:val="00830569"/>
    <w:rsid w:val="00836056"/>
    <w:rsid w:val="00846BA5"/>
    <w:rsid w:val="00847F94"/>
    <w:rsid w:val="008511DC"/>
    <w:rsid w:val="008513B8"/>
    <w:rsid w:val="00867C37"/>
    <w:rsid w:val="00873BD7"/>
    <w:rsid w:val="00873BFC"/>
    <w:rsid w:val="00897696"/>
    <w:rsid w:val="008A00C1"/>
    <w:rsid w:val="008B34D6"/>
    <w:rsid w:val="008C01BB"/>
    <w:rsid w:val="008C7573"/>
    <w:rsid w:val="008D033C"/>
    <w:rsid w:val="008F0DB4"/>
    <w:rsid w:val="008F41B9"/>
    <w:rsid w:val="0090333A"/>
    <w:rsid w:val="00906F86"/>
    <w:rsid w:val="00907A59"/>
    <w:rsid w:val="00907C49"/>
    <w:rsid w:val="009111D6"/>
    <w:rsid w:val="00922DBD"/>
    <w:rsid w:val="0093054D"/>
    <w:rsid w:val="0094134A"/>
    <w:rsid w:val="00962A8E"/>
    <w:rsid w:val="009642C0"/>
    <w:rsid w:val="00965382"/>
    <w:rsid w:val="0097046D"/>
    <w:rsid w:val="00974129"/>
    <w:rsid w:val="00985ED4"/>
    <w:rsid w:val="009B254A"/>
    <w:rsid w:val="009B6FDB"/>
    <w:rsid w:val="009C6A54"/>
    <w:rsid w:val="009D6682"/>
    <w:rsid w:val="009D74E0"/>
    <w:rsid w:val="009E5ECC"/>
    <w:rsid w:val="009F2345"/>
    <w:rsid w:val="009F2DC1"/>
    <w:rsid w:val="00A00F86"/>
    <w:rsid w:val="00A037A7"/>
    <w:rsid w:val="00A058BC"/>
    <w:rsid w:val="00A05B62"/>
    <w:rsid w:val="00A06CDF"/>
    <w:rsid w:val="00A162D8"/>
    <w:rsid w:val="00A35D9A"/>
    <w:rsid w:val="00A37FFB"/>
    <w:rsid w:val="00A50558"/>
    <w:rsid w:val="00AA42DF"/>
    <w:rsid w:val="00AB250F"/>
    <w:rsid w:val="00AC374B"/>
    <w:rsid w:val="00AD1A27"/>
    <w:rsid w:val="00AD6357"/>
    <w:rsid w:val="00AE001D"/>
    <w:rsid w:val="00AE10AB"/>
    <w:rsid w:val="00AE6FD7"/>
    <w:rsid w:val="00AE70DD"/>
    <w:rsid w:val="00AF10F1"/>
    <w:rsid w:val="00B03677"/>
    <w:rsid w:val="00B072EE"/>
    <w:rsid w:val="00B13630"/>
    <w:rsid w:val="00B16C69"/>
    <w:rsid w:val="00B20AC5"/>
    <w:rsid w:val="00B2148C"/>
    <w:rsid w:val="00B3276D"/>
    <w:rsid w:val="00B33A51"/>
    <w:rsid w:val="00B40475"/>
    <w:rsid w:val="00B414DC"/>
    <w:rsid w:val="00B4438E"/>
    <w:rsid w:val="00B56180"/>
    <w:rsid w:val="00B57863"/>
    <w:rsid w:val="00B66594"/>
    <w:rsid w:val="00B918C9"/>
    <w:rsid w:val="00B96A7F"/>
    <w:rsid w:val="00BA2D08"/>
    <w:rsid w:val="00BA51A8"/>
    <w:rsid w:val="00BA7151"/>
    <w:rsid w:val="00BA7AB8"/>
    <w:rsid w:val="00BA7DF9"/>
    <w:rsid w:val="00BD58D8"/>
    <w:rsid w:val="00BE7ACA"/>
    <w:rsid w:val="00BF7F5C"/>
    <w:rsid w:val="00C04236"/>
    <w:rsid w:val="00C0431D"/>
    <w:rsid w:val="00C278D3"/>
    <w:rsid w:val="00C42256"/>
    <w:rsid w:val="00C47288"/>
    <w:rsid w:val="00C51D00"/>
    <w:rsid w:val="00C60C2F"/>
    <w:rsid w:val="00C75185"/>
    <w:rsid w:val="00C77DBF"/>
    <w:rsid w:val="00C82539"/>
    <w:rsid w:val="00C83493"/>
    <w:rsid w:val="00C8545E"/>
    <w:rsid w:val="00C96F87"/>
    <w:rsid w:val="00CA297F"/>
    <w:rsid w:val="00CA34BC"/>
    <w:rsid w:val="00CB5CBD"/>
    <w:rsid w:val="00CC3B33"/>
    <w:rsid w:val="00CC4AFC"/>
    <w:rsid w:val="00CF7FE8"/>
    <w:rsid w:val="00D11F75"/>
    <w:rsid w:val="00D23830"/>
    <w:rsid w:val="00D2708C"/>
    <w:rsid w:val="00D50995"/>
    <w:rsid w:val="00D573E4"/>
    <w:rsid w:val="00D7225E"/>
    <w:rsid w:val="00D7329F"/>
    <w:rsid w:val="00D80F5C"/>
    <w:rsid w:val="00D818A1"/>
    <w:rsid w:val="00D92554"/>
    <w:rsid w:val="00D928D2"/>
    <w:rsid w:val="00D94151"/>
    <w:rsid w:val="00D970E4"/>
    <w:rsid w:val="00DB2C1F"/>
    <w:rsid w:val="00DC2AFD"/>
    <w:rsid w:val="00DC34AA"/>
    <w:rsid w:val="00DC649D"/>
    <w:rsid w:val="00DE1EBB"/>
    <w:rsid w:val="00DE2DDE"/>
    <w:rsid w:val="00DE3410"/>
    <w:rsid w:val="00DF32A8"/>
    <w:rsid w:val="00DF5D7B"/>
    <w:rsid w:val="00E01E2C"/>
    <w:rsid w:val="00E16710"/>
    <w:rsid w:val="00E207FE"/>
    <w:rsid w:val="00E22D4F"/>
    <w:rsid w:val="00E54A2C"/>
    <w:rsid w:val="00E56294"/>
    <w:rsid w:val="00E720A3"/>
    <w:rsid w:val="00E72634"/>
    <w:rsid w:val="00E81AE6"/>
    <w:rsid w:val="00E97CE9"/>
    <w:rsid w:val="00EB5FD3"/>
    <w:rsid w:val="00EB79EB"/>
    <w:rsid w:val="00EC156F"/>
    <w:rsid w:val="00EC3C54"/>
    <w:rsid w:val="00ED596A"/>
    <w:rsid w:val="00EF4ABC"/>
    <w:rsid w:val="00F017B0"/>
    <w:rsid w:val="00F02664"/>
    <w:rsid w:val="00F02D07"/>
    <w:rsid w:val="00F06321"/>
    <w:rsid w:val="00F0669C"/>
    <w:rsid w:val="00F214F6"/>
    <w:rsid w:val="00F260E7"/>
    <w:rsid w:val="00F32DC2"/>
    <w:rsid w:val="00F37297"/>
    <w:rsid w:val="00F460E6"/>
    <w:rsid w:val="00F52BDC"/>
    <w:rsid w:val="00F5354D"/>
    <w:rsid w:val="00F536D4"/>
    <w:rsid w:val="00F54C72"/>
    <w:rsid w:val="00F60F70"/>
    <w:rsid w:val="00F67AE7"/>
    <w:rsid w:val="00F85BDD"/>
    <w:rsid w:val="00FC2C57"/>
    <w:rsid w:val="00FC4F1D"/>
    <w:rsid w:val="00FC785C"/>
    <w:rsid w:val="00FD0F6C"/>
    <w:rsid w:val="00FD2328"/>
    <w:rsid w:val="00FD551A"/>
    <w:rsid w:val="00FD5637"/>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724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 w:id="1862891235">
      <w:bodyDiv w:val="1"/>
      <w:marLeft w:val="0"/>
      <w:marRight w:val="0"/>
      <w:marTop w:val="0"/>
      <w:marBottom w:val="0"/>
      <w:divBdr>
        <w:top w:val="none" w:sz="0" w:space="0" w:color="auto"/>
        <w:left w:val="none" w:sz="0" w:space="0" w:color="auto"/>
        <w:bottom w:val="none" w:sz="0" w:space="0" w:color="auto"/>
        <w:right w:val="none" w:sz="0" w:space="0" w:color="auto"/>
      </w:divBdr>
      <w:divsChild>
        <w:div w:id="1283733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72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ew/cases/EWCA/Crim/2015/194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288F4A-4215-4A17-B7FB-FEBD6DF3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11</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9</cp:revision>
  <cp:lastPrinted>2019-01-14T14:22:00Z</cp:lastPrinted>
  <dcterms:created xsi:type="dcterms:W3CDTF">2020-05-22T14:43:00Z</dcterms:created>
  <dcterms:modified xsi:type="dcterms:W3CDTF">2020-06-01T15:04:00Z</dcterms:modified>
</cp:coreProperties>
</file>