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3EB06CE4" w:rsidR="000C67E9" w:rsidRPr="00F214F6" w:rsidRDefault="00751367" w:rsidP="00E22D4F">
            <w:pPr>
              <w:rPr>
                <w:rFonts w:ascii="Arial Nova Light" w:hAnsi="Arial Nova Light" w:cstheme="majorBidi"/>
                <w:color w:val="000000" w:themeColor="text1"/>
                <w:sz w:val="24"/>
                <w:szCs w:val="24"/>
              </w:rPr>
            </w:pPr>
            <w:r w:rsidRPr="00751367">
              <w:rPr>
                <w:rFonts w:ascii="Arial Nova Light" w:hAnsi="Arial Nova Light" w:cstheme="majorBidi"/>
                <w:color w:val="000000" w:themeColor="text1"/>
                <w:sz w:val="24"/>
                <w:szCs w:val="24"/>
              </w:rPr>
              <w:t>Fender, R v [2018] EWCA Crim 2829</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6CBE2190" w:rsidR="000C67E9" w:rsidRPr="00F214F6" w:rsidRDefault="00FE54EF"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251018</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048D8D5C" w:rsidR="000C67E9" w:rsidRPr="00F214F6" w:rsidRDefault="00C70985"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120917</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74E35981" w:rsidR="00F214F6" w:rsidRPr="00F214F6" w:rsidRDefault="00FE54EF"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48CD3E0F" w:rsidR="000C67E9" w:rsidRPr="00F214F6" w:rsidRDefault="00FE54EF"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259B7A20" w:rsidR="00D970E4" w:rsidRPr="00F214F6" w:rsidRDefault="006D2D2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4D134778"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21BE7">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2017597D" w:rsidR="00D970E4" w:rsidRPr="00F214F6" w:rsidRDefault="001F7FD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0093D9E1" w:rsidR="00D970E4" w:rsidRPr="00F214F6" w:rsidRDefault="00C70985"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07FE7498" w:rsidR="00D970E4" w:rsidRPr="00F214F6" w:rsidRDefault="00C7098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6A181E62" w:rsidR="00D970E4" w:rsidRPr="00F214F6" w:rsidRDefault="00C7098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3A912EFE" w:rsidR="00D970E4" w:rsidRPr="00F214F6" w:rsidRDefault="00C7098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5116ACB9" w:rsidR="00D970E4" w:rsidRPr="00F214F6" w:rsidRDefault="00C7098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7D1B99E4" w:rsidR="00D970E4" w:rsidRPr="00F214F6" w:rsidRDefault="00C7098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676CA842" w:rsidR="00D970E4" w:rsidRPr="00F214F6" w:rsidRDefault="00C7098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422F57A"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218032C5" w:rsidR="00D970E4" w:rsidRPr="00F214F6" w:rsidRDefault="005B137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01748BC1" w:rsidR="00D970E4" w:rsidRPr="00F214F6" w:rsidRDefault="005B137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0AE55991" w:rsidR="00D970E4" w:rsidRPr="00F214F6" w:rsidRDefault="005B137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40EF5219" w14:textId="2C3B3343" w:rsidR="00D970E4" w:rsidRDefault="009F4C10"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 xml:space="preserve">Ground 1, that the </w:t>
            </w:r>
            <w:r w:rsidRPr="009F4C10">
              <w:rPr>
                <w:rFonts w:ascii="Arial Nova Light" w:hAnsi="Arial Nova Light" w:cstheme="majorBidi"/>
                <w:color w:val="000000" w:themeColor="text1"/>
                <w:szCs w:val="24"/>
              </w:rPr>
              <w:t xml:space="preserve">judge erred in his conclusion that the appellant had given a false impression. As such, </w:t>
            </w:r>
            <w:r>
              <w:rPr>
                <w:rFonts w:ascii="Arial Nova Light" w:hAnsi="Arial Nova Light" w:cstheme="majorBidi"/>
                <w:color w:val="000000" w:themeColor="text1"/>
                <w:szCs w:val="24"/>
              </w:rPr>
              <w:t>counsel for defence</w:t>
            </w:r>
            <w:r w:rsidRPr="009F4C10">
              <w:rPr>
                <w:rFonts w:ascii="Arial Nova Light" w:hAnsi="Arial Nova Light" w:cstheme="majorBidi"/>
                <w:color w:val="000000" w:themeColor="text1"/>
                <w:szCs w:val="24"/>
              </w:rPr>
              <w:t xml:space="preserve"> contends that the bad character evidence </w:t>
            </w:r>
            <w:r w:rsidRPr="009F4C10">
              <w:rPr>
                <w:rFonts w:ascii="Arial Nova Light" w:hAnsi="Arial Nova Light" w:cstheme="majorBidi"/>
                <w:color w:val="000000" w:themeColor="text1"/>
                <w:szCs w:val="24"/>
              </w:rPr>
              <w:lastRenderedPageBreak/>
              <w:t>was wrongly admitted before the jury</w:t>
            </w:r>
            <w:r>
              <w:rPr>
                <w:rFonts w:ascii="Arial Nova Light" w:hAnsi="Arial Nova Light" w:cstheme="majorBidi"/>
                <w:color w:val="000000" w:themeColor="text1"/>
                <w:szCs w:val="24"/>
              </w:rPr>
              <w:t xml:space="preserve"> - </w:t>
            </w:r>
            <w:r w:rsidRPr="009F4C10">
              <w:rPr>
                <w:rFonts w:ascii="Arial Nova Light" w:hAnsi="Arial Nova Light" w:cstheme="majorBidi"/>
                <w:color w:val="000000" w:themeColor="text1"/>
                <w:szCs w:val="24"/>
              </w:rPr>
              <w:t>if the admission of the evidence was wrongful then the conviction was necessarily unsafe despite these directions</w:t>
            </w:r>
            <w:r w:rsidR="00FE07B6">
              <w:rPr>
                <w:rFonts w:ascii="Arial Nova Light" w:hAnsi="Arial Nova Light" w:cstheme="majorBidi"/>
                <w:color w:val="000000" w:themeColor="text1"/>
                <w:szCs w:val="24"/>
              </w:rPr>
              <w:t xml:space="preserve">. </w:t>
            </w:r>
            <w:r w:rsidR="00FE07B6" w:rsidRPr="00FE07B6">
              <w:rPr>
                <w:rFonts w:ascii="Arial Nova Light" w:hAnsi="Arial Nova Light" w:cstheme="majorBidi"/>
                <w:color w:val="000000" w:themeColor="text1"/>
                <w:szCs w:val="24"/>
              </w:rPr>
              <w:t>The Crown's rebuttal evidence created, she argued, overwhelming prejudice to the appellant. The amount of the bad character material and its nature could not be cured by any direction.</w:t>
            </w:r>
            <w:r w:rsidR="00FE07B6" w:rsidRPr="004E5B23">
              <w:rPr>
                <w:rFonts w:ascii="Arial Nova Light" w:hAnsi="Arial Nova Light" w:cstheme="majorBidi"/>
                <w:color w:val="000000" w:themeColor="text1"/>
                <w:szCs w:val="24"/>
              </w:rPr>
              <w:t xml:space="preserve"> I</w:t>
            </w:r>
            <w:r w:rsidR="00FE07B6" w:rsidRPr="00FE07B6">
              <w:rPr>
                <w:rFonts w:ascii="Arial Nova Light" w:hAnsi="Arial Nova Light" w:cstheme="majorBidi"/>
                <w:color w:val="000000" w:themeColor="text1"/>
                <w:szCs w:val="24"/>
              </w:rPr>
              <w:t>f a false impression had been created by the appellant's evidence, the admission of the bad character material went too far to correct that impression.</w:t>
            </w:r>
          </w:p>
          <w:p w14:paraId="3F52D3C1" w14:textId="77777777" w:rsidR="009F4C10" w:rsidRDefault="009F4C10" w:rsidP="00E22D4F">
            <w:pPr>
              <w:pStyle w:val="ParaLevel1"/>
              <w:numPr>
                <w:ilvl w:val="0"/>
                <w:numId w:val="0"/>
              </w:numPr>
              <w:spacing w:before="0" w:after="0"/>
              <w:jc w:val="left"/>
              <w:rPr>
                <w:rFonts w:ascii="Arial Nova Light" w:hAnsi="Arial Nova Light" w:cstheme="majorBidi"/>
                <w:color w:val="000000" w:themeColor="text1"/>
                <w:szCs w:val="24"/>
              </w:rPr>
            </w:pPr>
          </w:p>
          <w:p w14:paraId="766F2C5B" w14:textId="53EE7633" w:rsidR="009F4C10" w:rsidRPr="00F214F6" w:rsidRDefault="009F4C10"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 xml:space="preserve">Ground 2, </w:t>
            </w:r>
            <w:r w:rsidR="004E5B23">
              <w:rPr>
                <w:rFonts w:ascii="Arial Nova Light" w:hAnsi="Arial Nova Light" w:cstheme="majorBidi"/>
                <w:color w:val="000000" w:themeColor="text1"/>
                <w:szCs w:val="24"/>
              </w:rPr>
              <w:t xml:space="preserve">the evidence submitted by a police officer </w:t>
            </w:r>
            <w:bookmarkStart w:id="0" w:name="para25"/>
            <w:r w:rsidR="004E5B23" w:rsidRPr="004E5B23">
              <w:rPr>
                <w:rFonts w:ascii="Arial Nova Light" w:hAnsi="Arial Nova Light" w:cstheme="majorBidi"/>
                <w:color w:val="000000" w:themeColor="text1"/>
                <w:szCs w:val="24"/>
              </w:rPr>
              <w:t>on gang affiliation did not meet the test for admission as expert evidence and should have been excluded</w:t>
            </w:r>
            <w:bookmarkEnd w:id="0"/>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246D3E62"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E03E63">
              <w:rPr>
                <w:rFonts w:ascii="Arial Nova Light" w:hAnsi="Arial Nova Light" w:cstheme="majorBidi"/>
                <w:iCs/>
                <w:color w:val="000000" w:themeColor="text1"/>
                <w:sz w:val="24"/>
                <w:szCs w:val="24"/>
              </w:rPr>
              <w:t>2</w:t>
            </w:r>
          </w:p>
          <w:p w14:paraId="7F0057A5" w14:textId="20EBAB14"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E03E63">
              <w:rPr>
                <w:rFonts w:ascii="Arial Nova Light" w:hAnsi="Arial Nova Light" w:cstheme="majorBidi"/>
                <w:iCs/>
                <w:color w:val="000000" w:themeColor="text1"/>
                <w:sz w:val="24"/>
                <w:szCs w:val="24"/>
              </w:rPr>
              <w:t>99</w:t>
            </w:r>
          </w:p>
          <w:p w14:paraId="766F2C5E" w14:textId="1FB0CB72"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E03E63">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3DB263C0" w:rsidR="00D7225E" w:rsidRPr="00F214F6" w:rsidRDefault="00E03E63"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13F1619E" w:rsidR="00D970E4" w:rsidRPr="00F214F6" w:rsidRDefault="00E03E6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6AEA9614" w:rsidR="00D970E4" w:rsidRPr="00F214F6" w:rsidRDefault="00E03E6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3DC2288E" w:rsidR="00D970E4" w:rsidRPr="00F214F6" w:rsidRDefault="00E03E6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64FA1A65" w:rsidR="00D970E4" w:rsidRPr="00F214F6" w:rsidRDefault="00E03E6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06CCE650" w:rsidR="00D970E4" w:rsidRPr="00F214F6" w:rsidRDefault="00E03E6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4E33411A" w:rsidR="00D970E4" w:rsidRPr="00F214F6" w:rsidRDefault="00DE0C5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2A9A33FA" w:rsidR="00D970E4" w:rsidRPr="00F214F6" w:rsidRDefault="00DE0C5A"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w:t>
            </w:r>
            <w:r w:rsidR="00C77DBF" w:rsidRPr="00F214F6">
              <w:rPr>
                <w:rFonts w:ascii="Arial Nova Light" w:hAnsi="Arial Nova Light" w:cstheme="majorBidi"/>
                <w:color w:val="000000" w:themeColor="text1"/>
                <w:sz w:val="24"/>
                <w:szCs w:val="24"/>
              </w:rPr>
              <w:lastRenderedPageBreak/>
              <w:t xml:space="preserve">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7C23407C" w:rsidR="00C77DBF" w:rsidRPr="00F214F6" w:rsidRDefault="00DE0C5A"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lastRenderedPageBreak/>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6037F544"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DE0C5A">
              <w:rPr>
                <w:rFonts w:ascii="Arial Nova Light" w:hAnsi="Arial Nova Light" w:cstheme="majorBidi"/>
                <w:iCs/>
                <w:color w:val="000000" w:themeColor="text1"/>
                <w:sz w:val="24"/>
                <w:szCs w:val="24"/>
              </w:rPr>
              <w:t>99</w:t>
            </w:r>
          </w:p>
          <w:p w14:paraId="766F2C7C" w14:textId="6340E021"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1862FE">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18EDE0B5" w:rsidR="005515E1" w:rsidRPr="00F214F6" w:rsidRDefault="001862F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071A381E" w:rsidR="005515E1" w:rsidRPr="00F214F6" w:rsidRDefault="001862F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7FD38329"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1862FE">
              <w:rPr>
                <w:rFonts w:ascii="Arial Nova Light" w:hAnsi="Arial Nova Light" w:cstheme="majorBidi"/>
                <w:iCs/>
                <w:color w:val="000000" w:themeColor="text1"/>
                <w:sz w:val="24"/>
                <w:szCs w:val="24"/>
              </w:rPr>
              <w:t>99</w:t>
            </w:r>
          </w:p>
          <w:p w14:paraId="766F2C85" w14:textId="547D3903"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1862FE">
              <w:rPr>
                <w:rFonts w:ascii="Arial Nova Light" w:hAnsi="Arial Nova Light" w:cstheme="majorBidi"/>
                <w:iCs/>
                <w:color w:val="000000" w:themeColor="text1"/>
                <w:sz w:val="24"/>
                <w:szCs w:val="24"/>
              </w:rPr>
              <w:t>99</w:t>
            </w:r>
          </w:p>
        </w:tc>
      </w:tr>
      <w:tr w:rsidR="00CA34BC" w:rsidRPr="00F214F6" w14:paraId="766F2C89" w14:textId="77777777" w:rsidTr="00D970E4">
        <w:tc>
          <w:tcPr>
            <w:tcW w:w="6345" w:type="dxa"/>
          </w:tcPr>
          <w:p w14:paraId="766F2C87" w14:textId="2079E8A2"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3107E124" w14:textId="1DEFA759" w:rsidR="00CA34BC" w:rsidRDefault="0010686E"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Q33</w:t>
            </w:r>
            <w:r w:rsidR="00684151">
              <w:rPr>
                <w:rFonts w:ascii="Arial Nova Light" w:hAnsi="Arial Nova Light" w:cstheme="majorBidi"/>
                <w:iCs/>
                <w:color w:val="000000" w:themeColor="text1"/>
                <w:sz w:val="24"/>
                <w:szCs w:val="24"/>
              </w:rPr>
              <w:t xml:space="preserve">: </w:t>
            </w:r>
            <w:r w:rsidR="001862FE">
              <w:rPr>
                <w:rFonts w:ascii="Arial Nova Light" w:hAnsi="Arial Nova Light" w:cstheme="majorBidi"/>
                <w:iCs/>
                <w:color w:val="000000" w:themeColor="text1"/>
                <w:sz w:val="24"/>
                <w:szCs w:val="24"/>
              </w:rPr>
              <w:t>99</w:t>
            </w:r>
          </w:p>
          <w:p w14:paraId="766F2C88" w14:textId="11BA2C6B"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 xml:space="preserve">Q33b: </w:t>
            </w:r>
            <w:r w:rsidR="001862FE">
              <w:rPr>
                <w:rFonts w:ascii="Arial Nova Light" w:hAnsi="Arial Nova Light" w:cstheme="majorBidi"/>
                <w:iCs/>
                <w:color w:val="000000" w:themeColor="text1"/>
                <w:sz w:val="24"/>
                <w:szCs w:val="24"/>
              </w:rPr>
              <w:t>99</w:t>
            </w:r>
          </w:p>
        </w:tc>
      </w:tr>
      <w:tr w:rsidR="00CA34BC" w:rsidRPr="00F214F6" w14:paraId="766F2C8C" w14:textId="77777777" w:rsidTr="00D970E4">
        <w:tc>
          <w:tcPr>
            <w:tcW w:w="6345" w:type="dxa"/>
          </w:tcPr>
          <w:p w14:paraId="766F2C8A" w14:textId="0EC2A9C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63786B45" w14:textId="4DD8B8B7" w:rsidR="00CA34BC" w:rsidRDefault="00684151"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Q34: </w:t>
            </w:r>
            <w:r w:rsidR="001862FE">
              <w:rPr>
                <w:rFonts w:ascii="Arial Nova Light" w:hAnsi="Arial Nova Light" w:cstheme="majorBidi"/>
                <w:iCs/>
                <w:color w:val="000000" w:themeColor="text1"/>
                <w:sz w:val="24"/>
                <w:szCs w:val="24"/>
              </w:rPr>
              <w:t>99</w:t>
            </w:r>
          </w:p>
          <w:p w14:paraId="766F2C8B" w14:textId="29BAA8C2"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Q</w:t>
            </w:r>
            <w:r w:rsidRPr="004F0294">
              <w:rPr>
                <w:rFonts w:ascii="Arial Nova Light" w:hAnsi="Arial Nova Light" w:cstheme="majorBidi"/>
                <w:iCs/>
                <w:color w:val="000000" w:themeColor="text1"/>
                <w:sz w:val="24"/>
                <w:szCs w:val="24"/>
              </w:rPr>
              <w:t xml:space="preserve">34b: </w:t>
            </w:r>
            <w:r w:rsidR="001862FE">
              <w:rPr>
                <w:rFonts w:ascii="Arial Nova Light" w:hAnsi="Arial Nova Light" w:cstheme="majorBidi"/>
                <w:iCs/>
                <w:color w:val="000000" w:themeColor="text1"/>
                <w:sz w:val="24"/>
                <w:szCs w:val="24"/>
              </w:rPr>
              <w:t>99</w:t>
            </w:r>
          </w:p>
        </w:tc>
      </w:tr>
      <w:tr w:rsidR="00CA34BC" w:rsidRPr="00F214F6" w14:paraId="766F2C8F" w14:textId="77777777" w:rsidTr="00D970E4">
        <w:tc>
          <w:tcPr>
            <w:tcW w:w="6345" w:type="dxa"/>
          </w:tcPr>
          <w:p w14:paraId="766F2C8D" w14:textId="03EC3D7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t>
            </w:r>
            <w:proofErr w:type="gramStart"/>
            <w:r w:rsidRPr="002512CA">
              <w:rPr>
                <w:rFonts w:ascii="Arial Nova Light" w:hAnsi="Arial Nova Light" w:cstheme="majorBidi"/>
                <w:color w:val="000000" w:themeColor="text1"/>
                <w:sz w:val="24"/>
                <w:szCs w:val="24"/>
              </w:rPr>
              <w:t>Who</w:t>
            </w:r>
            <w:proofErr w:type="gramEnd"/>
            <w:r w:rsidRPr="002512CA">
              <w:rPr>
                <w:rFonts w:ascii="Arial Nova Light" w:hAnsi="Arial Nova Light" w:cstheme="majorBidi"/>
                <w:color w:val="000000" w:themeColor="text1"/>
                <w:sz w:val="24"/>
                <w:szCs w:val="24"/>
              </w:rPr>
              <w:t xml:space="preserve">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40CD15B5" w14:textId="6DE6E1FC"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Q35: </w:t>
            </w:r>
            <w:r w:rsidR="001862FE">
              <w:rPr>
                <w:rFonts w:ascii="Arial Nova Light" w:hAnsi="Arial Nova Light" w:cstheme="majorBidi"/>
                <w:iCs/>
                <w:color w:val="000000" w:themeColor="text1"/>
                <w:sz w:val="24"/>
                <w:szCs w:val="24"/>
              </w:rPr>
              <w:t>99</w:t>
            </w:r>
          </w:p>
          <w:p w14:paraId="766F2C8E" w14:textId="6DFD5C68" w:rsidR="00654C55" w:rsidRPr="00F214F6" w:rsidRDefault="00654C55" w:rsidP="00CA34BC">
            <w:pPr>
              <w:rPr>
                <w:rFonts w:ascii="Arial Nova Light" w:hAnsi="Arial Nova Light" w:cstheme="majorBidi"/>
                <w:color w:val="000000" w:themeColor="text1"/>
                <w:sz w:val="24"/>
                <w:szCs w:val="24"/>
              </w:rPr>
            </w:pPr>
            <w:r w:rsidRPr="00654C55">
              <w:rPr>
                <w:rFonts w:ascii="Arial Nova Light" w:hAnsi="Arial Nova Light" w:cstheme="majorBidi"/>
                <w:color w:val="000000" w:themeColor="text1"/>
                <w:sz w:val="24"/>
                <w:szCs w:val="24"/>
              </w:rPr>
              <w:t xml:space="preserve">Q35b: </w:t>
            </w:r>
            <w:r w:rsidR="001862FE">
              <w:rPr>
                <w:rFonts w:ascii="Arial Nova Light" w:hAnsi="Arial Nova Light" w:cstheme="majorBidi"/>
                <w:color w:val="000000" w:themeColor="text1"/>
                <w:sz w:val="24"/>
                <w:szCs w:val="24"/>
              </w:rPr>
              <w:t>99</w:t>
            </w:r>
          </w:p>
        </w:tc>
      </w:tr>
      <w:tr w:rsidR="00CA34BC" w:rsidRPr="00F214F6" w14:paraId="766F2C92" w14:textId="77777777" w:rsidTr="00D970E4">
        <w:tc>
          <w:tcPr>
            <w:tcW w:w="6345" w:type="dxa"/>
          </w:tcPr>
          <w:p w14:paraId="766F2C90" w14:textId="56B8C24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1C914B61" w14:textId="53E44FD0"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Q36: </w:t>
            </w:r>
            <w:r w:rsidR="001862FE">
              <w:rPr>
                <w:rFonts w:ascii="Arial Nova Light" w:hAnsi="Arial Nova Light" w:cstheme="majorBidi"/>
                <w:iCs/>
                <w:color w:val="000000" w:themeColor="text1"/>
                <w:sz w:val="24"/>
                <w:szCs w:val="24"/>
              </w:rPr>
              <w:t>99</w:t>
            </w:r>
          </w:p>
          <w:p w14:paraId="766F2C91" w14:textId="564F44F5"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6</w:t>
            </w:r>
            <w:r w:rsidRPr="0010686E">
              <w:rPr>
                <w:rFonts w:ascii="Arial Nova Light" w:hAnsi="Arial Nova Light" w:cstheme="majorBidi"/>
                <w:color w:val="000000" w:themeColor="text1"/>
                <w:sz w:val="24"/>
                <w:szCs w:val="24"/>
              </w:rPr>
              <w:t xml:space="preserve">b: </w:t>
            </w:r>
            <w:r w:rsidR="001862FE">
              <w:rPr>
                <w:rFonts w:ascii="Arial Nova Light" w:hAnsi="Arial Nova Light" w:cstheme="majorBidi"/>
                <w:color w:val="000000" w:themeColor="text1"/>
                <w:sz w:val="24"/>
                <w:szCs w:val="24"/>
              </w:rPr>
              <w:t>99</w:t>
            </w:r>
          </w:p>
        </w:tc>
      </w:tr>
      <w:tr w:rsidR="00CA34BC" w:rsidRPr="00F214F6" w14:paraId="766F2C95" w14:textId="77777777" w:rsidTr="00D970E4">
        <w:tc>
          <w:tcPr>
            <w:tcW w:w="6345" w:type="dxa"/>
          </w:tcPr>
          <w:p w14:paraId="766F2C93" w14:textId="3E9C77AB"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1C3E733B" w14:textId="070F7EF2"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w:t>
            </w:r>
            <w:r w:rsidR="00846BA5">
              <w:rPr>
                <w:rFonts w:ascii="Arial Nova Light" w:hAnsi="Arial Nova Light" w:cstheme="majorBidi"/>
                <w:iCs/>
                <w:color w:val="000000" w:themeColor="text1"/>
                <w:sz w:val="24"/>
                <w:szCs w:val="24"/>
              </w:rPr>
              <w:t>7</w:t>
            </w:r>
            <w:r>
              <w:rPr>
                <w:rFonts w:ascii="Arial Nova Light" w:hAnsi="Arial Nova Light" w:cstheme="majorBidi"/>
                <w:iCs/>
                <w:color w:val="000000" w:themeColor="text1"/>
                <w:sz w:val="24"/>
                <w:szCs w:val="24"/>
              </w:rPr>
              <w:t xml:space="preserve">: </w:t>
            </w:r>
            <w:r w:rsidR="00355358">
              <w:rPr>
                <w:rFonts w:ascii="Arial Nova Light" w:hAnsi="Arial Nova Light" w:cstheme="majorBidi"/>
                <w:iCs/>
                <w:color w:val="000000" w:themeColor="text1"/>
                <w:sz w:val="24"/>
                <w:szCs w:val="24"/>
              </w:rPr>
              <w:t>1</w:t>
            </w:r>
          </w:p>
          <w:p w14:paraId="766F2C94" w14:textId="12AF295A"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7</w:t>
            </w:r>
            <w:r w:rsidRPr="0010686E">
              <w:rPr>
                <w:rFonts w:ascii="Arial Nova Light" w:hAnsi="Arial Nova Light" w:cstheme="majorBidi"/>
                <w:color w:val="000000" w:themeColor="text1"/>
                <w:sz w:val="24"/>
                <w:szCs w:val="24"/>
              </w:rPr>
              <w:t xml:space="preserve">b: </w:t>
            </w:r>
            <w:r w:rsidR="00355358">
              <w:rPr>
                <w:rFonts w:ascii="Arial Nova Light" w:hAnsi="Arial Nova Light" w:cstheme="majorBidi"/>
                <w:color w:val="000000" w:themeColor="text1"/>
                <w:sz w:val="24"/>
                <w:szCs w:val="24"/>
              </w:rPr>
              <w:t>Counsel for defence</w:t>
            </w:r>
          </w:p>
        </w:tc>
      </w:tr>
      <w:tr w:rsidR="00CA34BC" w:rsidRPr="00F214F6" w14:paraId="766F2C98" w14:textId="77777777" w:rsidTr="00D970E4">
        <w:tc>
          <w:tcPr>
            <w:tcW w:w="6345" w:type="dxa"/>
          </w:tcPr>
          <w:p w14:paraId="766F2C96" w14:textId="25F83A7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566490CB" w14:textId="6B6BE02E"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Q38: </w:t>
            </w:r>
            <w:r w:rsidR="00355358">
              <w:rPr>
                <w:rFonts w:ascii="Arial Nova Light" w:hAnsi="Arial Nova Light" w:cstheme="majorBidi"/>
                <w:iCs/>
                <w:color w:val="000000" w:themeColor="text1"/>
                <w:sz w:val="24"/>
                <w:szCs w:val="24"/>
              </w:rPr>
              <w:t>2</w:t>
            </w:r>
          </w:p>
          <w:p w14:paraId="766F2C97" w14:textId="6AC6303F"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8</w:t>
            </w:r>
            <w:r w:rsidRPr="0010686E">
              <w:rPr>
                <w:rFonts w:ascii="Arial Nova Light" w:hAnsi="Arial Nova Light" w:cstheme="majorBidi"/>
                <w:color w:val="000000" w:themeColor="text1"/>
                <w:sz w:val="24"/>
                <w:szCs w:val="24"/>
              </w:rPr>
              <w:t xml:space="preserve">b: </w:t>
            </w:r>
            <w:r w:rsidR="00355358">
              <w:rPr>
                <w:rFonts w:ascii="Arial Nova Light" w:hAnsi="Arial Nova Light" w:cstheme="majorBidi"/>
                <w:color w:val="000000" w:themeColor="text1"/>
                <w:sz w:val="24"/>
                <w:szCs w:val="24"/>
              </w:rPr>
              <w:t>99</w:t>
            </w:r>
          </w:p>
        </w:tc>
      </w:tr>
      <w:tr w:rsidR="00CA34BC" w:rsidRPr="00F214F6" w14:paraId="766F2C9B" w14:textId="77777777" w:rsidTr="00D970E4">
        <w:tc>
          <w:tcPr>
            <w:tcW w:w="6345" w:type="dxa"/>
          </w:tcPr>
          <w:p w14:paraId="766F2C99" w14:textId="5F397AEE"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6805A785" w14:textId="0EF84362" w:rsidR="00CA34BC" w:rsidRDefault="00907C49" w:rsidP="00D50995">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w:t>
            </w:r>
            <w:r w:rsidR="00D50995">
              <w:rPr>
                <w:rFonts w:ascii="Arial Nova Light" w:hAnsi="Arial Nova Light" w:cstheme="majorBidi"/>
                <w:iCs/>
                <w:color w:val="000000" w:themeColor="text1"/>
                <w:sz w:val="24"/>
                <w:szCs w:val="24"/>
              </w:rPr>
              <w:t xml:space="preserve">39: </w:t>
            </w:r>
            <w:r w:rsidR="00E5746E">
              <w:rPr>
                <w:rFonts w:ascii="Arial Nova Light" w:hAnsi="Arial Nova Light" w:cstheme="majorBidi"/>
                <w:iCs/>
                <w:color w:val="000000" w:themeColor="text1"/>
                <w:sz w:val="24"/>
                <w:szCs w:val="24"/>
              </w:rPr>
              <w:t>99</w:t>
            </w:r>
          </w:p>
          <w:p w14:paraId="766F2C9A" w14:textId="10EAD6D0" w:rsidR="00D50995" w:rsidRPr="00F214F6" w:rsidRDefault="00D50995" w:rsidP="00D50995">
            <w:pPr>
              <w:rPr>
                <w:rFonts w:ascii="Arial Nova Light" w:hAnsi="Arial Nova Light" w:cstheme="majorBidi"/>
                <w:color w:val="000000" w:themeColor="text1"/>
                <w:sz w:val="24"/>
                <w:szCs w:val="24"/>
              </w:rPr>
            </w:pPr>
            <w:r w:rsidRPr="00D50995">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39</w:t>
            </w:r>
            <w:r w:rsidRPr="00D50995">
              <w:rPr>
                <w:rFonts w:ascii="Arial Nova Light" w:hAnsi="Arial Nova Light" w:cstheme="majorBidi"/>
                <w:color w:val="000000" w:themeColor="text1"/>
                <w:sz w:val="24"/>
                <w:szCs w:val="24"/>
              </w:rPr>
              <w:t xml:space="preserve">b: </w:t>
            </w:r>
            <w:r w:rsidR="00E5746E">
              <w:rPr>
                <w:rFonts w:ascii="Arial Nova Light" w:hAnsi="Arial Nova Light" w:cstheme="majorBidi"/>
                <w:color w:val="000000" w:themeColor="text1"/>
                <w:sz w:val="24"/>
                <w:szCs w:val="24"/>
              </w:rPr>
              <w:t>99</w:t>
            </w:r>
          </w:p>
        </w:tc>
      </w:tr>
      <w:tr w:rsidR="00CA34BC" w:rsidRPr="00F214F6" w14:paraId="766F2C9E" w14:textId="77777777" w:rsidTr="00D970E4">
        <w:tc>
          <w:tcPr>
            <w:tcW w:w="6345" w:type="dxa"/>
          </w:tcPr>
          <w:p w14:paraId="766F2C9C" w14:textId="699CCCF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3B3DC27E" w14:textId="5AFB03DA"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Q40: </w:t>
            </w:r>
            <w:r w:rsidR="00E5746E">
              <w:rPr>
                <w:rFonts w:ascii="Arial Nova Light" w:hAnsi="Arial Nova Light" w:cstheme="majorBidi"/>
                <w:iCs/>
                <w:color w:val="000000" w:themeColor="text1"/>
                <w:sz w:val="24"/>
                <w:szCs w:val="24"/>
              </w:rPr>
              <w:t>99</w:t>
            </w:r>
          </w:p>
          <w:p w14:paraId="766F2C9D" w14:textId="5F228099"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D50995">
              <w:rPr>
                <w:rFonts w:ascii="Arial Nova Light" w:hAnsi="Arial Nova Light" w:cstheme="majorBidi"/>
                <w:color w:val="000000" w:themeColor="text1"/>
                <w:sz w:val="24"/>
                <w:szCs w:val="24"/>
              </w:rPr>
              <w:t>40</w:t>
            </w:r>
            <w:r w:rsidRPr="0010686E">
              <w:rPr>
                <w:rFonts w:ascii="Arial Nova Light" w:hAnsi="Arial Nova Light" w:cstheme="majorBidi"/>
                <w:color w:val="000000" w:themeColor="text1"/>
                <w:sz w:val="24"/>
                <w:szCs w:val="24"/>
              </w:rPr>
              <w:t xml:space="preserve">b: </w:t>
            </w:r>
            <w:r w:rsidR="00E5746E">
              <w:rPr>
                <w:rFonts w:ascii="Arial Nova Light" w:hAnsi="Arial Nova Light" w:cstheme="majorBidi"/>
                <w:color w:val="000000" w:themeColor="text1"/>
                <w:sz w:val="24"/>
                <w:szCs w:val="24"/>
              </w:rPr>
              <w:t>99</w:t>
            </w:r>
          </w:p>
        </w:tc>
      </w:tr>
      <w:tr w:rsidR="00CA34BC" w:rsidRPr="00F214F6" w14:paraId="766F2CA1" w14:textId="77777777" w:rsidTr="00D970E4">
        <w:tc>
          <w:tcPr>
            <w:tcW w:w="6345" w:type="dxa"/>
          </w:tcPr>
          <w:p w14:paraId="766F2C9F" w14:textId="4E2C46F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4042DC8F" w14:textId="764D3194" w:rsidR="00CA34BC" w:rsidRPr="00026E09" w:rsidRDefault="00D50995" w:rsidP="00CA34BC">
            <w:pPr>
              <w:rPr>
                <w:rFonts w:ascii="Arial Nova Light" w:hAnsi="Arial Nova Light" w:cstheme="majorBidi"/>
                <w:color w:val="000000" w:themeColor="text1"/>
                <w:sz w:val="24"/>
                <w:szCs w:val="24"/>
              </w:rPr>
            </w:pPr>
            <w:r w:rsidRPr="00026E09">
              <w:rPr>
                <w:rFonts w:ascii="Arial Nova Light" w:hAnsi="Arial Nova Light" w:cstheme="majorBidi"/>
                <w:color w:val="000000" w:themeColor="text1"/>
                <w:sz w:val="24"/>
                <w:szCs w:val="24"/>
              </w:rPr>
              <w:t xml:space="preserve">Q41: </w:t>
            </w:r>
            <w:r w:rsidR="00E5746E" w:rsidRPr="00026E09">
              <w:rPr>
                <w:rFonts w:ascii="Arial Nova Light" w:hAnsi="Arial Nova Light" w:cstheme="majorBidi"/>
                <w:color w:val="000000" w:themeColor="text1"/>
                <w:sz w:val="24"/>
                <w:szCs w:val="24"/>
              </w:rPr>
              <w:t>1</w:t>
            </w:r>
          </w:p>
          <w:p w14:paraId="766F2CA0" w14:textId="514AB629"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41</w:t>
            </w:r>
            <w:r w:rsidRPr="0010686E">
              <w:rPr>
                <w:rFonts w:ascii="Arial Nova Light" w:hAnsi="Arial Nova Light" w:cstheme="majorBidi"/>
                <w:color w:val="000000" w:themeColor="text1"/>
                <w:sz w:val="24"/>
                <w:szCs w:val="24"/>
              </w:rPr>
              <w:t xml:space="preserve">b: </w:t>
            </w:r>
            <w:r w:rsidR="00E5746E">
              <w:rPr>
                <w:rFonts w:ascii="Arial Nova Light" w:hAnsi="Arial Nova Light" w:cstheme="majorBidi"/>
                <w:color w:val="000000" w:themeColor="text1"/>
                <w:sz w:val="24"/>
                <w:szCs w:val="24"/>
              </w:rPr>
              <w:t>Counsel for defence</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0B9309E6" w:rsidR="00CC3B33" w:rsidRPr="00026E09" w:rsidRDefault="00D7225E" w:rsidP="00D7225E">
            <w:pPr>
              <w:rPr>
                <w:rFonts w:ascii="Arial Nova Light" w:hAnsi="Arial Nova Light" w:cstheme="majorBidi"/>
                <w:color w:val="000000" w:themeColor="text1"/>
                <w:sz w:val="24"/>
                <w:szCs w:val="24"/>
              </w:rPr>
            </w:pPr>
            <w:r w:rsidRPr="00026E09">
              <w:rPr>
                <w:rFonts w:ascii="Arial Nova Light" w:hAnsi="Arial Nova Light" w:cstheme="majorBidi"/>
                <w:color w:val="000000" w:themeColor="text1"/>
                <w:sz w:val="24"/>
                <w:szCs w:val="24"/>
              </w:rPr>
              <w:t xml:space="preserve">Q42a: </w:t>
            </w:r>
            <w:r w:rsidR="00E5746E" w:rsidRPr="00026E09">
              <w:rPr>
                <w:rFonts w:ascii="Arial Nova Light" w:hAnsi="Arial Nova Light" w:cstheme="majorBidi"/>
                <w:color w:val="000000" w:themeColor="text1"/>
                <w:sz w:val="24"/>
                <w:szCs w:val="24"/>
              </w:rPr>
              <w:t>1</w:t>
            </w:r>
          </w:p>
          <w:p w14:paraId="766F2CA3" w14:textId="2A34B53A" w:rsidR="00D7225E" w:rsidRPr="00026E09" w:rsidRDefault="00D7225E" w:rsidP="00D7225E">
            <w:pPr>
              <w:rPr>
                <w:rFonts w:ascii="Arial Nova Light" w:hAnsi="Arial Nova Light" w:cstheme="majorBidi"/>
                <w:color w:val="000000" w:themeColor="text1"/>
                <w:sz w:val="24"/>
                <w:szCs w:val="24"/>
              </w:rPr>
            </w:pPr>
            <w:r w:rsidRPr="00026E09">
              <w:rPr>
                <w:rFonts w:ascii="Arial Nova Light" w:hAnsi="Arial Nova Light" w:cstheme="majorBidi"/>
                <w:color w:val="000000" w:themeColor="text1"/>
                <w:sz w:val="24"/>
                <w:szCs w:val="24"/>
              </w:rPr>
              <w:t xml:space="preserve">Q42b: </w:t>
            </w:r>
            <w:r w:rsidR="00E5746E" w:rsidRPr="00026E09">
              <w:rPr>
                <w:rFonts w:ascii="Arial Nova Light" w:hAnsi="Arial Nova Light" w:cstheme="majorBidi"/>
                <w:color w:val="000000" w:themeColor="text1"/>
                <w:sz w:val="24"/>
                <w:szCs w:val="24"/>
              </w:rPr>
              <w:t xml:space="preserve">R v D and others [2012] 1 CrAppR </w:t>
            </w:r>
            <w:proofErr w:type="gramStart"/>
            <w:r w:rsidR="00E5746E" w:rsidRPr="00026E09">
              <w:rPr>
                <w:rFonts w:ascii="Arial Nova Light" w:hAnsi="Arial Nova Light" w:cstheme="majorBidi"/>
                <w:color w:val="000000" w:themeColor="text1"/>
                <w:sz w:val="24"/>
                <w:szCs w:val="24"/>
              </w:rPr>
              <w:t>8</w:t>
            </w:r>
            <w:r w:rsidR="00E5746E" w:rsidRPr="00026E09">
              <w:rPr>
                <w:rFonts w:ascii="Arial Nova Light" w:hAnsi="Arial Nova Light" w:cstheme="majorBidi"/>
                <w:color w:val="000000" w:themeColor="text1"/>
                <w:sz w:val="24"/>
                <w:szCs w:val="24"/>
              </w:rPr>
              <w:t xml:space="preserve"> ;</w:t>
            </w:r>
            <w:proofErr w:type="gramEnd"/>
            <w:r w:rsidR="00E5746E" w:rsidRPr="00026E09">
              <w:rPr>
                <w:rFonts w:ascii="Arial Nova Light" w:hAnsi="Arial Nova Light" w:cstheme="majorBidi"/>
                <w:color w:val="000000" w:themeColor="text1"/>
                <w:sz w:val="24"/>
                <w:szCs w:val="24"/>
              </w:rPr>
              <w:t xml:space="preserve"> </w:t>
            </w:r>
            <w:r w:rsidR="00026E09" w:rsidRPr="00026E09">
              <w:rPr>
                <w:rFonts w:ascii="Arial Nova Light" w:hAnsi="Arial Nova Light" w:cstheme="majorBidi"/>
                <w:color w:val="000000" w:themeColor="text1"/>
                <w:sz w:val="24"/>
                <w:szCs w:val="24"/>
              </w:rPr>
              <w:t>R v Myers [2015] UKPC 40</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0753FB24" w:rsidR="00CC3B33" w:rsidRPr="00F214F6" w:rsidRDefault="00026E09" w:rsidP="00E22D4F">
            <w:pPr>
              <w:rPr>
                <w:rFonts w:ascii="Arial Nova Light" w:hAnsi="Arial Nova Light" w:cstheme="majorBidi"/>
                <w:color w:val="000000" w:themeColor="text1"/>
                <w:sz w:val="24"/>
                <w:szCs w:val="24"/>
              </w:rPr>
            </w:pPr>
            <w:r w:rsidRPr="00026E09">
              <w:rPr>
                <w:rFonts w:ascii="Arial Nova Light" w:hAnsi="Arial Nova Light" w:cstheme="majorBidi"/>
                <w:color w:val="000000" w:themeColor="text1"/>
                <w:sz w:val="24"/>
                <w:szCs w:val="24"/>
              </w:rPr>
              <w:t>Judge Green, Judge Nicol and Judge Deborah Taylor</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12EB6638" w:rsidR="00CC3B33" w:rsidRPr="00026E09" w:rsidRDefault="001F7FD8" w:rsidP="00E22D4F">
            <w:pPr>
              <w:suppressAutoHyphens/>
              <w:rPr>
                <w:rFonts w:ascii="Arial Nova Light" w:hAnsi="Arial Nova Light" w:cstheme="majorBidi"/>
                <w:color w:val="000000" w:themeColor="text1"/>
                <w:sz w:val="24"/>
                <w:szCs w:val="24"/>
              </w:rPr>
            </w:pPr>
            <w:r w:rsidRPr="00026E09">
              <w:rPr>
                <w:rFonts w:ascii="Arial Nova Light" w:hAnsi="Arial Nova Light" w:cstheme="majorBidi"/>
                <w:color w:val="000000" w:themeColor="text1"/>
                <w:sz w:val="24"/>
                <w:szCs w:val="24"/>
              </w:rPr>
              <w:t>Miss A Power appeared on behalf of the Appellant</w:t>
            </w:r>
            <w:r w:rsidR="00026E09" w:rsidRPr="00026E09">
              <w:rPr>
                <w:rFonts w:ascii="Arial Nova Light" w:hAnsi="Arial Nova Light" w:cstheme="majorBidi"/>
                <w:color w:val="000000" w:themeColor="text1"/>
                <w:sz w:val="24"/>
                <w:szCs w:val="24"/>
              </w:rPr>
              <w:t xml:space="preserve"> and </w:t>
            </w:r>
            <w:r w:rsidRPr="00026E09">
              <w:rPr>
                <w:rFonts w:ascii="Arial Nova Light" w:hAnsi="Arial Nova Light" w:cstheme="majorBidi"/>
                <w:color w:val="000000" w:themeColor="text1"/>
                <w:sz w:val="24"/>
                <w:szCs w:val="24"/>
              </w:rPr>
              <w:t>Mr J Dawes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BB0C55D"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21BE7">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2D61AB51" w:rsidR="00CC3B33" w:rsidRPr="00F214F6" w:rsidRDefault="007E627B"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210516</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7665BF63"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7E627B">
              <w:rPr>
                <w:rFonts w:ascii="Arial Nova Light" w:hAnsi="Arial Nova Light" w:cstheme="majorBidi"/>
                <w:iCs/>
                <w:color w:val="000000" w:themeColor="text1"/>
                <w:sz w:val="24"/>
                <w:szCs w:val="24"/>
              </w:rPr>
              <w:t>2</w:t>
            </w:r>
          </w:p>
          <w:p w14:paraId="766F2CB3" w14:textId="599C3466"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7E627B">
              <w:rPr>
                <w:rFonts w:ascii="Arial Nova Light" w:hAnsi="Arial Nova Light" w:cstheme="majorBidi"/>
                <w:color w:val="000000" w:themeColor="text1"/>
                <w:sz w:val="24"/>
                <w:szCs w:val="24"/>
              </w:rPr>
              <w:t xml:space="preserve">The appellant was arrested </w:t>
            </w:r>
            <w:r w:rsidR="00B611F9">
              <w:rPr>
                <w:rFonts w:ascii="Arial Nova Light" w:hAnsi="Arial Nova Light" w:cstheme="majorBidi"/>
                <w:color w:val="000000" w:themeColor="text1"/>
                <w:sz w:val="24"/>
                <w:szCs w:val="24"/>
              </w:rPr>
              <w:t>ten months late</w:t>
            </w:r>
            <w:r w:rsidR="004D2100">
              <w:rPr>
                <w:rFonts w:ascii="Arial Nova Light" w:hAnsi="Arial Nova Light" w:cstheme="majorBidi"/>
                <w:color w:val="000000" w:themeColor="text1"/>
                <w:sz w:val="24"/>
                <w:szCs w:val="24"/>
              </w:rPr>
              <w:t>r</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1B5F9229" w:rsidR="00CC3B33" w:rsidRPr="00F214F6" w:rsidRDefault="004D210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3833240C"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4D2100">
              <w:rPr>
                <w:rFonts w:ascii="Arial Nova Light" w:hAnsi="Arial Nova Light" w:cstheme="majorBidi"/>
                <w:iCs/>
                <w:color w:val="000000" w:themeColor="text1"/>
                <w:sz w:val="24"/>
                <w:szCs w:val="24"/>
              </w:rPr>
              <w:t>1</w:t>
            </w:r>
          </w:p>
          <w:p w14:paraId="766F2CB9" w14:textId="09F24311"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4D2100">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5D4F5877" w:rsidR="004A44C9" w:rsidRPr="00F214F6" w:rsidRDefault="004D210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778B273C" w:rsidR="00CC3B33" w:rsidRPr="00F214F6" w:rsidRDefault="004D2100" w:rsidP="00E22D4F">
            <w:pPr>
              <w:rPr>
                <w:rFonts w:ascii="Arial Nova Light" w:hAnsi="Arial Nova Light" w:cstheme="majorBidi"/>
                <w:color w:val="000000" w:themeColor="text1"/>
                <w:sz w:val="24"/>
                <w:szCs w:val="24"/>
              </w:rPr>
            </w:pPr>
            <w:r w:rsidRPr="004D2100">
              <w:rPr>
                <w:rFonts w:ascii="Arial Nova Light" w:hAnsi="Arial Nova Light" w:cstheme="majorBidi"/>
                <w:color w:val="000000" w:themeColor="text1"/>
                <w:sz w:val="24"/>
                <w:szCs w:val="24"/>
              </w:rPr>
              <w:t xml:space="preserve">two counts of conspiracy to sell or transfer prohibited weapons and conspiracy to possess ammunition </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10C40944"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8F0804">
              <w:rPr>
                <w:rFonts w:ascii="Arial Nova Light" w:hAnsi="Arial Nova Light" w:cstheme="majorBidi"/>
                <w:iCs/>
                <w:color w:val="000000" w:themeColor="text1"/>
                <w:sz w:val="24"/>
                <w:szCs w:val="24"/>
              </w:rPr>
              <w:t>1</w:t>
            </w:r>
          </w:p>
          <w:p w14:paraId="766F2CC2" w14:textId="7F972DD1"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141320">
              <w:rPr>
                <w:rFonts w:ascii="Arial Nova Light" w:hAnsi="Arial Nova Light" w:cstheme="majorBidi"/>
                <w:iCs/>
                <w:color w:val="000000" w:themeColor="text1"/>
                <w:sz w:val="24"/>
                <w:szCs w:val="24"/>
              </w:rPr>
              <w:t>(1) A</w:t>
            </w:r>
            <w:r w:rsidR="008F0804" w:rsidRPr="008F0804">
              <w:rPr>
                <w:rFonts w:ascii="Arial Nova Light" w:hAnsi="Arial Nova Light" w:cstheme="majorBidi"/>
                <w:iCs/>
                <w:color w:val="000000" w:themeColor="text1"/>
                <w:sz w:val="24"/>
                <w:szCs w:val="24"/>
              </w:rPr>
              <w:t xml:space="preserve">ll the firearms seized were prohibited weapons and the ammunition was controlled ammunition </w:t>
            </w:r>
            <w:r w:rsidR="00141320">
              <w:rPr>
                <w:rFonts w:ascii="Arial Nova Light" w:hAnsi="Arial Nova Light" w:cstheme="majorBidi"/>
                <w:iCs/>
                <w:color w:val="000000" w:themeColor="text1"/>
                <w:sz w:val="24"/>
                <w:szCs w:val="24"/>
              </w:rPr>
              <w:t>(2)</w:t>
            </w:r>
            <w:r w:rsidR="008F0804" w:rsidRPr="008F0804">
              <w:rPr>
                <w:rFonts w:ascii="Arial Nova Light" w:hAnsi="Arial Nova Light" w:cstheme="majorBidi"/>
                <w:iCs/>
                <w:color w:val="000000" w:themeColor="text1"/>
                <w:sz w:val="24"/>
                <w:szCs w:val="24"/>
              </w:rPr>
              <w:t xml:space="preserve"> none of the occupants of the flat had the requisite certificates entitling them to possess either the firearms or the ammunition. </w:t>
            </w:r>
            <w:r w:rsidR="00141320">
              <w:rPr>
                <w:rFonts w:ascii="Arial Nova Light" w:hAnsi="Arial Nova Light" w:cstheme="majorBidi"/>
                <w:iCs/>
                <w:color w:val="000000" w:themeColor="text1"/>
                <w:sz w:val="24"/>
                <w:szCs w:val="24"/>
              </w:rPr>
              <w:t>(3)</w:t>
            </w:r>
            <w:r w:rsidR="008F0804" w:rsidRPr="008F0804">
              <w:rPr>
                <w:rFonts w:ascii="Arial Nova Light" w:hAnsi="Arial Nova Light" w:cstheme="majorBidi"/>
                <w:iCs/>
                <w:color w:val="000000" w:themeColor="text1"/>
                <w:sz w:val="24"/>
                <w:szCs w:val="24"/>
              </w:rPr>
              <w:t xml:space="preserve"> it was </w:t>
            </w:r>
            <w:r w:rsidR="008F0804" w:rsidRPr="008F0804">
              <w:rPr>
                <w:rFonts w:ascii="Arial Nova Light" w:hAnsi="Arial Nova Light" w:cstheme="majorBidi"/>
                <w:iCs/>
                <w:color w:val="000000" w:themeColor="text1"/>
                <w:sz w:val="24"/>
                <w:szCs w:val="24"/>
              </w:rPr>
              <w:lastRenderedPageBreak/>
              <w:t xml:space="preserve">an agreed fact that there was an agreement to sell or transfer firearms and ammunition and that the three defendants were parties to the agreement. </w:t>
            </w:r>
            <w:r w:rsidR="000B7FBA">
              <w:rPr>
                <w:rFonts w:ascii="Arial Nova Light" w:hAnsi="Arial Nova Light" w:cstheme="majorBidi"/>
                <w:iCs/>
                <w:color w:val="000000" w:themeColor="text1"/>
                <w:sz w:val="24"/>
                <w:szCs w:val="24"/>
              </w:rPr>
              <w:t>(4)</w:t>
            </w:r>
            <w:r w:rsidR="008F0804" w:rsidRPr="008F0804">
              <w:rPr>
                <w:rFonts w:ascii="Arial Nova Light" w:hAnsi="Arial Nova Light" w:cstheme="majorBidi"/>
                <w:iCs/>
                <w:color w:val="000000" w:themeColor="text1"/>
                <w:sz w:val="24"/>
                <w:szCs w:val="24"/>
              </w:rPr>
              <w:t xml:space="preserve"> CCTV existed to identify those present in the flat at the relevant time. </w:t>
            </w:r>
            <w:r w:rsidR="000B7FBA">
              <w:rPr>
                <w:rFonts w:ascii="Arial Nova Light" w:hAnsi="Arial Nova Light" w:cstheme="majorBidi"/>
                <w:iCs/>
                <w:color w:val="000000" w:themeColor="text1"/>
                <w:sz w:val="24"/>
                <w:szCs w:val="24"/>
              </w:rPr>
              <w:t>(5)</w:t>
            </w:r>
            <w:r w:rsidR="008F0804" w:rsidRPr="008F0804">
              <w:rPr>
                <w:rFonts w:ascii="Arial Nova Light" w:hAnsi="Arial Nova Light" w:cstheme="majorBidi"/>
                <w:iCs/>
                <w:color w:val="000000" w:themeColor="text1"/>
                <w:sz w:val="24"/>
                <w:szCs w:val="24"/>
              </w:rPr>
              <w:t xml:space="preserve"> inculpatory cell phone evidence recorded the exchanges between the participants </w:t>
            </w:r>
            <w:r w:rsidR="000B7FBA">
              <w:rPr>
                <w:rFonts w:ascii="Arial Nova Light" w:hAnsi="Arial Nova Light" w:cstheme="majorBidi"/>
                <w:iCs/>
                <w:color w:val="000000" w:themeColor="text1"/>
                <w:sz w:val="24"/>
                <w:szCs w:val="24"/>
              </w:rPr>
              <w:t>(6)</w:t>
            </w:r>
            <w:r w:rsidR="008F0804" w:rsidRPr="008F0804">
              <w:rPr>
                <w:rFonts w:ascii="Arial Nova Light" w:hAnsi="Arial Nova Light" w:cstheme="majorBidi"/>
                <w:iCs/>
                <w:color w:val="000000" w:themeColor="text1"/>
                <w:sz w:val="24"/>
                <w:szCs w:val="24"/>
              </w:rPr>
              <w:t xml:space="preserve"> inculpatory CCTV footage existed of individuals arriving and departing from the </w:t>
            </w:r>
            <w:r w:rsidR="0095534A">
              <w:rPr>
                <w:rFonts w:ascii="Arial Nova Light" w:hAnsi="Arial Nova Light" w:cstheme="majorBidi"/>
                <w:iCs/>
                <w:color w:val="000000" w:themeColor="text1"/>
                <w:sz w:val="24"/>
                <w:szCs w:val="24"/>
              </w:rPr>
              <w:t>crime scene. (7)</w:t>
            </w:r>
            <w:r w:rsidR="008F0804" w:rsidRPr="008F0804">
              <w:rPr>
                <w:rFonts w:ascii="Arial Nova Light" w:hAnsi="Arial Nova Light" w:cstheme="majorBidi"/>
                <w:iCs/>
                <w:color w:val="000000" w:themeColor="text1"/>
                <w:sz w:val="24"/>
                <w:szCs w:val="24"/>
              </w:rPr>
              <w:t xml:space="preserve"> there was the evidence </w:t>
            </w:r>
            <w:r w:rsidR="0095534A">
              <w:rPr>
                <w:rFonts w:ascii="Arial Nova Light" w:hAnsi="Arial Nova Light" w:cstheme="majorBidi"/>
                <w:iCs/>
                <w:color w:val="000000" w:themeColor="text1"/>
                <w:sz w:val="24"/>
                <w:szCs w:val="24"/>
              </w:rPr>
              <w:t>from an</w:t>
            </w:r>
            <w:r w:rsidR="008F0804" w:rsidRPr="008F0804">
              <w:rPr>
                <w:rFonts w:ascii="Arial Nova Light" w:hAnsi="Arial Nova Light" w:cstheme="majorBidi"/>
                <w:iCs/>
                <w:color w:val="000000" w:themeColor="text1"/>
                <w:sz w:val="24"/>
                <w:szCs w:val="24"/>
              </w:rPr>
              <w:t xml:space="preserve"> officer in the case, who gave evidence about each of the alleged conspirators. </w:t>
            </w:r>
            <w:r w:rsidR="0095534A">
              <w:rPr>
                <w:rFonts w:ascii="Arial Nova Light" w:hAnsi="Arial Nova Light" w:cstheme="majorBidi"/>
                <w:iCs/>
                <w:color w:val="000000" w:themeColor="text1"/>
                <w:sz w:val="24"/>
                <w:szCs w:val="24"/>
              </w:rPr>
              <w:t>(8)</w:t>
            </w:r>
            <w:r w:rsidR="008F0804" w:rsidRPr="008F0804">
              <w:rPr>
                <w:rFonts w:ascii="Arial Nova Light" w:hAnsi="Arial Nova Light" w:cstheme="majorBidi"/>
                <w:iCs/>
                <w:color w:val="000000" w:themeColor="text1"/>
                <w:sz w:val="24"/>
                <w:szCs w:val="24"/>
              </w:rPr>
              <w:t xml:space="preserve"> there was agreed telephone schedules detailing the telephones and telephone numbers attributed to the individuals concerned in the alleged conspiracy and contacts between them </w:t>
            </w:r>
            <w:r w:rsidR="0095534A">
              <w:rPr>
                <w:rFonts w:ascii="Arial Nova Light" w:hAnsi="Arial Nova Light" w:cstheme="majorBidi"/>
                <w:iCs/>
                <w:color w:val="000000" w:themeColor="text1"/>
                <w:sz w:val="24"/>
                <w:szCs w:val="24"/>
              </w:rPr>
              <w:t>(9)</w:t>
            </w:r>
            <w:r w:rsidR="008F0804" w:rsidRPr="008F0804">
              <w:rPr>
                <w:rFonts w:ascii="Arial Nova Light" w:hAnsi="Arial Nova Light" w:cstheme="majorBidi"/>
                <w:iCs/>
                <w:color w:val="000000" w:themeColor="text1"/>
                <w:sz w:val="24"/>
                <w:szCs w:val="24"/>
              </w:rPr>
              <w:t xml:space="preserve"> inculpatory agreed cell site information showed the movements and meetings of individuals concerned in the conspiracy</w:t>
            </w:r>
            <w:r w:rsidR="0095534A">
              <w:rPr>
                <w:rFonts w:ascii="Arial Nova Light" w:hAnsi="Arial Nova Light" w:cstheme="majorBidi"/>
                <w:iCs/>
                <w:color w:val="000000" w:themeColor="text1"/>
                <w:sz w:val="24"/>
                <w:szCs w:val="24"/>
              </w:rPr>
              <w:t>.</w:t>
            </w:r>
            <w:r w:rsidR="008F0804" w:rsidRPr="008F0804">
              <w:rPr>
                <w:rFonts w:ascii="Arial Nova Light" w:hAnsi="Arial Nova Light" w:cstheme="majorBidi"/>
                <w:iCs/>
                <w:color w:val="000000" w:themeColor="text1"/>
                <w:sz w:val="24"/>
                <w:szCs w:val="24"/>
              </w:rPr>
              <w:t xml:space="preserve"> </w:t>
            </w:r>
            <w:r w:rsidR="0095534A">
              <w:rPr>
                <w:rFonts w:ascii="Arial Nova Light" w:hAnsi="Arial Nova Light" w:cstheme="majorBidi"/>
                <w:iCs/>
                <w:color w:val="000000" w:themeColor="text1"/>
                <w:sz w:val="24"/>
                <w:szCs w:val="24"/>
              </w:rPr>
              <w:t>(10)</w:t>
            </w:r>
            <w:r w:rsidR="008F0804" w:rsidRPr="008F0804">
              <w:rPr>
                <w:rFonts w:ascii="Arial Nova Light" w:hAnsi="Arial Nova Light" w:cstheme="majorBidi"/>
                <w:iCs/>
                <w:color w:val="000000" w:themeColor="text1"/>
                <w:sz w:val="24"/>
                <w:szCs w:val="24"/>
              </w:rPr>
              <w:t xml:space="preserve"> incriminating cell site evidence showed the appellant's physical movements on the night in question. </w:t>
            </w:r>
            <w:r w:rsidR="00535C3E">
              <w:rPr>
                <w:rFonts w:ascii="Arial Nova Light" w:hAnsi="Arial Nova Light" w:cstheme="majorBidi"/>
                <w:iCs/>
                <w:color w:val="000000" w:themeColor="text1"/>
                <w:sz w:val="24"/>
                <w:szCs w:val="24"/>
              </w:rPr>
              <w:t xml:space="preserve">(11) </w:t>
            </w:r>
            <w:r w:rsidR="008F0804" w:rsidRPr="008F0804">
              <w:rPr>
                <w:rFonts w:ascii="Arial Nova Light" w:hAnsi="Arial Nova Light" w:cstheme="majorBidi"/>
                <w:iCs/>
                <w:color w:val="000000" w:themeColor="text1"/>
                <w:sz w:val="24"/>
                <w:szCs w:val="24"/>
              </w:rPr>
              <w:t xml:space="preserve">an agreed telephone schedule of all activity on the appellant's two phones </w:t>
            </w:r>
            <w:r w:rsidR="00535C3E">
              <w:rPr>
                <w:rFonts w:ascii="Arial Nova Light" w:hAnsi="Arial Nova Light" w:cstheme="majorBidi"/>
                <w:iCs/>
                <w:color w:val="000000" w:themeColor="text1"/>
                <w:sz w:val="24"/>
                <w:szCs w:val="24"/>
              </w:rPr>
              <w:t xml:space="preserve">(12) </w:t>
            </w:r>
            <w:r w:rsidR="008F0804" w:rsidRPr="008F0804">
              <w:rPr>
                <w:rFonts w:ascii="Arial Nova Light" w:hAnsi="Arial Nova Light" w:cstheme="majorBidi"/>
                <w:iCs/>
                <w:color w:val="000000" w:themeColor="text1"/>
                <w:sz w:val="24"/>
                <w:szCs w:val="24"/>
              </w:rPr>
              <w:t xml:space="preserve">bad character evidence relating to the appellant in the form of four images from the appellant's phone </w:t>
            </w:r>
            <w:r w:rsidR="00535C3E">
              <w:rPr>
                <w:rFonts w:ascii="Arial Nova Light" w:hAnsi="Arial Nova Light" w:cstheme="majorBidi"/>
                <w:iCs/>
                <w:color w:val="000000" w:themeColor="text1"/>
                <w:sz w:val="24"/>
                <w:szCs w:val="24"/>
              </w:rPr>
              <w:t>(13</w:t>
            </w:r>
            <w:r w:rsidR="007405A7">
              <w:rPr>
                <w:rFonts w:ascii="Arial Nova Light" w:hAnsi="Arial Nova Light" w:cstheme="majorBidi"/>
                <w:iCs/>
                <w:color w:val="000000" w:themeColor="text1"/>
                <w:sz w:val="24"/>
                <w:szCs w:val="24"/>
              </w:rPr>
              <w:t>)</w:t>
            </w:r>
            <w:r w:rsidR="008F0804" w:rsidRPr="008F0804">
              <w:rPr>
                <w:rFonts w:ascii="Arial Nova Light" w:hAnsi="Arial Nova Light" w:cstheme="majorBidi"/>
                <w:iCs/>
                <w:color w:val="000000" w:themeColor="text1"/>
                <w:sz w:val="24"/>
                <w:szCs w:val="24"/>
              </w:rPr>
              <w:t xml:space="preserve"> there was the evidence of non-defendant's bad character</w:t>
            </w:r>
            <w:r w:rsidR="007405A7">
              <w:rPr>
                <w:rFonts w:ascii="Arial Nova Light" w:hAnsi="Arial Nova Light" w:cstheme="majorBidi"/>
                <w:iCs/>
                <w:color w:val="000000" w:themeColor="text1"/>
                <w:sz w:val="24"/>
                <w:szCs w:val="24"/>
              </w:rPr>
              <w:t xml:space="preserve"> for the co-defendants.</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6B0F2510"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7405A7">
              <w:rPr>
                <w:rFonts w:ascii="Arial Nova Light" w:hAnsi="Arial Nova Light" w:cstheme="majorBidi"/>
                <w:iCs/>
                <w:color w:val="000000" w:themeColor="text1"/>
                <w:sz w:val="24"/>
                <w:szCs w:val="24"/>
              </w:rPr>
              <w:t>1</w:t>
            </w:r>
          </w:p>
          <w:p w14:paraId="766F2CC5" w14:textId="7D543616"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7405A7">
              <w:rPr>
                <w:rFonts w:ascii="Arial Nova Light" w:hAnsi="Arial Nova Light" w:cstheme="majorBidi"/>
                <w:iCs/>
                <w:color w:val="000000" w:themeColor="text1"/>
                <w:sz w:val="24"/>
                <w:szCs w:val="24"/>
              </w:rPr>
              <w:t>Expert evidence from a police officer</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3977E426"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7405A7">
              <w:rPr>
                <w:rFonts w:ascii="Arial Nova Light" w:hAnsi="Arial Nova Light" w:cstheme="majorBidi"/>
                <w:iCs/>
                <w:color w:val="000000" w:themeColor="text1"/>
                <w:sz w:val="24"/>
                <w:szCs w:val="24"/>
              </w:rPr>
              <w:t>2</w:t>
            </w:r>
          </w:p>
          <w:p w14:paraId="766F2CC8" w14:textId="74FB4467"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7405A7">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760284A2" w:rsidR="00CC3B33" w:rsidRPr="00F214F6" w:rsidRDefault="00E22D4F" w:rsidP="00E22D4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Add t</w:t>
            </w:r>
            <w:r w:rsidR="00D7225E" w:rsidRPr="00F214F6">
              <w:rPr>
                <w:rFonts w:ascii="Arial Nova Light" w:hAnsi="Arial Nova Light" w:cstheme="majorBidi"/>
                <w:color w:val="000000" w:themeColor="text1"/>
                <w:sz w:val="24"/>
                <w:szCs w:val="24"/>
              </w:rPr>
              <w:t>ext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4D0C3F17" w:rsidR="00D7225E" w:rsidRPr="00F214F6" w:rsidRDefault="005C5B96"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013F626D" w:rsidR="00CC3B33" w:rsidRPr="00F214F6" w:rsidRDefault="00CE024C"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4727FF6D" w:rsidR="00CC3B33" w:rsidRPr="00F214F6" w:rsidRDefault="00CE024C"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36874E18"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21BE7">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1090B6F9" w14:textId="1DB76E04" w:rsidR="00CC3B33" w:rsidRDefault="009E525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CDD" w14:textId="2B7E16D0" w:rsidR="00873BD7" w:rsidRPr="00873BD7" w:rsidRDefault="00873BD7" w:rsidP="00D7225E">
            <w:pPr>
              <w:rPr>
                <w:rFonts w:ascii="Arial Nova Light" w:hAnsi="Arial Nova Light" w:cstheme="majorBidi"/>
                <w:b/>
                <w:bCs/>
                <w:color w:val="000000" w:themeColor="text1"/>
                <w:sz w:val="24"/>
                <w:szCs w:val="24"/>
              </w:rPr>
            </w:pPr>
            <w:r w:rsidRPr="00873BD7">
              <w:rPr>
                <w:rFonts w:ascii="Arial Nova Light" w:hAnsi="Arial Nova Light" w:cstheme="majorBidi"/>
                <w:b/>
                <w:bCs/>
                <w:color w:val="000000" w:themeColor="text1"/>
                <w:sz w:val="24"/>
                <w:szCs w:val="24"/>
              </w:rPr>
              <w:t xml:space="preserve">Annotations: </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2FF23994"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9E525D">
              <w:rPr>
                <w:rFonts w:ascii="Arial Nova Light" w:hAnsi="Arial Nova Light" w:cstheme="majorBidi"/>
                <w:color w:val="000000" w:themeColor="text1"/>
                <w:sz w:val="24"/>
                <w:szCs w:val="24"/>
              </w:rPr>
              <w:t>99</w:t>
            </w:r>
          </w:p>
          <w:p w14:paraId="1AE5DE7F" w14:textId="7B8075A9"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9E525D">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7F955D6A" w:rsidR="00873BD7" w:rsidRPr="00F214F6" w:rsidRDefault="00873BD7" w:rsidP="00D970E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41796516" w:rsidR="00CC3B33" w:rsidRPr="00F214F6" w:rsidRDefault="009E525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30271F38" w:rsidR="00CC3B33" w:rsidRPr="00F214F6" w:rsidRDefault="009E525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17408D45" w:rsidR="00CC3B33" w:rsidRPr="00F214F6" w:rsidRDefault="009E525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6199CC76" w:rsidR="00D92554" w:rsidRPr="00F214F6" w:rsidRDefault="009E525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78C1F8FD" w:rsidR="00CC3B33" w:rsidRPr="00F214F6" w:rsidRDefault="009E525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58611695" w:rsidR="00CC3B33" w:rsidRPr="00F214F6" w:rsidRDefault="009E525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13D9E879" w:rsidR="00CC3B33" w:rsidRPr="00F214F6" w:rsidRDefault="009E525D"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1C4E0A9A" w:rsidR="00CC3B33" w:rsidRPr="00F214F6" w:rsidRDefault="009E525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07A78AD9" w:rsidR="00CC3B33" w:rsidRPr="00F214F6" w:rsidRDefault="00B25DD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2971C7D9" w:rsidR="00CC3B33" w:rsidRPr="00F214F6" w:rsidRDefault="00B25DD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14469D00" w14:textId="59A3138F" w:rsidR="00CC3B33" w:rsidRDefault="00B25DD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4" w14:textId="032F5468" w:rsidR="00873BD7"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61CFAC95" w14:textId="6608B3A1" w:rsidR="000051CC" w:rsidRDefault="00B25DDE" w:rsidP="00D92554">
            <w:pPr>
              <w:rPr>
                <w:rFonts w:ascii="Arial Nova Light" w:hAnsi="Arial Nova Light" w:cstheme="majorBidi"/>
                <w:b/>
                <w:bCs/>
                <w:color w:val="000000" w:themeColor="text1"/>
                <w:sz w:val="24"/>
                <w:szCs w:val="24"/>
              </w:rPr>
            </w:pPr>
            <w:r>
              <w:rPr>
                <w:rFonts w:ascii="Arial Nova Light" w:hAnsi="Arial Nova Light" w:cstheme="majorBidi"/>
                <w:iCs/>
                <w:color w:val="000000" w:themeColor="text1"/>
                <w:sz w:val="24"/>
                <w:szCs w:val="24"/>
              </w:rPr>
              <w:t>99</w:t>
            </w:r>
          </w:p>
          <w:p w14:paraId="766F2D07" w14:textId="44ADFCFF" w:rsidR="00CC3B33"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26856928" w14:textId="0C92199D" w:rsidR="00CC3B33" w:rsidRDefault="00B25DD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A" w14:textId="4A0BD15E"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783AEA31" w14:textId="30836876" w:rsidR="00CC3B33" w:rsidRDefault="00B25DD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073762A0"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4B3AA0DE" w14:textId="475EC899" w:rsidR="00CC3B33" w:rsidRDefault="00B25DD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233A5019"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0D6E0914"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B25DDE">
              <w:rPr>
                <w:rFonts w:ascii="Arial Nova Light" w:hAnsi="Arial Nova Light" w:cstheme="majorBidi"/>
                <w:iCs/>
                <w:color w:val="000000" w:themeColor="text1"/>
                <w:sz w:val="24"/>
                <w:szCs w:val="24"/>
              </w:rPr>
              <w:t>99</w:t>
            </w:r>
          </w:p>
          <w:p w14:paraId="2DCB5177" w14:textId="6B65F6BE"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B25DDE">
              <w:rPr>
                <w:rFonts w:ascii="Arial Nova Light" w:hAnsi="Arial Nova Light" w:cstheme="majorBidi"/>
                <w:iCs/>
                <w:color w:val="000000" w:themeColor="text1"/>
                <w:sz w:val="24"/>
                <w:szCs w:val="24"/>
              </w:rPr>
              <w:t>99</w:t>
            </w:r>
          </w:p>
          <w:p w14:paraId="766F2D13" w14:textId="6C0105E3"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1003F798" w:rsidR="00CC3B33" w:rsidRPr="00F214F6" w:rsidRDefault="00B25DD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68755D40" w:rsidR="00CC3B33" w:rsidRPr="00F214F6" w:rsidRDefault="00B25DD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2D5E25D3" w14:textId="0019C641" w:rsidR="00CC3B33" w:rsidRDefault="00B25DD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477D4BD2"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r w:rsidR="001803DE">
              <w:rPr>
                <w:rFonts w:ascii="Arial Nova Light" w:hAnsi="Arial Nova Light" w:cstheme="majorBidi"/>
                <w:b/>
                <w:bCs/>
                <w:color w:val="000000" w:themeColor="text1"/>
                <w:sz w:val="24"/>
                <w:szCs w:val="24"/>
              </w:rPr>
              <w:t xml:space="preserve"> </w:t>
            </w:r>
            <w:r w:rsidR="001803DE" w:rsidRPr="006431A0">
              <w:rPr>
                <w:rFonts w:ascii="Arial Nova Light" w:hAnsi="Arial Nova Light" w:cstheme="majorBidi"/>
                <w:color w:val="000000" w:themeColor="text1"/>
                <w:sz w:val="24"/>
                <w:szCs w:val="24"/>
              </w:rPr>
              <w:t>A</w:t>
            </w:r>
            <w:r w:rsidR="006431A0" w:rsidRPr="006431A0">
              <w:rPr>
                <w:rFonts w:ascii="Arial Nova Light" w:hAnsi="Arial Nova Light" w:cstheme="majorBidi"/>
                <w:color w:val="000000" w:themeColor="text1"/>
                <w:sz w:val="24"/>
                <w:szCs w:val="24"/>
              </w:rPr>
              <w:t>lthough there was cell site evidence there is no reports as to whether this was destroyed before the trial</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0CB599BF" w:rsidR="00CC3B33" w:rsidRPr="00F214F6" w:rsidRDefault="00533A7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451C872D"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221BE7">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127F1935" w14:textId="1EC3ECEC" w:rsidR="0029680B" w:rsidRDefault="00533A7B"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9" w14:textId="6B551176" w:rsidR="00B56180" w:rsidRPr="00F214F6" w:rsidRDefault="00B56180" w:rsidP="00D92554">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r w:rsidR="006431A0">
              <w:rPr>
                <w:rFonts w:ascii="Arial Nova Light" w:hAnsi="Arial Nova Light" w:cstheme="majorBidi"/>
                <w:b/>
                <w:bCs/>
                <w:color w:val="000000" w:themeColor="text1"/>
                <w:sz w:val="24"/>
                <w:szCs w:val="24"/>
              </w:rPr>
              <w:t xml:space="preserve"> </w:t>
            </w:r>
            <w:r w:rsidR="006431A0" w:rsidRPr="00167B7A">
              <w:rPr>
                <w:rFonts w:ascii="Arial Nova Light" w:hAnsi="Arial Nova Light" w:cstheme="majorBidi"/>
                <w:color w:val="000000" w:themeColor="text1"/>
                <w:sz w:val="24"/>
                <w:szCs w:val="24"/>
              </w:rPr>
              <w:t>Although cell site evidence was available there are no reports on who presented it at the original trial</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C5025AB" w14:textId="42925266" w:rsidR="00CC3B33" w:rsidRDefault="00533A7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C" w14:textId="2232797F"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r w:rsidR="00167B7A">
              <w:rPr>
                <w:rFonts w:ascii="Arial Nova Light" w:hAnsi="Arial Nova Light" w:cstheme="majorBidi"/>
                <w:b/>
                <w:bCs/>
                <w:color w:val="000000" w:themeColor="text1"/>
                <w:sz w:val="24"/>
                <w:szCs w:val="24"/>
              </w:rPr>
              <w:t xml:space="preserve"> </w:t>
            </w:r>
            <w:r w:rsidR="00167B7A" w:rsidRPr="002E1B80">
              <w:rPr>
                <w:rFonts w:ascii="Arial Nova Light" w:hAnsi="Arial Nova Light" w:cstheme="majorBidi"/>
                <w:color w:val="000000" w:themeColor="text1"/>
                <w:sz w:val="24"/>
                <w:szCs w:val="24"/>
              </w:rPr>
              <w:t>No reports on who</w:t>
            </w:r>
            <w:r w:rsidR="002E1B80" w:rsidRPr="002E1B80">
              <w:rPr>
                <w:rFonts w:ascii="Arial Nova Light" w:hAnsi="Arial Nova Light" w:cstheme="majorBidi"/>
                <w:color w:val="000000" w:themeColor="text1"/>
                <w:sz w:val="24"/>
                <w:szCs w:val="24"/>
              </w:rPr>
              <w:t>,</w:t>
            </w:r>
            <w:r w:rsidR="00167B7A" w:rsidRPr="002E1B80">
              <w:rPr>
                <w:rFonts w:ascii="Arial Nova Light" w:hAnsi="Arial Nova Light" w:cstheme="majorBidi"/>
                <w:color w:val="000000" w:themeColor="text1"/>
                <w:sz w:val="24"/>
                <w:szCs w:val="24"/>
              </w:rPr>
              <w:t xml:space="preserve"> or the credentials of the individual, provided the cell site evidence</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E114405" w14:textId="561ED327" w:rsidR="00CC3B33" w:rsidRDefault="00533A7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076B530E"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766F2D32" w14:textId="7A53442A" w:rsidR="00CC3B33" w:rsidRPr="00F214F6" w:rsidRDefault="00533A7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0169DF6D" w14:textId="6A55DED0" w:rsidR="00CC3B33" w:rsidRDefault="00533A7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55AD0ACC"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7DBDCB34" w14:textId="439C2A75" w:rsidR="00CC3B33" w:rsidRDefault="002E1B8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75299435"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007E5168" w14:textId="7AAC9F79" w:rsidR="00CC3B33" w:rsidRDefault="002E1B8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0905B48A"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79066975" w:rsidR="00CC3B33" w:rsidRPr="00F214F6" w:rsidRDefault="002E1B8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1288187A" w:rsidR="00CC3B33" w:rsidRPr="00F214F6" w:rsidRDefault="002E1B8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37C2D004" w14:textId="49541526" w:rsidR="00CC3B33" w:rsidRDefault="002E1B8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44" w14:textId="47B2E924"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19BF4BED"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2E1B80">
              <w:rPr>
                <w:rFonts w:ascii="Arial Nova Light" w:hAnsi="Arial Nova Light" w:cstheme="majorBidi"/>
                <w:iCs/>
                <w:color w:val="000000" w:themeColor="text1"/>
                <w:sz w:val="24"/>
                <w:szCs w:val="24"/>
              </w:rPr>
              <w:t>99</w:t>
            </w:r>
          </w:p>
          <w:p w14:paraId="766F2D47" w14:textId="751B6D40" w:rsidR="00BA7DF9" w:rsidRPr="00F214F6" w:rsidRDefault="00BA7DF9" w:rsidP="00BA7DF9">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Q90b. </w:t>
            </w:r>
            <w:r w:rsidR="002E1B80">
              <w:rPr>
                <w:rFonts w:ascii="Arial Nova Light" w:hAnsi="Arial Nova Light" w:cstheme="majorBidi"/>
                <w:iCs/>
                <w:color w:val="000000" w:themeColor="text1"/>
                <w:sz w:val="24"/>
                <w:szCs w:val="24"/>
              </w:rPr>
              <w:t>99</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1C43AE88" w:rsidR="00EB79EB" w:rsidRPr="00F214F6" w:rsidRDefault="002E1B8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2FCD5309" w:rsidR="00CC3B33" w:rsidRPr="00F214F6" w:rsidRDefault="002E1B8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41ACA65A" w:rsidR="00EB79EB" w:rsidRPr="00F214F6" w:rsidRDefault="002E1B8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70886752" w:rsidR="00F02664" w:rsidRPr="00F214F6" w:rsidRDefault="002E1B80"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374B1E91" w:rsidR="00CC3B33" w:rsidRPr="00F214F6" w:rsidRDefault="002E1B8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4C62346E" w14:textId="6A494C43" w:rsidR="00D556C6" w:rsidRPr="00F214F6" w:rsidRDefault="00D556C6" w:rsidP="00D556C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14:paraId="766F2D59" w14:textId="2C21ECB4" w:rsidR="00C77DBF" w:rsidRPr="00F214F6" w:rsidRDefault="00C77DBF" w:rsidP="00BA7DF9">
            <w:pPr>
              <w:rPr>
                <w:rFonts w:ascii="Arial Nova Light" w:hAnsi="Arial Nova Light" w:cstheme="majorBidi"/>
                <w:color w:val="000000" w:themeColor="text1"/>
                <w:sz w:val="24"/>
                <w:szCs w:val="24"/>
              </w:rPr>
            </w:pP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53068D4C" w14:textId="22461870" w:rsidR="00CC3B33" w:rsidRDefault="00D556C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C" w14:textId="3D679026"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lastRenderedPageBreak/>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13D4D727" w14:textId="6902BD9F" w:rsidR="00CC3B33" w:rsidRDefault="00D556C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5F" w14:textId="720DBA74" w:rsidR="008F41B9" w:rsidRPr="008F41B9" w:rsidRDefault="008F41B9" w:rsidP="00BA7DF9">
            <w:pPr>
              <w:rPr>
                <w:rFonts w:ascii="Arial Nova Light" w:hAnsi="Arial Nova Light" w:cstheme="majorBidi"/>
                <w:b/>
                <w:bCs/>
                <w:color w:val="000000" w:themeColor="text1"/>
                <w:sz w:val="24"/>
                <w:szCs w:val="24"/>
              </w:rPr>
            </w:pPr>
            <w:r w:rsidRPr="008F41B9">
              <w:rPr>
                <w:rFonts w:ascii="Arial Nova Light" w:hAnsi="Arial Nova Light" w:cstheme="majorBidi"/>
                <w:b/>
                <w:bCs/>
                <w:color w:val="000000" w:themeColor="text1"/>
                <w:sz w:val="24"/>
                <w:szCs w:val="24"/>
              </w:rPr>
              <w:t>Annotations:</w:t>
            </w:r>
            <w:r w:rsidR="00D556C6">
              <w:rPr>
                <w:rFonts w:ascii="Arial Nova Light" w:hAnsi="Arial Nova Light" w:cstheme="majorBidi"/>
                <w:b/>
                <w:bCs/>
                <w:color w:val="000000" w:themeColor="text1"/>
                <w:sz w:val="24"/>
                <w:szCs w:val="24"/>
              </w:rPr>
              <w:t xml:space="preserve"> </w:t>
            </w:r>
            <w:r w:rsidR="00D556C6" w:rsidRPr="00D556C6">
              <w:rPr>
                <w:rFonts w:ascii="Arial Nova Light" w:hAnsi="Arial Nova Light" w:cstheme="majorBidi"/>
                <w:color w:val="000000" w:themeColor="text1"/>
                <w:sz w:val="24"/>
                <w:szCs w:val="24"/>
              </w:rPr>
              <w:t xml:space="preserve">This </w:t>
            </w:r>
            <w:r w:rsidR="00D556C6" w:rsidRPr="009A288B">
              <w:rPr>
                <w:rFonts w:ascii="Arial Nova Light" w:hAnsi="Arial Nova Light" w:cstheme="majorBidi"/>
                <w:color w:val="000000" w:themeColor="text1"/>
                <w:sz w:val="24"/>
                <w:szCs w:val="24"/>
              </w:rPr>
              <w:t xml:space="preserve">was central to the ground of appeal for this case. </w:t>
            </w:r>
            <w:r w:rsidR="009A288B" w:rsidRPr="009A288B">
              <w:rPr>
                <w:rFonts w:ascii="Arial Nova Light" w:hAnsi="Arial Nova Light" w:cstheme="majorBidi"/>
                <w:color w:val="000000" w:themeColor="text1"/>
                <w:sz w:val="24"/>
                <w:szCs w:val="24"/>
              </w:rPr>
              <w:t xml:space="preserve">Counsel for defence contended </w:t>
            </w:r>
            <w:r w:rsidR="009A288B" w:rsidRPr="009A288B">
              <w:rPr>
                <w:rFonts w:ascii="Arial Nova Light" w:hAnsi="Arial Nova Light" w:cstheme="majorBidi"/>
                <w:color w:val="000000" w:themeColor="text1"/>
                <w:sz w:val="24"/>
                <w:szCs w:val="24"/>
              </w:rPr>
              <w:t>that the judge erred in his conclusion that the appellant had given a false impression. As such, counsel for defence contends that the bad character evidence was wrongly admitted before the jury - if the admission of the evidence was wrongful then the conviction was necessarily unsafe despite these directions. The Crown's rebuttal evidence created, she argued, overwhelming prejudice to the appellant. The amount of the bad character material and its nature could not be cured by any direction. If a false impression had been created by the appellant's evidence, the admission of the bad character material went too far to correct that impression.</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662A4DC8" w14:textId="699E0A2F" w:rsidR="00CC3B33" w:rsidRDefault="009A288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3B03D611" w:rsidR="004310B4" w:rsidRPr="004310B4" w:rsidRDefault="004310B4" w:rsidP="00BA7DF9">
            <w:pPr>
              <w:rPr>
                <w:rFonts w:ascii="Arial Nova Light" w:hAnsi="Arial Nova Light" w:cstheme="majorBidi"/>
                <w:b/>
                <w:bCs/>
                <w:color w:val="000000" w:themeColor="text1"/>
                <w:sz w:val="24"/>
                <w:szCs w:val="24"/>
              </w:rPr>
            </w:pPr>
            <w:r w:rsidRPr="004310B4">
              <w:rPr>
                <w:rFonts w:ascii="Arial Nova Light" w:hAnsi="Arial Nova Light" w:cstheme="majorBidi"/>
                <w:b/>
                <w:bCs/>
                <w:color w:val="000000" w:themeColor="text1"/>
                <w:sz w:val="24"/>
                <w:szCs w:val="24"/>
              </w:rPr>
              <w:t>Annotations:</w:t>
            </w:r>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022044C4" w:rsidR="00A35D9A" w:rsidRPr="00F214F6" w:rsidRDefault="009A288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6EBC758F" w:rsidR="00CC3B33" w:rsidRPr="00F214F6" w:rsidRDefault="009A288B"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66FE2CA8"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C42256" w:rsidRPr="00F214F6" w14:paraId="6E40CE34" w14:textId="77777777" w:rsidTr="00AD1A27">
        <w:tc>
          <w:tcPr>
            <w:tcW w:w="6345" w:type="dxa"/>
          </w:tcPr>
          <w:p w14:paraId="034FB51C" w14:textId="651A1D60" w:rsidR="00C42256" w:rsidRPr="00F214F6" w:rsidRDefault="00B2148C" w:rsidP="00C4225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102. </w:t>
            </w:r>
            <w:r w:rsidR="00A37FFB" w:rsidRPr="00A37FFB">
              <w:rPr>
                <w:rFonts w:ascii="Arial Nova Light" w:hAnsi="Arial Nova Light" w:cstheme="majorBidi"/>
                <w:color w:val="000000" w:themeColor="text1"/>
                <w:sz w:val="24"/>
                <w:szCs w:val="24"/>
              </w:rPr>
              <w:t>For Digital evidence, were any technical problems presented at the appeal hearing? 102b If yes, what? Provide a quote if short, otherwise summarise</w:t>
            </w:r>
          </w:p>
        </w:tc>
        <w:tc>
          <w:tcPr>
            <w:tcW w:w="9072" w:type="dxa"/>
          </w:tcPr>
          <w:p w14:paraId="7C326CAE" w14:textId="709B213E" w:rsidR="00C42256" w:rsidRDefault="003115A2" w:rsidP="00A50558">
            <w:pPr>
              <w:rPr>
                <w:rFonts w:ascii="Arial Nova Light" w:hAnsi="Arial Nova Light" w:cstheme="majorBidi"/>
                <w:color w:val="000000" w:themeColor="text1"/>
                <w:szCs w:val="24"/>
              </w:rPr>
            </w:pPr>
            <w:r>
              <w:rPr>
                <w:rFonts w:ascii="Arial Nova Light" w:hAnsi="Arial Nova Light" w:cstheme="majorBidi"/>
                <w:color w:val="000000" w:themeColor="text1"/>
                <w:sz w:val="24"/>
                <w:szCs w:val="24"/>
              </w:rPr>
              <w:t>Q</w:t>
            </w:r>
            <w:r w:rsidR="00A50558">
              <w:rPr>
                <w:rFonts w:ascii="Arial Nova Light" w:hAnsi="Arial Nova Light" w:cstheme="majorBidi"/>
                <w:color w:val="000000" w:themeColor="text1"/>
                <w:sz w:val="24"/>
                <w:szCs w:val="24"/>
              </w:rPr>
              <w:t xml:space="preserve">102. </w:t>
            </w:r>
            <w:r w:rsidR="00643787">
              <w:rPr>
                <w:rFonts w:ascii="Arial Nova Light" w:hAnsi="Arial Nova Light" w:cstheme="majorBidi"/>
                <w:color w:val="000000" w:themeColor="text1"/>
                <w:sz w:val="24"/>
                <w:szCs w:val="24"/>
              </w:rPr>
              <w:t>2</w:t>
            </w:r>
          </w:p>
          <w:p w14:paraId="23E39E68" w14:textId="003C2405" w:rsidR="00A50558" w:rsidRPr="00F214F6" w:rsidRDefault="00A50558" w:rsidP="00A50558">
            <w:pPr>
              <w:rPr>
                <w:rFonts w:ascii="Arial Nova Light" w:hAnsi="Arial Nova Light"/>
                <w:color w:val="000000" w:themeColor="text1"/>
              </w:rPr>
            </w:pPr>
            <w:r w:rsidRPr="00A50558">
              <w:rPr>
                <w:rFonts w:ascii="Arial Nova Light" w:hAnsi="Arial Nova Light"/>
                <w:color w:val="000000" w:themeColor="text1"/>
              </w:rPr>
              <w:t>Q</w:t>
            </w:r>
            <w:r>
              <w:rPr>
                <w:rFonts w:ascii="Arial Nova Light" w:hAnsi="Arial Nova Light"/>
                <w:color w:val="000000" w:themeColor="text1"/>
              </w:rPr>
              <w:t>102</w:t>
            </w:r>
            <w:r w:rsidRPr="00A50558">
              <w:rPr>
                <w:rFonts w:ascii="Arial Nova Light" w:hAnsi="Arial Nova Light"/>
                <w:color w:val="000000" w:themeColor="text1"/>
              </w:rPr>
              <w:t xml:space="preserve">b. </w:t>
            </w:r>
            <w:r w:rsidR="00643787">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79A6405D"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21BE7">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5DB6F27D" w:rsidR="00907A59" w:rsidRPr="00F214F6" w:rsidRDefault="00643787"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5D6DD8B5" w:rsidR="00907A59" w:rsidRPr="00F214F6" w:rsidRDefault="00643787"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1B0D1813" w:rsidR="000F5116" w:rsidRPr="00F214F6" w:rsidRDefault="0064378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3D13DB35" w:rsidR="000F5116" w:rsidRPr="00F214F6" w:rsidRDefault="0064378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5F1B955D" w:rsidR="000F5116" w:rsidRPr="00F214F6" w:rsidRDefault="0064378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2F421C44" w:rsidR="000F5116" w:rsidRPr="00F214F6" w:rsidRDefault="0064378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7ABBD8B2" w:rsidR="000F5116" w:rsidRPr="00F214F6" w:rsidRDefault="0064378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0A1F8886" w:rsidR="000F5116" w:rsidRPr="00F214F6" w:rsidRDefault="0064378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6A8F58BF" w:rsidR="000F5116" w:rsidRPr="00F214F6" w:rsidRDefault="0064378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72F69599" w:rsidR="000F5116" w:rsidRPr="00F214F6" w:rsidRDefault="0064378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2E15C172" w:rsidR="000F5116" w:rsidRPr="00F214F6" w:rsidRDefault="0064378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02CA2EC4" w:rsidR="000F5116" w:rsidRPr="00F214F6" w:rsidRDefault="00643787"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A6137" w:rsidRPr="00F214F6" w14:paraId="4B32DDAB" w14:textId="77777777" w:rsidTr="00AD1A27">
        <w:tc>
          <w:tcPr>
            <w:tcW w:w="6345" w:type="dxa"/>
          </w:tcPr>
          <w:p w14:paraId="64BA55D9" w14:textId="7791EED8"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115. Were there any Co-defendants? </w:t>
            </w:r>
            <w:r w:rsidR="00490F4B">
              <w:rPr>
                <w:rFonts w:ascii="Arial Nova Light" w:hAnsi="Arial Nova Light" w:cstheme="majorBidi"/>
                <w:color w:val="000000" w:themeColor="text1"/>
                <w:sz w:val="24"/>
                <w:szCs w:val="24"/>
              </w:rPr>
              <w:t xml:space="preserve">115b. </w:t>
            </w:r>
            <w:r>
              <w:rPr>
                <w:rFonts w:ascii="Arial Nova Light" w:hAnsi="Arial Nova Light" w:cstheme="majorBidi"/>
                <w:color w:val="000000" w:themeColor="text1"/>
                <w:sz w:val="24"/>
                <w:szCs w:val="24"/>
              </w:rPr>
              <w:t>If yes, how many?</w:t>
            </w:r>
          </w:p>
        </w:tc>
        <w:tc>
          <w:tcPr>
            <w:tcW w:w="9072" w:type="dxa"/>
          </w:tcPr>
          <w:p w14:paraId="0C66C3C3" w14:textId="006D7A44" w:rsidR="007A6137"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 </w:t>
            </w:r>
            <w:r w:rsidR="00643787">
              <w:rPr>
                <w:rFonts w:ascii="Arial Nova Light" w:hAnsi="Arial Nova Light" w:cstheme="majorBidi"/>
                <w:color w:val="000000" w:themeColor="text1"/>
                <w:sz w:val="24"/>
                <w:szCs w:val="24"/>
              </w:rPr>
              <w:t>1</w:t>
            </w:r>
          </w:p>
          <w:p w14:paraId="5B7C50C1" w14:textId="5D077271"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Q115b. </w:t>
            </w:r>
            <w:r w:rsidR="00A53ECC">
              <w:rPr>
                <w:rFonts w:ascii="Arial Nova Light" w:hAnsi="Arial Nova Light" w:cstheme="majorBidi"/>
                <w:color w:val="000000" w:themeColor="text1"/>
                <w:sz w:val="24"/>
                <w:szCs w:val="24"/>
              </w:rPr>
              <w:t>4</w:t>
            </w:r>
          </w:p>
        </w:tc>
      </w:tr>
      <w:tr w:rsidR="00116C33" w:rsidRPr="00F214F6" w14:paraId="41324495" w14:textId="77777777" w:rsidTr="00AD1A27">
        <w:tc>
          <w:tcPr>
            <w:tcW w:w="6345" w:type="dxa"/>
          </w:tcPr>
          <w:p w14:paraId="516B70B7" w14:textId="0F490C8B" w:rsidR="00116C33" w:rsidRDefault="00116C33" w:rsidP="006B6C57">
            <w:pPr>
              <w:rPr>
                <w:rFonts w:ascii="Arial Nova Light" w:hAnsi="Arial Nova Light" w:cstheme="majorBidi"/>
                <w:color w:val="000000" w:themeColor="text1"/>
                <w:sz w:val="24"/>
                <w:szCs w:val="24"/>
              </w:rPr>
            </w:pPr>
            <w:r w:rsidRPr="00116C33">
              <w:rPr>
                <w:rFonts w:ascii="Arial Nova Light" w:hAnsi="Arial Nova Light" w:cstheme="majorBidi"/>
                <w:color w:val="000000" w:themeColor="text1"/>
                <w:sz w:val="24"/>
                <w:szCs w:val="24"/>
              </w:rPr>
              <w:t xml:space="preserve">116. Where the case involved co-defendant/s, was there a mixed verdict? </w:t>
            </w:r>
            <w:r w:rsidR="006B6C57">
              <w:rPr>
                <w:rFonts w:ascii="Arial Nova Light" w:hAnsi="Arial Nova Light" w:cstheme="majorBidi"/>
                <w:color w:val="000000" w:themeColor="text1"/>
                <w:sz w:val="24"/>
                <w:szCs w:val="24"/>
              </w:rPr>
              <w:t>1</w:t>
            </w:r>
            <w:r w:rsidRPr="00116C33">
              <w:rPr>
                <w:rFonts w:ascii="Arial Nova Light" w:hAnsi="Arial Nova Light" w:cstheme="majorBidi"/>
                <w:color w:val="000000" w:themeColor="text1"/>
                <w:sz w:val="24"/>
                <w:szCs w:val="24"/>
              </w:rPr>
              <w:t>16b. If Yes, what were the</w:t>
            </w:r>
            <w:r w:rsidR="00F536D4">
              <w:rPr>
                <w:rFonts w:ascii="Arial Nova Light" w:hAnsi="Arial Nova Light" w:cstheme="majorBidi"/>
                <w:color w:val="000000" w:themeColor="text1"/>
                <w:sz w:val="24"/>
                <w:szCs w:val="24"/>
              </w:rPr>
              <w:t>y</w:t>
            </w:r>
            <w:r w:rsidRPr="00116C33">
              <w:rPr>
                <w:rFonts w:ascii="Arial Nova Light" w:hAnsi="Arial Nova Light" w:cstheme="majorBidi"/>
                <w:color w:val="000000" w:themeColor="text1"/>
                <w:sz w:val="24"/>
                <w:szCs w:val="24"/>
              </w:rPr>
              <w:t xml:space="preserve">?   </w:t>
            </w:r>
          </w:p>
        </w:tc>
        <w:tc>
          <w:tcPr>
            <w:tcW w:w="9072" w:type="dxa"/>
          </w:tcPr>
          <w:p w14:paraId="33ABB6EE" w14:textId="48820B5E" w:rsidR="00116C33"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A53ECC">
              <w:rPr>
                <w:rFonts w:ascii="Arial Nova Light" w:hAnsi="Arial Nova Light" w:cstheme="majorBidi"/>
                <w:color w:val="000000" w:themeColor="text1"/>
                <w:sz w:val="24"/>
                <w:szCs w:val="24"/>
              </w:rPr>
              <w:t>99</w:t>
            </w:r>
          </w:p>
          <w:p w14:paraId="21CFEFE1" w14:textId="2383553F" w:rsidR="006B6C57"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Q116b. </w:t>
            </w:r>
            <w:r w:rsidR="00A53ECC">
              <w:rPr>
                <w:rFonts w:ascii="Arial Nova Light" w:hAnsi="Arial Nova Light" w:cstheme="majorBidi"/>
                <w:color w:val="000000" w:themeColor="text1"/>
                <w:sz w:val="24"/>
                <w:szCs w:val="24"/>
              </w:rPr>
              <w:t>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3C803DB5" w14:textId="519B44F4" w:rsidR="00272C36" w:rsidRPr="00272C36" w:rsidRDefault="00A53ECC" w:rsidP="00063DE8">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With respect to the second </w:t>
            </w:r>
            <w:r w:rsidR="00903237">
              <w:rPr>
                <w:rFonts w:ascii="Arial Nova Light" w:hAnsi="Arial Nova Light"/>
                <w:color w:val="000000" w:themeColor="text1"/>
              </w:rPr>
              <w:t xml:space="preserve">ground of appeal advanced by defence, that </w:t>
            </w:r>
            <w:r w:rsidR="00903237" w:rsidRPr="00903237">
              <w:rPr>
                <w:rFonts w:ascii="Arial Nova Light" w:hAnsi="Arial Nova Light"/>
                <w:color w:val="000000" w:themeColor="text1"/>
              </w:rPr>
              <w:t>the evidence submitted by a police officer on gang affiliation did not meet the test for admission as expert evidence and should have been excluded</w:t>
            </w:r>
            <w:r w:rsidR="00903237">
              <w:rPr>
                <w:rFonts w:ascii="Arial Nova Light" w:hAnsi="Arial Nova Light"/>
                <w:color w:val="000000" w:themeColor="text1"/>
              </w:rPr>
              <w:t xml:space="preserve">, </w:t>
            </w:r>
            <w:r w:rsidR="001E4656">
              <w:rPr>
                <w:rFonts w:ascii="Arial Nova Light" w:hAnsi="Arial Nova Light"/>
                <w:color w:val="000000" w:themeColor="text1"/>
              </w:rPr>
              <w:t xml:space="preserve">making reference to </w:t>
            </w:r>
            <w:bookmarkStart w:id="1" w:name="para31"/>
            <w:r w:rsidR="001E4656" w:rsidRPr="001E4656">
              <w:rPr>
                <w:rFonts w:ascii="Arial Nova Light" w:hAnsi="Arial Nova Light"/>
                <w:color w:val="000000" w:themeColor="text1"/>
              </w:rPr>
              <w:t xml:space="preserve">R v Myers </w:t>
            </w:r>
            <w:bookmarkEnd w:id="1"/>
            <w:r w:rsidR="001E4656" w:rsidRPr="001E4656">
              <w:rPr>
                <w:rFonts w:ascii="Arial Nova Light" w:hAnsi="Arial Nova Light"/>
                <w:color w:val="000000" w:themeColor="text1"/>
              </w:rPr>
              <w:fldChar w:fldCharType="begin"/>
            </w:r>
            <w:r w:rsidR="001E4656" w:rsidRPr="001E4656">
              <w:rPr>
                <w:rFonts w:ascii="Arial Nova Light" w:hAnsi="Arial Nova Light"/>
                <w:color w:val="000000" w:themeColor="text1"/>
              </w:rPr>
              <w:instrText xml:space="preserve"> HYPERLINK "https://www.bailii.org/uk/cases/UKPC/2015/40.html" \o "Link to BAILII version" </w:instrText>
            </w:r>
            <w:r w:rsidR="001E4656" w:rsidRPr="001E4656">
              <w:rPr>
                <w:rFonts w:ascii="Arial Nova Light" w:hAnsi="Arial Nova Light"/>
                <w:color w:val="000000" w:themeColor="text1"/>
              </w:rPr>
              <w:fldChar w:fldCharType="separate"/>
            </w:r>
            <w:r w:rsidR="001E4656" w:rsidRPr="001E4656">
              <w:rPr>
                <w:rFonts w:ascii="Arial Nova Light" w:hAnsi="Arial Nova Light"/>
                <w:color w:val="000000" w:themeColor="text1"/>
              </w:rPr>
              <w:t>[2015] UKPC 40</w:t>
            </w:r>
            <w:r w:rsidR="001E4656" w:rsidRPr="001E4656">
              <w:rPr>
                <w:rFonts w:ascii="Arial Nova Light" w:hAnsi="Arial Nova Light"/>
                <w:color w:val="000000" w:themeColor="text1"/>
              </w:rPr>
              <w:fldChar w:fldCharType="end"/>
            </w:r>
            <w:r w:rsidR="001E4656" w:rsidRPr="001E4656">
              <w:rPr>
                <w:rFonts w:ascii="Arial Nova Light" w:hAnsi="Arial Nova Light"/>
                <w:color w:val="000000" w:themeColor="text1"/>
              </w:rPr>
              <w:t xml:space="preserve"> the</w:t>
            </w:r>
            <w:r w:rsidR="00903237">
              <w:rPr>
                <w:rFonts w:ascii="Arial Nova Light" w:hAnsi="Arial Nova Light"/>
                <w:color w:val="000000" w:themeColor="text1"/>
              </w:rPr>
              <w:t xml:space="preserve"> court </w:t>
            </w:r>
            <w:r w:rsidR="00272C36">
              <w:rPr>
                <w:rFonts w:ascii="Arial Nova Light" w:hAnsi="Arial Nova Light"/>
                <w:color w:val="000000" w:themeColor="text1"/>
              </w:rPr>
              <w:t>judged the evidence submitted by defence was admissible on the basis of</w:t>
            </w:r>
            <w:r w:rsidR="00063DE8">
              <w:rPr>
                <w:rFonts w:ascii="Arial Nova Light" w:hAnsi="Arial Nova Light"/>
                <w:color w:val="000000" w:themeColor="text1"/>
              </w:rPr>
              <w:t xml:space="preserve">: (1) experience: there was a </w:t>
            </w:r>
            <w:r w:rsidR="00272C36" w:rsidRPr="00272C36">
              <w:rPr>
                <w:rFonts w:ascii="Arial Nova Light" w:hAnsi="Arial Nova Light"/>
                <w:color w:val="000000" w:themeColor="text1"/>
              </w:rPr>
              <w:t>report inc</w:t>
            </w:r>
            <w:r w:rsidR="00063DE8">
              <w:rPr>
                <w:rFonts w:ascii="Arial Nova Light" w:hAnsi="Arial Nova Light"/>
                <w:color w:val="000000" w:themeColor="text1"/>
              </w:rPr>
              <w:t xml:space="preserve">luding a </w:t>
            </w:r>
            <w:r w:rsidR="00272C36" w:rsidRPr="00272C36">
              <w:rPr>
                <w:rFonts w:ascii="Arial Nova Light" w:hAnsi="Arial Nova Light"/>
                <w:color w:val="000000" w:themeColor="text1"/>
              </w:rPr>
              <w:t xml:space="preserve">statement that PC had previously worked on the Gangs and Firearms Unit in Newham and that he was </w:t>
            </w:r>
            <w:r w:rsidR="00272C36" w:rsidRPr="00272C36">
              <w:rPr>
                <w:rFonts w:ascii="Arial Nova Light" w:hAnsi="Arial Nova Light"/>
                <w:color w:val="000000" w:themeColor="text1"/>
              </w:rPr>
              <w:lastRenderedPageBreak/>
              <w:t xml:space="preserve">employed in the Trident and Area Command. </w:t>
            </w:r>
            <w:r w:rsidR="00C9238A">
              <w:rPr>
                <w:rFonts w:ascii="Arial Nova Light" w:hAnsi="Arial Nova Light"/>
                <w:color w:val="000000" w:themeColor="text1"/>
              </w:rPr>
              <w:t>(2) the officer</w:t>
            </w:r>
            <w:r w:rsidR="00EA1E08">
              <w:rPr>
                <w:rFonts w:ascii="Arial Nova Light" w:hAnsi="Arial Nova Light"/>
                <w:color w:val="000000" w:themeColor="text1"/>
              </w:rPr>
              <w:t>’</w:t>
            </w:r>
            <w:r w:rsidR="00C9238A">
              <w:rPr>
                <w:rFonts w:ascii="Arial Nova Light" w:hAnsi="Arial Nova Light"/>
                <w:color w:val="000000" w:themeColor="text1"/>
              </w:rPr>
              <w:t xml:space="preserve">s actions – reports that </w:t>
            </w:r>
            <w:r w:rsidR="00272C36" w:rsidRPr="00272C36">
              <w:rPr>
                <w:rFonts w:ascii="Arial Nova Light" w:hAnsi="Arial Nova Light"/>
                <w:color w:val="000000" w:themeColor="text1"/>
              </w:rPr>
              <w:t xml:space="preserve">he had viewed the images on the appellant's phone. He compared those images to individuals on the Police Aware System and he also had access to the Newham Gangs Matrix and to the Custody Imaging Portal to perform facial recognition of the images. </w:t>
            </w:r>
            <w:r w:rsidR="00C9238A">
              <w:rPr>
                <w:rFonts w:ascii="Arial Nova Light" w:hAnsi="Arial Nova Light"/>
                <w:color w:val="000000" w:themeColor="text1"/>
              </w:rPr>
              <w:t xml:space="preserve">(3) the basis of the officers </w:t>
            </w:r>
            <w:r w:rsidR="00272C36" w:rsidRPr="00272C36">
              <w:rPr>
                <w:rFonts w:ascii="Arial Nova Light" w:hAnsi="Arial Nova Light"/>
                <w:color w:val="000000" w:themeColor="text1"/>
              </w:rPr>
              <w:t>conclusion</w:t>
            </w:r>
            <w:r w:rsidR="00FD5468">
              <w:rPr>
                <w:rFonts w:ascii="Arial Nova Light" w:hAnsi="Arial Nova Light"/>
                <w:color w:val="000000" w:themeColor="text1"/>
              </w:rPr>
              <w:t>s</w:t>
            </w:r>
            <w:r w:rsidR="00272C36" w:rsidRPr="00272C36">
              <w:rPr>
                <w:rFonts w:ascii="Arial Nova Light" w:hAnsi="Arial Nova Light"/>
                <w:color w:val="000000" w:themeColor="text1"/>
              </w:rPr>
              <w:t xml:space="preserve"> on each image</w:t>
            </w:r>
            <w:r w:rsidR="00FD5468">
              <w:rPr>
                <w:rFonts w:ascii="Arial Nova Light" w:hAnsi="Arial Nova Light"/>
                <w:color w:val="000000" w:themeColor="text1"/>
              </w:rPr>
              <w:t xml:space="preserve"> - </w:t>
            </w:r>
            <w:r w:rsidR="00272C36" w:rsidRPr="00272C36">
              <w:rPr>
                <w:rFonts w:ascii="Arial Nova Light" w:hAnsi="Arial Nova Light"/>
                <w:color w:val="000000" w:themeColor="text1"/>
              </w:rPr>
              <w:t>He sets out the image of the phone and the image on the police system so that a comparison could be made and he set out his conclusion on each image, giving details of the individual concerned including dates of birth, police national computer reference and gang affiliation where relevant. He then gave, at least for some individuals, details of their actual gang activity and previous convictions.</w:t>
            </w:r>
          </w:p>
          <w:p w14:paraId="766F2D77" w14:textId="4CB12406" w:rsidR="007B467D" w:rsidRPr="00F214F6" w:rsidRDefault="00FD5468" w:rsidP="00EA1E08">
            <w:pPr>
              <w:pStyle w:val="ParaLevel1"/>
              <w:numPr>
                <w:ilvl w:val="0"/>
                <w:numId w:val="0"/>
              </w:numPr>
              <w:spacing w:after="0"/>
              <w:rPr>
                <w:rFonts w:ascii="Arial Nova Light" w:hAnsi="Arial Nova Light"/>
                <w:color w:val="000000" w:themeColor="text1"/>
              </w:rPr>
            </w:pPr>
            <w:r>
              <w:rPr>
                <w:rFonts w:ascii="Arial Nova Light" w:hAnsi="Arial Nova Light"/>
                <w:color w:val="000000" w:themeColor="text1"/>
              </w:rPr>
              <w:t xml:space="preserve">Of Myers case law, the courts said: </w:t>
            </w:r>
            <w:r w:rsidR="00272C36" w:rsidRPr="00272C36">
              <w:rPr>
                <w:rFonts w:ascii="Arial Nova Light" w:hAnsi="Arial Nova Light"/>
                <w:color w:val="000000" w:themeColor="text1"/>
              </w:rPr>
              <w:t>The issue arising in Myers concerns the admissibility</w:t>
            </w:r>
            <w:r w:rsidR="00EA1E08">
              <w:rPr>
                <w:rFonts w:ascii="Arial Nova Light" w:hAnsi="Arial Nova Light"/>
                <w:color w:val="000000" w:themeColor="text1"/>
              </w:rPr>
              <w:t xml:space="preserve"> </w:t>
            </w:r>
            <w:r w:rsidR="00272C36" w:rsidRPr="00272C36">
              <w:rPr>
                <w:rFonts w:ascii="Arial Nova Light" w:hAnsi="Arial Nova Light"/>
                <w:color w:val="000000" w:themeColor="text1"/>
              </w:rPr>
              <w:t xml:space="preserve">of expert evidence when that is put in issue by a party. In the present case, the Crown did not apply to the judge to reopen the prosecution case to permit them to call </w:t>
            </w:r>
            <w:r w:rsidR="00EA1E08">
              <w:rPr>
                <w:rFonts w:ascii="Arial Nova Light" w:hAnsi="Arial Nova Light"/>
                <w:color w:val="000000" w:themeColor="text1"/>
              </w:rPr>
              <w:t>[the PC].</w:t>
            </w:r>
            <w:r w:rsidR="00272C36" w:rsidRPr="00272C36">
              <w:rPr>
                <w:rFonts w:ascii="Arial Nova Light" w:hAnsi="Arial Nova Light"/>
                <w:color w:val="000000" w:themeColor="text1"/>
              </w:rPr>
              <w:t xml:space="preserve"> Instead, the Crown used the information in parts of the report as a basis for cross-examining the appellant on his claim that he did not have connections with gangs. The nub of the complaint therefore is not truly about the admissibility of expert evidence; it is much more about the use to which the contents of such a report can subsequently be put.</w:t>
            </w:r>
            <w:bookmarkStart w:id="2" w:name="_GoBack"/>
            <w:bookmarkEnd w:id="2"/>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0B7E7" w14:textId="77777777" w:rsidR="00E07FC8" w:rsidRDefault="00E07FC8" w:rsidP="00187203">
      <w:pPr>
        <w:spacing w:after="0" w:line="240" w:lineRule="auto"/>
      </w:pPr>
      <w:r>
        <w:separator/>
      </w:r>
    </w:p>
  </w:endnote>
  <w:endnote w:type="continuationSeparator" w:id="0">
    <w:p w14:paraId="0F3832AE" w14:textId="77777777" w:rsidR="00E07FC8" w:rsidRDefault="00E07FC8"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751367" w14:paraId="06B27626" w14:textId="77777777" w:rsidTr="060EE78D">
      <w:tc>
        <w:tcPr>
          <w:tcW w:w="5133" w:type="dxa"/>
        </w:tcPr>
        <w:p w14:paraId="6D29E1BD" w14:textId="380F18CE" w:rsidR="00751367" w:rsidRDefault="00751367" w:rsidP="060EE78D">
          <w:pPr>
            <w:pStyle w:val="Header"/>
            <w:ind w:left="-115"/>
          </w:pPr>
        </w:p>
      </w:tc>
      <w:tc>
        <w:tcPr>
          <w:tcW w:w="5133" w:type="dxa"/>
        </w:tcPr>
        <w:p w14:paraId="7D84949E" w14:textId="1260EFA5" w:rsidR="00751367" w:rsidRDefault="00751367" w:rsidP="060EE78D">
          <w:pPr>
            <w:pStyle w:val="Header"/>
            <w:jc w:val="center"/>
          </w:pPr>
        </w:p>
      </w:tc>
      <w:tc>
        <w:tcPr>
          <w:tcW w:w="5133" w:type="dxa"/>
        </w:tcPr>
        <w:p w14:paraId="371CAB15" w14:textId="1AB57B27" w:rsidR="00751367" w:rsidRDefault="00751367" w:rsidP="060EE78D">
          <w:pPr>
            <w:pStyle w:val="Header"/>
            <w:ind w:right="-115"/>
            <w:jc w:val="right"/>
          </w:pPr>
        </w:p>
      </w:tc>
    </w:tr>
  </w:tbl>
  <w:p w14:paraId="306BC19C" w14:textId="324101AF" w:rsidR="00751367" w:rsidRDefault="00751367"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79ECE" w14:textId="77777777" w:rsidR="00E07FC8" w:rsidRDefault="00E07FC8" w:rsidP="00187203">
      <w:pPr>
        <w:spacing w:after="0" w:line="240" w:lineRule="auto"/>
      </w:pPr>
      <w:r>
        <w:separator/>
      </w:r>
    </w:p>
  </w:footnote>
  <w:footnote w:type="continuationSeparator" w:id="0">
    <w:p w14:paraId="36CB19BB" w14:textId="77777777" w:rsidR="00E07FC8" w:rsidRDefault="00E07FC8"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751367" w:rsidRDefault="0075136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751367" w:rsidRPr="0033791C" w:rsidRDefault="0075136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846BA5" w:rsidRPr="0033791C" w:rsidRDefault="00846BA5">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kFAJPBC1otAAAA"/>
  </w:docVars>
  <w:rsids>
    <w:rsidRoot w:val="004B32DB"/>
    <w:rsid w:val="00002D65"/>
    <w:rsid w:val="000051CC"/>
    <w:rsid w:val="00024091"/>
    <w:rsid w:val="00026E09"/>
    <w:rsid w:val="00033F18"/>
    <w:rsid w:val="00034807"/>
    <w:rsid w:val="00044E5D"/>
    <w:rsid w:val="00050B46"/>
    <w:rsid w:val="00054A86"/>
    <w:rsid w:val="00055EF0"/>
    <w:rsid w:val="00063DE8"/>
    <w:rsid w:val="00071B92"/>
    <w:rsid w:val="00083FFE"/>
    <w:rsid w:val="0009515D"/>
    <w:rsid w:val="00097755"/>
    <w:rsid w:val="000A4EC3"/>
    <w:rsid w:val="000A6A64"/>
    <w:rsid w:val="000B7FBA"/>
    <w:rsid w:val="000C67E9"/>
    <w:rsid w:val="000E65C1"/>
    <w:rsid w:val="000F5116"/>
    <w:rsid w:val="0010686E"/>
    <w:rsid w:val="00110F64"/>
    <w:rsid w:val="0011134F"/>
    <w:rsid w:val="00116C33"/>
    <w:rsid w:val="001221BE"/>
    <w:rsid w:val="00141320"/>
    <w:rsid w:val="00141779"/>
    <w:rsid w:val="00154B87"/>
    <w:rsid w:val="00167B7A"/>
    <w:rsid w:val="001803DE"/>
    <w:rsid w:val="0018382A"/>
    <w:rsid w:val="00184214"/>
    <w:rsid w:val="001862FE"/>
    <w:rsid w:val="00186792"/>
    <w:rsid w:val="00187203"/>
    <w:rsid w:val="00196060"/>
    <w:rsid w:val="00197B70"/>
    <w:rsid w:val="001A2D1E"/>
    <w:rsid w:val="001B3245"/>
    <w:rsid w:val="001C0D45"/>
    <w:rsid w:val="001C4D47"/>
    <w:rsid w:val="001D6D26"/>
    <w:rsid w:val="001E34F2"/>
    <w:rsid w:val="001E4656"/>
    <w:rsid w:val="001F7FD8"/>
    <w:rsid w:val="00221BE7"/>
    <w:rsid w:val="002278BF"/>
    <w:rsid w:val="00250C4F"/>
    <w:rsid w:val="00255E5F"/>
    <w:rsid w:val="00272C36"/>
    <w:rsid w:val="00274535"/>
    <w:rsid w:val="0028308F"/>
    <w:rsid w:val="0029602E"/>
    <w:rsid w:val="0029680B"/>
    <w:rsid w:val="002A0936"/>
    <w:rsid w:val="002B7601"/>
    <w:rsid w:val="002D3EDC"/>
    <w:rsid w:val="002E1B80"/>
    <w:rsid w:val="002E75B4"/>
    <w:rsid w:val="00301AE4"/>
    <w:rsid w:val="003115A2"/>
    <w:rsid w:val="00332ACD"/>
    <w:rsid w:val="0033791C"/>
    <w:rsid w:val="003420D0"/>
    <w:rsid w:val="00347DA3"/>
    <w:rsid w:val="00351578"/>
    <w:rsid w:val="00353568"/>
    <w:rsid w:val="00354D14"/>
    <w:rsid w:val="00355358"/>
    <w:rsid w:val="00356023"/>
    <w:rsid w:val="0036194E"/>
    <w:rsid w:val="003A29C8"/>
    <w:rsid w:val="003B1314"/>
    <w:rsid w:val="003C59E3"/>
    <w:rsid w:val="003D0993"/>
    <w:rsid w:val="003D6522"/>
    <w:rsid w:val="003E1548"/>
    <w:rsid w:val="00416404"/>
    <w:rsid w:val="00417F03"/>
    <w:rsid w:val="00426926"/>
    <w:rsid w:val="004310B4"/>
    <w:rsid w:val="00432A9E"/>
    <w:rsid w:val="00440933"/>
    <w:rsid w:val="00463D75"/>
    <w:rsid w:val="00470DD4"/>
    <w:rsid w:val="00490F4B"/>
    <w:rsid w:val="004A33E6"/>
    <w:rsid w:val="004A44C9"/>
    <w:rsid w:val="004B32DB"/>
    <w:rsid w:val="004C51D2"/>
    <w:rsid w:val="004C6A62"/>
    <w:rsid w:val="004D1D32"/>
    <w:rsid w:val="004D1DE0"/>
    <w:rsid w:val="004D2100"/>
    <w:rsid w:val="004E2E48"/>
    <w:rsid w:val="004E3100"/>
    <w:rsid w:val="004E5B23"/>
    <w:rsid w:val="004F1CFE"/>
    <w:rsid w:val="004F5DA4"/>
    <w:rsid w:val="00500E52"/>
    <w:rsid w:val="00503662"/>
    <w:rsid w:val="00505881"/>
    <w:rsid w:val="00506BC8"/>
    <w:rsid w:val="00517475"/>
    <w:rsid w:val="00517C48"/>
    <w:rsid w:val="005263CF"/>
    <w:rsid w:val="005306A0"/>
    <w:rsid w:val="00533A7B"/>
    <w:rsid w:val="00535C3E"/>
    <w:rsid w:val="00540327"/>
    <w:rsid w:val="0054055B"/>
    <w:rsid w:val="00541F85"/>
    <w:rsid w:val="005515E1"/>
    <w:rsid w:val="005544E2"/>
    <w:rsid w:val="00555108"/>
    <w:rsid w:val="005A0F18"/>
    <w:rsid w:val="005B137D"/>
    <w:rsid w:val="005C1ABD"/>
    <w:rsid w:val="005C5B96"/>
    <w:rsid w:val="005E6686"/>
    <w:rsid w:val="00621FE2"/>
    <w:rsid w:val="006431A0"/>
    <w:rsid w:val="00643787"/>
    <w:rsid w:val="00650F5E"/>
    <w:rsid w:val="00654C55"/>
    <w:rsid w:val="00684151"/>
    <w:rsid w:val="00694917"/>
    <w:rsid w:val="006B0518"/>
    <w:rsid w:val="006B1ED2"/>
    <w:rsid w:val="006B3E2B"/>
    <w:rsid w:val="006B67A6"/>
    <w:rsid w:val="006B6C57"/>
    <w:rsid w:val="006D2D20"/>
    <w:rsid w:val="006D71C4"/>
    <w:rsid w:val="006D7C30"/>
    <w:rsid w:val="006F3EB0"/>
    <w:rsid w:val="006F48BE"/>
    <w:rsid w:val="007106AC"/>
    <w:rsid w:val="0071493C"/>
    <w:rsid w:val="007405A7"/>
    <w:rsid w:val="00751367"/>
    <w:rsid w:val="007608D1"/>
    <w:rsid w:val="007659F7"/>
    <w:rsid w:val="007700FE"/>
    <w:rsid w:val="00774058"/>
    <w:rsid w:val="00780F82"/>
    <w:rsid w:val="007A6137"/>
    <w:rsid w:val="007B467D"/>
    <w:rsid w:val="007B63C7"/>
    <w:rsid w:val="007C712E"/>
    <w:rsid w:val="007E0BE0"/>
    <w:rsid w:val="007E627B"/>
    <w:rsid w:val="007E78B1"/>
    <w:rsid w:val="007F3561"/>
    <w:rsid w:val="00822889"/>
    <w:rsid w:val="00823B61"/>
    <w:rsid w:val="00830569"/>
    <w:rsid w:val="00846BA5"/>
    <w:rsid w:val="00847F94"/>
    <w:rsid w:val="008511DC"/>
    <w:rsid w:val="008513B8"/>
    <w:rsid w:val="00867C37"/>
    <w:rsid w:val="00873BD7"/>
    <w:rsid w:val="00873BFC"/>
    <w:rsid w:val="00897696"/>
    <w:rsid w:val="008A00C1"/>
    <w:rsid w:val="008A67DD"/>
    <w:rsid w:val="008B34D6"/>
    <w:rsid w:val="008C01BB"/>
    <w:rsid w:val="008D033C"/>
    <w:rsid w:val="008F0804"/>
    <w:rsid w:val="008F41B9"/>
    <w:rsid w:val="00903237"/>
    <w:rsid w:val="0090333A"/>
    <w:rsid w:val="00906F86"/>
    <w:rsid w:val="00907A59"/>
    <w:rsid w:val="00907C49"/>
    <w:rsid w:val="009111D6"/>
    <w:rsid w:val="00922DBD"/>
    <w:rsid w:val="0093054D"/>
    <w:rsid w:val="0095534A"/>
    <w:rsid w:val="00962A8E"/>
    <w:rsid w:val="009642C0"/>
    <w:rsid w:val="0097046D"/>
    <w:rsid w:val="00985ED4"/>
    <w:rsid w:val="009A288B"/>
    <w:rsid w:val="009B254A"/>
    <w:rsid w:val="009B6FDB"/>
    <w:rsid w:val="009D6682"/>
    <w:rsid w:val="009D74E0"/>
    <w:rsid w:val="009E525D"/>
    <w:rsid w:val="009F4C10"/>
    <w:rsid w:val="00A00F86"/>
    <w:rsid w:val="00A037A7"/>
    <w:rsid w:val="00A06CDF"/>
    <w:rsid w:val="00A162D8"/>
    <w:rsid w:val="00A35D9A"/>
    <w:rsid w:val="00A37FFB"/>
    <w:rsid w:val="00A50558"/>
    <w:rsid w:val="00A53ECC"/>
    <w:rsid w:val="00AA42DF"/>
    <w:rsid w:val="00AB250F"/>
    <w:rsid w:val="00AD1A27"/>
    <w:rsid w:val="00AD6357"/>
    <w:rsid w:val="00AE001D"/>
    <w:rsid w:val="00AE6FD7"/>
    <w:rsid w:val="00AE70DD"/>
    <w:rsid w:val="00AF10F1"/>
    <w:rsid w:val="00B03677"/>
    <w:rsid w:val="00B072EE"/>
    <w:rsid w:val="00B16C69"/>
    <w:rsid w:val="00B20AC5"/>
    <w:rsid w:val="00B2148C"/>
    <w:rsid w:val="00B25DDE"/>
    <w:rsid w:val="00B3276D"/>
    <w:rsid w:val="00B33A51"/>
    <w:rsid w:val="00B414DC"/>
    <w:rsid w:val="00B4438E"/>
    <w:rsid w:val="00B56180"/>
    <w:rsid w:val="00B57863"/>
    <w:rsid w:val="00B611F9"/>
    <w:rsid w:val="00B918C9"/>
    <w:rsid w:val="00B96A7F"/>
    <w:rsid w:val="00BA51A8"/>
    <w:rsid w:val="00BA7AB8"/>
    <w:rsid w:val="00BA7DF9"/>
    <w:rsid w:val="00BD58D8"/>
    <w:rsid w:val="00BE7ACA"/>
    <w:rsid w:val="00BF7F5C"/>
    <w:rsid w:val="00C04236"/>
    <w:rsid w:val="00C0431D"/>
    <w:rsid w:val="00C278D3"/>
    <w:rsid w:val="00C42256"/>
    <w:rsid w:val="00C47288"/>
    <w:rsid w:val="00C51D00"/>
    <w:rsid w:val="00C70985"/>
    <w:rsid w:val="00C75185"/>
    <w:rsid w:val="00C77DBF"/>
    <w:rsid w:val="00C82539"/>
    <w:rsid w:val="00C83493"/>
    <w:rsid w:val="00C8545E"/>
    <w:rsid w:val="00C9238A"/>
    <w:rsid w:val="00C96F87"/>
    <w:rsid w:val="00CA297F"/>
    <w:rsid w:val="00CA34BC"/>
    <w:rsid w:val="00CB5CBD"/>
    <w:rsid w:val="00CC3B33"/>
    <w:rsid w:val="00CC4AFC"/>
    <w:rsid w:val="00CE024C"/>
    <w:rsid w:val="00D11F75"/>
    <w:rsid w:val="00D23830"/>
    <w:rsid w:val="00D2708C"/>
    <w:rsid w:val="00D50995"/>
    <w:rsid w:val="00D556C6"/>
    <w:rsid w:val="00D573E4"/>
    <w:rsid w:val="00D7225E"/>
    <w:rsid w:val="00D80F5C"/>
    <w:rsid w:val="00D818A1"/>
    <w:rsid w:val="00D92554"/>
    <w:rsid w:val="00D928D2"/>
    <w:rsid w:val="00D94151"/>
    <w:rsid w:val="00D970E4"/>
    <w:rsid w:val="00DB2C1F"/>
    <w:rsid w:val="00DC2AFD"/>
    <w:rsid w:val="00DC34AA"/>
    <w:rsid w:val="00DC649D"/>
    <w:rsid w:val="00DE0C5A"/>
    <w:rsid w:val="00DE1EBB"/>
    <w:rsid w:val="00DE3410"/>
    <w:rsid w:val="00DF32A8"/>
    <w:rsid w:val="00DF5D7B"/>
    <w:rsid w:val="00E03E63"/>
    <w:rsid w:val="00E07FC8"/>
    <w:rsid w:val="00E16710"/>
    <w:rsid w:val="00E22D4F"/>
    <w:rsid w:val="00E54A2C"/>
    <w:rsid w:val="00E56294"/>
    <w:rsid w:val="00E5746E"/>
    <w:rsid w:val="00E720A3"/>
    <w:rsid w:val="00E72634"/>
    <w:rsid w:val="00E81AE6"/>
    <w:rsid w:val="00EA1E08"/>
    <w:rsid w:val="00EB5FD3"/>
    <w:rsid w:val="00EB79EB"/>
    <w:rsid w:val="00EC156F"/>
    <w:rsid w:val="00EC3C54"/>
    <w:rsid w:val="00ED596A"/>
    <w:rsid w:val="00F017B0"/>
    <w:rsid w:val="00F02664"/>
    <w:rsid w:val="00F02D07"/>
    <w:rsid w:val="00F06321"/>
    <w:rsid w:val="00F0669C"/>
    <w:rsid w:val="00F214F6"/>
    <w:rsid w:val="00F260E7"/>
    <w:rsid w:val="00F32DC2"/>
    <w:rsid w:val="00F460E6"/>
    <w:rsid w:val="00F52BDC"/>
    <w:rsid w:val="00F5354D"/>
    <w:rsid w:val="00F536D4"/>
    <w:rsid w:val="00F60F70"/>
    <w:rsid w:val="00F85BDD"/>
    <w:rsid w:val="00FC2C57"/>
    <w:rsid w:val="00FC4F1D"/>
    <w:rsid w:val="00FC785C"/>
    <w:rsid w:val="00FD0F6C"/>
    <w:rsid w:val="00FD2328"/>
    <w:rsid w:val="00FD5468"/>
    <w:rsid w:val="00FD551A"/>
    <w:rsid w:val="00FE07B6"/>
    <w:rsid w:val="00FE0952"/>
    <w:rsid w:val="00FE54EF"/>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 w:type="character" w:styleId="Hyperlink">
    <w:name w:val="Hyperlink"/>
    <w:basedOn w:val="DefaultParagraphFont"/>
    <w:uiPriority w:val="99"/>
    <w:semiHidden/>
    <w:unhideWhenUsed/>
    <w:rsid w:val="001E46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93F608-3A13-457D-B1BA-482BE7D7E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2748</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5</cp:revision>
  <cp:lastPrinted>2019-01-14T14:22:00Z</cp:lastPrinted>
  <dcterms:created xsi:type="dcterms:W3CDTF">2020-05-22T06:10:00Z</dcterms:created>
  <dcterms:modified xsi:type="dcterms:W3CDTF">2020-05-22T09:26:00Z</dcterms:modified>
</cp:coreProperties>
</file>