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0C8C3" w14:textId="77777777" w:rsidR="00224B17" w:rsidRPr="004D176B" w:rsidRDefault="00224B17" w:rsidP="00224B17">
      <w:pPr>
        <w:spacing w:before="100" w:beforeAutospacing="1" w:after="100" w:afterAutospacing="1" w:line="240" w:lineRule="auto"/>
        <w:outlineLvl w:val="2"/>
        <w:rPr>
          <w:rFonts w:ascii="Arial Nova Cond" w:eastAsia="Times New Roman" w:hAnsi="Arial Nova Cond" w:cs="Times New Roman"/>
          <w:b/>
          <w:bCs/>
          <w:sz w:val="27"/>
          <w:szCs w:val="27"/>
          <w:lang w:eastAsia="en-GB"/>
        </w:rPr>
      </w:pPr>
      <w:r w:rsidRPr="004D176B">
        <w:rPr>
          <w:rFonts w:ascii="Arial Nova Cond" w:eastAsia="Times New Roman" w:hAnsi="Arial Nova Cond" w:cs="Times New Roman"/>
          <w:b/>
          <w:bCs/>
          <w:sz w:val="27"/>
          <w:szCs w:val="27"/>
          <w:lang w:eastAsia="en-GB"/>
        </w:rPr>
        <w:t xml:space="preserve">2019 England and Wales Court of Appeal (Criminal Division) Decisions </w:t>
      </w:r>
    </w:p>
    <w:p w14:paraId="2852BE94" w14:textId="77777777" w:rsidR="00224B17" w:rsidRPr="004D176B" w:rsidRDefault="00224B17" w:rsidP="00224B17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r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>January</w:t>
      </w:r>
    </w:p>
    <w:p w14:paraId="0965F029" w14:textId="62A0EB98" w:rsidR="00224B17" w:rsidRPr="004D176B" w:rsidRDefault="0006387B" w:rsidP="0087639B">
      <w:pPr>
        <w:spacing w:before="100" w:beforeAutospacing="1" w:after="100" w:afterAutospacing="1" w:line="24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5" w:history="1">
        <w:proofErr w:type="spellStart"/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Alam</w:t>
        </w:r>
        <w:proofErr w:type="spellEnd"/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, R v </w:t>
        </w:r>
      </w:hyperlink>
      <w:hyperlink r:id="rId6" w:tooltip="Link to BAILII version" w:history="1"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146</w:t>
        </w:r>
      </w:hyperlink>
      <w:r w:rsidR="00224B17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(31 January 2019)</w:t>
      </w:r>
      <w:r w:rsidR="00CC5DD4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CC5DD4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CC5DD4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CC5DD4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Forensic, Expert, DNA</w:t>
      </w:r>
      <w:r w:rsidR="001F6505">
        <w:rPr>
          <w:rFonts w:ascii="Arial Nova Cond" w:eastAsia="Times New Roman" w:hAnsi="Arial Nova Cond" w:cs="Times New Roman"/>
          <w:sz w:val="24"/>
          <w:szCs w:val="24"/>
          <w:lang w:eastAsia="en-GB"/>
        </w:rPr>
        <w:t>,</w:t>
      </w:r>
      <w:r w:rsidR="00B71D6C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E055E8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</w:t>
      </w:r>
      <w:r w:rsidR="00B71D6C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>Dismissed</w:t>
      </w:r>
    </w:p>
    <w:p w14:paraId="26BB17CF" w14:textId="77777777" w:rsidR="00224B17" w:rsidRPr="004D176B" w:rsidRDefault="00224B17" w:rsidP="004C1058">
      <w:pPr>
        <w:spacing w:before="100" w:beforeAutospacing="1" w:after="100" w:afterAutospacing="1" w:line="240" w:lineRule="auto"/>
        <w:ind w:left="72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</w:p>
    <w:p w14:paraId="728D1B8A" w14:textId="77777777" w:rsidR="00224B17" w:rsidRPr="004D176B" w:rsidRDefault="00224B17" w:rsidP="00224B17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r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>February</w:t>
      </w:r>
    </w:p>
    <w:p w14:paraId="2A6677F1" w14:textId="599065E7" w:rsidR="00224B17" w:rsidRPr="004D176B" w:rsidRDefault="0006387B" w:rsidP="0087639B">
      <w:pPr>
        <w:spacing w:before="100" w:beforeAutospacing="1" w:after="100" w:afterAutospacing="1" w:line="24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7" w:history="1">
        <w:proofErr w:type="spellStart"/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Challen</w:t>
        </w:r>
        <w:proofErr w:type="spellEnd"/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, R. v </w:t>
        </w:r>
      </w:hyperlink>
      <w:hyperlink r:id="rId8" w:tooltip="Link to BAILII version" w:history="1"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916</w:t>
        </w:r>
      </w:hyperlink>
      <w:r w:rsidR="00224B17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(28 February 2019)</w:t>
      </w:r>
      <w:r w:rsidR="007C2AAF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</w:t>
      </w:r>
      <w:r w:rsidR="007C2AAF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7C2AAF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D70247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7C2AAF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>Forensic, Expert</w:t>
      </w:r>
      <w:r w:rsidR="00C71967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C71967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C71967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6026C0">
        <w:rPr>
          <w:rFonts w:ascii="Arial Nova Cond" w:eastAsia="Times New Roman" w:hAnsi="Arial Nova Cond" w:cs="Times New Roman"/>
          <w:sz w:val="24"/>
          <w:szCs w:val="24"/>
          <w:lang w:eastAsia="en-GB"/>
        </w:rPr>
        <w:t>Quashed</w:t>
      </w:r>
    </w:p>
    <w:p w14:paraId="78348B23" w14:textId="77777777" w:rsidR="00224B17" w:rsidRPr="004D176B" w:rsidRDefault="00224B17" w:rsidP="00224B17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r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>March</w:t>
      </w:r>
    </w:p>
    <w:p w14:paraId="12CAB993" w14:textId="77777777" w:rsidR="00224B17" w:rsidRPr="004D176B" w:rsidRDefault="0006387B" w:rsidP="0087639B">
      <w:pPr>
        <w:spacing w:before="100" w:beforeAutospacing="1" w:after="100" w:afterAutospacing="1" w:line="24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9" w:history="1"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Ayres, R v </w:t>
        </w:r>
      </w:hyperlink>
      <w:hyperlink r:id="rId10" w:tooltip="Link to BAILII version" w:history="1"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610</w:t>
        </w:r>
      </w:hyperlink>
      <w:r w:rsidR="00224B17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(7 March 2019)</w:t>
      </w:r>
      <w:r w:rsidR="00D03824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D03824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D03824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Forensic, expert</w:t>
      </w:r>
      <w:r w:rsidR="00CC4012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CC4012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CC4012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CC4012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Dismissed</w:t>
      </w:r>
    </w:p>
    <w:p w14:paraId="063DF99F" w14:textId="77777777" w:rsidR="00224B17" w:rsidRPr="004D176B" w:rsidRDefault="0006387B" w:rsidP="0087639B">
      <w:pPr>
        <w:spacing w:before="100" w:beforeAutospacing="1" w:after="100" w:afterAutospacing="1" w:line="24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11" w:history="1"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Baines, R. v </w:t>
        </w:r>
      </w:hyperlink>
      <w:hyperlink r:id="rId12" w:tooltip="Link to BAILII version" w:history="1"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536</w:t>
        </w:r>
      </w:hyperlink>
      <w:r w:rsidR="00224B17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(22 March 2019)</w:t>
      </w:r>
      <w:r w:rsidR="00D03824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D03824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DNA</w:t>
      </w:r>
      <w:r w:rsidR="00CC4012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CC4012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CC4012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F3069D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F3069D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CC4012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>Dismissed</w:t>
      </w:r>
    </w:p>
    <w:p w14:paraId="129E0B9A" w14:textId="77777777" w:rsidR="00224B17" w:rsidRPr="004D176B" w:rsidRDefault="0006387B" w:rsidP="0087639B">
      <w:pPr>
        <w:spacing w:before="100" w:beforeAutospacing="1" w:after="100" w:afterAutospacing="1" w:line="24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13" w:history="1"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Beale, R v </w:t>
        </w:r>
      </w:hyperlink>
      <w:hyperlink r:id="rId14" w:tooltip="Link to BAILII version" w:history="1"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665</w:t>
        </w:r>
      </w:hyperlink>
      <w:r w:rsidR="00224B17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(28 March 2019)</w:t>
      </w:r>
      <w:r w:rsidR="00C575AD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D70247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C575AD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>Expert, DNA</w:t>
      </w:r>
      <w:r w:rsidR="00CC4012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CC4012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Dismissed</w:t>
      </w:r>
    </w:p>
    <w:p w14:paraId="542FC752" w14:textId="77777777" w:rsidR="00224B17" w:rsidRPr="00E055E8" w:rsidRDefault="0006387B" w:rsidP="0087639B">
      <w:pPr>
        <w:spacing w:before="100" w:beforeAutospacing="1" w:after="100" w:afterAutospacing="1" w:line="240" w:lineRule="auto"/>
        <w:ind w:left="360"/>
        <w:rPr>
          <w:rFonts w:ascii="Arial Nova Cond" w:eastAsia="Times New Roman" w:hAnsi="Arial Nova Cond" w:cs="Times New Roman"/>
          <w:color w:val="70AD47" w:themeColor="accent6"/>
          <w:sz w:val="24"/>
          <w:szCs w:val="24"/>
          <w:lang w:eastAsia="en-GB"/>
        </w:rPr>
      </w:pPr>
      <w:hyperlink r:id="rId15" w:history="1">
        <w:r w:rsidR="00224B17" w:rsidRPr="00E055E8">
          <w:rPr>
            <w:rFonts w:ascii="Arial Nova Cond" w:eastAsia="Times New Roman" w:hAnsi="Arial Nova Cond" w:cs="Times New Roman"/>
            <w:color w:val="70AD47" w:themeColor="accent6"/>
            <w:sz w:val="24"/>
            <w:szCs w:val="24"/>
            <w:u w:val="single"/>
            <w:lang w:eastAsia="en-GB"/>
          </w:rPr>
          <w:t xml:space="preserve">Criminal Practice Directions 2015 Amendment No. 8 </w:t>
        </w:r>
      </w:hyperlink>
      <w:hyperlink r:id="rId16" w:tooltip="Link to BAILII version" w:history="1">
        <w:r w:rsidR="00224B17" w:rsidRPr="00E055E8">
          <w:rPr>
            <w:rFonts w:ascii="Arial Nova Cond" w:eastAsia="Times New Roman" w:hAnsi="Arial Nova Cond" w:cs="Times New Roman"/>
            <w:color w:val="70AD47" w:themeColor="accent6"/>
            <w:sz w:val="24"/>
            <w:szCs w:val="24"/>
            <w:u w:val="single"/>
            <w:lang w:eastAsia="en-GB"/>
          </w:rPr>
          <w:t>[2019] EWCA Crim 495</w:t>
        </w:r>
      </w:hyperlink>
      <w:r w:rsidR="00224B17" w:rsidRPr="00E055E8">
        <w:rPr>
          <w:rFonts w:ascii="Arial Nova Cond" w:eastAsia="Times New Roman" w:hAnsi="Arial Nova Cond" w:cs="Times New Roman"/>
          <w:color w:val="70AD47" w:themeColor="accent6"/>
          <w:sz w:val="24"/>
          <w:szCs w:val="24"/>
          <w:lang w:eastAsia="en-GB"/>
        </w:rPr>
        <w:t xml:space="preserve"> (28 March 2019)</w:t>
      </w:r>
      <w:r w:rsidR="004B5A44" w:rsidRPr="00E055E8">
        <w:rPr>
          <w:rFonts w:ascii="Arial Nova Cond" w:eastAsia="Times New Roman" w:hAnsi="Arial Nova Cond" w:cs="Times New Roman"/>
          <w:color w:val="70AD47" w:themeColor="accent6"/>
          <w:sz w:val="24"/>
          <w:szCs w:val="24"/>
          <w:lang w:eastAsia="en-GB"/>
        </w:rPr>
        <w:t xml:space="preserve"> ****Amendment****</w:t>
      </w:r>
    </w:p>
    <w:p w14:paraId="47FE6D5B" w14:textId="77777777" w:rsidR="00224B17" w:rsidRPr="004D176B" w:rsidRDefault="0006387B" w:rsidP="0087639B">
      <w:pPr>
        <w:spacing w:before="100" w:beforeAutospacing="1" w:after="100" w:afterAutospacing="1" w:line="24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17" w:history="1"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Diamond, R. </w:t>
        </w:r>
      </w:hyperlink>
      <w:hyperlink r:id="rId18" w:tooltip="Link to BAILII version" w:history="1"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506</w:t>
        </w:r>
      </w:hyperlink>
      <w:r w:rsidR="00224B17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(21 March 2019)</w:t>
      </w:r>
      <w:r w:rsidR="004B5A44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D70247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4B5A44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>Forensic, Expert</w:t>
      </w:r>
      <w:r w:rsidR="00B9456B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B9456B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B9456B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Dismissed</w:t>
      </w:r>
    </w:p>
    <w:p w14:paraId="06B60A5D" w14:textId="77777777" w:rsidR="00224B17" w:rsidRPr="004D176B" w:rsidRDefault="0006387B" w:rsidP="0087639B">
      <w:pPr>
        <w:spacing w:before="100" w:beforeAutospacing="1" w:after="100" w:afterAutospacing="1" w:line="24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19" w:history="1">
        <w:proofErr w:type="spellStart"/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Faltec</w:t>
        </w:r>
        <w:proofErr w:type="spellEnd"/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 Europe Ltd v Health And Safety Executive (Rev 1) </w:t>
        </w:r>
      </w:hyperlink>
      <w:hyperlink r:id="rId20" w:tooltip="Link to BAILII version" w:history="1"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520</w:t>
        </w:r>
      </w:hyperlink>
      <w:r w:rsidR="00224B17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(28 March 2019)</w:t>
      </w:r>
      <w:r w:rsidR="004B5A44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Expert</w:t>
      </w:r>
      <w:r w:rsidR="0074257E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74257E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Dismissed</w:t>
      </w:r>
    </w:p>
    <w:p w14:paraId="10B83E25" w14:textId="77777777" w:rsidR="00224B17" w:rsidRPr="004D176B" w:rsidRDefault="0006387B" w:rsidP="0087639B">
      <w:pPr>
        <w:spacing w:before="100" w:beforeAutospacing="1" w:after="100" w:afterAutospacing="1" w:line="24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21" w:history="1"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Harper v R. </w:t>
        </w:r>
      </w:hyperlink>
      <w:hyperlink r:id="rId22" w:tooltip="Link to BAILII version" w:history="1"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343</w:t>
        </w:r>
      </w:hyperlink>
      <w:r w:rsidR="00224B17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(05 March 2019)</w:t>
      </w:r>
      <w:r w:rsidR="000A7320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0A7320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Forensic, DNA</w:t>
      </w:r>
      <w:r w:rsidR="0074257E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74257E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74257E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Dismissed</w:t>
      </w:r>
    </w:p>
    <w:p w14:paraId="0734D94D" w14:textId="77777777" w:rsidR="00224B17" w:rsidRPr="004D176B" w:rsidRDefault="00224B17" w:rsidP="00224B17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r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>April</w:t>
      </w:r>
    </w:p>
    <w:p w14:paraId="118119DF" w14:textId="77777777" w:rsidR="00224B17" w:rsidRPr="004D176B" w:rsidRDefault="00224B17" w:rsidP="0087639B">
      <w:pPr>
        <w:spacing w:before="100" w:beforeAutospacing="1" w:after="100" w:afterAutospacing="1" w:line="240" w:lineRule="auto"/>
        <w:ind w:left="72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</w:p>
    <w:p w14:paraId="20CA2AA6" w14:textId="77777777" w:rsidR="00224B17" w:rsidRPr="004D176B" w:rsidRDefault="0006387B" w:rsidP="0087639B">
      <w:pPr>
        <w:spacing w:before="100" w:beforeAutospacing="1" w:after="100" w:afterAutospacing="1" w:line="24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23" w:history="1"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Hussain, R v </w:t>
        </w:r>
      </w:hyperlink>
      <w:hyperlink r:id="rId24" w:tooltip="Link to BAILII version" w:history="1"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666</w:t>
        </w:r>
      </w:hyperlink>
      <w:r w:rsidR="00224B17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(02 April 2019)</w:t>
      </w:r>
      <w:r w:rsidR="00420E74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Forensic, Expert</w:t>
      </w:r>
      <w:r w:rsidR="000E2FA5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0E2FA5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Refused</w:t>
      </w:r>
    </w:p>
    <w:p w14:paraId="06D2E359" w14:textId="77777777" w:rsidR="00224B17" w:rsidRPr="004D176B" w:rsidRDefault="0006387B" w:rsidP="0087639B">
      <w:pPr>
        <w:spacing w:before="100" w:beforeAutospacing="1" w:after="100" w:afterAutospacing="1" w:line="24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25" w:history="1"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Rendell, R. v </w:t>
        </w:r>
      </w:hyperlink>
      <w:hyperlink r:id="rId26" w:tooltip="Link to BAILII version" w:history="1">
        <w:r w:rsidR="00224B17" w:rsidRPr="004D176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621</w:t>
        </w:r>
      </w:hyperlink>
      <w:r w:rsidR="00224B17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(12 April 2019)</w:t>
      </w:r>
      <w:r w:rsidR="00D75D30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Forensic, Expert</w:t>
      </w:r>
      <w:r w:rsidR="000E2FA5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0E2FA5"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Granted</w:t>
      </w:r>
    </w:p>
    <w:p w14:paraId="636873EB" w14:textId="77777777" w:rsidR="00224B17" w:rsidRPr="004D176B" w:rsidRDefault="00224B17" w:rsidP="00224B17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r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>May</w:t>
      </w:r>
    </w:p>
    <w:p w14:paraId="7749B1E4" w14:textId="77777777" w:rsidR="00224B17" w:rsidRPr="004D176B" w:rsidRDefault="00224B17" w:rsidP="00224B17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r w:rsidRP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>June</w:t>
      </w:r>
    </w:p>
    <w:p w14:paraId="19FF0962" w14:textId="77777777" w:rsidR="00B4227C" w:rsidRPr="004D176B" w:rsidRDefault="0006387B" w:rsidP="0087639B">
      <w:pPr>
        <w:ind w:left="360"/>
        <w:rPr>
          <w:rFonts w:ascii="Arial Nova Cond" w:hAnsi="Arial Nova Cond"/>
        </w:rPr>
      </w:pPr>
      <w:hyperlink r:id="rId27" w:history="1">
        <w:r w:rsidR="00B4227C" w:rsidRPr="004D176B">
          <w:rPr>
            <w:rStyle w:val="Hyperlink"/>
            <w:rFonts w:ascii="Arial Nova Cond" w:hAnsi="Arial Nova Cond"/>
          </w:rPr>
          <w:t xml:space="preserve">Shepherd v R. </w:t>
        </w:r>
      </w:hyperlink>
      <w:hyperlink r:id="rId28" w:tooltip="Link to BAILII version" w:history="1">
        <w:r w:rsidR="00B4227C" w:rsidRPr="004D176B">
          <w:rPr>
            <w:rStyle w:val="Hyperlink"/>
            <w:rFonts w:ascii="Arial Nova Cond" w:hAnsi="Arial Nova Cond"/>
          </w:rPr>
          <w:t>[2019] EWCA Crim 1062</w:t>
        </w:r>
      </w:hyperlink>
      <w:r w:rsidR="00B4227C" w:rsidRPr="004D176B">
        <w:rPr>
          <w:rFonts w:ascii="Arial Nova Cond" w:hAnsi="Arial Nova Cond"/>
        </w:rPr>
        <w:t xml:space="preserve"> (20 June 2019)</w:t>
      </w:r>
      <w:r w:rsidR="00BD7FF4" w:rsidRPr="004D176B">
        <w:rPr>
          <w:rFonts w:ascii="Arial Nova Cond" w:hAnsi="Arial Nova Cond"/>
        </w:rPr>
        <w:tab/>
      </w:r>
      <w:r w:rsidR="00BD7FF4" w:rsidRPr="004D176B">
        <w:rPr>
          <w:rFonts w:ascii="Arial Nova Cond" w:hAnsi="Arial Nova Cond"/>
        </w:rPr>
        <w:tab/>
      </w:r>
      <w:r w:rsidR="00BD7FF4" w:rsidRPr="004D176B">
        <w:rPr>
          <w:rFonts w:ascii="Arial Nova Cond" w:hAnsi="Arial Nova Cond"/>
        </w:rPr>
        <w:tab/>
        <w:t>Forensic, Expert</w:t>
      </w:r>
      <w:r w:rsidR="00BD7FF4" w:rsidRPr="004D176B">
        <w:rPr>
          <w:rFonts w:ascii="Arial Nova Cond" w:hAnsi="Arial Nova Cond"/>
        </w:rPr>
        <w:tab/>
      </w:r>
      <w:r w:rsidR="00BD7FF4" w:rsidRPr="004D176B">
        <w:rPr>
          <w:rFonts w:ascii="Arial Nova Cond" w:hAnsi="Arial Nova Cond"/>
        </w:rPr>
        <w:tab/>
        <w:t>Dismissed</w:t>
      </w:r>
    </w:p>
    <w:p w14:paraId="722CCFAE" w14:textId="77777777" w:rsidR="00B4227C" w:rsidRPr="004D176B" w:rsidRDefault="00B4227C" w:rsidP="00B4227C">
      <w:pPr>
        <w:rPr>
          <w:rFonts w:ascii="Arial Nova Cond" w:hAnsi="Arial Nova Cond"/>
        </w:rPr>
      </w:pPr>
      <w:r w:rsidRPr="004D176B">
        <w:rPr>
          <w:rFonts w:ascii="Arial Nova Cond" w:hAnsi="Arial Nova Cond"/>
        </w:rPr>
        <w:t>July</w:t>
      </w:r>
    </w:p>
    <w:p w14:paraId="3C283BB3" w14:textId="77777777" w:rsidR="00B4227C" w:rsidRPr="004D176B" w:rsidRDefault="0006387B" w:rsidP="0087639B">
      <w:pPr>
        <w:ind w:left="360"/>
        <w:rPr>
          <w:rFonts w:ascii="Arial Nova Cond" w:hAnsi="Arial Nova Cond"/>
        </w:rPr>
      </w:pPr>
      <w:hyperlink r:id="rId29" w:history="1">
        <w:r w:rsidR="00B4227C" w:rsidRPr="004D176B">
          <w:rPr>
            <w:rStyle w:val="Hyperlink"/>
            <w:rFonts w:ascii="Arial Nova Cond" w:hAnsi="Arial Nova Cond"/>
          </w:rPr>
          <w:t xml:space="preserve">Aslam, R v </w:t>
        </w:r>
      </w:hyperlink>
      <w:hyperlink r:id="rId30" w:tooltip="Link to BAILII version" w:history="1">
        <w:r w:rsidR="00B4227C" w:rsidRPr="004D176B">
          <w:rPr>
            <w:rStyle w:val="Hyperlink"/>
            <w:rFonts w:ascii="Arial Nova Cond" w:hAnsi="Arial Nova Cond"/>
          </w:rPr>
          <w:t>[2019] EWCA Crim 1352</w:t>
        </w:r>
      </w:hyperlink>
      <w:r w:rsidR="00B4227C" w:rsidRPr="004D176B">
        <w:rPr>
          <w:rFonts w:ascii="Arial Nova Cond" w:hAnsi="Arial Nova Cond"/>
        </w:rPr>
        <w:t xml:space="preserve"> (16 July 2019)</w:t>
      </w:r>
      <w:r w:rsidR="00D43545" w:rsidRPr="004D176B">
        <w:rPr>
          <w:rFonts w:ascii="Arial Nova Cond" w:hAnsi="Arial Nova Cond"/>
        </w:rPr>
        <w:tab/>
      </w:r>
      <w:r w:rsidR="00D43545" w:rsidRPr="004D176B">
        <w:rPr>
          <w:rFonts w:ascii="Arial Nova Cond" w:hAnsi="Arial Nova Cond"/>
        </w:rPr>
        <w:tab/>
      </w:r>
      <w:r w:rsidR="00D43545" w:rsidRPr="004D176B">
        <w:rPr>
          <w:rFonts w:ascii="Arial Nova Cond" w:hAnsi="Arial Nova Cond"/>
        </w:rPr>
        <w:tab/>
        <w:t>Forensic, Fingerprint, Expert</w:t>
      </w:r>
      <w:r w:rsidR="00D43545" w:rsidRPr="004D176B">
        <w:rPr>
          <w:rFonts w:ascii="Arial Nova Cond" w:hAnsi="Arial Nova Cond"/>
        </w:rPr>
        <w:tab/>
      </w:r>
      <w:r w:rsidR="00D43545" w:rsidRPr="004D176B">
        <w:rPr>
          <w:rFonts w:ascii="Arial Nova Cond" w:hAnsi="Arial Nova Cond"/>
        </w:rPr>
        <w:tab/>
        <w:t>Refused</w:t>
      </w:r>
    </w:p>
    <w:p w14:paraId="6E8714AC" w14:textId="77777777" w:rsidR="00B4227C" w:rsidRPr="004D176B" w:rsidRDefault="0006387B" w:rsidP="0087639B">
      <w:pPr>
        <w:ind w:left="360"/>
        <w:rPr>
          <w:rFonts w:ascii="Arial Nova Cond" w:hAnsi="Arial Nova Cond"/>
        </w:rPr>
      </w:pPr>
      <w:hyperlink r:id="rId31" w:history="1">
        <w:r w:rsidR="00B4227C" w:rsidRPr="004D176B">
          <w:rPr>
            <w:rStyle w:val="Hyperlink"/>
            <w:rFonts w:ascii="Arial Nova Cond" w:hAnsi="Arial Nova Cond"/>
          </w:rPr>
          <w:t xml:space="preserve">Brown, R. v </w:t>
        </w:r>
      </w:hyperlink>
      <w:hyperlink r:id="rId32" w:tooltip="Link to BAILII version" w:history="1">
        <w:r w:rsidR="00B4227C" w:rsidRPr="004D176B">
          <w:rPr>
            <w:rStyle w:val="Hyperlink"/>
            <w:rFonts w:ascii="Arial Nova Cond" w:hAnsi="Arial Nova Cond"/>
          </w:rPr>
          <w:t>[2019] EWCA Crim 1143</w:t>
        </w:r>
      </w:hyperlink>
      <w:r w:rsidR="00B4227C" w:rsidRPr="004D176B">
        <w:rPr>
          <w:rFonts w:ascii="Arial Nova Cond" w:hAnsi="Arial Nova Cond"/>
        </w:rPr>
        <w:t xml:space="preserve"> (04 July 2019)</w:t>
      </w:r>
      <w:r w:rsidR="00DC1E7C" w:rsidRPr="004D176B">
        <w:rPr>
          <w:rFonts w:ascii="Arial Nova Cond" w:hAnsi="Arial Nova Cond"/>
        </w:rPr>
        <w:tab/>
      </w:r>
      <w:r w:rsidR="00D33403" w:rsidRPr="004D176B">
        <w:rPr>
          <w:rFonts w:ascii="Arial Nova Cond" w:hAnsi="Arial Nova Cond"/>
        </w:rPr>
        <w:tab/>
      </w:r>
      <w:r w:rsidR="00D33403" w:rsidRPr="004D176B">
        <w:rPr>
          <w:rFonts w:ascii="Arial Nova Cond" w:hAnsi="Arial Nova Cond"/>
        </w:rPr>
        <w:tab/>
      </w:r>
      <w:r w:rsidR="00DC1E7C" w:rsidRPr="004D176B">
        <w:rPr>
          <w:rFonts w:ascii="Arial Nova Cond" w:hAnsi="Arial Nova Cond"/>
        </w:rPr>
        <w:t>DNA</w:t>
      </w:r>
      <w:r w:rsidR="004B4FF7" w:rsidRPr="004D176B">
        <w:rPr>
          <w:rFonts w:ascii="Arial Nova Cond" w:hAnsi="Arial Nova Cond"/>
        </w:rPr>
        <w:tab/>
      </w:r>
      <w:r w:rsidR="004B4FF7" w:rsidRPr="004D176B">
        <w:rPr>
          <w:rFonts w:ascii="Arial Nova Cond" w:hAnsi="Arial Nova Cond"/>
        </w:rPr>
        <w:tab/>
        <w:t>Dismissed</w:t>
      </w:r>
    </w:p>
    <w:p w14:paraId="23B69ED4" w14:textId="77777777" w:rsidR="00B4227C" w:rsidRPr="004D176B" w:rsidRDefault="0006387B" w:rsidP="0087639B">
      <w:pPr>
        <w:ind w:left="360"/>
        <w:rPr>
          <w:rFonts w:ascii="Arial Nova Cond" w:hAnsi="Arial Nova Cond"/>
        </w:rPr>
      </w:pPr>
      <w:hyperlink r:id="rId33" w:history="1">
        <w:r w:rsidR="00B4227C" w:rsidRPr="004D176B">
          <w:rPr>
            <w:rStyle w:val="Hyperlink"/>
            <w:rFonts w:ascii="Arial Nova Cond" w:hAnsi="Arial Nova Cond"/>
          </w:rPr>
          <w:t xml:space="preserve">Downton, R v </w:t>
        </w:r>
      </w:hyperlink>
      <w:hyperlink r:id="rId34" w:tooltip="Link to BAILII version" w:history="1">
        <w:r w:rsidR="00B4227C" w:rsidRPr="004D176B">
          <w:rPr>
            <w:rStyle w:val="Hyperlink"/>
            <w:rFonts w:ascii="Arial Nova Cond" w:hAnsi="Arial Nova Cond"/>
          </w:rPr>
          <w:t>[2019] EWCA Crim 1235</w:t>
        </w:r>
      </w:hyperlink>
      <w:r w:rsidR="00B4227C" w:rsidRPr="004D176B">
        <w:rPr>
          <w:rFonts w:ascii="Arial Nova Cond" w:hAnsi="Arial Nova Cond"/>
        </w:rPr>
        <w:t xml:space="preserve"> (09 July 2019)</w:t>
      </w:r>
      <w:r w:rsidR="00E60D95" w:rsidRPr="004D176B">
        <w:rPr>
          <w:rFonts w:ascii="Arial Nova Cond" w:hAnsi="Arial Nova Cond"/>
        </w:rPr>
        <w:tab/>
      </w:r>
      <w:r w:rsidR="00E60D95" w:rsidRPr="004D176B">
        <w:rPr>
          <w:rFonts w:ascii="Arial Nova Cond" w:hAnsi="Arial Nova Cond"/>
        </w:rPr>
        <w:tab/>
      </w:r>
      <w:r w:rsidR="00E60D95" w:rsidRPr="004D176B">
        <w:rPr>
          <w:rFonts w:ascii="Arial Nova Cond" w:hAnsi="Arial Nova Cond"/>
        </w:rPr>
        <w:tab/>
        <w:t xml:space="preserve">DNA, </w:t>
      </w:r>
      <w:r w:rsidR="001A166C" w:rsidRPr="004D176B">
        <w:rPr>
          <w:rFonts w:ascii="Arial Nova Cond" w:hAnsi="Arial Nova Cond"/>
        </w:rPr>
        <w:t>Forensic</w:t>
      </w:r>
      <w:r w:rsidR="001A166C" w:rsidRPr="004D176B">
        <w:rPr>
          <w:rFonts w:ascii="Arial Nova Cond" w:hAnsi="Arial Nova Cond"/>
        </w:rPr>
        <w:tab/>
      </w:r>
      <w:r w:rsidR="001A166C" w:rsidRPr="004D176B">
        <w:rPr>
          <w:rFonts w:ascii="Arial Nova Cond" w:hAnsi="Arial Nova Cond"/>
        </w:rPr>
        <w:tab/>
        <w:t>Refused</w:t>
      </w:r>
    </w:p>
    <w:p w14:paraId="2FF7E337" w14:textId="77777777" w:rsidR="00B4227C" w:rsidRPr="004D176B" w:rsidRDefault="0006387B" w:rsidP="0087639B">
      <w:pPr>
        <w:ind w:left="360"/>
        <w:rPr>
          <w:rFonts w:ascii="Arial Nova Cond" w:hAnsi="Arial Nova Cond"/>
        </w:rPr>
      </w:pPr>
      <w:hyperlink r:id="rId35" w:history="1">
        <w:r w:rsidR="00B4227C" w:rsidRPr="004D176B">
          <w:rPr>
            <w:rStyle w:val="Hyperlink"/>
            <w:rFonts w:ascii="Arial Nova Cond" w:hAnsi="Arial Nova Cond"/>
          </w:rPr>
          <w:t xml:space="preserve">R v L </w:t>
        </w:r>
      </w:hyperlink>
      <w:hyperlink r:id="rId36" w:tooltip="Link to BAILII version" w:history="1">
        <w:r w:rsidR="00B4227C" w:rsidRPr="004D176B">
          <w:rPr>
            <w:rStyle w:val="Hyperlink"/>
            <w:rFonts w:ascii="Arial Nova Cond" w:hAnsi="Arial Nova Cond"/>
          </w:rPr>
          <w:t>[2019] EWCA Crim 1326</w:t>
        </w:r>
      </w:hyperlink>
      <w:r w:rsidR="00B4227C" w:rsidRPr="004D176B">
        <w:rPr>
          <w:rFonts w:ascii="Arial Nova Cond" w:hAnsi="Arial Nova Cond"/>
        </w:rPr>
        <w:t xml:space="preserve"> (24 July 2019)</w:t>
      </w:r>
      <w:r w:rsidR="002F068B" w:rsidRPr="004D176B">
        <w:rPr>
          <w:rFonts w:ascii="Arial Nova Cond" w:hAnsi="Arial Nova Cond"/>
        </w:rPr>
        <w:tab/>
      </w:r>
      <w:r w:rsidR="002F068B" w:rsidRPr="004D176B">
        <w:rPr>
          <w:rFonts w:ascii="Arial Nova Cond" w:hAnsi="Arial Nova Cond"/>
        </w:rPr>
        <w:tab/>
      </w:r>
      <w:r w:rsidR="002F068B" w:rsidRPr="004D176B">
        <w:rPr>
          <w:rFonts w:ascii="Arial Nova Cond" w:hAnsi="Arial Nova Cond"/>
        </w:rPr>
        <w:tab/>
      </w:r>
      <w:r w:rsidR="002F068B" w:rsidRPr="004D176B">
        <w:rPr>
          <w:rFonts w:ascii="Arial Nova Cond" w:hAnsi="Arial Nova Cond"/>
        </w:rPr>
        <w:tab/>
        <w:t>DNA, Forensic</w:t>
      </w:r>
      <w:r w:rsidR="00A3175C" w:rsidRPr="004D176B">
        <w:rPr>
          <w:rFonts w:ascii="Arial Nova Cond" w:hAnsi="Arial Nova Cond"/>
        </w:rPr>
        <w:t>, expert</w:t>
      </w:r>
      <w:r w:rsidR="00A3175C" w:rsidRPr="004D176B">
        <w:rPr>
          <w:rFonts w:ascii="Arial Nova Cond" w:hAnsi="Arial Nova Cond"/>
        </w:rPr>
        <w:tab/>
      </w:r>
      <w:r w:rsidR="00A3175C" w:rsidRPr="004D176B">
        <w:rPr>
          <w:rFonts w:ascii="Arial Nova Cond" w:hAnsi="Arial Nova Cond"/>
        </w:rPr>
        <w:tab/>
        <w:t>Dismissed</w:t>
      </w:r>
    </w:p>
    <w:p w14:paraId="53D4714C" w14:textId="77777777" w:rsidR="00B4227C" w:rsidRPr="004D176B" w:rsidRDefault="0006387B" w:rsidP="0087639B">
      <w:pPr>
        <w:ind w:left="360"/>
        <w:rPr>
          <w:rFonts w:ascii="Arial Nova Cond" w:hAnsi="Arial Nova Cond"/>
        </w:rPr>
      </w:pPr>
      <w:hyperlink r:id="rId37" w:history="1">
        <w:r w:rsidR="00B4227C" w:rsidRPr="004D176B">
          <w:rPr>
            <w:rStyle w:val="Hyperlink"/>
            <w:rFonts w:ascii="Arial Nova Cond" w:hAnsi="Arial Nova Cond"/>
          </w:rPr>
          <w:t xml:space="preserve">Seddon, R v </w:t>
        </w:r>
      </w:hyperlink>
      <w:hyperlink r:id="rId38" w:tooltip="Link to BAILII version" w:history="1">
        <w:r w:rsidR="00B4227C" w:rsidRPr="004D176B">
          <w:rPr>
            <w:rStyle w:val="Hyperlink"/>
            <w:rFonts w:ascii="Arial Nova Cond" w:hAnsi="Arial Nova Cond"/>
          </w:rPr>
          <w:t>[2019] EWCA Crim 1411</w:t>
        </w:r>
      </w:hyperlink>
      <w:r w:rsidR="00B4227C" w:rsidRPr="004D176B">
        <w:rPr>
          <w:rFonts w:ascii="Arial Nova Cond" w:hAnsi="Arial Nova Cond"/>
        </w:rPr>
        <w:t xml:space="preserve"> (23 July 2019)</w:t>
      </w:r>
      <w:r w:rsidR="00C223B7" w:rsidRPr="004D176B">
        <w:rPr>
          <w:rFonts w:ascii="Arial Nova Cond" w:hAnsi="Arial Nova Cond"/>
        </w:rPr>
        <w:tab/>
      </w:r>
      <w:r w:rsidR="00C223B7" w:rsidRPr="004D176B">
        <w:rPr>
          <w:rFonts w:ascii="Arial Nova Cond" w:hAnsi="Arial Nova Cond"/>
        </w:rPr>
        <w:tab/>
      </w:r>
      <w:r w:rsidR="00C223B7" w:rsidRPr="004D176B">
        <w:rPr>
          <w:rFonts w:ascii="Arial Nova Cond" w:hAnsi="Arial Nova Cond"/>
        </w:rPr>
        <w:tab/>
        <w:t>Expert</w:t>
      </w:r>
      <w:r w:rsidR="00C223B7" w:rsidRPr="004D176B">
        <w:rPr>
          <w:rFonts w:ascii="Arial Nova Cond" w:hAnsi="Arial Nova Cond"/>
        </w:rPr>
        <w:tab/>
      </w:r>
      <w:r w:rsidR="00C223B7" w:rsidRPr="004D176B">
        <w:rPr>
          <w:rFonts w:ascii="Arial Nova Cond" w:hAnsi="Arial Nova Cond"/>
        </w:rPr>
        <w:tab/>
      </w:r>
      <w:r w:rsidR="00C223B7" w:rsidRPr="004D176B">
        <w:rPr>
          <w:rFonts w:ascii="Arial Nova Cond" w:hAnsi="Arial Nova Cond"/>
        </w:rPr>
        <w:tab/>
        <w:t>Refused</w:t>
      </w:r>
    </w:p>
    <w:p w14:paraId="180B52EB" w14:textId="77777777" w:rsidR="00B4227C" w:rsidRPr="004D176B" w:rsidRDefault="0006387B" w:rsidP="0087639B">
      <w:pPr>
        <w:ind w:left="360"/>
        <w:rPr>
          <w:rFonts w:ascii="Arial Nova Cond" w:hAnsi="Arial Nova Cond"/>
        </w:rPr>
      </w:pPr>
      <w:hyperlink r:id="rId39" w:history="1">
        <w:r w:rsidR="00B4227C" w:rsidRPr="004D176B">
          <w:rPr>
            <w:rStyle w:val="Hyperlink"/>
            <w:rFonts w:ascii="Arial Nova Cond" w:hAnsi="Arial Nova Cond"/>
          </w:rPr>
          <w:t xml:space="preserve">Turner, R v </w:t>
        </w:r>
      </w:hyperlink>
      <w:hyperlink r:id="rId40" w:tooltip="Link to BAILII version" w:history="1">
        <w:r w:rsidR="00B4227C" w:rsidRPr="004D176B">
          <w:rPr>
            <w:rStyle w:val="Hyperlink"/>
            <w:rFonts w:ascii="Arial Nova Cond" w:hAnsi="Arial Nova Cond"/>
          </w:rPr>
          <w:t>[2019] EWCA Crim 1300</w:t>
        </w:r>
      </w:hyperlink>
      <w:r w:rsidR="00B4227C" w:rsidRPr="004D176B">
        <w:rPr>
          <w:rFonts w:ascii="Arial Nova Cond" w:hAnsi="Arial Nova Cond"/>
        </w:rPr>
        <w:t xml:space="preserve"> (9 July 2019)</w:t>
      </w:r>
      <w:r w:rsidR="00A65AFC" w:rsidRPr="004D176B">
        <w:rPr>
          <w:rFonts w:ascii="Arial Nova Cond" w:hAnsi="Arial Nova Cond"/>
        </w:rPr>
        <w:tab/>
      </w:r>
      <w:r w:rsidR="00A65AFC" w:rsidRPr="004D176B">
        <w:rPr>
          <w:rFonts w:ascii="Arial Nova Cond" w:hAnsi="Arial Nova Cond"/>
        </w:rPr>
        <w:tab/>
      </w:r>
      <w:r w:rsidR="00A65AFC" w:rsidRPr="004D176B">
        <w:rPr>
          <w:rFonts w:ascii="Arial Nova Cond" w:hAnsi="Arial Nova Cond"/>
        </w:rPr>
        <w:tab/>
        <w:t>Expert</w:t>
      </w:r>
      <w:r w:rsidR="004D63B6" w:rsidRPr="004D176B">
        <w:rPr>
          <w:rFonts w:ascii="Arial Nova Cond" w:hAnsi="Arial Nova Cond"/>
        </w:rPr>
        <w:tab/>
      </w:r>
      <w:r w:rsidR="004D63B6" w:rsidRPr="004D176B">
        <w:rPr>
          <w:rFonts w:ascii="Arial Nova Cond" w:hAnsi="Arial Nova Cond"/>
        </w:rPr>
        <w:tab/>
      </w:r>
      <w:r w:rsidR="004D63B6" w:rsidRPr="004D176B">
        <w:rPr>
          <w:rFonts w:ascii="Arial Nova Cond" w:hAnsi="Arial Nova Cond"/>
        </w:rPr>
        <w:tab/>
        <w:t>Allowed</w:t>
      </w:r>
    </w:p>
    <w:p w14:paraId="0578C0D7" w14:textId="77777777" w:rsidR="00736B7A" w:rsidRPr="004D176B" w:rsidRDefault="00736B7A" w:rsidP="00736B7A">
      <w:pPr>
        <w:ind w:left="720"/>
        <w:rPr>
          <w:rFonts w:ascii="Arial Nova Cond" w:hAnsi="Arial Nova Cond"/>
        </w:rPr>
      </w:pPr>
    </w:p>
    <w:p w14:paraId="048AA5D1" w14:textId="77777777" w:rsidR="00B4227C" w:rsidRPr="004D176B" w:rsidRDefault="00B4227C" w:rsidP="00B4227C">
      <w:pPr>
        <w:rPr>
          <w:rFonts w:ascii="Arial Nova Cond" w:hAnsi="Arial Nova Cond"/>
        </w:rPr>
      </w:pPr>
      <w:r w:rsidRPr="004D176B">
        <w:rPr>
          <w:rFonts w:ascii="Arial Nova Cond" w:hAnsi="Arial Nova Cond"/>
        </w:rPr>
        <w:t>August</w:t>
      </w:r>
    </w:p>
    <w:p w14:paraId="5607EEC2" w14:textId="77777777" w:rsidR="00B4227C" w:rsidRPr="004D176B" w:rsidRDefault="00B4227C" w:rsidP="00B4227C">
      <w:pPr>
        <w:rPr>
          <w:rFonts w:ascii="Arial Nova Cond" w:hAnsi="Arial Nova Cond"/>
        </w:rPr>
      </w:pPr>
      <w:r w:rsidRPr="004D176B">
        <w:rPr>
          <w:rFonts w:ascii="Arial Nova Cond" w:hAnsi="Arial Nova Cond"/>
        </w:rPr>
        <w:t>September</w:t>
      </w:r>
    </w:p>
    <w:p w14:paraId="095F6C49" w14:textId="77777777" w:rsidR="00B4227C" w:rsidRPr="004D176B" w:rsidRDefault="0006387B" w:rsidP="0087639B">
      <w:pPr>
        <w:ind w:left="360"/>
        <w:rPr>
          <w:rFonts w:ascii="Arial Nova Cond" w:hAnsi="Arial Nova Cond"/>
        </w:rPr>
      </w:pPr>
      <w:hyperlink r:id="rId41" w:history="1">
        <w:r w:rsidR="00B4227C" w:rsidRPr="004D176B">
          <w:rPr>
            <w:rStyle w:val="Hyperlink"/>
            <w:rFonts w:ascii="Arial Nova Cond" w:hAnsi="Arial Nova Cond"/>
          </w:rPr>
          <w:t xml:space="preserve">Aziz, R. v </w:t>
        </w:r>
      </w:hyperlink>
      <w:hyperlink r:id="rId42" w:tooltip="Link to BAILII version" w:history="1">
        <w:r w:rsidR="00B4227C" w:rsidRPr="004D176B">
          <w:rPr>
            <w:rStyle w:val="Hyperlink"/>
            <w:rFonts w:ascii="Arial Nova Cond" w:hAnsi="Arial Nova Cond"/>
          </w:rPr>
          <w:t>[2019] EWCA Crim 1568</w:t>
        </w:r>
      </w:hyperlink>
      <w:r w:rsidR="00B4227C" w:rsidRPr="004D176B">
        <w:rPr>
          <w:rFonts w:ascii="Arial Nova Cond" w:hAnsi="Arial Nova Cond"/>
        </w:rPr>
        <w:t xml:space="preserve"> (17 September 2019)</w:t>
      </w:r>
      <w:r w:rsidR="00AA2194" w:rsidRPr="004D176B">
        <w:rPr>
          <w:rFonts w:ascii="Arial Nova Cond" w:hAnsi="Arial Nova Cond"/>
        </w:rPr>
        <w:tab/>
      </w:r>
      <w:r w:rsidR="00AA2194" w:rsidRPr="004D176B">
        <w:rPr>
          <w:rFonts w:ascii="Arial Nova Cond" w:hAnsi="Arial Nova Cond"/>
        </w:rPr>
        <w:tab/>
      </w:r>
      <w:r w:rsidR="00AA2194" w:rsidRPr="004D176B">
        <w:rPr>
          <w:rFonts w:ascii="Arial Nova Cond" w:hAnsi="Arial Nova Cond"/>
        </w:rPr>
        <w:tab/>
      </w:r>
      <w:r w:rsidR="00AA2194" w:rsidRPr="004D176B">
        <w:rPr>
          <w:rFonts w:ascii="Arial Nova Cond" w:hAnsi="Arial Nova Cond"/>
        </w:rPr>
        <w:tab/>
        <w:t>Forensic, Expert</w:t>
      </w:r>
      <w:r w:rsidR="005A6AA0" w:rsidRPr="004D176B">
        <w:rPr>
          <w:rFonts w:ascii="Arial Nova Cond" w:hAnsi="Arial Nova Cond"/>
        </w:rPr>
        <w:tab/>
      </w:r>
      <w:r w:rsidR="005A6AA0" w:rsidRPr="004D176B">
        <w:rPr>
          <w:rFonts w:ascii="Arial Nova Cond" w:hAnsi="Arial Nova Cond"/>
        </w:rPr>
        <w:tab/>
        <w:t>Dismissed</w:t>
      </w:r>
    </w:p>
    <w:p w14:paraId="2CC9DDE6" w14:textId="77777777" w:rsidR="003B7BAD" w:rsidRPr="004D176B" w:rsidRDefault="003B7BAD" w:rsidP="00B4227C">
      <w:pPr>
        <w:rPr>
          <w:rFonts w:ascii="Arial Nova Cond" w:hAnsi="Arial Nova Cond"/>
        </w:rPr>
      </w:pPr>
    </w:p>
    <w:p w14:paraId="57528EEE" w14:textId="77777777" w:rsidR="00B4227C" w:rsidRPr="004D176B" w:rsidRDefault="00B4227C" w:rsidP="00B4227C">
      <w:pPr>
        <w:rPr>
          <w:rFonts w:ascii="Arial Nova Cond" w:hAnsi="Arial Nova Cond"/>
        </w:rPr>
      </w:pPr>
      <w:r w:rsidRPr="004D176B">
        <w:rPr>
          <w:rFonts w:ascii="Arial Nova Cond" w:hAnsi="Arial Nova Cond"/>
        </w:rPr>
        <w:t>October</w:t>
      </w:r>
    </w:p>
    <w:p w14:paraId="15421A27" w14:textId="77777777" w:rsidR="00644985" w:rsidRPr="004D176B" w:rsidRDefault="0006387B" w:rsidP="0087639B">
      <w:pPr>
        <w:ind w:left="360"/>
        <w:rPr>
          <w:rFonts w:ascii="Arial Nova Cond" w:hAnsi="Arial Nova Cond"/>
        </w:rPr>
      </w:pPr>
      <w:hyperlink r:id="rId43" w:history="1">
        <w:r w:rsidR="00644985" w:rsidRPr="004D176B">
          <w:rPr>
            <w:rStyle w:val="Hyperlink"/>
            <w:rFonts w:ascii="Arial Nova Cond" w:hAnsi="Arial Nova Cond"/>
          </w:rPr>
          <w:t xml:space="preserve">Pringle v R. </w:t>
        </w:r>
      </w:hyperlink>
      <w:hyperlink r:id="rId44" w:tooltip="Link to BAILII version" w:history="1">
        <w:r w:rsidR="00644985" w:rsidRPr="004D176B">
          <w:rPr>
            <w:rStyle w:val="Hyperlink"/>
            <w:rFonts w:ascii="Arial Nova Cond" w:hAnsi="Arial Nova Cond"/>
          </w:rPr>
          <w:t>[2019] EWCA Crim 1722</w:t>
        </w:r>
      </w:hyperlink>
      <w:r w:rsidR="00644985" w:rsidRPr="004D176B">
        <w:rPr>
          <w:rFonts w:ascii="Arial Nova Cond" w:hAnsi="Arial Nova Cond"/>
        </w:rPr>
        <w:t xml:space="preserve"> (17 October 2019)</w:t>
      </w:r>
      <w:r w:rsidR="0038253F" w:rsidRPr="004D176B">
        <w:rPr>
          <w:rFonts w:ascii="Arial Nova Cond" w:hAnsi="Arial Nova Cond"/>
        </w:rPr>
        <w:tab/>
      </w:r>
      <w:r w:rsidR="0038253F" w:rsidRPr="004D176B">
        <w:rPr>
          <w:rFonts w:ascii="Arial Nova Cond" w:hAnsi="Arial Nova Cond"/>
        </w:rPr>
        <w:tab/>
      </w:r>
      <w:r w:rsidR="0038253F" w:rsidRPr="004D176B">
        <w:rPr>
          <w:rFonts w:ascii="Arial Nova Cond" w:hAnsi="Arial Nova Cond"/>
        </w:rPr>
        <w:tab/>
        <w:t>Expert</w:t>
      </w:r>
      <w:r w:rsidR="002D2202" w:rsidRPr="004D176B">
        <w:rPr>
          <w:rFonts w:ascii="Arial Nova Cond" w:hAnsi="Arial Nova Cond"/>
        </w:rPr>
        <w:tab/>
      </w:r>
      <w:r w:rsidR="002D2202" w:rsidRPr="004D176B">
        <w:rPr>
          <w:rFonts w:ascii="Arial Nova Cond" w:hAnsi="Arial Nova Cond"/>
        </w:rPr>
        <w:tab/>
      </w:r>
      <w:r w:rsidR="002D2202" w:rsidRPr="004D176B">
        <w:rPr>
          <w:rFonts w:ascii="Arial Nova Cond" w:hAnsi="Arial Nova Cond"/>
        </w:rPr>
        <w:tab/>
        <w:t>Allowed</w:t>
      </w:r>
    </w:p>
    <w:p w14:paraId="23F20DE8" w14:textId="77777777" w:rsidR="00644985" w:rsidRPr="004D176B" w:rsidRDefault="0006387B" w:rsidP="0087639B">
      <w:pPr>
        <w:ind w:left="360"/>
        <w:rPr>
          <w:rFonts w:ascii="Arial Nova Cond" w:hAnsi="Arial Nova Cond"/>
        </w:rPr>
      </w:pPr>
      <w:hyperlink r:id="rId45" w:history="1">
        <w:proofErr w:type="spellStart"/>
        <w:r w:rsidR="00644985" w:rsidRPr="004D176B">
          <w:rPr>
            <w:rStyle w:val="Hyperlink"/>
            <w:rFonts w:ascii="Arial Nova Cond" w:hAnsi="Arial Nova Cond"/>
          </w:rPr>
          <w:t>Yuel</w:t>
        </w:r>
        <w:proofErr w:type="spellEnd"/>
        <w:r w:rsidR="00644985" w:rsidRPr="004D176B">
          <w:rPr>
            <w:rStyle w:val="Hyperlink"/>
            <w:rFonts w:ascii="Arial Nova Cond" w:hAnsi="Arial Nova Cond"/>
          </w:rPr>
          <w:t xml:space="preserve"> (aka </w:t>
        </w:r>
        <w:proofErr w:type="spellStart"/>
        <w:r w:rsidR="00644985" w:rsidRPr="004D176B">
          <w:rPr>
            <w:rStyle w:val="Hyperlink"/>
            <w:rFonts w:ascii="Arial Nova Cond" w:hAnsi="Arial Nova Cond"/>
          </w:rPr>
          <w:t>Berhe</w:t>
        </w:r>
        <w:proofErr w:type="spellEnd"/>
        <w:r w:rsidR="00644985" w:rsidRPr="004D176B">
          <w:rPr>
            <w:rStyle w:val="Hyperlink"/>
            <w:rFonts w:ascii="Arial Nova Cond" w:hAnsi="Arial Nova Cond"/>
          </w:rPr>
          <w:t xml:space="preserve">), R v </w:t>
        </w:r>
      </w:hyperlink>
      <w:hyperlink r:id="rId46" w:tooltip="Link to BAILII version" w:history="1">
        <w:r w:rsidR="00644985" w:rsidRPr="004D176B">
          <w:rPr>
            <w:rStyle w:val="Hyperlink"/>
            <w:rFonts w:ascii="Arial Nova Cond" w:hAnsi="Arial Nova Cond"/>
          </w:rPr>
          <w:t>[2019] EWCA Crim 1693</w:t>
        </w:r>
      </w:hyperlink>
      <w:r w:rsidR="00644985" w:rsidRPr="004D176B">
        <w:rPr>
          <w:rFonts w:ascii="Arial Nova Cond" w:hAnsi="Arial Nova Cond"/>
        </w:rPr>
        <w:t xml:space="preserve"> (04 October 2019)</w:t>
      </w:r>
      <w:r w:rsidR="000C6F2F" w:rsidRPr="004D176B">
        <w:rPr>
          <w:rFonts w:ascii="Arial Nova Cond" w:hAnsi="Arial Nova Cond"/>
        </w:rPr>
        <w:tab/>
      </w:r>
      <w:r w:rsidR="000C6F2F" w:rsidRPr="004D176B">
        <w:rPr>
          <w:rFonts w:ascii="Arial Nova Cond" w:hAnsi="Arial Nova Cond"/>
        </w:rPr>
        <w:tab/>
        <w:t>Forensic</w:t>
      </w:r>
      <w:r w:rsidR="00F15BBA" w:rsidRPr="004D176B">
        <w:rPr>
          <w:rFonts w:ascii="Arial Nova Cond" w:hAnsi="Arial Nova Cond"/>
        </w:rPr>
        <w:tab/>
      </w:r>
      <w:r w:rsidR="00F15BBA" w:rsidRPr="004D176B">
        <w:rPr>
          <w:rFonts w:ascii="Arial Nova Cond" w:hAnsi="Arial Nova Cond"/>
        </w:rPr>
        <w:tab/>
      </w:r>
      <w:r w:rsidR="001B0635" w:rsidRPr="004D176B">
        <w:rPr>
          <w:rFonts w:ascii="Arial Nova Cond" w:hAnsi="Arial Nova Cond"/>
        </w:rPr>
        <w:t>Granted</w:t>
      </w:r>
    </w:p>
    <w:p w14:paraId="180C388D" w14:textId="77777777" w:rsidR="00644985" w:rsidRPr="004D176B" w:rsidRDefault="00644985" w:rsidP="00644985">
      <w:pPr>
        <w:rPr>
          <w:rFonts w:ascii="Arial Nova Cond" w:hAnsi="Arial Nova Cond"/>
        </w:rPr>
      </w:pPr>
    </w:p>
    <w:p w14:paraId="7F7609BA" w14:textId="77777777" w:rsidR="004D176B" w:rsidRPr="00572A4F" w:rsidRDefault="004D176B" w:rsidP="00572A4F">
      <w:pPr>
        <w:spacing w:before="100" w:beforeAutospacing="1" w:after="100" w:afterAutospacing="1" w:line="24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r w:rsidRPr="00572A4F">
        <w:rPr>
          <w:rFonts w:ascii="Arial Nova Cond" w:eastAsia="Times New Roman" w:hAnsi="Arial Nova Cond" w:cs="Times New Roman"/>
          <w:sz w:val="24"/>
          <w:szCs w:val="24"/>
          <w:lang w:eastAsia="en-GB"/>
        </w:rPr>
        <w:t>November</w:t>
      </w:r>
    </w:p>
    <w:p w14:paraId="7A38D429" w14:textId="77777777" w:rsidR="004D176B" w:rsidRPr="00717C3B" w:rsidRDefault="0006387B" w:rsidP="00572A4F">
      <w:pPr>
        <w:spacing w:before="100" w:beforeAutospacing="1" w:after="100" w:afterAutospacing="1" w:line="36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47" w:history="1"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Broadhurst, R. v </w:t>
        </w:r>
      </w:hyperlink>
      <w:hyperlink r:id="rId48" w:tooltip="Link to BAILII version" w:history="1"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2026</w:t>
        </w:r>
      </w:hyperlink>
      <w:r w:rsidR="004D176B" w:rsidRPr="00717C3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(14 November 2019)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Expert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Refused</w:t>
      </w:r>
    </w:p>
    <w:p w14:paraId="71301AB5" w14:textId="77777777" w:rsidR="004D176B" w:rsidRPr="00717C3B" w:rsidRDefault="0006387B" w:rsidP="00572A4F">
      <w:pPr>
        <w:spacing w:before="100" w:beforeAutospacing="1" w:after="100" w:afterAutospacing="1" w:line="36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49" w:history="1"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McNulty, R. v </w:t>
        </w:r>
      </w:hyperlink>
      <w:hyperlink r:id="rId50" w:tooltip="Link to BAILII version" w:history="1"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2081</w:t>
        </w:r>
      </w:hyperlink>
      <w:r w:rsidR="004D176B" w:rsidRPr="00717C3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(20 November 2019)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Forensic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Allowed</w:t>
      </w:r>
    </w:p>
    <w:p w14:paraId="34D6BB71" w14:textId="66DC5DE4" w:rsidR="004D176B" w:rsidRDefault="0006387B" w:rsidP="00572A4F">
      <w:pPr>
        <w:spacing w:before="100" w:beforeAutospacing="1" w:after="100" w:afterAutospacing="1" w:line="36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51" w:history="1"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Townsend, R. v </w:t>
        </w:r>
      </w:hyperlink>
      <w:hyperlink r:id="rId52" w:tooltip="Link to BAILII version" w:history="1"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2093</w:t>
        </w:r>
      </w:hyperlink>
      <w:r w:rsidR="004D176B" w:rsidRPr="00717C3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(19 November 2019)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Forensic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Granted</w:t>
      </w:r>
    </w:p>
    <w:p w14:paraId="2F0AEF63" w14:textId="77777777" w:rsidR="00572A4F" w:rsidRPr="00717C3B" w:rsidRDefault="00572A4F" w:rsidP="00572A4F">
      <w:pPr>
        <w:spacing w:before="100" w:beforeAutospacing="1" w:after="100" w:afterAutospacing="1" w:line="36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</w:p>
    <w:p w14:paraId="2CE1B3EC" w14:textId="77777777" w:rsidR="004D176B" w:rsidRPr="00572A4F" w:rsidRDefault="004D176B" w:rsidP="00572A4F">
      <w:pPr>
        <w:spacing w:before="100" w:beforeAutospacing="1" w:after="100" w:afterAutospacing="1" w:line="24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r w:rsidRPr="00572A4F">
        <w:rPr>
          <w:rFonts w:ascii="Arial Nova Cond" w:eastAsia="Times New Roman" w:hAnsi="Arial Nova Cond" w:cs="Times New Roman"/>
          <w:sz w:val="24"/>
          <w:szCs w:val="24"/>
          <w:lang w:eastAsia="en-GB"/>
        </w:rPr>
        <w:t>December</w:t>
      </w:r>
    </w:p>
    <w:p w14:paraId="69C01E5A" w14:textId="77777777" w:rsidR="004D176B" w:rsidRPr="00717C3B" w:rsidRDefault="0006387B" w:rsidP="00572A4F">
      <w:pPr>
        <w:spacing w:before="100" w:beforeAutospacing="1" w:after="100" w:afterAutospacing="1" w:line="36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53" w:history="1">
        <w:proofErr w:type="spellStart"/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Abdurahman</w:t>
        </w:r>
        <w:proofErr w:type="spellEnd"/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 v R </w:t>
        </w:r>
      </w:hyperlink>
      <w:hyperlink r:id="rId54" w:tooltip="Link to BAILII version" w:history="1"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2239</w:t>
        </w:r>
      </w:hyperlink>
      <w:r w:rsidR="004D176B" w:rsidRPr="00717C3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(17 December 2019)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Fingerprint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Dismissed</w:t>
      </w:r>
    </w:p>
    <w:p w14:paraId="0A5956B0" w14:textId="77777777" w:rsidR="004D176B" w:rsidRPr="00717C3B" w:rsidRDefault="0006387B" w:rsidP="00572A4F">
      <w:pPr>
        <w:spacing w:before="100" w:beforeAutospacing="1" w:after="100" w:afterAutospacing="1" w:line="36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55" w:history="1">
        <w:proofErr w:type="spellStart"/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Choudhuri</w:t>
        </w:r>
        <w:proofErr w:type="spellEnd"/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, R v </w:t>
        </w:r>
      </w:hyperlink>
      <w:hyperlink r:id="rId56" w:tooltip="Link to BAILII version" w:history="1"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2341</w:t>
        </w:r>
      </w:hyperlink>
      <w:r w:rsidR="004D176B" w:rsidRPr="00717C3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(20 December 2019)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Fingerprint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Forensic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Expert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Refused</w:t>
      </w:r>
    </w:p>
    <w:p w14:paraId="04CB9549" w14:textId="77777777" w:rsidR="004D176B" w:rsidRPr="00717C3B" w:rsidRDefault="0006387B" w:rsidP="00572A4F">
      <w:pPr>
        <w:spacing w:before="100" w:beforeAutospacing="1" w:after="100" w:afterAutospacing="1" w:line="36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57" w:history="1"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Furniss, R. v </w:t>
        </w:r>
      </w:hyperlink>
      <w:hyperlink r:id="rId58" w:tooltip="Link to BAILII version" w:history="1"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2224</w:t>
        </w:r>
      </w:hyperlink>
      <w:r w:rsidR="004D176B" w:rsidRPr="00717C3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(10 December 2019)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Expert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Refused</w:t>
      </w:r>
    </w:p>
    <w:p w14:paraId="112AC90B" w14:textId="77777777" w:rsidR="004D176B" w:rsidRPr="00717C3B" w:rsidRDefault="0006387B" w:rsidP="00572A4F">
      <w:pPr>
        <w:spacing w:before="100" w:beforeAutospacing="1" w:after="100" w:afterAutospacing="1" w:line="36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59" w:history="1"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Gorman v Regina </w:t>
        </w:r>
      </w:hyperlink>
      <w:hyperlink r:id="rId60" w:tooltip="Link to BAILII version" w:history="1"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2271</w:t>
        </w:r>
      </w:hyperlink>
      <w:r w:rsidR="004D176B" w:rsidRPr="00717C3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(19 December 2019)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DNA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Fingerprint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Expert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Dismissed</w:t>
      </w:r>
    </w:p>
    <w:p w14:paraId="316F7554" w14:textId="77777777" w:rsidR="004D176B" w:rsidRPr="00717C3B" w:rsidRDefault="0006387B" w:rsidP="00572A4F">
      <w:pPr>
        <w:spacing w:before="100" w:beforeAutospacing="1" w:after="100" w:afterAutospacing="1" w:line="360" w:lineRule="auto"/>
        <w:ind w:left="360"/>
        <w:rPr>
          <w:rFonts w:ascii="Arial Nova Cond" w:eastAsia="Times New Roman" w:hAnsi="Arial Nova Cond" w:cs="Times New Roman"/>
          <w:sz w:val="24"/>
          <w:szCs w:val="24"/>
          <w:lang w:eastAsia="en-GB"/>
        </w:rPr>
      </w:pPr>
      <w:hyperlink r:id="rId61" w:history="1"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 xml:space="preserve">Islam, R v </w:t>
        </w:r>
      </w:hyperlink>
      <w:hyperlink r:id="rId62" w:tooltip="Link to BAILII version" w:history="1">
        <w:r w:rsidR="004D176B" w:rsidRPr="00717C3B">
          <w:rPr>
            <w:rFonts w:ascii="Arial Nova Cond" w:eastAsia="Times New Roman" w:hAnsi="Arial Nova Cond" w:cs="Times New Roman"/>
            <w:color w:val="0000FF"/>
            <w:sz w:val="24"/>
            <w:szCs w:val="24"/>
            <w:u w:val="single"/>
            <w:lang w:eastAsia="en-GB"/>
          </w:rPr>
          <w:t>[2019] EWCA Crim 2419</w:t>
        </w:r>
      </w:hyperlink>
      <w:r w:rsidR="004D176B" w:rsidRPr="00717C3B">
        <w:rPr>
          <w:rFonts w:ascii="Arial Nova Cond" w:eastAsia="Times New Roman" w:hAnsi="Arial Nova Cond" w:cs="Times New Roman"/>
          <w:sz w:val="24"/>
          <w:szCs w:val="24"/>
          <w:lang w:eastAsia="en-GB"/>
        </w:rPr>
        <w:t xml:space="preserve"> (19 December 2019)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Forensic</w:t>
      </w:r>
      <w:r w:rsidR="004D176B">
        <w:rPr>
          <w:rFonts w:ascii="Arial Nova Cond" w:eastAsia="Times New Roman" w:hAnsi="Arial Nova Cond" w:cs="Times New Roman"/>
          <w:sz w:val="24"/>
          <w:szCs w:val="24"/>
          <w:lang w:eastAsia="en-GB"/>
        </w:rPr>
        <w:tab/>
        <w:t>Refused</w:t>
      </w:r>
    </w:p>
    <w:p w14:paraId="2EBF13D3" w14:textId="77777777" w:rsidR="00644985" w:rsidRPr="004D176B" w:rsidRDefault="00644985" w:rsidP="00572A4F">
      <w:pPr>
        <w:rPr>
          <w:rFonts w:ascii="Arial Nova Cond" w:hAnsi="Arial Nova Cond"/>
        </w:rPr>
      </w:pPr>
      <w:bookmarkStart w:id="0" w:name="_GoBack"/>
      <w:bookmarkEnd w:id="0"/>
    </w:p>
    <w:p w14:paraId="73685479" w14:textId="77777777" w:rsidR="00644985" w:rsidRPr="004D176B" w:rsidRDefault="00644985" w:rsidP="00572A4F">
      <w:pPr>
        <w:rPr>
          <w:rFonts w:ascii="Arial Nova Cond" w:hAnsi="Arial Nova Cond"/>
        </w:rPr>
      </w:pPr>
    </w:p>
    <w:sectPr w:rsidR="00644985" w:rsidRPr="004D176B" w:rsidSect="00224B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7DCB"/>
    <w:multiLevelType w:val="multilevel"/>
    <w:tmpl w:val="64C8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92874"/>
    <w:multiLevelType w:val="multilevel"/>
    <w:tmpl w:val="2564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60500"/>
    <w:multiLevelType w:val="multilevel"/>
    <w:tmpl w:val="1854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4756E"/>
    <w:multiLevelType w:val="multilevel"/>
    <w:tmpl w:val="BB2E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010C0"/>
    <w:multiLevelType w:val="multilevel"/>
    <w:tmpl w:val="9DE0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B3824"/>
    <w:multiLevelType w:val="multilevel"/>
    <w:tmpl w:val="E5F6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55E02"/>
    <w:multiLevelType w:val="multilevel"/>
    <w:tmpl w:val="7C40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B4CB4"/>
    <w:multiLevelType w:val="multilevel"/>
    <w:tmpl w:val="A748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01AC8"/>
    <w:multiLevelType w:val="multilevel"/>
    <w:tmpl w:val="3EF6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53173"/>
    <w:multiLevelType w:val="multilevel"/>
    <w:tmpl w:val="8864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72750"/>
    <w:multiLevelType w:val="hybridMultilevel"/>
    <w:tmpl w:val="D2465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E175F"/>
    <w:multiLevelType w:val="multilevel"/>
    <w:tmpl w:val="8DD2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773EA"/>
    <w:multiLevelType w:val="multilevel"/>
    <w:tmpl w:val="6D9E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7786C"/>
    <w:multiLevelType w:val="multilevel"/>
    <w:tmpl w:val="40C4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B5B85"/>
    <w:multiLevelType w:val="multilevel"/>
    <w:tmpl w:val="9A10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34C56"/>
    <w:multiLevelType w:val="multilevel"/>
    <w:tmpl w:val="940E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A6BC7"/>
    <w:multiLevelType w:val="multilevel"/>
    <w:tmpl w:val="1FBA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7"/>
  </w:num>
  <w:num w:numId="7">
    <w:abstractNumId w:val="15"/>
  </w:num>
  <w:num w:numId="8">
    <w:abstractNumId w:val="3"/>
  </w:num>
  <w:num w:numId="9">
    <w:abstractNumId w:val="13"/>
  </w:num>
  <w:num w:numId="10">
    <w:abstractNumId w:val="8"/>
  </w:num>
  <w:num w:numId="11">
    <w:abstractNumId w:val="2"/>
  </w:num>
  <w:num w:numId="12">
    <w:abstractNumId w:val="11"/>
  </w:num>
  <w:num w:numId="13">
    <w:abstractNumId w:val="12"/>
  </w:num>
  <w:num w:numId="14">
    <w:abstractNumId w:val="1"/>
  </w:num>
  <w:num w:numId="15">
    <w:abstractNumId w:val="0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MjcyMDYzNzQxNDBT0lEKTi0uzszPAykwsqgFAAeiW3ctAAAA"/>
  </w:docVars>
  <w:rsids>
    <w:rsidRoot w:val="00224B17"/>
    <w:rsid w:val="00003FBE"/>
    <w:rsid w:val="00003FCF"/>
    <w:rsid w:val="0004083D"/>
    <w:rsid w:val="00053B4F"/>
    <w:rsid w:val="000606F4"/>
    <w:rsid w:val="0006387B"/>
    <w:rsid w:val="00072EED"/>
    <w:rsid w:val="00075A14"/>
    <w:rsid w:val="00090798"/>
    <w:rsid w:val="000A7320"/>
    <w:rsid w:val="000C6F2F"/>
    <w:rsid w:val="000D61D8"/>
    <w:rsid w:val="000D6667"/>
    <w:rsid w:val="000E2FA5"/>
    <w:rsid w:val="000F3F8E"/>
    <w:rsid w:val="00156110"/>
    <w:rsid w:val="00171EB5"/>
    <w:rsid w:val="001A166C"/>
    <w:rsid w:val="001B0635"/>
    <w:rsid w:val="001B298A"/>
    <w:rsid w:val="001C1909"/>
    <w:rsid w:val="001F6505"/>
    <w:rsid w:val="0020378A"/>
    <w:rsid w:val="00224B17"/>
    <w:rsid w:val="002331B0"/>
    <w:rsid w:val="00261A80"/>
    <w:rsid w:val="00275244"/>
    <w:rsid w:val="00284392"/>
    <w:rsid w:val="00284CC1"/>
    <w:rsid w:val="00290976"/>
    <w:rsid w:val="002C041A"/>
    <w:rsid w:val="002D2202"/>
    <w:rsid w:val="002F068B"/>
    <w:rsid w:val="003132AC"/>
    <w:rsid w:val="003177EB"/>
    <w:rsid w:val="00341FA3"/>
    <w:rsid w:val="00364136"/>
    <w:rsid w:val="00365CC5"/>
    <w:rsid w:val="0038253F"/>
    <w:rsid w:val="00395C25"/>
    <w:rsid w:val="003B7BAD"/>
    <w:rsid w:val="003C33DC"/>
    <w:rsid w:val="003E0720"/>
    <w:rsid w:val="003E54A3"/>
    <w:rsid w:val="003E60A3"/>
    <w:rsid w:val="00415F43"/>
    <w:rsid w:val="00420E74"/>
    <w:rsid w:val="00466A50"/>
    <w:rsid w:val="004920D3"/>
    <w:rsid w:val="004A159E"/>
    <w:rsid w:val="004A6E6D"/>
    <w:rsid w:val="004B12BB"/>
    <w:rsid w:val="004B2846"/>
    <w:rsid w:val="004B4FF7"/>
    <w:rsid w:val="004B5A44"/>
    <w:rsid w:val="004C0F74"/>
    <w:rsid w:val="004C1058"/>
    <w:rsid w:val="004D176B"/>
    <w:rsid w:val="004D4D1E"/>
    <w:rsid w:val="004D63B6"/>
    <w:rsid w:val="004F246C"/>
    <w:rsid w:val="00503EAA"/>
    <w:rsid w:val="0052583B"/>
    <w:rsid w:val="005316AB"/>
    <w:rsid w:val="00533963"/>
    <w:rsid w:val="00564639"/>
    <w:rsid w:val="00572A4F"/>
    <w:rsid w:val="00576BE9"/>
    <w:rsid w:val="005948FF"/>
    <w:rsid w:val="005970E4"/>
    <w:rsid w:val="005A6AA0"/>
    <w:rsid w:val="005D0389"/>
    <w:rsid w:val="006026C0"/>
    <w:rsid w:val="00622506"/>
    <w:rsid w:val="006359AA"/>
    <w:rsid w:val="00644985"/>
    <w:rsid w:val="00646F87"/>
    <w:rsid w:val="00681104"/>
    <w:rsid w:val="00710CE2"/>
    <w:rsid w:val="00720606"/>
    <w:rsid w:val="00736B7A"/>
    <w:rsid w:val="0074257E"/>
    <w:rsid w:val="0077180E"/>
    <w:rsid w:val="00771B12"/>
    <w:rsid w:val="007765A4"/>
    <w:rsid w:val="00781976"/>
    <w:rsid w:val="007914FB"/>
    <w:rsid w:val="00794D64"/>
    <w:rsid w:val="007C2AAF"/>
    <w:rsid w:val="007C5D0D"/>
    <w:rsid w:val="007E014A"/>
    <w:rsid w:val="008412A7"/>
    <w:rsid w:val="00855C8D"/>
    <w:rsid w:val="008605A6"/>
    <w:rsid w:val="0087639B"/>
    <w:rsid w:val="0088354E"/>
    <w:rsid w:val="008D0850"/>
    <w:rsid w:val="00924959"/>
    <w:rsid w:val="00927ADD"/>
    <w:rsid w:val="00930263"/>
    <w:rsid w:val="009441D8"/>
    <w:rsid w:val="00974489"/>
    <w:rsid w:val="00984599"/>
    <w:rsid w:val="009B5BB0"/>
    <w:rsid w:val="00A20C4F"/>
    <w:rsid w:val="00A21C47"/>
    <w:rsid w:val="00A3175C"/>
    <w:rsid w:val="00A50922"/>
    <w:rsid w:val="00A65AFC"/>
    <w:rsid w:val="00A72F80"/>
    <w:rsid w:val="00AA2194"/>
    <w:rsid w:val="00AC4C44"/>
    <w:rsid w:val="00AD7B68"/>
    <w:rsid w:val="00B23A8E"/>
    <w:rsid w:val="00B257BA"/>
    <w:rsid w:val="00B4227C"/>
    <w:rsid w:val="00B71D6C"/>
    <w:rsid w:val="00B739F7"/>
    <w:rsid w:val="00B91153"/>
    <w:rsid w:val="00B92F94"/>
    <w:rsid w:val="00B9456B"/>
    <w:rsid w:val="00BA2F24"/>
    <w:rsid w:val="00BD7FF4"/>
    <w:rsid w:val="00C1096F"/>
    <w:rsid w:val="00C223B7"/>
    <w:rsid w:val="00C45BA4"/>
    <w:rsid w:val="00C575AD"/>
    <w:rsid w:val="00C668A4"/>
    <w:rsid w:val="00C71661"/>
    <w:rsid w:val="00C71967"/>
    <w:rsid w:val="00C83B63"/>
    <w:rsid w:val="00C96CCB"/>
    <w:rsid w:val="00CC4012"/>
    <w:rsid w:val="00CC5DD4"/>
    <w:rsid w:val="00CD0AF9"/>
    <w:rsid w:val="00CD56A6"/>
    <w:rsid w:val="00D03824"/>
    <w:rsid w:val="00D33403"/>
    <w:rsid w:val="00D431D4"/>
    <w:rsid w:val="00D43545"/>
    <w:rsid w:val="00D53221"/>
    <w:rsid w:val="00D70247"/>
    <w:rsid w:val="00D710DF"/>
    <w:rsid w:val="00D72C40"/>
    <w:rsid w:val="00D75D30"/>
    <w:rsid w:val="00DA6DCC"/>
    <w:rsid w:val="00DA6DD9"/>
    <w:rsid w:val="00DB5A42"/>
    <w:rsid w:val="00DC1E7C"/>
    <w:rsid w:val="00DC382B"/>
    <w:rsid w:val="00DE2EA6"/>
    <w:rsid w:val="00DE300C"/>
    <w:rsid w:val="00DE7502"/>
    <w:rsid w:val="00E055E8"/>
    <w:rsid w:val="00E14697"/>
    <w:rsid w:val="00E60D95"/>
    <w:rsid w:val="00E973E9"/>
    <w:rsid w:val="00EB1A63"/>
    <w:rsid w:val="00EB4666"/>
    <w:rsid w:val="00ED1FA7"/>
    <w:rsid w:val="00EE3D89"/>
    <w:rsid w:val="00EE4969"/>
    <w:rsid w:val="00F11983"/>
    <w:rsid w:val="00F15BBA"/>
    <w:rsid w:val="00F26781"/>
    <w:rsid w:val="00F3069D"/>
    <w:rsid w:val="00F344F5"/>
    <w:rsid w:val="00F50E27"/>
    <w:rsid w:val="00F569CF"/>
    <w:rsid w:val="00FD7C13"/>
    <w:rsid w:val="00FE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BEF3"/>
  <w15:chartTrackingRefBased/>
  <w15:docId w15:val="{90232FA1-3028-4335-930A-BF088698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4B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4B1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224B17"/>
  </w:style>
  <w:style w:type="paragraph" w:customStyle="1" w:styleId="msonormal0">
    <w:name w:val="msonormal"/>
    <w:basedOn w:val="Normal"/>
    <w:rsid w:val="0022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2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24B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4B17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2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A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ilii.org/ew/cases/EWCA/Crim/2019/665.html" TargetMode="External"/><Relationship Id="rId18" Type="http://schemas.openxmlformats.org/officeDocument/2006/relationships/hyperlink" Target="https://www.bailii.org/ew/cases/EWCA/Crim/2019/506.html" TargetMode="External"/><Relationship Id="rId26" Type="http://schemas.openxmlformats.org/officeDocument/2006/relationships/hyperlink" Target="https://www.bailii.org/ew/cases/EWCA/Crim/2019/621.html" TargetMode="External"/><Relationship Id="rId39" Type="http://schemas.openxmlformats.org/officeDocument/2006/relationships/hyperlink" Target="https://www.bailii.org/ew/cases/EWCA/Crim/2019/1300.html" TargetMode="External"/><Relationship Id="rId21" Type="http://schemas.openxmlformats.org/officeDocument/2006/relationships/hyperlink" Target="https://www.bailii.org/ew/cases/EWCA/Crim/2019/343.html" TargetMode="External"/><Relationship Id="rId34" Type="http://schemas.openxmlformats.org/officeDocument/2006/relationships/hyperlink" Target="https://www.bailii.org/ew/cases/EWCA/Crim/2019/1235.html" TargetMode="External"/><Relationship Id="rId42" Type="http://schemas.openxmlformats.org/officeDocument/2006/relationships/hyperlink" Target="https://www.bailii.org/ew/cases/EWCA/Crim/2019/1568.html" TargetMode="External"/><Relationship Id="rId47" Type="http://schemas.openxmlformats.org/officeDocument/2006/relationships/hyperlink" Target="https://www.bailii.org/ew/cases/EWCA/Crim/2019/2026.html" TargetMode="External"/><Relationship Id="rId50" Type="http://schemas.openxmlformats.org/officeDocument/2006/relationships/hyperlink" Target="https://www.bailii.org/ew/cases/EWCA/Crim/2019/2081.html" TargetMode="External"/><Relationship Id="rId55" Type="http://schemas.openxmlformats.org/officeDocument/2006/relationships/hyperlink" Target="https://www.bailii.org/ew/cases/EWCA/Crim/2019/2341.html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bailii.org/ew/cases/EWCA/Crim/2019/91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ilii.org/ew/cases/EWCA/Crim/2019/495.html" TargetMode="External"/><Relationship Id="rId29" Type="http://schemas.openxmlformats.org/officeDocument/2006/relationships/hyperlink" Target="https://www.bailii.org/ew/cases/EWCA/Crim/2019/1352.html" TargetMode="External"/><Relationship Id="rId11" Type="http://schemas.openxmlformats.org/officeDocument/2006/relationships/hyperlink" Target="https://www.bailii.org/ew/cases/EWCA/Crim/2019/536.html" TargetMode="External"/><Relationship Id="rId24" Type="http://schemas.openxmlformats.org/officeDocument/2006/relationships/hyperlink" Target="https://www.bailii.org/ew/cases/EWCA/Crim/2019/666.html" TargetMode="External"/><Relationship Id="rId32" Type="http://schemas.openxmlformats.org/officeDocument/2006/relationships/hyperlink" Target="https://www.bailii.org/ew/cases/EWCA/Crim/2019/1143.html" TargetMode="External"/><Relationship Id="rId37" Type="http://schemas.openxmlformats.org/officeDocument/2006/relationships/hyperlink" Target="https://www.bailii.org/ew/cases/EWCA/Crim/2019/1411.html" TargetMode="External"/><Relationship Id="rId40" Type="http://schemas.openxmlformats.org/officeDocument/2006/relationships/hyperlink" Target="https://www.bailii.org/ew/cases/EWCA/Crim/2019/1300.html" TargetMode="External"/><Relationship Id="rId45" Type="http://schemas.openxmlformats.org/officeDocument/2006/relationships/hyperlink" Target="https://www.bailii.org/ew/cases/EWCA/Crim/2019/1693.html" TargetMode="External"/><Relationship Id="rId53" Type="http://schemas.openxmlformats.org/officeDocument/2006/relationships/hyperlink" Target="https://www.bailii.org/ew/cases/EWCA/Crim/2019/2239.html" TargetMode="External"/><Relationship Id="rId58" Type="http://schemas.openxmlformats.org/officeDocument/2006/relationships/hyperlink" Target="https://www.bailii.org/ew/cases/EWCA/Crim/2019/2224.html" TargetMode="External"/><Relationship Id="rId5" Type="http://schemas.openxmlformats.org/officeDocument/2006/relationships/hyperlink" Target="https://www.bailii.org/ew/cases/EWCA/Crim/2019/146.html" TargetMode="External"/><Relationship Id="rId61" Type="http://schemas.openxmlformats.org/officeDocument/2006/relationships/hyperlink" Target="https://www.bailii.org/ew/cases/EWCA/Crim/2019/2419.html" TargetMode="External"/><Relationship Id="rId19" Type="http://schemas.openxmlformats.org/officeDocument/2006/relationships/hyperlink" Target="https://www.bailii.org/ew/cases/EWCA/Crim/2019/520.html" TargetMode="External"/><Relationship Id="rId14" Type="http://schemas.openxmlformats.org/officeDocument/2006/relationships/hyperlink" Target="https://www.bailii.org/ew/cases/EWCA/Crim/2019/665.html" TargetMode="External"/><Relationship Id="rId22" Type="http://schemas.openxmlformats.org/officeDocument/2006/relationships/hyperlink" Target="https://www.bailii.org/ew/cases/EWCA/Crim/2019/343.html" TargetMode="External"/><Relationship Id="rId27" Type="http://schemas.openxmlformats.org/officeDocument/2006/relationships/hyperlink" Target="https://www.bailii.org/ew/cases/EWCA/Crim/2019/1062.html" TargetMode="External"/><Relationship Id="rId30" Type="http://schemas.openxmlformats.org/officeDocument/2006/relationships/hyperlink" Target="https://www.bailii.org/ew/cases/EWCA/Crim/2019/1352.html" TargetMode="External"/><Relationship Id="rId35" Type="http://schemas.openxmlformats.org/officeDocument/2006/relationships/hyperlink" Target="https://www.bailii.org/ew/cases/EWCA/Crim/2019/1326.html" TargetMode="External"/><Relationship Id="rId43" Type="http://schemas.openxmlformats.org/officeDocument/2006/relationships/hyperlink" Target="https://www.bailii.org/ew/cases/EWCA/Crim/2019/1722.html" TargetMode="External"/><Relationship Id="rId48" Type="http://schemas.openxmlformats.org/officeDocument/2006/relationships/hyperlink" Target="https://www.bailii.org/ew/cases/EWCA/Crim/2019/2026.html" TargetMode="External"/><Relationship Id="rId56" Type="http://schemas.openxmlformats.org/officeDocument/2006/relationships/hyperlink" Target="https://www.bailii.org/ew/cases/EWCA/Crim/2019/2341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bailii.org/ew/cases/EWCA/Crim/2019/916.html" TargetMode="External"/><Relationship Id="rId51" Type="http://schemas.openxmlformats.org/officeDocument/2006/relationships/hyperlink" Target="https://www.bailii.org/ew/cases/EWCA/Crim/2019/2093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ailii.org/ew/cases/EWCA/Crim/2019/536.html" TargetMode="External"/><Relationship Id="rId17" Type="http://schemas.openxmlformats.org/officeDocument/2006/relationships/hyperlink" Target="https://www.bailii.org/ew/cases/EWCA/Crim/2019/506.html" TargetMode="External"/><Relationship Id="rId25" Type="http://schemas.openxmlformats.org/officeDocument/2006/relationships/hyperlink" Target="https://www.bailii.org/ew/cases/EWCA/Crim/2019/621.html" TargetMode="External"/><Relationship Id="rId33" Type="http://schemas.openxmlformats.org/officeDocument/2006/relationships/hyperlink" Target="https://www.bailii.org/ew/cases/EWCA/Crim/2019/1235.html" TargetMode="External"/><Relationship Id="rId38" Type="http://schemas.openxmlformats.org/officeDocument/2006/relationships/hyperlink" Target="https://www.bailii.org/ew/cases/EWCA/Crim/2019/1411.html" TargetMode="External"/><Relationship Id="rId46" Type="http://schemas.openxmlformats.org/officeDocument/2006/relationships/hyperlink" Target="https://www.bailii.org/ew/cases/EWCA/Crim/2019/1693.html" TargetMode="External"/><Relationship Id="rId59" Type="http://schemas.openxmlformats.org/officeDocument/2006/relationships/hyperlink" Target="https://www.bailii.org/ew/cases/EWCA/Crim/2019/2271.html" TargetMode="External"/><Relationship Id="rId20" Type="http://schemas.openxmlformats.org/officeDocument/2006/relationships/hyperlink" Target="https://www.bailii.org/ew/cases/EWCA/Crim/2019/520.html" TargetMode="External"/><Relationship Id="rId41" Type="http://schemas.openxmlformats.org/officeDocument/2006/relationships/hyperlink" Target="https://www.bailii.org/ew/cases/EWCA/Crim/2019/1568.html" TargetMode="External"/><Relationship Id="rId54" Type="http://schemas.openxmlformats.org/officeDocument/2006/relationships/hyperlink" Target="https://www.bailii.org/ew/cases/EWCA/Crim/2019/2239.html" TargetMode="External"/><Relationship Id="rId62" Type="http://schemas.openxmlformats.org/officeDocument/2006/relationships/hyperlink" Target="https://www.bailii.org/ew/cases/EWCA/Crim/2019/241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ilii.org/ew/cases/EWCA/Crim/2019/146.html" TargetMode="External"/><Relationship Id="rId15" Type="http://schemas.openxmlformats.org/officeDocument/2006/relationships/hyperlink" Target="https://www.bailii.org/ew/cases/EWCA/Crim/2019/495.html" TargetMode="External"/><Relationship Id="rId23" Type="http://schemas.openxmlformats.org/officeDocument/2006/relationships/hyperlink" Target="https://www.bailii.org/ew/cases/EWCA/Crim/2019/666.html" TargetMode="External"/><Relationship Id="rId28" Type="http://schemas.openxmlformats.org/officeDocument/2006/relationships/hyperlink" Target="https://www.bailii.org/ew/cases/EWCA/Crim/2019/1062.html" TargetMode="External"/><Relationship Id="rId36" Type="http://schemas.openxmlformats.org/officeDocument/2006/relationships/hyperlink" Target="https://www.bailii.org/ew/cases/EWCA/Crim/2019/1326.html" TargetMode="External"/><Relationship Id="rId49" Type="http://schemas.openxmlformats.org/officeDocument/2006/relationships/hyperlink" Target="https://www.bailii.org/ew/cases/EWCA/Crim/2019/2081.html" TargetMode="External"/><Relationship Id="rId57" Type="http://schemas.openxmlformats.org/officeDocument/2006/relationships/hyperlink" Target="https://www.bailii.org/ew/cases/EWCA/Crim/2019/2224.html" TargetMode="External"/><Relationship Id="rId10" Type="http://schemas.openxmlformats.org/officeDocument/2006/relationships/hyperlink" Target="https://www.bailii.org/ew/cases/EWCA/Crim/2019/610.html" TargetMode="External"/><Relationship Id="rId31" Type="http://schemas.openxmlformats.org/officeDocument/2006/relationships/hyperlink" Target="https://www.bailii.org/ew/cases/EWCA/Crim/2019/1143.html" TargetMode="External"/><Relationship Id="rId44" Type="http://schemas.openxmlformats.org/officeDocument/2006/relationships/hyperlink" Target="https://www.bailii.org/ew/cases/EWCA/Crim/2019/1722.html" TargetMode="External"/><Relationship Id="rId52" Type="http://schemas.openxmlformats.org/officeDocument/2006/relationships/hyperlink" Target="https://www.bailii.org/ew/cases/EWCA/Crim/2019/2093.html" TargetMode="External"/><Relationship Id="rId60" Type="http://schemas.openxmlformats.org/officeDocument/2006/relationships/hyperlink" Target="https://www.bailii.org/ew/cases/EWCA/Crim/2019/227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lii.org/ew/cases/EWCA/Crim/2019/6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1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Mahensingh Deonaran</dc:creator>
  <cp:keywords/>
  <dc:description/>
  <cp:lastModifiedBy>Mahensingh Deonaran</cp:lastModifiedBy>
  <cp:revision>72</cp:revision>
  <dcterms:created xsi:type="dcterms:W3CDTF">2019-06-25T09:06:00Z</dcterms:created>
  <dcterms:modified xsi:type="dcterms:W3CDTF">2020-05-19T11:51:00Z</dcterms:modified>
</cp:coreProperties>
</file>