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0E92F068" w:rsidR="000C67E9" w:rsidRPr="00F214F6" w:rsidRDefault="00C47F43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47F4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Brown, R. v [2019] EWCA Crim 1143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0016732B" w:rsidR="000C67E9" w:rsidRPr="00E63C92" w:rsidRDefault="00E70698" w:rsidP="00E63C92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E63C92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25</w:t>
            </w:r>
            <w:r w:rsidR="00B93701" w:rsidRPr="00E63C92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061</w:t>
            </w:r>
            <w:r w:rsidRPr="00E63C92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72970A24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35157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067C88FD" w:rsidR="000C67E9" w:rsidRPr="00F214F6" w:rsidRDefault="00E63C92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55C878B5" w:rsidR="00F214F6" w:rsidRPr="00F214F6" w:rsidRDefault="005C6022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49BFEFD9" w:rsidR="000C67E9" w:rsidRPr="00F214F6" w:rsidRDefault="005C6022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382B8171" w:rsidR="00D970E4" w:rsidRPr="00F214F6" w:rsidRDefault="00A1628F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2C516E76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275C8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55A9096F" w:rsidR="00D970E4" w:rsidRPr="00F214F6" w:rsidRDefault="00A1628F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18DC30AA" w:rsidR="00D970E4" w:rsidRPr="00F214F6" w:rsidRDefault="00E63C92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4DAFDABA" w:rsidR="00D970E4" w:rsidRPr="00F214F6" w:rsidRDefault="00E63C92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0893B7FF" w:rsidR="00D970E4" w:rsidRPr="00F214F6" w:rsidRDefault="00E63C92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14E6C397" w:rsidR="00D970E4" w:rsidRPr="00F214F6" w:rsidRDefault="00E63C92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6AC3A057" w:rsidR="00D970E4" w:rsidRPr="00F214F6" w:rsidRDefault="00E63C92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4BDA942A" w:rsidR="00D970E4" w:rsidRPr="00F214F6" w:rsidRDefault="00E63C92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1D66C0D1" w:rsidR="00D970E4" w:rsidRPr="00F214F6" w:rsidRDefault="00E63C92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7572E704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275C8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37BC0B52" w:rsidR="00D970E4" w:rsidRPr="00F214F6" w:rsidRDefault="00652D2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763FDA11" w:rsidR="00D970E4" w:rsidRPr="00F214F6" w:rsidRDefault="00652D2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615278E9" w:rsidR="00D970E4" w:rsidRPr="00F214F6" w:rsidRDefault="00652D2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5B" w14:textId="716DCAA9" w:rsidR="00D970E4" w:rsidRPr="00F214F6" w:rsidRDefault="00652D2E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Hearsay evidence wrongly adduced</w:t>
            </w:r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55F54A9A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23B8667F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3F28E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F0057A5" w14:textId="5AB0F0CC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3F28E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2BE4C2AE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3F28E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56319B2A" w:rsidR="00D7225E" w:rsidRPr="00F214F6" w:rsidRDefault="003F28E0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646F4E91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07AC3292" w:rsidR="00D970E4" w:rsidRPr="00F214F6" w:rsidRDefault="003F28E0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410E1517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0FC8287B" w:rsidR="00D970E4" w:rsidRPr="00F214F6" w:rsidRDefault="003F28E0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7A135F92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7FAFF567" w:rsidR="00D970E4" w:rsidRPr="00F214F6" w:rsidRDefault="003F28E0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245DE9FF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new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6978761D" w:rsidR="00D970E4" w:rsidRPr="00F214F6" w:rsidRDefault="003F28E0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174E2099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appeal hearing about qualifications, knowledge, skills or experience of any new prosecution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4E2A8B9D" w:rsidR="00D970E4" w:rsidRPr="00F214F6" w:rsidRDefault="003F28E0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4FAB0B6A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experience of any new defence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2414FF6B" w:rsidR="00D970E4" w:rsidRPr="00F214F6" w:rsidRDefault="003F28E0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10C483F8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7D970C12" w:rsidR="00D970E4" w:rsidRPr="00F214F6" w:rsidRDefault="003F28E0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1F36122D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were the main areas of disagreement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between prosecution and defence 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407A5B92" w:rsidR="00C77DBF" w:rsidRPr="00F214F6" w:rsidRDefault="003F28E0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57CAD546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1D5CF919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35110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7C" w14:textId="50BC8C3B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35110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28DBEFD8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new probabilities of F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match mentioned at appeal hearing?</w:t>
            </w:r>
          </w:p>
        </w:tc>
        <w:tc>
          <w:tcPr>
            <w:tcW w:w="9072" w:type="dxa"/>
          </w:tcPr>
          <w:p w14:paraId="766F2C7F" w14:textId="3E547243" w:rsidR="005515E1" w:rsidRPr="00F214F6" w:rsidRDefault="00351109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6DE74F82" w:rsidR="005515E1" w:rsidRPr="00F214F6" w:rsidRDefault="00351109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227947BA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37E86401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35110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5" w14:textId="64C16A2E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FA3B6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6B0410" w:rsidRPr="00F214F6" w14:paraId="766F2C89" w14:textId="77777777" w:rsidTr="00D970E4">
        <w:tc>
          <w:tcPr>
            <w:tcW w:w="6345" w:type="dxa"/>
          </w:tcPr>
          <w:p w14:paraId="766F2C87" w14:textId="61532A84" w:rsidR="006B0410" w:rsidRPr="00F214F6" w:rsidRDefault="006B0410" w:rsidP="006B041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8" w14:textId="5D2A2CAF" w:rsidR="006B0410" w:rsidRPr="00F214F6" w:rsidRDefault="006B0410" w:rsidP="006B041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6B0410" w:rsidRPr="00F214F6" w14:paraId="766F2C8C" w14:textId="77777777" w:rsidTr="00D970E4">
        <w:tc>
          <w:tcPr>
            <w:tcW w:w="6345" w:type="dxa"/>
          </w:tcPr>
          <w:p w14:paraId="766F2C8A" w14:textId="763DAD3D" w:rsidR="006B0410" w:rsidRPr="00F214F6" w:rsidRDefault="006B0410" w:rsidP="006B041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B" w14:textId="72B0412A" w:rsidR="006B0410" w:rsidRPr="00F214F6" w:rsidRDefault="006B0410" w:rsidP="006B041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6B0410" w:rsidRPr="00F214F6" w14:paraId="766F2C8F" w14:textId="77777777" w:rsidTr="00D970E4">
        <w:tc>
          <w:tcPr>
            <w:tcW w:w="6345" w:type="dxa"/>
          </w:tcPr>
          <w:p w14:paraId="766F2C8D" w14:textId="2C78B7FC" w:rsidR="006B0410" w:rsidRPr="00F214F6" w:rsidRDefault="006B0410" w:rsidP="006B041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8E" w14:textId="76F6A764" w:rsidR="006B0410" w:rsidRPr="00F214F6" w:rsidRDefault="006B0410" w:rsidP="006B041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6B0410" w:rsidRPr="00F214F6" w14:paraId="766F2C92" w14:textId="77777777" w:rsidTr="00D970E4">
        <w:tc>
          <w:tcPr>
            <w:tcW w:w="6345" w:type="dxa"/>
          </w:tcPr>
          <w:p w14:paraId="766F2C90" w14:textId="0EE6AB39" w:rsidR="006B0410" w:rsidRPr="00F214F6" w:rsidRDefault="006B0410" w:rsidP="006B041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1" w14:textId="3426AF7C" w:rsidR="006B0410" w:rsidRPr="00F214F6" w:rsidRDefault="006B0410" w:rsidP="006B041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6B0410" w:rsidRPr="00F214F6" w14:paraId="766F2C95" w14:textId="77777777" w:rsidTr="00D970E4">
        <w:tc>
          <w:tcPr>
            <w:tcW w:w="6345" w:type="dxa"/>
          </w:tcPr>
          <w:p w14:paraId="766F2C93" w14:textId="2E717934" w:rsidR="006B0410" w:rsidRPr="00F214F6" w:rsidRDefault="006B0410" w:rsidP="006B041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4" w14:textId="30020FD9" w:rsidR="006B0410" w:rsidRPr="00F214F6" w:rsidRDefault="006B0410" w:rsidP="006B041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6B0410" w:rsidRPr="00F214F6" w14:paraId="766F2C98" w14:textId="77777777" w:rsidTr="00D970E4">
        <w:tc>
          <w:tcPr>
            <w:tcW w:w="6345" w:type="dxa"/>
          </w:tcPr>
          <w:p w14:paraId="766F2C96" w14:textId="03F22931" w:rsidR="006B0410" w:rsidRPr="00F214F6" w:rsidRDefault="006B0410" w:rsidP="006B041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7" w14:textId="1D551006" w:rsidR="006B0410" w:rsidRPr="00F214F6" w:rsidRDefault="006B0410" w:rsidP="006B041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6B0410" w:rsidRPr="00F214F6" w14:paraId="766F2C9B" w14:textId="77777777" w:rsidTr="00D970E4">
        <w:tc>
          <w:tcPr>
            <w:tcW w:w="6345" w:type="dxa"/>
          </w:tcPr>
          <w:p w14:paraId="766F2C99" w14:textId="61D91770" w:rsidR="006B0410" w:rsidRPr="00F214F6" w:rsidRDefault="006B0410" w:rsidP="006B041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A" w14:textId="571B051F" w:rsidR="006B0410" w:rsidRPr="00F214F6" w:rsidRDefault="006B0410" w:rsidP="006B041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6B0410" w:rsidRPr="00F214F6" w14:paraId="766F2C9E" w14:textId="77777777" w:rsidTr="00D970E4">
        <w:tc>
          <w:tcPr>
            <w:tcW w:w="6345" w:type="dxa"/>
          </w:tcPr>
          <w:p w14:paraId="766F2C9C" w14:textId="22ABB8AD" w:rsidR="006B0410" w:rsidRPr="00F214F6" w:rsidRDefault="006B0410" w:rsidP="006B041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D" w14:textId="1F863512" w:rsidR="006B0410" w:rsidRPr="00F214F6" w:rsidRDefault="006B0410" w:rsidP="006B041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6B0410" w:rsidRPr="00F214F6" w14:paraId="766F2CA1" w14:textId="77777777" w:rsidTr="00D970E4">
        <w:tc>
          <w:tcPr>
            <w:tcW w:w="6345" w:type="dxa"/>
          </w:tcPr>
          <w:p w14:paraId="766F2C9F" w14:textId="7D3086F0" w:rsidR="006B0410" w:rsidRPr="00F214F6" w:rsidRDefault="006B0410" w:rsidP="006B041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766F2CA0" w14:textId="1BAE5A95" w:rsidR="006B0410" w:rsidRPr="00F214F6" w:rsidRDefault="006B0410" w:rsidP="006B041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69FB4AEC" w:rsidR="00CC3B33" w:rsidRPr="00526263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262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Q42a: </w:t>
            </w:r>
            <w:r w:rsidR="007D2AE4" w:rsidRPr="005262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  <w:p w14:paraId="766F2CA3" w14:textId="1CC7CAB3" w:rsidR="00D7225E" w:rsidRPr="00526263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262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Q42b: </w:t>
            </w:r>
            <w:bookmarkStart w:id="0" w:name="para14"/>
            <w:r w:rsidR="007D2AE4" w:rsidRPr="005262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R v Mayers </w:t>
            </w:r>
            <w:bookmarkEnd w:id="0"/>
            <w:r w:rsidR="007D2AE4" w:rsidRPr="005262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fldChar w:fldCharType="begin"/>
            </w:r>
            <w:r w:rsidR="007D2AE4" w:rsidRPr="005262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instrText xml:space="preserve"> HYPERLINK "https://www.bailii.org/ew/cases/EWCA/Crim/2008/2989.html" \o "Link to BAILII version" </w:instrText>
            </w:r>
            <w:r w:rsidR="007D2AE4" w:rsidRPr="005262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fldChar w:fldCharType="separate"/>
            </w:r>
            <w:r w:rsidR="007D2AE4" w:rsidRPr="005262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[2008] EWCA Crim 2989</w:t>
            </w:r>
            <w:r w:rsidR="007D2AE4" w:rsidRPr="005262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fldChar w:fldCharType="end"/>
            </w:r>
            <w:r w:rsidR="007D2AE4" w:rsidRPr="005262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; </w:t>
            </w:r>
            <w:hyperlink r:id="rId8" w:tooltip="Link to BAILII version" w:history="1">
              <w:r w:rsidR="007D2AE4" w:rsidRPr="00526263">
                <w:rPr>
                  <w:rFonts w:ascii="Arial Nova Light" w:hAnsi="Arial Nova Light" w:cstheme="majorBidi"/>
                  <w:color w:val="000000" w:themeColor="text1"/>
                  <w:sz w:val="24"/>
                  <w:szCs w:val="24"/>
                </w:rPr>
                <w:t>[2009] 1 WLR 1915</w:t>
              </w:r>
            </w:hyperlink>
            <w:r w:rsidR="007D2AE4" w:rsidRPr="005262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; </w:t>
            </w:r>
            <w:bookmarkStart w:id="1" w:name="para17"/>
            <w:proofErr w:type="spellStart"/>
            <w:r w:rsidR="007D2AE4" w:rsidRPr="005262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Ratten</w:t>
            </w:r>
            <w:proofErr w:type="spellEnd"/>
            <w:r w:rsidR="007D2AE4" w:rsidRPr="005262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v R </w:t>
            </w:r>
            <w:bookmarkEnd w:id="1"/>
            <w:r w:rsidR="007D2AE4" w:rsidRPr="005262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fldChar w:fldCharType="begin"/>
            </w:r>
            <w:r w:rsidR="007D2AE4" w:rsidRPr="005262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instrText xml:space="preserve"> HYPERLINK "https://www.bailii.org/cgi-bin/redirect.cgi?path=/uk/cases/UKPC/1971/1971_23.html" \o "Link to BAILII version" </w:instrText>
            </w:r>
            <w:r w:rsidR="007D2AE4" w:rsidRPr="005262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fldChar w:fldCharType="separate"/>
            </w:r>
            <w:r w:rsidR="007D2AE4" w:rsidRPr="005262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[1972] AC 378</w:t>
            </w:r>
            <w:r w:rsidR="007D2AE4" w:rsidRPr="005262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fldChar w:fldCharType="end"/>
            </w:r>
            <w:r w:rsidR="007D2AE4" w:rsidRPr="005262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at 391; </w:t>
            </w:r>
            <w:bookmarkStart w:id="2" w:name="para18"/>
            <w:r w:rsidR="007D2AE4" w:rsidRPr="005262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R v Andrews [1987] 1 AC 281</w:t>
            </w:r>
            <w:bookmarkEnd w:id="2"/>
            <w:r w:rsidR="007D2AE4" w:rsidRPr="005262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; </w:t>
            </w:r>
            <w:bookmarkStart w:id="3" w:name="para30"/>
            <w:r w:rsidR="007D2AE4" w:rsidRPr="005262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R v Ford </w:t>
            </w:r>
            <w:bookmarkEnd w:id="3"/>
            <w:r w:rsidR="007D2AE4" w:rsidRPr="005262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fldChar w:fldCharType="begin"/>
            </w:r>
            <w:r w:rsidR="007D2AE4" w:rsidRPr="005262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instrText xml:space="preserve"> HYPERLINK "https://www.bailii.org/ew/cases/EWCA/Crim/2010/2250.html" \o "Link to BAILII version" </w:instrText>
            </w:r>
            <w:r w:rsidR="007D2AE4" w:rsidRPr="005262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fldChar w:fldCharType="separate"/>
            </w:r>
            <w:r w:rsidR="007D2AE4" w:rsidRPr="005262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[2010] EWCA Crim 2250</w:t>
            </w:r>
            <w:r w:rsidR="007D2AE4" w:rsidRPr="005262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fldChar w:fldCharType="end"/>
            </w:r>
            <w:r w:rsidR="00FA38BA" w:rsidRPr="005262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; R v Horncastle </w:t>
            </w:r>
            <w:hyperlink r:id="rId9" w:tooltip="Link to BAILII version" w:history="1">
              <w:r w:rsidR="00FA38BA" w:rsidRPr="00526263">
                <w:rPr>
                  <w:rFonts w:ascii="Arial Nova Light" w:hAnsi="Arial Nova Light" w:cstheme="majorBidi"/>
                  <w:color w:val="000000" w:themeColor="text1"/>
                  <w:sz w:val="24"/>
                  <w:szCs w:val="24"/>
                </w:rPr>
                <w:t>[2009] UKSC 14</w:t>
              </w:r>
            </w:hyperlink>
            <w:r w:rsidR="00FA38BA" w:rsidRPr="005262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; </w:t>
            </w:r>
            <w:hyperlink r:id="rId10" w:tooltip="Link to BAILII version" w:history="1">
              <w:r w:rsidR="00FA38BA" w:rsidRPr="00526263">
                <w:rPr>
                  <w:rFonts w:ascii="Arial Nova Light" w:hAnsi="Arial Nova Light" w:cstheme="majorBidi"/>
                  <w:color w:val="000000" w:themeColor="text1"/>
                  <w:sz w:val="24"/>
                  <w:szCs w:val="24"/>
                </w:rPr>
                <w:t>[2010] 2 AC 373</w:t>
              </w:r>
            </w:hyperlink>
            <w:r w:rsidR="00FA38BA" w:rsidRPr="005262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; </w:t>
            </w:r>
            <w:bookmarkStart w:id="4" w:name="para28"/>
            <w:r w:rsidR="00FA38BA" w:rsidRPr="005262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R v Fox </w:t>
            </w:r>
            <w:bookmarkEnd w:id="4"/>
            <w:r w:rsidR="00FA38BA" w:rsidRPr="005262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fldChar w:fldCharType="begin"/>
            </w:r>
            <w:r w:rsidR="00FA38BA" w:rsidRPr="005262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instrText xml:space="preserve"> HYPERLINK "https://www.bailii.org/ew/cases/EWCA/Crim/2010/1280.html" \o "Link to BAILII version" </w:instrText>
            </w:r>
            <w:r w:rsidR="00FA38BA" w:rsidRPr="005262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fldChar w:fldCharType="separate"/>
            </w:r>
            <w:r w:rsidR="00FA38BA" w:rsidRPr="005262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[2010] EWCA Crim 1280</w:t>
            </w:r>
            <w:r w:rsidR="00FA38BA" w:rsidRPr="005262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fldChar w:fldCharType="end"/>
            </w:r>
            <w:r w:rsidR="00FA38BA" w:rsidRPr="005262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; </w:t>
            </w:r>
            <w:bookmarkStart w:id="5" w:name="para24"/>
            <w:r w:rsidR="00FA38BA" w:rsidRPr="005262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R v Davis </w:t>
            </w:r>
            <w:bookmarkEnd w:id="5"/>
            <w:r w:rsidR="00FA38BA" w:rsidRPr="005262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fldChar w:fldCharType="begin"/>
            </w:r>
            <w:r w:rsidR="00FA38BA" w:rsidRPr="005262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instrText xml:space="preserve"> HYPERLINK "https://www.bailii.org/uk/cases/UKHL/2008/36.html" \o "Link to BAILII version" </w:instrText>
            </w:r>
            <w:r w:rsidR="00FA38BA" w:rsidRPr="005262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fldChar w:fldCharType="separate"/>
            </w:r>
            <w:r w:rsidR="00FA38BA" w:rsidRPr="005262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[2008] UKHL 36</w:t>
            </w:r>
            <w:r w:rsidR="00FA38BA" w:rsidRPr="005262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fldChar w:fldCharType="end"/>
            </w:r>
            <w:r w:rsidR="00FA38BA" w:rsidRPr="005262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; </w:t>
            </w:r>
            <w:hyperlink r:id="rId11" w:tooltip="Link to BAILII version" w:history="1">
              <w:r w:rsidR="00FA38BA" w:rsidRPr="00526263">
                <w:rPr>
                  <w:rFonts w:ascii="Arial Nova Light" w:hAnsi="Arial Nova Light" w:cstheme="majorBidi"/>
                  <w:color w:val="000000" w:themeColor="text1"/>
                  <w:sz w:val="24"/>
                  <w:szCs w:val="24"/>
                </w:rPr>
                <w:t>[2008] AC 1128</w:t>
              </w:r>
            </w:hyperlink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2366FE52" w:rsidR="00CC3B33" w:rsidRPr="00F214F6" w:rsidRDefault="00526263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262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Lord Justice Leggatt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, </w:t>
            </w:r>
            <w:r w:rsidRPr="005262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Mr Justice Nicol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</w:t>
            </w:r>
            <w:r w:rsidR="00E70698" w:rsidRPr="005262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nd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5262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Mr Justice Butcher</w:t>
            </w:r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766F2CA9" w14:textId="3D1728E0" w:rsidR="00CC3B33" w:rsidRPr="00EC0D11" w:rsidRDefault="00E70698" w:rsidP="00E22D4F">
            <w:pPr>
              <w:suppressAutoHyphens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EC0D1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John Hulme (instructed by the Crown Prosecution Service) for the Respondent</w:t>
            </w:r>
            <w:r w:rsidRPr="00EC0D1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br/>
              <w:t xml:space="preserve">Tasmin Malcolm (instructed by </w:t>
            </w:r>
            <w:proofErr w:type="spellStart"/>
            <w:r w:rsidRPr="00EC0D1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Rustem</w:t>
            </w:r>
            <w:proofErr w:type="spellEnd"/>
            <w:r w:rsidRPr="00EC0D1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Guardian) for the Appellant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55CBD297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275C8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2C80EE42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F017B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0B34C3E8" w:rsidR="00CC3B33" w:rsidRPr="00F214F6" w:rsidRDefault="00EC0D11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110617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440BDEEF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EC0D1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3" w14:textId="2BC400BA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EC0D1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1292C1BA" w:rsidR="00CC3B33" w:rsidRPr="00F214F6" w:rsidRDefault="00EC0D11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10B9702C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F0632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5D0ACD07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6A362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9" w14:textId="7C8CBCD3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6A362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6F230230" w:rsidR="004A44C9" w:rsidRPr="00F214F6" w:rsidRDefault="00EC0D11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156F7F40" w14:textId="77777777" w:rsidR="00CC3B33" w:rsidRDefault="005305AB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Count 1. </w:t>
            </w:r>
            <w:r w:rsidR="00BD23B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Wounding with intent to cause </w:t>
            </w:r>
            <w:proofErr w:type="spellStart"/>
            <w:r w:rsidR="00BD23B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Grevious</w:t>
            </w:r>
            <w:proofErr w:type="spellEnd"/>
            <w:r w:rsidR="00BD23B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Bodily Harm</w:t>
            </w:r>
          </w:p>
          <w:p w14:paraId="766F2CBF" w14:textId="38FA4C6C" w:rsidR="005305AB" w:rsidRPr="00F214F6" w:rsidRDefault="005305AB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Count 2. Possession of an offensive weapon</w:t>
            </w:r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7D2F2B9B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5305A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2" w14:textId="2D17DB3B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5305A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Images from an identification parade; A witnesses 999 call; </w:t>
            </w:r>
            <w:r w:rsidR="0016434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Eyewitness evidence; Automatic Number Plate Registration; Cell site data; DNA from the appellant; Hearsay evidence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3FC55EB4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6A362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5" w14:textId="64E6FC19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6A362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2F513F53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6A362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8" w14:textId="261A1F52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6A362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707685F4" w:rsidR="00CC3B33" w:rsidRPr="00F214F6" w:rsidRDefault="006A362D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8 years imprisonment</w:t>
            </w:r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08DAC4F5" w:rsidR="00D7225E" w:rsidRPr="00F214F6" w:rsidRDefault="009C0301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52A05CAE" w:rsidR="00CC3B33" w:rsidRPr="00F214F6" w:rsidRDefault="00E70698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 Cole</w:t>
            </w:r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7DA05965" w:rsidR="00CC3B33" w:rsidRPr="00F214F6" w:rsidRDefault="00EC0D11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43A56AE4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275C8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52429018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evidence prior to sample collection from the crime scene?</w:t>
            </w:r>
          </w:p>
        </w:tc>
        <w:tc>
          <w:tcPr>
            <w:tcW w:w="9072" w:type="dxa"/>
          </w:tcPr>
          <w:p w14:paraId="5F475330" w14:textId="77777777" w:rsidR="00CC3B33" w:rsidRDefault="00EC0D11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08A7F682" w14:textId="77777777" w:rsidR="00A52148" w:rsidRPr="00A52148" w:rsidRDefault="00A52148" w:rsidP="00A52148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A5214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CDD" w14:textId="216FF644" w:rsidR="00A52148" w:rsidRPr="00F214F6" w:rsidRDefault="00A52148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5FA929DA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A349E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4F655E2C" w14:textId="77777777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A349E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7EDA9486" w14:textId="77777777" w:rsidR="00A52148" w:rsidRPr="00A52148" w:rsidRDefault="00A52148" w:rsidP="00A52148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A5214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CE0" w14:textId="4E4F3306" w:rsidR="00A52148" w:rsidRPr="00F214F6" w:rsidRDefault="00A52148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717462BD" w:rsidR="00CC3B33" w:rsidRPr="00F214F6" w:rsidRDefault="00DC1B8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3F4355DE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 committed and collection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7C09E55B" w:rsidR="00CC3B33" w:rsidRPr="00F214F6" w:rsidRDefault="00DC1B8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410EBCF5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many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samples were taken from crime scene? </w:t>
            </w:r>
          </w:p>
        </w:tc>
        <w:tc>
          <w:tcPr>
            <w:tcW w:w="9072" w:type="dxa"/>
          </w:tcPr>
          <w:p w14:paraId="766F2CE9" w14:textId="75785853" w:rsidR="00CC3B33" w:rsidRPr="00F214F6" w:rsidRDefault="00DC1B87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766F2CEC" w14:textId="74D7EF1D" w:rsidR="00D92554" w:rsidRPr="00F214F6" w:rsidRDefault="00DC1B87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0E3EDF1D" w:rsidR="00CC3B33" w:rsidRPr="00F214F6" w:rsidRDefault="00DC1B8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27DFFD5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72E43950" w:rsidR="00CC3B33" w:rsidRPr="00F214F6" w:rsidRDefault="00DC1B8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3BCF55CC" w:rsidR="00CC3B33" w:rsidRPr="00F214F6" w:rsidRDefault="00DC1B8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3AFAE3E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broken chain of custody i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.e., who was looking after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5C24F1D0" w:rsidR="00CC3B33" w:rsidRPr="00F214F6" w:rsidRDefault="00DC1B8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lastRenderedPageBreak/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40CBA449" w:rsidR="00CC3B33" w:rsidRPr="00F214F6" w:rsidRDefault="00DC1B87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4373CB9C" w:rsidR="00CC3B33" w:rsidRPr="00F214F6" w:rsidRDefault="00DC1B87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0D416521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 appeal about the methods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34A8F3A2" w14:textId="77777777" w:rsidR="00CC3B33" w:rsidRDefault="00DC1B87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509758B4" w14:textId="77777777" w:rsidR="00A52148" w:rsidRPr="00A52148" w:rsidRDefault="00A52148" w:rsidP="00A52148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A5214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4" w14:textId="412B4954" w:rsidR="00A52148" w:rsidRPr="00F214F6" w:rsidRDefault="00A5214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5EB6864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ut there being a chance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samples being degraded?</w:t>
            </w:r>
          </w:p>
        </w:tc>
        <w:tc>
          <w:tcPr>
            <w:tcW w:w="9072" w:type="dxa"/>
          </w:tcPr>
          <w:p w14:paraId="0516AA95" w14:textId="77777777" w:rsidR="00CC3B33" w:rsidRDefault="00DC1B87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519AD9A3" w14:textId="77777777" w:rsidR="00A52148" w:rsidRPr="00A52148" w:rsidRDefault="00A52148" w:rsidP="00A52148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A5214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7" w14:textId="0F9FEB68" w:rsidR="00A52148" w:rsidRPr="00F214F6" w:rsidRDefault="00A5214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7D8C5B7A" w14:textId="77777777" w:rsidR="00CC3B33" w:rsidRDefault="00DC1B87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4E8BE165" w14:textId="77777777" w:rsidR="00A52148" w:rsidRPr="00A52148" w:rsidRDefault="00A52148" w:rsidP="00A52148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A5214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A" w14:textId="1A244C35" w:rsidR="00A52148" w:rsidRPr="00F214F6" w:rsidRDefault="00A5214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2F7419BE" w14:textId="77777777" w:rsidR="00CC3B33" w:rsidRDefault="00DC1B87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4DC0B72A" w14:textId="77777777" w:rsidR="00A52148" w:rsidRPr="00A52148" w:rsidRDefault="00A52148" w:rsidP="00A52148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A5214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D" w14:textId="0C9E4971" w:rsidR="00A52148" w:rsidRPr="00F214F6" w:rsidRDefault="00A5214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375324FD" w14:textId="77777777" w:rsidR="00CC3B33" w:rsidRDefault="00D84898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25FD21E" w14:textId="77777777" w:rsidR="00A52148" w:rsidRPr="00A52148" w:rsidRDefault="00A52148" w:rsidP="00A52148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A5214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10" w14:textId="140C4F84" w:rsidR="00A52148" w:rsidRPr="00F214F6" w:rsidRDefault="00A5214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1FE46686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D8489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2D51905" w14:textId="77777777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D8489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42D9A33" w14:textId="77777777" w:rsidR="00A52148" w:rsidRPr="00A52148" w:rsidRDefault="00A52148" w:rsidP="00A52148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A5214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13" w14:textId="0BBED3EE" w:rsidR="00A52148" w:rsidRPr="00F214F6" w:rsidRDefault="00A5214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1C430DBB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6CFB3488" w:rsidR="00CC3B33" w:rsidRPr="00F214F6" w:rsidRDefault="00D8489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04536DC1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3039D54C" w:rsidR="00CC3B33" w:rsidRPr="00F214F6" w:rsidRDefault="00D84898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371C421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5BA626C0" w14:textId="77777777" w:rsidR="00CC3B33" w:rsidRDefault="00D8489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102986EB" w14:textId="77777777" w:rsidR="00A52148" w:rsidRPr="00A52148" w:rsidRDefault="00A52148" w:rsidP="00A52148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A5214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1C" w14:textId="34207145" w:rsidR="00A52148" w:rsidRPr="00F214F6" w:rsidRDefault="00A5214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754D45F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 of notes taken/report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46CE9702" w:rsidR="00CC3B33" w:rsidRPr="00F214F6" w:rsidRDefault="00D8489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493FB0EC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275C8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38BDC7DB" w:rsidR="00CC3B33" w:rsidRPr="00F214F6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11F2B436" w14:textId="77777777" w:rsidR="0029680B" w:rsidRDefault="00D84898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3</w:t>
            </w:r>
          </w:p>
          <w:p w14:paraId="0A87AD60" w14:textId="77777777" w:rsidR="00256BD5" w:rsidRPr="00256BD5" w:rsidRDefault="00256BD5" w:rsidP="00256BD5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256BD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29" w14:textId="26F82ECC" w:rsidR="00A52148" w:rsidRPr="00F214F6" w:rsidRDefault="00A5214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7F77A69C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 or experience of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6167A642" w14:textId="77777777" w:rsidR="00CC3B33" w:rsidRDefault="00D84898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4DF42C98" w14:textId="77777777" w:rsidR="00256BD5" w:rsidRPr="00256BD5" w:rsidRDefault="00256BD5" w:rsidP="00256BD5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256BD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2C" w14:textId="0B449729" w:rsidR="00A52148" w:rsidRPr="00F214F6" w:rsidRDefault="00A5214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4841951D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2C6C2299" w14:textId="77777777" w:rsidR="00CC3B33" w:rsidRDefault="00D84898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0E20E047" w14:textId="77777777" w:rsidR="00256BD5" w:rsidRPr="00256BD5" w:rsidRDefault="00256BD5" w:rsidP="00256BD5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256BD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2F" w14:textId="60620BD0" w:rsidR="00A52148" w:rsidRPr="00F214F6" w:rsidRDefault="00A5214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5330FFD3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5A95BEAE" w14:textId="77777777" w:rsidR="00CC3B33" w:rsidRDefault="00D84898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2B1B618" w14:textId="77777777" w:rsidR="00256BD5" w:rsidRPr="00256BD5" w:rsidRDefault="00256BD5" w:rsidP="00256BD5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256BD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2" w14:textId="4B7820F9" w:rsidR="00A52148" w:rsidRPr="00F214F6" w:rsidRDefault="00A5214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31DC617E" w14:textId="77777777" w:rsidR="00CC3B33" w:rsidRDefault="00D84898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67453A5A" w14:textId="77777777" w:rsidR="00256BD5" w:rsidRPr="00256BD5" w:rsidRDefault="00256BD5" w:rsidP="00256BD5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256BD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5" w14:textId="3DC10B54" w:rsidR="00A52148" w:rsidRPr="00F214F6" w:rsidRDefault="00A5214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A4EE6D9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6520A48C" w14:textId="77777777" w:rsidR="00CC3B33" w:rsidRDefault="00D84898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2282F5FF" w14:textId="77777777" w:rsidR="00256BD5" w:rsidRPr="00256BD5" w:rsidRDefault="00256BD5" w:rsidP="00256BD5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256BD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8" w14:textId="6E94FFA7" w:rsidR="00A52148" w:rsidRPr="00F214F6" w:rsidRDefault="00A5214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2560922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ade by prosecution and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5CBD31BA" w14:textId="77777777" w:rsidR="00CC3B33" w:rsidRDefault="005C6CF0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25996C8F" w14:textId="77777777" w:rsidR="00256BD5" w:rsidRPr="00256BD5" w:rsidRDefault="00256BD5" w:rsidP="00256BD5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256BD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B" w14:textId="30558ADE" w:rsidR="00A52148" w:rsidRPr="00F214F6" w:rsidRDefault="00A5214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7FD14ABF" w:rsidR="00CC3B33" w:rsidRPr="00F214F6" w:rsidRDefault="005C6CF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482605FA" w:rsidR="00CC3B33" w:rsidRPr="00F214F6" w:rsidRDefault="005C6CF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42D2F22E" w14:textId="77777777" w:rsidR="00CC3B33" w:rsidRDefault="005C6CF0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31A1AFBF" w14:textId="77777777" w:rsidR="00256BD5" w:rsidRPr="00256BD5" w:rsidRDefault="00256BD5" w:rsidP="00256BD5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256BD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44" w14:textId="55A555A1" w:rsidR="00256BD5" w:rsidRPr="00F214F6" w:rsidRDefault="00256BD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B6C8E9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51D5CC69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5C6CF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0AFBA290" w14:textId="77777777" w:rsidR="00BA7DF9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5C6CF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2981CD7" w14:textId="77777777" w:rsidR="00256BD5" w:rsidRPr="00256BD5" w:rsidRDefault="00256BD5" w:rsidP="00256BD5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256BD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47" w14:textId="3C90683C" w:rsidR="00256BD5" w:rsidRPr="00F214F6" w:rsidRDefault="00256BD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21360718" w:rsidR="00EB79EB" w:rsidRPr="00F214F6" w:rsidRDefault="007104E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297E2FB3" w:rsidR="00CC3B33" w:rsidRPr="00F214F6" w:rsidRDefault="007104E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4C5AADD4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448162BB" w:rsidR="00EB79EB" w:rsidRPr="00F214F6" w:rsidRDefault="007104E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4D7475DA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61574E11" w:rsidR="00F02664" w:rsidRPr="00F214F6" w:rsidRDefault="007104E7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DB76A1D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346DEAB6" w:rsidR="00CC3B33" w:rsidRPr="00F214F6" w:rsidRDefault="007104E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6890FA1C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(prosecution or defence)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6A845A2A" w:rsidR="00C77DBF" w:rsidRPr="00F214F6" w:rsidRDefault="001246A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226A144B" w14:textId="77777777" w:rsidR="00CC3B33" w:rsidRDefault="001246A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5A99534B" w14:textId="77777777" w:rsidR="00256BD5" w:rsidRPr="00256BD5" w:rsidRDefault="00256BD5" w:rsidP="00256BD5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256BD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5C" w14:textId="6D20E7D0" w:rsidR="00256BD5" w:rsidRPr="00F214F6" w:rsidRDefault="00256BD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bookmarkStart w:id="6" w:name="_GoBack"/>
            <w:bookmarkEnd w:id="6"/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61319CAE" w14:textId="77777777" w:rsidR="00CC3B33" w:rsidRDefault="001246A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4754A7F6" w14:textId="77777777" w:rsidR="00256BD5" w:rsidRPr="00256BD5" w:rsidRDefault="00256BD5" w:rsidP="00256BD5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256BD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5F" w14:textId="1FCEF249" w:rsidR="00256BD5" w:rsidRPr="00F214F6" w:rsidRDefault="00256BD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20AFDAFC" w14:textId="77777777" w:rsidR="00BA7DF9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43F25530" w14:textId="77777777" w:rsidR="00CC3B33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  <w:p w14:paraId="42BAEAC7" w14:textId="77777777" w:rsidR="00256BD5" w:rsidRPr="00256BD5" w:rsidRDefault="00256BD5" w:rsidP="00256BD5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256BD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62" w14:textId="3CE8A442" w:rsidR="00256BD5" w:rsidRPr="00F214F6" w:rsidRDefault="00256BD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49A8B594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Were visual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images used to present F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721E2A78" w:rsidR="00A35D9A" w:rsidRPr="00F214F6" w:rsidRDefault="0033750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54DDC7CB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did judge instruct jury to deal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with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6B1ED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07628FA3" w:rsidR="00CC3B33" w:rsidRPr="00F214F6" w:rsidRDefault="00337506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79A87C41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275C8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B046CB" w:rsidRPr="00F214F6" w14:paraId="6E40CE34" w14:textId="77777777" w:rsidTr="00AD1A27">
        <w:tc>
          <w:tcPr>
            <w:tcW w:w="6345" w:type="dxa"/>
          </w:tcPr>
          <w:p w14:paraId="034FB51C" w14:textId="506F91FF" w:rsidR="00B046CB" w:rsidRPr="00B046CB" w:rsidRDefault="00B046CB" w:rsidP="00B046C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046C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102. For Digital evidence, were any technical problems presented at the appeal hearing? If yes, what? Provide a quote if short, otherwise summarise</w:t>
            </w:r>
          </w:p>
        </w:tc>
        <w:tc>
          <w:tcPr>
            <w:tcW w:w="9072" w:type="dxa"/>
          </w:tcPr>
          <w:p w14:paraId="10509961" w14:textId="77777777" w:rsidR="00B046CB" w:rsidRPr="00B046CB" w:rsidRDefault="00B046CB" w:rsidP="00B046CB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eastAsiaTheme="minorEastAsia" w:hAnsi="Arial Nova Light" w:cstheme="majorBidi"/>
                <w:color w:val="000000" w:themeColor="text1"/>
                <w:szCs w:val="24"/>
                <w:lang w:eastAsia="zh-CN"/>
              </w:rPr>
            </w:pPr>
            <w:r w:rsidRPr="00B046CB">
              <w:rPr>
                <w:rFonts w:ascii="Arial Nova Light" w:eastAsiaTheme="minorEastAsia" w:hAnsi="Arial Nova Light" w:cstheme="majorBidi"/>
                <w:color w:val="000000" w:themeColor="text1"/>
                <w:szCs w:val="24"/>
                <w:lang w:eastAsia="zh-CN"/>
              </w:rPr>
              <w:t>Q102: 2</w:t>
            </w:r>
          </w:p>
          <w:p w14:paraId="23E39E68" w14:textId="2EE46A37" w:rsidR="00B046CB" w:rsidRPr="00B046CB" w:rsidRDefault="00B046CB" w:rsidP="00B046CB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eastAsiaTheme="minorEastAsia" w:hAnsi="Arial Nova Light" w:cstheme="majorBidi"/>
                <w:color w:val="000000" w:themeColor="text1"/>
                <w:szCs w:val="24"/>
                <w:lang w:eastAsia="zh-CN"/>
              </w:rPr>
            </w:pPr>
            <w:r w:rsidRPr="00B046CB">
              <w:rPr>
                <w:rFonts w:ascii="Arial Nova Light" w:eastAsiaTheme="minorEastAsia" w:hAnsi="Arial Nova Light" w:cstheme="majorBidi"/>
                <w:color w:val="000000" w:themeColor="text1"/>
                <w:szCs w:val="24"/>
                <w:lang w:eastAsia="zh-CN"/>
              </w:rPr>
              <w:t>Q102b: 99</w:t>
            </w:r>
          </w:p>
        </w:tc>
      </w:tr>
      <w:tr w:rsidR="007B467D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3FC243B4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275C87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907A59" w:rsidRPr="00F214F6" w14:paraId="74EA01D0" w14:textId="77777777" w:rsidTr="00AD1A27">
        <w:tc>
          <w:tcPr>
            <w:tcW w:w="6345" w:type="dxa"/>
          </w:tcPr>
          <w:p w14:paraId="53C23DDC" w14:textId="108CF802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103.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5026590B" w:rsidR="00907A59" w:rsidRPr="00F214F6" w:rsidRDefault="00337506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907A59" w:rsidRPr="00F214F6" w14:paraId="408C38DB" w14:textId="77777777" w:rsidTr="00AD1A27">
        <w:tc>
          <w:tcPr>
            <w:tcW w:w="6345" w:type="dxa"/>
          </w:tcPr>
          <w:p w14:paraId="2CF634B5" w14:textId="122612B7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104.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3B2D26A4" w:rsidR="00907A59" w:rsidRPr="00F214F6" w:rsidRDefault="00337506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0F5116" w:rsidRPr="00F214F6" w14:paraId="3C0EB506" w14:textId="77777777" w:rsidTr="00AD1A27">
        <w:tc>
          <w:tcPr>
            <w:tcW w:w="6345" w:type="dxa"/>
          </w:tcPr>
          <w:p w14:paraId="2BA2D19C" w14:textId="25C2A747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105.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network? </w:t>
            </w:r>
          </w:p>
        </w:tc>
        <w:tc>
          <w:tcPr>
            <w:tcW w:w="9072" w:type="dxa"/>
          </w:tcPr>
          <w:p w14:paraId="20501A53" w14:textId="04FB37A0" w:rsidR="000F5116" w:rsidRPr="00F214F6" w:rsidRDefault="0033750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D393E45" w14:textId="77777777" w:rsidTr="00AD1A27">
        <w:tc>
          <w:tcPr>
            <w:tcW w:w="6345" w:type="dxa"/>
          </w:tcPr>
          <w:p w14:paraId="79A8EEED" w14:textId="31EE8315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106.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3327BA80" w:rsidR="000F5116" w:rsidRPr="00F214F6" w:rsidRDefault="0033750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7FBD94F" w14:textId="77777777" w:rsidTr="00AD1A27">
        <w:tc>
          <w:tcPr>
            <w:tcW w:w="6345" w:type="dxa"/>
          </w:tcPr>
          <w:p w14:paraId="675E0346" w14:textId="5117619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107.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14:paraId="1CB0716B" w14:textId="6FC7CEA5" w:rsidR="000F5116" w:rsidRPr="00F214F6" w:rsidRDefault="0033750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49E66379" w14:textId="77777777" w:rsidTr="00AD1A27">
        <w:tc>
          <w:tcPr>
            <w:tcW w:w="6345" w:type="dxa"/>
          </w:tcPr>
          <w:p w14:paraId="023F6D88" w14:textId="473A806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108.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14:paraId="5659B0F4" w14:textId="5B0639F9" w:rsidR="000F5116" w:rsidRPr="00F214F6" w:rsidRDefault="0033750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F7BAFEF" w14:textId="77777777" w:rsidTr="00AD1A27">
        <w:tc>
          <w:tcPr>
            <w:tcW w:w="6345" w:type="dxa"/>
          </w:tcPr>
          <w:p w14:paraId="5FF4ACC4" w14:textId="17F90B4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109.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77F70276" w:rsidR="000F5116" w:rsidRPr="00F214F6" w:rsidRDefault="0033750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A29C8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0F5116" w:rsidRPr="00F214F6" w14:paraId="435FEDE1" w14:textId="77777777" w:rsidTr="00AD1A27">
        <w:tc>
          <w:tcPr>
            <w:tcW w:w="6345" w:type="dxa"/>
          </w:tcPr>
          <w:p w14:paraId="0C66DCCE" w14:textId="4C9F7C31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110.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encrypted?</w:t>
            </w:r>
          </w:p>
        </w:tc>
        <w:tc>
          <w:tcPr>
            <w:tcW w:w="9072" w:type="dxa"/>
          </w:tcPr>
          <w:p w14:paraId="61318248" w14:textId="36B7C338" w:rsidR="000F5116" w:rsidRPr="00F214F6" w:rsidRDefault="0033750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B25263F" w14:textId="77777777" w:rsidTr="00AD1A27">
        <w:tc>
          <w:tcPr>
            <w:tcW w:w="6345" w:type="dxa"/>
          </w:tcPr>
          <w:p w14:paraId="34DB3491" w14:textId="280479E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111.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795DC82E" w:rsidR="000F5116" w:rsidRPr="00F214F6" w:rsidRDefault="0033750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D9EFAAD" w14:textId="77777777" w:rsidTr="00AD1A27">
        <w:tc>
          <w:tcPr>
            <w:tcW w:w="6345" w:type="dxa"/>
          </w:tcPr>
          <w:p w14:paraId="6C39D6EF" w14:textId="03278C5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112.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79411550" w:rsidR="000F5116" w:rsidRPr="00F214F6" w:rsidRDefault="0033750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2C9576B3" w14:textId="77777777" w:rsidTr="00AD1A27">
        <w:tc>
          <w:tcPr>
            <w:tcW w:w="6345" w:type="dxa"/>
          </w:tcPr>
          <w:p w14:paraId="60C74485" w14:textId="3342A4A9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113.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1C008E0B" w:rsidR="000F5116" w:rsidRPr="00F214F6" w:rsidRDefault="0033750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83DBC82" w14:textId="77777777" w:rsidTr="00AD1A27">
        <w:tc>
          <w:tcPr>
            <w:tcW w:w="6345" w:type="dxa"/>
          </w:tcPr>
          <w:p w14:paraId="7CF78492" w14:textId="2758A160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114.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182E2462" w:rsidR="000F5116" w:rsidRPr="00F214F6" w:rsidRDefault="0033750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9F5271" w:rsidRPr="00F214F6" w14:paraId="19F8640E" w14:textId="77777777" w:rsidTr="00E15A4F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1B4A" w14:textId="756D2706" w:rsidR="009F5271" w:rsidRPr="00F214F6" w:rsidRDefault="009F5271" w:rsidP="009F527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</w:rPr>
              <w:t>115. Were there any Co-defendants? 115b. If yes, how many?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C201" w14:textId="77777777" w:rsidR="009F5271" w:rsidRDefault="009F5271" w:rsidP="009F5271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>Q115. 2</w:t>
            </w:r>
          </w:p>
          <w:p w14:paraId="654EC56A" w14:textId="60C08D62" w:rsidR="009F5271" w:rsidRDefault="009F5271" w:rsidP="009F5271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Q115b. 99</w:t>
            </w:r>
          </w:p>
        </w:tc>
      </w:tr>
      <w:tr w:rsidR="009F5271" w:rsidRPr="00F214F6" w14:paraId="31D1C6BD" w14:textId="77777777" w:rsidTr="00E15A4F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D71CC" w14:textId="5E62C7B6" w:rsidR="009F5271" w:rsidRDefault="009F5271" w:rsidP="009F5271">
            <w:pPr>
              <w:rPr>
                <w:rFonts w:ascii="Arial Nova Light" w:hAnsi="Arial Nova Light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A5D9C" w14:textId="77777777" w:rsidR="009F5271" w:rsidRDefault="009F5271" w:rsidP="009F527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Q116. 99</w:t>
            </w:r>
          </w:p>
          <w:p w14:paraId="2F5382E8" w14:textId="72E62F31" w:rsidR="009F5271" w:rsidRDefault="009F5271" w:rsidP="009F5271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Q116b. 99</w:t>
            </w:r>
          </w:p>
        </w:tc>
      </w:tr>
      <w:tr w:rsidR="007B467D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69EFE604" w14:textId="64066C8E" w:rsidR="00B93701" w:rsidRPr="00F214F6" w:rsidRDefault="00EC171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 xml:space="preserve">Central to this case is the </w:t>
            </w:r>
            <w:r w:rsidRPr="00EC171D">
              <w:rPr>
                <w:rFonts w:ascii="Arial Nova Light" w:hAnsi="Arial Nova Light"/>
                <w:color w:val="000000" w:themeColor="text1"/>
              </w:rPr>
              <w:t>long-established principle of the English common law that a defendant in a criminal trial is entitled to see and know the identity of his accusers</w:t>
            </w:r>
            <w:r w:rsidR="00E5233C">
              <w:rPr>
                <w:rFonts w:ascii="Arial Nova Light" w:hAnsi="Arial Nova Light"/>
                <w:color w:val="000000" w:themeColor="text1"/>
              </w:rPr>
              <w:t xml:space="preserve">. </w:t>
            </w:r>
            <w:r w:rsidR="006D7A08">
              <w:rPr>
                <w:rFonts w:ascii="Arial Nova Light" w:hAnsi="Arial Nova Light"/>
                <w:color w:val="000000" w:themeColor="text1"/>
              </w:rPr>
              <w:t>Consequently, counsel for the appellant contend</w:t>
            </w:r>
            <w:r w:rsidR="00726BCA">
              <w:rPr>
                <w:rFonts w:ascii="Arial Nova Light" w:hAnsi="Arial Nova Light"/>
                <w:color w:val="000000" w:themeColor="text1"/>
              </w:rPr>
              <w:t>ed that</w:t>
            </w:r>
            <w:r w:rsidR="006D7A08">
              <w:rPr>
                <w:rFonts w:ascii="Arial Nova Light" w:hAnsi="Arial Nova Light"/>
                <w:color w:val="000000" w:themeColor="text1"/>
              </w:rPr>
              <w:t xml:space="preserve"> hearsay evidence </w:t>
            </w:r>
            <w:r w:rsidR="00726BCA">
              <w:rPr>
                <w:rFonts w:ascii="Arial Nova Light" w:hAnsi="Arial Nova Light"/>
                <w:color w:val="000000" w:themeColor="text1"/>
              </w:rPr>
              <w:t>based on an unavailable witness was inadmissible</w:t>
            </w:r>
            <w:r w:rsidR="00B93701">
              <w:rPr>
                <w:rFonts w:ascii="Arial Nova Light" w:hAnsi="Arial Nova Light"/>
                <w:color w:val="000000" w:themeColor="text1"/>
              </w:rPr>
              <w:t>.</w:t>
            </w:r>
            <w:r w:rsidR="00E5233C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B93701">
              <w:rPr>
                <w:rFonts w:ascii="Arial Nova Light" w:hAnsi="Arial Nova Light"/>
                <w:color w:val="000000" w:themeColor="text1"/>
              </w:rPr>
              <w:t xml:space="preserve">There was mention of DNA evidence but </w:t>
            </w:r>
            <w:r w:rsidR="009525AE">
              <w:rPr>
                <w:rFonts w:ascii="Arial Nova Light" w:hAnsi="Arial Nova Light"/>
                <w:color w:val="000000" w:themeColor="text1"/>
              </w:rPr>
              <w:t>no</w:t>
            </w:r>
            <w:r w:rsidR="00B93701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437087">
              <w:rPr>
                <w:rFonts w:ascii="Arial Nova Light" w:hAnsi="Arial Nova Light"/>
                <w:color w:val="000000" w:themeColor="text1"/>
              </w:rPr>
              <w:t>exposition</w:t>
            </w:r>
            <w:r w:rsidR="00B93701">
              <w:rPr>
                <w:rFonts w:ascii="Arial Nova Light" w:hAnsi="Arial Nova Light"/>
                <w:color w:val="000000" w:themeColor="text1"/>
              </w:rPr>
              <w:t>.</w:t>
            </w:r>
          </w:p>
          <w:p w14:paraId="766F2D6F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7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8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12"/>
      <w:footerReference w:type="default" r:id="rId13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38396" w14:textId="77777777" w:rsidR="00427684" w:rsidRDefault="00427684" w:rsidP="00187203">
      <w:pPr>
        <w:spacing w:after="0" w:line="240" w:lineRule="auto"/>
      </w:pPr>
      <w:r>
        <w:separator/>
      </w:r>
    </w:p>
  </w:endnote>
  <w:endnote w:type="continuationSeparator" w:id="0">
    <w:p w14:paraId="25BA27A9" w14:textId="77777777" w:rsidR="00427684" w:rsidRDefault="00427684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3"/>
      <w:gridCol w:w="5133"/>
      <w:gridCol w:w="5133"/>
    </w:tblGrid>
    <w:tr w:rsidR="00EC171D" w14:paraId="06B27626" w14:textId="77777777" w:rsidTr="060EE78D">
      <w:tc>
        <w:tcPr>
          <w:tcW w:w="5133" w:type="dxa"/>
        </w:tcPr>
        <w:p w14:paraId="6D29E1BD" w14:textId="380F18CE" w:rsidR="00EC171D" w:rsidRDefault="00EC171D" w:rsidP="060EE78D">
          <w:pPr>
            <w:pStyle w:val="Header"/>
            <w:ind w:left="-115"/>
          </w:pPr>
        </w:p>
      </w:tc>
      <w:tc>
        <w:tcPr>
          <w:tcW w:w="5133" w:type="dxa"/>
        </w:tcPr>
        <w:p w14:paraId="7D84949E" w14:textId="1260EFA5" w:rsidR="00EC171D" w:rsidRDefault="00EC171D" w:rsidP="060EE78D">
          <w:pPr>
            <w:pStyle w:val="Header"/>
            <w:jc w:val="center"/>
          </w:pPr>
        </w:p>
      </w:tc>
      <w:tc>
        <w:tcPr>
          <w:tcW w:w="5133" w:type="dxa"/>
        </w:tcPr>
        <w:p w14:paraId="371CAB15" w14:textId="1AB57B27" w:rsidR="00EC171D" w:rsidRDefault="00EC171D" w:rsidP="060EE78D">
          <w:pPr>
            <w:pStyle w:val="Header"/>
            <w:ind w:right="-115"/>
            <w:jc w:val="right"/>
          </w:pPr>
        </w:p>
      </w:tc>
    </w:tr>
  </w:tbl>
  <w:p w14:paraId="306BC19C" w14:textId="324101AF" w:rsidR="00EC171D" w:rsidRDefault="00EC171D" w:rsidP="060EE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61A50" w14:textId="77777777" w:rsidR="00427684" w:rsidRDefault="00427684" w:rsidP="00187203">
      <w:pPr>
        <w:spacing w:after="0" w:line="240" w:lineRule="auto"/>
      </w:pPr>
      <w:r>
        <w:separator/>
      </w:r>
    </w:p>
  </w:footnote>
  <w:footnote w:type="continuationSeparator" w:id="0">
    <w:p w14:paraId="22E5F2F0" w14:textId="77777777" w:rsidR="00427684" w:rsidRDefault="00427684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EC171D" w:rsidRDefault="00EC171D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EC171D" w:rsidRPr="0033791C" w:rsidRDefault="00EC171D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EC171D" w:rsidRPr="0033791C" w:rsidRDefault="00EC171D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gFAJcEZz4tAAAA"/>
  </w:docVars>
  <w:rsids>
    <w:rsidRoot w:val="004B32DB"/>
    <w:rsid w:val="00002D65"/>
    <w:rsid w:val="00024091"/>
    <w:rsid w:val="00033F18"/>
    <w:rsid w:val="00034807"/>
    <w:rsid w:val="00044E5D"/>
    <w:rsid w:val="00050B46"/>
    <w:rsid w:val="00054A86"/>
    <w:rsid w:val="00055EF0"/>
    <w:rsid w:val="00083FFE"/>
    <w:rsid w:val="0009515D"/>
    <w:rsid w:val="00097755"/>
    <w:rsid w:val="000A4EC3"/>
    <w:rsid w:val="000C67E9"/>
    <w:rsid w:val="000E65C1"/>
    <w:rsid w:val="000F5116"/>
    <w:rsid w:val="0011134F"/>
    <w:rsid w:val="001221BE"/>
    <w:rsid w:val="001246A9"/>
    <w:rsid w:val="00141779"/>
    <w:rsid w:val="00154B87"/>
    <w:rsid w:val="00164342"/>
    <w:rsid w:val="0018382A"/>
    <w:rsid w:val="00184214"/>
    <w:rsid w:val="00187203"/>
    <w:rsid w:val="00196060"/>
    <w:rsid w:val="00197B70"/>
    <w:rsid w:val="001A2D1E"/>
    <w:rsid w:val="001B3245"/>
    <w:rsid w:val="001C0D45"/>
    <w:rsid w:val="001C4D47"/>
    <w:rsid w:val="001D6D26"/>
    <w:rsid w:val="002278BF"/>
    <w:rsid w:val="00250C4F"/>
    <w:rsid w:val="00255E5F"/>
    <w:rsid w:val="00256BD5"/>
    <w:rsid w:val="00274535"/>
    <w:rsid w:val="00275C87"/>
    <w:rsid w:val="0028308F"/>
    <w:rsid w:val="0029602E"/>
    <w:rsid w:val="0029680B"/>
    <w:rsid w:val="002A0936"/>
    <w:rsid w:val="002B7601"/>
    <w:rsid w:val="002D3EDC"/>
    <w:rsid w:val="002E75B4"/>
    <w:rsid w:val="00301AE4"/>
    <w:rsid w:val="00332ACD"/>
    <w:rsid w:val="00337506"/>
    <w:rsid w:val="0033791C"/>
    <w:rsid w:val="003420D0"/>
    <w:rsid w:val="00351109"/>
    <w:rsid w:val="00351578"/>
    <w:rsid w:val="00353568"/>
    <w:rsid w:val="00354D14"/>
    <w:rsid w:val="003A29C8"/>
    <w:rsid w:val="003B1314"/>
    <w:rsid w:val="003D0993"/>
    <w:rsid w:val="003D6522"/>
    <w:rsid w:val="003E1548"/>
    <w:rsid w:val="003F28E0"/>
    <w:rsid w:val="004140B1"/>
    <w:rsid w:val="00416404"/>
    <w:rsid w:val="00417F03"/>
    <w:rsid w:val="00426926"/>
    <w:rsid w:val="00427684"/>
    <w:rsid w:val="00432A9E"/>
    <w:rsid w:val="00437087"/>
    <w:rsid w:val="00440933"/>
    <w:rsid w:val="00463D75"/>
    <w:rsid w:val="00470DD4"/>
    <w:rsid w:val="004A33E6"/>
    <w:rsid w:val="004A44C9"/>
    <w:rsid w:val="004B32DB"/>
    <w:rsid w:val="004C51D2"/>
    <w:rsid w:val="004D1D32"/>
    <w:rsid w:val="004D1DE0"/>
    <w:rsid w:val="004E3100"/>
    <w:rsid w:val="004F1CFE"/>
    <w:rsid w:val="004F5DA4"/>
    <w:rsid w:val="00500E52"/>
    <w:rsid w:val="00505881"/>
    <w:rsid w:val="00506BC8"/>
    <w:rsid w:val="00517475"/>
    <w:rsid w:val="00526263"/>
    <w:rsid w:val="005263CF"/>
    <w:rsid w:val="005305AB"/>
    <w:rsid w:val="00540327"/>
    <w:rsid w:val="0054055B"/>
    <w:rsid w:val="00541F85"/>
    <w:rsid w:val="0054755D"/>
    <w:rsid w:val="005515E1"/>
    <w:rsid w:val="005544E2"/>
    <w:rsid w:val="00555108"/>
    <w:rsid w:val="005B61E1"/>
    <w:rsid w:val="005C1ABD"/>
    <w:rsid w:val="005C6022"/>
    <w:rsid w:val="005C6CF0"/>
    <w:rsid w:val="005E6686"/>
    <w:rsid w:val="00621FE2"/>
    <w:rsid w:val="00650F5E"/>
    <w:rsid w:val="00652D2E"/>
    <w:rsid w:val="00694917"/>
    <w:rsid w:val="006A362D"/>
    <w:rsid w:val="006B0410"/>
    <w:rsid w:val="006B0518"/>
    <w:rsid w:val="006B1ED2"/>
    <w:rsid w:val="006B3E2B"/>
    <w:rsid w:val="006B67A6"/>
    <w:rsid w:val="006D71C4"/>
    <w:rsid w:val="006D7A08"/>
    <w:rsid w:val="006D7C30"/>
    <w:rsid w:val="006F3EB0"/>
    <w:rsid w:val="006F48BE"/>
    <w:rsid w:val="007104E7"/>
    <w:rsid w:val="007106AC"/>
    <w:rsid w:val="0071493C"/>
    <w:rsid w:val="00726BCA"/>
    <w:rsid w:val="007608D1"/>
    <w:rsid w:val="007659F7"/>
    <w:rsid w:val="007700FE"/>
    <w:rsid w:val="007A6DD1"/>
    <w:rsid w:val="007B467D"/>
    <w:rsid w:val="007B63C7"/>
    <w:rsid w:val="007C712E"/>
    <w:rsid w:val="007D2AE4"/>
    <w:rsid w:val="007E0BE0"/>
    <w:rsid w:val="007E78B1"/>
    <w:rsid w:val="007F3561"/>
    <w:rsid w:val="00822889"/>
    <w:rsid w:val="00823B61"/>
    <w:rsid w:val="00830569"/>
    <w:rsid w:val="00847F94"/>
    <w:rsid w:val="008513B8"/>
    <w:rsid w:val="00873BFC"/>
    <w:rsid w:val="00884476"/>
    <w:rsid w:val="00897696"/>
    <w:rsid w:val="008A00C1"/>
    <w:rsid w:val="008B34D6"/>
    <w:rsid w:val="008C01BB"/>
    <w:rsid w:val="008D033C"/>
    <w:rsid w:val="0090333A"/>
    <w:rsid w:val="00906F86"/>
    <w:rsid w:val="00907A59"/>
    <w:rsid w:val="009111D6"/>
    <w:rsid w:val="00922DBD"/>
    <w:rsid w:val="0093054D"/>
    <w:rsid w:val="009525AE"/>
    <w:rsid w:val="00962A8E"/>
    <w:rsid w:val="009642C0"/>
    <w:rsid w:val="0097046D"/>
    <w:rsid w:val="00985ED4"/>
    <w:rsid w:val="009B254A"/>
    <w:rsid w:val="009B6FDB"/>
    <w:rsid w:val="009C0301"/>
    <w:rsid w:val="009D6682"/>
    <w:rsid w:val="009D74E0"/>
    <w:rsid w:val="009F5271"/>
    <w:rsid w:val="00A00F86"/>
    <w:rsid w:val="00A037A7"/>
    <w:rsid w:val="00A06CDF"/>
    <w:rsid w:val="00A1628F"/>
    <w:rsid w:val="00A162D8"/>
    <w:rsid w:val="00A349ED"/>
    <w:rsid w:val="00A35D9A"/>
    <w:rsid w:val="00A52148"/>
    <w:rsid w:val="00AA42DF"/>
    <w:rsid w:val="00AD1A27"/>
    <w:rsid w:val="00AE001D"/>
    <w:rsid w:val="00AF10F1"/>
    <w:rsid w:val="00B03677"/>
    <w:rsid w:val="00B046CB"/>
    <w:rsid w:val="00B072EE"/>
    <w:rsid w:val="00B16C69"/>
    <w:rsid w:val="00B20AC5"/>
    <w:rsid w:val="00B2148C"/>
    <w:rsid w:val="00B3276D"/>
    <w:rsid w:val="00B33A51"/>
    <w:rsid w:val="00B414DC"/>
    <w:rsid w:val="00B4438E"/>
    <w:rsid w:val="00B57863"/>
    <w:rsid w:val="00B918C9"/>
    <w:rsid w:val="00B93701"/>
    <w:rsid w:val="00B96A7F"/>
    <w:rsid w:val="00BA1563"/>
    <w:rsid w:val="00BA51A8"/>
    <w:rsid w:val="00BA7AB8"/>
    <w:rsid w:val="00BA7DF9"/>
    <w:rsid w:val="00BD23B6"/>
    <w:rsid w:val="00BD58D8"/>
    <w:rsid w:val="00BE7ACA"/>
    <w:rsid w:val="00C04236"/>
    <w:rsid w:val="00C278D3"/>
    <w:rsid w:val="00C42256"/>
    <w:rsid w:val="00C47288"/>
    <w:rsid w:val="00C47F43"/>
    <w:rsid w:val="00C51D00"/>
    <w:rsid w:val="00C77DBF"/>
    <w:rsid w:val="00C82539"/>
    <w:rsid w:val="00C83493"/>
    <w:rsid w:val="00C96F87"/>
    <w:rsid w:val="00CA297F"/>
    <w:rsid w:val="00CC3B33"/>
    <w:rsid w:val="00CC4AFC"/>
    <w:rsid w:val="00CE710E"/>
    <w:rsid w:val="00D11F75"/>
    <w:rsid w:val="00D23830"/>
    <w:rsid w:val="00D37F04"/>
    <w:rsid w:val="00D573E4"/>
    <w:rsid w:val="00D7225E"/>
    <w:rsid w:val="00D80F5C"/>
    <w:rsid w:val="00D818A1"/>
    <w:rsid w:val="00D84898"/>
    <w:rsid w:val="00D92554"/>
    <w:rsid w:val="00D94151"/>
    <w:rsid w:val="00D970E4"/>
    <w:rsid w:val="00DB2C1F"/>
    <w:rsid w:val="00DC1B87"/>
    <w:rsid w:val="00DC2AFD"/>
    <w:rsid w:val="00DC34AA"/>
    <w:rsid w:val="00DC649D"/>
    <w:rsid w:val="00DE1EBB"/>
    <w:rsid w:val="00DE3410"/>
    <w:rsid w:val="00DF32A8"/>
    <w:rsid w:val="00E16710"/>
    <w:rsid w:val="00E22D4F"/>
    <w:rsid w:val="00E5233C"/>
    <w:rsid w:val="00E52603"/>
    <w:rsid w:val="00E54A2C"/>
    <w:rsid w:val="00E63C92"/>
    <w:rsid w:val="00E70698"/>
    <w:rsid w:val="00E720A3"/>
    <w:rsid w:val="00E72634"/>
    <w:rsid w:val="00E81AE6"/>
    <w:rsid w:val="00EB5FD3"/>
    <w:rsid w:val="00EB79EB"/>
    <w:rsid w:val="00EC0D11"/>
    <w:rsid w:val="00EC156F"/>
    <w:rsid w:val="00EC171D"/>
    <w:rsid w:val="00ED596A"/>
    <w:rsid w:val="00F017B0"/>
    <w:rsid w:val="00F02664"/>
    <w:rsid w:val="00F02D07"/>
    <w:rsid w:val="00F06321"/>
    <w:rsid w:val="00F0669C"/>
    <w:rsid w:val="00F214F6"/>
    <w:rsid w:val="00F260E7"/>
    <w:rsid w:val="00F32DC2"/>
    <w:rsid w:val="00F460E6"/>
    <w:rsid w:val="00F52BDC"/>
    <w:rsid w:val="00F5354D"/>
    <w:rsid w:val="00F60F70"/>
    <w:rsid w:val="00F85BDD"/>
    <w:rsid w:val="00FA38BA"/>
    <w:rsid w:val="00FA3B6C"/>
    <w:rsid w:val="00FA72E4"/>
    <w:rsid w:val="00FB1A79"/>
    <w:rsid w:val="00FC2C57"/>
    <w:rsid w:val="00FC4F1D"/>
    <w:rsid w:val="00FC785C"/>
    <w:rsid w:val="00FD2328"/>
    <w:rsid w:val="00FD551A"/>
    <w:rsid w:val="00FE0952"/>
    <w:rsid w:val="00FF40C5"/>
    <w:rsid w:val="060EE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7D2A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lii.org/cgi-bin/redirect.cgi?path=/ew/cases/EWCA/Crim/2008/2989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ailii.org/cgi-bin/redirect.cgi?path=/uk/cases/UKHL/2008/36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bailii.org/cgi-bin/redirect.cgi?path=/uk/cases/UKSC/2009/1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ilii.org/uk/cases/UKSC/2009/14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B87DFA-9C67-49DD-A3FB-671DFCFAE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2201</Words>
  <Characters>12546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19</cp:revision>
  <cp:lastPrinted>2019-01-14T14:22:00Z</cp:lastPrinted>
  <dcterms:created xsi:type="dcterms:W3CDTF">2019-11-06T05:44:00Z</dcterms:created>
  <dcterms:modified xsi:type="dcterms:W3CDTF">2020-05-05T14:13:00Z</dcterms:modified>
</cp:coreProperties>
</file>