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1E3F27B9" w:rsidR="000C67E9" w:rsidRPr="00F214F6" w:rsidRDefault="0012721A" w:rsidP="00E22D4F">
            <w:pPr>
              <w:rPr>
                <w:rFonts w:ascii="Arial Nova Light" w:hAnsi="Arial Nova Light" w:cstheme="majorBidi"/>
                <w:color w:val="000000" w:themeColor="text1"/>
                <w:sz w:val="24"/>
                <w:szCs w:val="24"/>
              </w:rPr>
            </w:pPr>
            <w:r w:rsidRPr="0012721A">
              <w:rPr>
                <w:rFonts w:ascii="Arial Nova Light" w:hAnsi="Arial Nova Light" w:cstheme="majorBidi"/>
                <w:color w:val="000000" w:themeColor="text1"/>
                <w:sz w:val="24"/>
                <w:szCs w:val="24"/>
              </w:rPr>
              <w:t>Harper v R. [2019] EWCA Crim 343</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10F5BA26" w:rsidR="000C67E9" w:rsidRPr="00F214F6" w:rsidRDefault="003D4583"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130219</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05938928" w:rsidR="000C67E9" w:rsidRPr="00F214F6" w:rsidRDefault="00875D0D"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270617</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6784EEFF" w:rsidR="00F214F6" w:rsidRPr="00F214F6" w:rsidRDefault="00565E31"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0EEFBEAF" w:rsidR="000C67E9" w:rsidRPr="00F214F6" w:rsidRDefault="00565E31"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3C5E7A53" w:rsidR="00D970E4" w:rsidRPr="00F214F6" w:rsidRDefault="00565E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06A987B6"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9857C5">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3D4A81DD" w:rsidR="00D970E4" w:rsidRPr="00F214F6" w:rsidRDefault="00875D0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13D1B3EE" w:rsidR="00D970E4" w:rsidRPr="00F214F6" w:rsidRDefault="00F90A32"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4EAEB8BE" w:rsidR="00D970E4" w:rsidRPr="00F214F6" w:rsidRDefault="00F90A3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4EE328FB" w:rsidR="00D970E4" w:rsidRPr="00F214F6" w:rsidRDefault="00F90A3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0121836D" w:rsidR="00D970E4" w:rsidRPr="00F214F6" w:rsidRDefault="00F90A3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23183DA5" w:rsidR="00D970E4" w:rsidRPr="00F214F6" w:rsidRDefault="00F90A3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7F193454" w:rsidR="00D970E4" w:rsidRPr="00F214F6" w:rsidRDefault="00F90A3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1673C47" w:rsidR="00D970E4" w:rsidRPr="00F214F6" w:rsidRDefault="00F90A3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0495EAB2"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9857C5">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79BD024F" w:rsidR="00D970E4" w:rsidRPr="00F214F6" w:rsidRDefault="00F90A3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411BDCC4" w:rsidR="00D970E4" w:rsidRPr="00F214F6" w:rsidRDefault="00F90A3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1177908F" w:rsidR="00D970E4" w:rsidRPr="00F214F6" w:rsidRDefault="00F90A3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0BEDD332" w:rsidR="00D970E4" w:rsidRPr="00F214F6" w:rsidRDefault="00ED06CA" w:rsidP="00E22D4F">
            <w:pPr>
              <w:pStyle w:val="ParaLevel1"/>
              <w:numPr>
                <w:ilvl w:val="0"/>
                <w:numId w:val="0"/>
              </w:numPr>
              <w:spacing w:before="0" w:after="0"/>
              <w:jc w:val="left"/>
              <w:rPr>
                <w:rFonts w:ascii="Arial Nova Light" w:hAnsi="Arial Nova Light" w:cstheme="majorBidi"/>
                <w:color w:val="000000" w:themeColor="text1"/>
                <w:szCs w:val="24"/>
              </w:rPr>
            </w:pPr>
            <w:bookmarkStart w:id="0" w:name="para16"/>
            <w:r w:rsidRPr="00ED06CA">
              <w:rPr>
                <w:rFonts w:ascii="Arial Nova Light" w:hAnsi="Arial Nova Light" w:cstheme="majorBidi"/>
                <w:color w:val="000000" w:themeColor="text1"/>
                <w:szCs w:val="24"/>
              </w:rPr>
              <w:t xml:space="preserve">The two main grounds of appeal consist of a challenge to the admission of the evidence of the prison officer and to the directions of law in relation to joint enterprise. </w:t>
            </w:r>
            <w:r w:rsidRPr="00ED06CA">
              <w:rPr>
                <w:rFonts w:ascii="Arial Nova Light" w:hAnsi="Arial Nova Light" w:cstheme="majorBidi"/>
                <w:color w:val="000000" w:themeColor="text1"/>
                <w:szCs w:val="24"/>
              </w:rPr>
              <w:lastRenderedPageBreak/>
              <w:t>There are two further grounds of appeal (concerning the admission of toxicology evidence and the prejudicial effect of a question posed by the prosecution to</w:t>
            </w:r>
            <w:bookmarkEnd w:id="0"/>
            <w:r w:rsidR="006248BC">
              <w:rPr>
                <w:rFonts w:ascii="Arial Nova Light" w:hAnsi="Arial Nova Light" w:cstheme="majorBidi"/>
                <w:color w:val="000000" w:themeColor="text1"/>
                <w:szCs w:val="24"/>
              </w:rPr>
              <w:t xml:space="preserve"> the co-defendant.</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35917459"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9D25A8">
              <w:rPr>
                <w:rFonts w:ascii="Arial Nova Light" w:hAnsi="Arial Nova Light" w:cstheme="majorBidi"/>
                <w:iCs/>
                <w:color w:val="000000" w:themeColor="text1"/>
                <w:sz w:val="24"/>
                <w:szCs w:val="24"/>
              </w:rPr>
              <w:t>2</w:t>
            </w:r>
          </w:p>
          <w:p w14:paraId="7F0057A5" w14:textId="13E1B0DA"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9D25A8">
              <w:rPr>
                <w:rFonts w:ascii="Arial Nova Light" w:hAnsi="Arial Nova Light" w:cstheme="majorBidi"/>
                <w:iCs/>
                <w:color w:val="000000" w:themeColor="text1"/>
                <w:sz w:val="24"/>
                <w:szCs w:val="24"/>
              </w:rPr>
              <w:t>99</w:t>
            </w:r>
          </w:p>
          <w:p w14:paraId="766F2C5E" w14:textId="4D473FFB"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9D25A8">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4058572C" w:rsidR="00D7225E" w:rsidRPr="00F214F6" w:rsidRDefault="009D25A8"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7AE768D4" w:rsidR="00D970E4" w:rsidRPr="00F214F6" w:rsidRDefault="009D25A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0F90C933" w:rsidR="00D970E4" w:rsidRPr="00F214F6" w:rsidRDefault="009D25A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12C87309" w:rsidR="00D970E4" w:rsidRPr="00F214F6" w:rsidRDefault="00465FC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5529A572" w:rsidR="00D970E4" w:rsidRPr="00F214F6" w:rsidRDefault="00465FC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11B196D1" w:rsidR="00D970E4" w:rsidRPr="00F214F6" w:rsidRDefault="009D25A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5E4D4E31" w:rsidR="00D970E4" w:rsidRPr="00F214F6" w:rsidRDefault="009D25A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1D09608C" w:rsidR="00D970E4" w:rsidRPr="00F214F6" w:rsidRDefault="009D25A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1CB6AA6C" w:rsidR="00C77DBF" w:rsidRPr="00F214F6" w:rsidRDefault="00465FCA"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1C5160A1"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465FCA">
              <w:rPr>
                <w:rFonts w:ascii="Arial Nova Light" w:hAnsi="Arial Nova Light" w:cstheme="majorBidi"/>
                <w:iCs/>
                <w:color w:val="000000" w:themeColor="text1"/>
                <w:sz w:val="24"/>
                <w:szCs w:val="24"/>
              </w:rPr>
              <w:t>99</w:t>
            </w:r>
          </w:p>
          <w:p w14:paraId="766F2C7C" w14:textId="7F68A004"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465FCA">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30610384" w:rsidR="005515E1" w:rsidRPr="00F214F6" w:rsidRDefault="00465FC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2400CFEF" w:rsidR="005515E1" w:rsidRPr="00F214F6" w:rsidRDefault="00465FC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512862C9"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465FCA">
              <w:rPr>
                <w:rFonts w:ascii="Arial Nova Light" w:hAnsi="Arial Nova Light" w:cstheme="majorBidi"/>
                <w:iCs/>
                <w:color w:val="000000" w:themeColor="text1"/>
                <w:sz w:val="24"/>
                <w:szCs w:val="24"/>
              </w:rPr>
              <w:t>99</w:t>
            </w:r>
          </w:p>
          <w:p w14:paraId="766F2C85" w14:textId="2195559B"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465FCA">
              <w:rPr>
                <w:rFonts w:ascii="Arial Nova Light" w:hAnsi="Arial Nova Light" w:cstheme="majorBidi"/>
                <w:iCs/>
                <w:color w:val="000000" w:themeColor="text1"/>
                <w:sz w:val="24"/>
                <w:szCs w:val="24"/>
              </w:rPr>
              <w:t>99</w:t>
            </w:r>
          </w:p>
        </w:tc>
      </w:tr>
      <w:tr w:rsidR="00AB27F4" w:rsidRPr="00F214F6" w14:paraId="766F2C89" w14:textId="77777777" w:rsidTr="00D970E4">
        <w:tc>
          <w:tcPr>
            <w:tcW w:w="6345" w:type="dxa"/>
          </w:tcPr>
          <w:p w14:paraId="766F2C87" w14:textId="19698F5F" w:rsidR="00AB27F4" w:rsidRPr="00F214F6" w:rsidRDefault="00AB27F4" w:rsidP="00AB27F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4D08544B" w:rsidR="00AB27F4" w:rsidRPr="00F214F6" w:rsidRDefault="00AB27F4" w:rsidP="00AB27F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AB27F4" w:rsidRPr="00F214F6" w14:paraId="766F2C8C" w14:textId="77777777" w:rsidTr="00D970E4">
        <w:tc>
          <w:tcPr>
            <w:tcW w:w="6345" w:type="dxa"/>
          </w:tcPr>
          <w:p w14:paraId="766F2C8A" w14:textId="083186D8" w:rsidR="00AB27F4" w:rsidRPr="00F214F6" w:rsidRDefault="00AB27F4" w:rsidP="00AB27F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1BBC4F72" w:rsidR="00AB27F4" w:rsidRPr="00F214F6" w:rsidRDefault="00AB27F4" w:rsidP="00AB27F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B27F4" w:rsidRPr="00F214F6" w14:paraId="766F2C8F" w14:textId="77777777" w:rsidTr="00D970E4">
        <w:tc>
          <w:tcPr>
            <w:tcW w:w="6345" w:type="dxa"/>
          </w:tcPr>
          <w:p w14:paraId="766F2C8D" w14:textId="226B20A7" w:rsidR="00AB27F4" w:rsidRPr="00F214F6" w:rsidRDefault="00AB27F4" w:rsidP="00AB27F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08B3334C" w:rsidR="00AB27F4" w:rsidRPr="00F214F6" w:rsidRDefault="00AB27F4" w:rsidP="00AB27F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B27F4" w:rsidRPr="00F214F6" w14:paraId="766F2C92" w14:textId="77777777" w:rsidTr="00D970E4">
        <w:tc>
          <w:tcPr>
            <w:tcW w:w="6345" w:type="dxa"/>
          </w:tcPr>
          <w:p w14:paraId="766F2C90" w14:textId="1132ABAE" w:rsidR="00AB27F4" w:rsidRPr="00F214F6" w:rsidRDefault="00AB27F4" w:rsidP="00AB27F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324A1E0C" w:rsidR="00AB27F4" w:rsidRPr="00F214F6" w:rsidRDefault="00AB27F4" w:rsidP="00AB27F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B27F4" w:rsidRPr="00F214F6" w14:paraId="766F2C95" w14:textId="77777777" w:rsidTr="00D970E4">
        <w:tc>
          <w:tcPr>
            <w:tcW w:w="6345" w:type="dxa"/>
          </w:tcPr>
          <w:p w14:paraId="766F2C93" w14:textId="3AD8D4E2" w:rsidR="00AB27F4" w:rsidRPr="00F214F6" w:rsidRDefault="00AB27F4" w:rsidP="00AB27F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27764704" w:rsidR="00AB27F4" w:rsidRPr="00F214F6" w:rsidRDefault="00AB27F4" w:rsidP="00AB27F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B27F4" w:rsidRPr="00F214F6" w14:paraId="766F2C98" w14:textId="77777777" w:rsidTr="00D970E4">
        <w:tc>
          <w:tcPr>
            <w:tcW w:w="6345" w:type="dxa"/>
          </w:tcPr>
          <w:p w14:paraId="766F2C96" w14:textId="607D2E0E" w:rsidR="00AB27F4" w:rsidRPr="00F214F6" w:rsidRDefault="00AB27F4" w:rsidP="00AB27F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31CC1DA8" w:rsidR="00AB27F4" w:rsidRPr="00F214F6" w:rsidRDefault="00AB27F4" w:rsidP="00AB27F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B27F4" w:rsidRPr="00F214F6" w14:paraId="766F2C9B" w14:textId="77777777" w:rsidTr="00D970E4">
        <w:tc>
          <w:tcPr>
            <w:tcW w:w="6345" w:type="dxa"/>
          </w:tcPr>
          <w:p w14:paraId="766F2C99" w14:textId="2A0258A8" w:rsidR="00AB27F4" w:rsidRPr="00F214F6" w:rsidRDefault="00AB27F4" w:rsidP="00AB27F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09913B11" w:rsidR="00AB27F4" w:rsidRPr="00F214F6" w:rsidRDefault="00AB27F4" w:rsidP="00AB27F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B27F4" w:rsidRPr="00F214F6" w14:paraId="766F2C9E" w14:textId="77777777" w:rsidTr="00D970E4">
        <w:tc>
          <w:tcPr>
            <w:tcW w:w="6345" w:type="dxa"/>
          </w:tcPr>
          <w:p w14:paraId="766F2C9C" w14:textId="76DA9A6C" w:rsidR="00AB27F4" w:rsidRPr="00F214F6" w:rsidRDefault="00AB27F4" w:rsidP="00AB27F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762F70DA" w:rsidR="00AB27F4" w:rsidRPr="00F214F6" w:rsidRDefault="00AB27F4" w:rsidP="00AB27F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B27F4" w:rsidRPr="00F214F6" w14:paraId="766F2CA1" w14:textId="77777777" w:rsidTr="00D970E4">
        <w:tc>
          <w:tcPr>
            <w:tcW w:w="6345" w:type="dxa"/>
          </w:tcPr>
          <w:p w14:paraId="766F2C9F" w14:textId="60ED66B6" w:rsidR="00AB27F4" w:rsidRPr="00F214F6" w:rsidRDefault="00AB27F4" w:rsidP="00AB27F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4BA76881" w:rsidR="00AB27F4" w:rsidRPr="00F214F6" w:rsidRDefault="00AB27F4" w:rsidP="00AB27F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7A9CC4C0"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0903C6">
              <w:rPr>
                <w:rFonts w:ascii="Arial Nova Light" w:hAnsi="Arial Nova Light" w:cstheme="majorBidi"/>
                <w:iCs/>
                <w:color w:val="000000" w:themeColor="text1"/>
                <w:sz w:val="24"/>
                <w:szCs w:val="24"/>
              </w:rPr>
              <w:t>1</w:t>
            </w:r>
          </w:p>
          <w:p w14:paraId="766F2CA3" w14:textId="33199151" w:rsidR="00D7225E" w:rsidRPr="00F214F6" w:rsidRDefault="00D7225E" w:rsidP="00EA2B04">
            <w:pPr>
              <w:jc w:val="both"/>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0903C6" w:rsidRPr="000903C6">
              <w:rPr>
                <w:rFonts w:ascii="Arial Nova Light" w:hAnsi="Arial Nova Light" w:cstheme="majorBidi"/>
                <w:iCs/>
                <w:color w:val="000000" w:themeColor="text1"/>
                <w:sz w:val="24"/>
                <w:szCs w:val="24"/>
              </w:rPr>
              <w:t xml:space="preserve">R v </w:t>
            </w:r>
            <w:proofErr w:type="spellStart"/>
            <w:r w:rsidR="000903C6" w:rsidRPr="000903C6">
              <w:rPr>
                <w:rFonts w:ascii="Arial Nova Light" w:hAnsi="Arial Nova Light" w:cstheme="majorBidi"/>
                <w:iCs/>
                <w:color w:val="000000" w:themeColor="text1"/>
                <w:sz w:val="24"/>
                <w:szCs w:val="24"/>
              </w:rPr>
              <w:t>Devani</w:t>
            </w:r>
            <w:proofErr w:type="spellEnd"/>
            <w:r w:rsidR="000903C6" w:rsidRPr="000903C6">
              <w:rPr>
                <w:rFonts w:ascii="Arial Nova Light" w:hAnsi="Arial Nova Light" w:cstheme="majorBidi"/>
                <w:iCs/>
                <w:color w:val="000000" w:themeColor="text1"/>
                <w:sz w:val="24"/>
                <w:szCs w:val="24"/>
              </w:rPr>
              <w:t xml:space="preserve"> [2008] 1 Cr App R 4</w:t>
            </w:r>
            <w:r w:rsidR="000903C6">
              <w:rPr>
                <w:rFonts w:ascii="Arial Nova Light" w:hAnsi="Arial Nova Light" w:cstheme="majorBidi"/>
                <w:iCs/>
                <w:color w:val="000000" w:themeColor="text1"/>
                <w:sz w:val="24"/>
                <w:szCs w:val="24"/>
              </w:rPr>
              <w:t>;</w:t>
            </w:r>
            <w:r w:rsidR="000903C6" w:rsidRPr="00EA2B04">
              <w:rPr>
                <w:rFonts w:ascii="Arial Nova Light" w:hAnsi="Arial Nova Light" w:cstheme="majorBidi"/>
                <w:iCs/>
                <w:color w:val="000000" w:themeColor="text1"/>
                <w:sz w:val="24"/>
                <w:szCs w:val="24"/>
              </w:rPr>
              <w:t xml:space="preserve"> </w:t>
            </w:r>
            <w:r w:rsidR="000903C6" w:rsidRPr="000903C6">
              <w:rPr>
                <w:rFonts w:ascii="Arial Nova Light" w:hAnsi="Arial Nova Light" w:cstheme="majorBidi"/>
                <w:iCs/>
                <w:color w:val="000000" w:themeColor="text1"/>
                <w:sz w:val="24"/>
                <w:szCs w:val="24"/>
              </w:rPr>
              <w:t>R v Day [2003] EWCA Crim 1060</w:t>
            </w:r>
            <w:r w:rsidR="000903C6">
              <w:rPr>
                <w:rFonts w:ascii="Arial Nova Light" w:hAnsi="Arial Nova Light" w:cstheme="majorBidi"/>
                <w:iCs/>
                <w:color w:val="000000" w:themeColor="text1"/>
                <w:sz w:val="24"/>
                <w:szCs w:val="24"/>
              </w:rPr>
              <w:t>;</w:t>
            </w:r>
            <w:r w:rsidR="005A7A19" w:rsidRPr="00EA2B04">
              <w:rPr>
                <w:rFonts w:ascii="Arial Nova Light" w:hAnsi="Arial Nova Light" w:cstheme="majorBidi"/>
                <w:iCs/>
                <w:color w:val="000000" w:themeColor="text1"/>
                <w:sz w:val="24"/>
                <w:szCs w:val="24"/>
              </w:rPr>
              <w:t xml:space="preserve"> </w:t>
            </w:r>
            <w:r w:rsidR="005A7A19" w:rsidRPr="005A7A19">
              <w:rPr>
                <w:rFonts w:ascii="Arial Nova Light" w:hAnsi="Arial Nova Light" w:cstheme="majorBidi"/>
                <w:iCs/>
                <w:color w:val="000000" w:themeColor="text1"/>
                <w:sz w:val="24"/>
                <w:szCs w:val="24"/>
              </w:rPr>
              <w:t xml:space="preserve">R v </w:t>
            </w:r>
            <w:proofErr w:type="spellStart"/>
            <w:r w:rsidR="005A7A19" w:rsidRPr="005A7A19">
              <w:rPr>
                <w:rFonts w:ascii="Arial Nova Light" w:hAnsi="Arial Nova Light" w:cstheme="majorBidi"/>
                <w:iCs/>
                <w:color w:val="000000" w:themeColor="text1"/>
                <w:sz w:val="24"/>
                <w:szCs w:val="24"/>
              </w:rPr>
              <w:t>Ekaireb</w:t>
            </w:r>
            <w:proofErr w:type="spellEnd"/>
            <w:r w:rsidR="005A7A19" w:rsidRPr="005A7A19">
              <w:rPr>
                <w:rFonts w:ascii="Arial Nova Light" w:hAnsi="Arial Nova Light" w:cstheme="majorBidi"/>
                <w:iCs/>
                <w:color w:val="000000" w:themeColor="text1"/>
                <w:sz w:val="24"/>
                <w:szCs w:val="24"/>
              </w:rPr>
              <w:t xml:space="preserve"> [2015] EWCA Crim 1936</w:t>
            </w:r>
            <w:bookmarkStart w:id="1" w:name="para26"/>
            <w:r w:rsidR="005A7A19">
              <w:rPr>
                <w:rFonts w:ascii="Arial Nova Light" w:hAnsi="Arial Nova Light" w:cstheme="majorBidi"/>
                <w:iCs/>
                <w:color w:val="000000" w:themeColor="text1"/>
                <w:sz w:val="24"/>
                <w:szCs w:val="24"/>
              </w:rPr>
              <w:t>;</w:t>
            </w:r>
            <w:r w:rsidR="005A7A19" w:rsidRPr="00EA2B04">
              <w:rPr>
                <w:rFonts w:ascii="Arial Nova Light" w:hAnsi="Arial Nova Light" w:cstheme="majorBidi"/>
                <w:iCs/>
                <w:color w:val="000000" w:themeColor="text1"/>
                <w:sz w:val="24"/>
                <w:szCs w:val="24"/>
              </w:rPr>
              <w:t xml:space="preserve"> R v </w:t>
            </w:r>
            <w:proofErr w:type="spellStart"/>
            <w:r w:rsidR="005A7A19" w:rsidRPr="00EA2B04">
              <w:rPr>
                <w:rFonts w:ascii="Arial Nova Light" w:hAnsi="Arial Nova Light" w:cstheme="majorBidi"/>
                <w:iCs/>
                <w:color w:val="000000" w:themeColor="text1"/>
                <w:sz w:val="24"/>
                <w:szCs w:val="24"/>
              </w:rPr>
              <w:t>Jogee</w:t>
            </w:r>
            <w:proofErr w:type="spellEnd"/>
            <w:r w:rsidR="005A7A19" w:rsidRPr="00EA2B04">
              <w:rPr>
                <w:rFonts w:ascii="Arial Nova Light" w:hAnsi="Arial Nova Light" w:cstheme="majorBidi"/>
                <w:iCs/>
                <w:color w:val="000000" w:themeColor="text1"/>
                <w:sz w:val="24"/>
                <w:szCs w:val="24"/>
              </w:rPr>
              <w:t xml:space="preserve">, Ruddock v The Queen </w:t>
            </w:r>
            <w:bookmarkEnd w:id="1"/>
            <w:r w:rsidR="005A7A19" w:rsidRPr="00EA2B04">
              <w:rPr>
                <w:rFonts w:ascii="Arial Nova Light" w:hAnsi="Arial Nova Light" w:cstheme="majorBidi"/>
                <w:iCs/>
                <w:color w:val="000000" w:themeColor="text1"/>
                <w:sz w:val="24"/>
                <w:szCs w:val="24"/>
              </w:rPr>
              <w:fldChar w:fldCharType="begin"/>
            </w:r>
            <w:r w:rsidR="005A7A19" w:rsidRPr="00EA2B04">
              <w:rPr>
                <w:rFonts w:ascii="Arial Nova Light" w:hAnsi="Arial Nova Light" w:cstheme="majorBidi"/>
                <w:iCs/>
                <w:color w:val="000000" w:themeColor="text1"/>
                <w:sz w:val="24"/>
                <w:szCs w:val="24"/>
              </w:rPr>
              <w:instrText xml:space="preserve"> HYPERLINK "https://www.bailii.org/uk/cases/UKSC/2016/8.html" \o "Link to BAILII version" </w:instrText>
            </w:r>
            <w:r w:rsidR="005A7A19" w:rsidRPr="00EA2B04">
              <w:rPr>
                <w:rFonts w:ascii="Arial Nova Light" w:hAnsi="Arial Nova Light" w:cstheme="majorBidi"/>
                <w:iCs/>
                <w:color w:val="000000" w:themeColor="text1"/>
                <w:sz w:val="24"/>
                <w:szCs w:val="24"/>
              </w:rPr>
              <w:fldChar w:fldCharType="separate"/>
            </w:r>
            <w:r w:rsidR="005A7A19" w:rsidRPr="00EA2B04">
              <w:rPr>
                <w:rFonts w:ascii="Arial Nova Light" w:hAnsi="Arial Nova Light" w:cstheme="majorBidi"/>
                <w:iCs/>
                <w:color w:val="000000" w:themeColor="text1"/>
                <w:sz w:val="24"/>
                <w:szCs w:val="24"/>
              </w:rPr>
              <w:t>[2016] UKSC 8</w:t>
            </w:r>
            <w:r w:rsidR="005A7A19" w:rsidRPr="00EA2B04">
              <w:rPr>
                <w:rFonts w:ascii="Arial Nova Light" w:hAnsi="Arial Nova Light" w:cstheme="majorBidi"/>
                <w:iCs/>
                <w:color w:val="000000" w:themeColor="text1"/>
                <w:sz w:val="24"/>
                <w:szCs w:val="24"/>
              </w:rPr>
              <w:fldChar w:fldCharType="end"/>
            </w:r>
            <w:r w:rsidR="005A7A19" w:rsidRPr="00EA2B04">
              <w:rPr>
                <w:rFonts w:ascii="Arial Nova Light" w:hAnsi="Arial Nova Light" w:cstheme="majorBidi"/>
                <w:iCs/>
                <w:color w:val="000000" w:themeColor="text1"/>
                <w:sz w:val="24"/>
                <w:szCs w:val="24"/>
              </w:rPr>
              <w:t xml:space="preserve">, </w:t>
            </w:r>
            <w:hyperlink r:id="rId8" w:tooltip="Link to BAILII version" w:history="1">
              <w:r w:rsidR="005A7A19" w:rsidRPr="00EA2B04">
                <w:rPr>
                  <w:rFonts w:ascii="Arial Nova Light" w:hAnsi="Arial Nova Light" w:cstheme="majorBidi"/>
                  <w:iCs/>
                  <w:color w:val="000000" w:themeColor="text1"/>
                  <w:sz w:val="24"/>
                  <w:szCs w:val="24"/>
                </w:rPr>
                <w:t>[2017] AC 387</w:t>
              </w:r>
            </w:hyperlink>
            <w:bookmarkStart w:id="2" w:name="para29"/>
            <w:r w:rsidR="005A7A19" w:rsidRPr="00EA2B04">
              <w:rPr>
                <w:rFonts w:ascii="Arial Nova Light" w:hAnsi="Arial Nova Light" w:cstheme="majorBidi"/>
                <w:iCs/>
                <w:color w:val="000000" w:themeColor="text1"/>
                <w:sz w:val="24"/>
                <w:szCs w:val="24"/>
              </w:rPr>
              <w:t>; R v Brown [2017] EWCA 1870</w:t>
            </w:r>
            <w:bookmarkEnd w:id="2"/>
            <w:r w:rsidR="005A7A19" w:rsidRPr="00EA2B04">
              <w:rPr>
                <w:rFonts w:ascii="Arial Nova Light" w:hAnsi="Arial Nova Light" w:cstheme="majorBidi"/>
                <w:iCs/>
                <w:color w:val="000000" w:themeColor="text1"/>
                <w:sz w:val="24"/>
                <w:szCs w:val="24"/>
              </w:rPr>
              <w:t>; R v Jones [1998] 2 Cr App R 53; R v Dillon [1997] 2 Cr App R 104</w:t>
            </w:r>
            <w:r w:rsidR="006C5351" w:rsidRPr="00EA2B04">
              <w:rPr>
                <w:rFonts w:ascii="Arial Nova Light" w:hAnsi="Arial Nova Light" w:cstheme="majorBidi"/>
                <w:iCs/>
                <w:color w:val="000000" w:themeColor="text1"/>
                <w:sz w:val="24"/>
                <w:szCs w:val="24"/>
              </w:rPr>
              <w:t xml:space="preserve">; R v Johnson (Lewis) and other cases </w:t>
            </w:r>
            <w:hyperlink r:id="rId9" w:tooltip="Link to BAILII version" w:history="1">
              <w:r w:rsidR="006C5351" w:rsidRPr="00EA2B04">
                <w:rPr>
                  <w:rFonts w:ascii="Arial Nova Light" w:hAnsi="Arial Nova Light" w:cstheme="majorBidi"/>
                  <w:iCs/>
                  <w:color w:val="000000" w:themeColor="text1"/>
                  <w:sz w:val="24"/>
                  <w:szCs w:val="24"/>
                </w:rPr>
                <w:t>[2016] EWCA Crim 1613</w:t>
              </w:r>
            </w:hyperlink>
            <w:bookmarkStart w:id="3" w:name="para30"/>
            <w:r w:rsidR="006C5351" w:rsidRPr="00EA2B04">
              <w:rPr>
                <w:rFonts w:ascii="Arial Nova Light" w:hAnsi="Arial Nova Light" w:cstheme="majorBidi"/>
                <w:iCs/>
                <w:color w:val="000000" w:themeColor="text1"/>
                <w:sz w:val="24"/>
                <w:szCs w:val="24"/>
              </w:rPr>
              <w:t xml:space="preserve">; R v Ali Tas </w:t>
            </w:r>
            <w:bookmarkEnd w:id="3"/>
            <w:r w:rsidR="006C5351" w:rsidRPr="00EA2B04">
              <w:rPr>
                <w:rFonts w:ascii="Arial Nova Light" w:hAnsi="Arial Nova Light" w:cstheme="majorBidi"/>
                <w:iCs/>
                <w:color w:val="000000" w:themeColor="text1"/>
                <w:sz w:val="24"/>
                <w:szCs w:val="24"/>
              </w:rPr>
              <w:fldChar w:fldCharType="begin"/>
            </w:r>
            <w:r w:rsidR="006C5351" w:rsidRPr="00EA2B04">
              <w:rPr>
                <w:rFonts w:ascii="Arial Nova Light" w:hAnsi="Arial Nova Light" w:cstheme="majorBidi"/>
                <w:iCs/>
                <w:color w:val="000000" w:themeColor="text1"/>
                <w:sz w:val="24"/>
                <w:szCs w:val="24"/>
              </w:rPr>
              <w:instrText xml:space="preserve"> HYPERLINK "https://www.bailii.org/ew/cases/EWCA/Crim/2018/2603.html" \o "Link to BAILII version" </w:instrText>
            </w:r>
            <w:r w:rsidR="006C5351" w:rsidRPr="00EA2B04">
              <w:rPr>
                <w:rFonts w:ascii="Arial Nova Light" w:hAnsi="Arial Nova Light" w:cstheme="majorBidi"/>
                <w:iCs/>
                <w:color w:val="000000" w:themeColor="text1"/>
                <w:sz w:val="24"/>
                <w:szCs w:val="24"/>
              </w:rPr>
              <w:fldChar w:fldCharType="separate"/>
            </w:r>
            <w:r w:rsidR="006C5351" w:rsidRPr="00EA2B04">
              <w:rPr>
                <w:rFonts w:ascii="Arial Nova Light" w:hAnsi="Arial Nova Light" w:cstheme="majorBidi"/>
                <w:iCs/>
                <w:color w:val="000000" w:themeColor="text1"/>
                <w:sz w:val="24"/>
                <w:szCs w:val="24"/>
              </w:rPr>
              <w:t>[2018] EWCA Crim 2603</w:t>
            </w:r>
            <w:r w:rsidR="006C5351" w:rsidRPr="00EA2B04">
              <w:rPr>
                <w:rFonts w:ascii="Arial Nova Light" w:hAnsi="Arial Nova Light" w:cstheme="majorBidi"/>
                <w:iCs/>
                <w:color w:val="000000" w:themeColor="text1"/>
                <w:sz w:val="24"/>
                <w:szCs w:val="24"/>
              </w:rPr>
              <w:fldChar w:fldCharType="end"/>
            </w:r>
            <w:r w:rsidR="00EA2B04" w:rsidRPr="00EA2B04">
              <w:rPr>
                <w:rFonts w:ascii="Arial Nova Light" w:hAnsi="Arial Nova Light" w:cstheme="majorBidi"/>
                <w:iCs/>
                <w:color w:val="000000" w:themeColor="text1"/>
                <w:sz w:val="24"/>
                <w:szCs w:val="24"/>
              </w:rPr>
              <w:t xml:space="preserve">; </w:t>
            </w:r>
            <w:r w:rsidR="006C5351" w:rsidRPr="00EA2B04">
              <w:rPr>
                <w:rFonts w:ascii="Arial Nova Light" w:hAnsi="Arial Nova Light" w:cstheme="majorBidi"/>
                <w:iCs/>
                <w:color w:val="000000" w:themeColor="text1"/>
                <w:sz w:val="24"/>
                <w:szCs w:val="24"/>
              </w:rPr>
              <w:t>R v Smith (Wesley) [1963] 1 WLR 1200</w:t>
            </w:r>
            <w:r w:rsidR="00EA2B04" w:rsidRPr="00EA2B04">
              <w:rPr>
                <w:rFonts w:ascii="Arial Nova Light" w:hAnsi="Arial Nova Light" w:cstheme="majorBidi"/>
                <w:iCs/>
                <w:color w:val="000000" w:themeColor="text1"/>
                <w:sz w:val="24"/>
                <w:szCs w:val="24"/>
              </w:rPr>
              <w:t xml:space="preserve">; </w:t>
            </w:r>
            <w:r w:rsidR="006C5351" w:rsidRPr="00EA2B04">
              <w:rPr>
                <w:rFonts w:ascii="Arial Nova Light" w:hAnsi="Arial Nova Light" w:cstheme="majorBidi"/>
                <w:iCs/>
                <w:color w:val="000000" w:themeColor="text1"/>
                <w:sz w:val="24"/>
                <w:szCs w:val="24"/>
              </w:rPr>
              <w:t>R v Betty 48 Cr App R 6</w:t>
            </w:r>
            <w:r w:rsidR="00EA2B04" w:rsidRPr="00EA2B04">
              <w:rPr>
                <w:rFonts w:ascii="Arial Nova Light" w:hAnsi="Arial Nova Light" w:cstheme="majorBidi"/>
                <w:iCs/>
                <w:color w:val="000000" w:themeColor="text1"/>
                <w:sz w:val="24"/>
                <w:szCs w:val="24"/>
              </w:rPr>
              <w:t>;</w:t>
            </w:r>
            <w:r w:rsidR="006C5351" w:rsidRPr="00EA2B04">
              <w:rPr>
                <w:rFonts w:ascii="Arial Nova Light" w:hAnsi="Arial Nova Light" w:cstheme="majorBidi"/>
                <w:iCs/>
                <w:color w:val="000000" w:themeColor="text1"/>
                <w:sz w:val="24"/>
                <w:szCs w:val="24"/>
              </w:rPr>
              <w:t xml:space="preserve"> R v Anderson</w:t>
            </w:r>
            <w:r w:rsidR="00EA2B04" w:rsidRPr="00EA2B04">
              <w:rPr>
                <w:rFonts w:ascii="Arial Nova Light" w:hAnsi="Arial Nova Light" w:cstheme="majorBidi"/>
                <w:iCs/>
                <w:color w:val="000000" w:themeColor="text1"/>
                <w:sz w:val="24"/>
                <w:szCs w:val="24"/>
              </w:rPr>
              <w:t>;</w:t>
            </w:r>
            <w:r w:rsidR="006C5351" w:rsidRPr="00EA2B04">
              <w:rPr>
                <w:rFonts w:ascii="Arial Nova Light" w:hAnsi="Arial Nova Light" w:cstheme="majorBidi"/>
                <w:iCs/>
                <w:color w:val="000000" w:themeColor="text1"/>
                <w:sz w:val="24"/>
                <w:szCs w:val="24"/>
              </w:rPr>
              <w:t xml:space="preserve"> R v Morris [1966] 2 QB 110, R v Reid (Barry) 62 Cr App R 109</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45F38CFE" w:rsidR="00CC3B33" w:rsidRPr="00F214F6" w:rsidRDefault="00A055A8" w:rsidP="003D4583">
            <w:pPr>
              <w:rPr>
                <w:rFonts w:ascii="Arial Nova Light" w:hAnsi="Arial Nova Light" w:cstheme="majorBidi"/>
                <w:color w:val="000000" w:themeColor="text1"/>
                <w:sz w:val="24"/>
                <w:szCs w:val="24"/>
              </w:rPr>
            </w:pPr>
            <w:r w:rsidRPr="003D4583">
              <w:rPr>
                <w:rFonts w:ascii="Arial Nova Light" w:hAnsi="Arial Nova Light" w:cstheme="majorBidi"/>
                <w:color w:val="000000" w:themeColor="text1"/>
                <w:sz w:val="24"/>
                <w:szCs w:val="24"/>
              </w:rPr>
              <w:t>Sir Brian Leveson</w:t>
            </w:r>
            <w:r>
              <w:rPr>
                <w:rFonts w:ascii="Arial Nova Light" w:hAnsi="Arial Nova Light" w:cstheme="majorBidi"/>
                <w:color w:val="000000" w:themeColor="text1"/>
                <w:sz w:val="24"/>
                <w:szCs w:val="24"/>
              </w:rPr>
              <w:t xml:space="preserve">, </w:t>
            </w:r>
            <w:r w:rsidRPr="003D4583">
              <w:rPr>
                <w:rFonts w:ascii="Arial Nova Light" w:hAnsi="Arial Nova Light" w:cstheme="majorBidi"/>
                <w:color w:val="000000" w:themeColor="text1"/>
                <w:sz w:val="24"/>
                <w:szCs w:val="24"/>
              </w:rPr>
              <w:t xml:space="preserve">Mrs Justice </w:t>
            </w:r>
            <w:proofErr w:type="spellStart"/>
            <w:r w:rsidRPr="003D4583">
              <w:rPr>
                <w:rFonts w:ascii="Arial Nova Light" w:hAnsi="Arial Nova Light" w:cstheme="majorBidi"/>
                <w:color w:val="000000" w:themeColor="text1"/>
                <w:sz w:val="24"/>
                <w:szCs w:val="24"/>
              </w:rPr>
              <w:t>Farbey</w:t>
            </w:r>
            <w:proofErr w:type="spellEnd"/>
            <w:r>
              <w:rPr>
                <w:rFonts w:ascii="Arial Nova Light" w:hAnsi="Arial Nova Light" w:cstheme="majorBidi"/>
                <w:color w:val="000000" w:themeColor="text1"/>
                <w:sz w:val="24"/>
                <w:szCs w:val="24"/>
              </w:rPr>
              <w:t xml:space="preserve"> </w:t>
            </w:r>
            <w:r w:rsidR="003D4583" w:rsidRPr="003D4583">
              <w:rPr>
                <w:rFonts w:ascii="Arial Nova Light" w:hAnsi="Arial Nova Light" w:cstheme="majorBidi"/>
                <w:color w:val="000000" w:themeColor="text1"/>
                <w:sz w:val="24"/>
                <w:szCs w:val="24"/>
              </w:rPr>
              <w:t>and</w:t>
            </w:r>
            <w:r>
              <w:rPr>
                <w:rFonts w:ascii="Arial Nova Light" w:hAnsi="Arial Nova Light" w:cstheme="majorBidi"/>
                <w:color w:val="000000" w:themeColor="text1"/>
                <w:sz w:val="24"/>
                <w:szCs w:val="24"/>
              </w:rPr>
              <w:t xml:space="preserve"> </w:t>
            </w:r>
            <w:r w:rsidRPr="003D4583">
              <w:rPr>
                <w:rFonts w:ascii="Arial Nova Light" w:hAnsi="Arial Nova Light" w:cstheme="majorBidi"/>
                <w:color w:val="000000" w:themeColor="text1"/>
                <w:sz w:val="24"/>
                <w:szCs w:val="24"/>
              </w:rPr>
              <w:t>Judge Goldstone</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7983E38F" w:rsidR="00CC3B33" w:rsidRPr="00F214F6" w:rsidRDefault="00A21DE7" w:rsidP="00893E03">
            <w:pPr>
              <w:suppressAutoHyphens/>
              <w:rPr>
                <w:rFonts w:ascii="Arial Nova Light" w:hAnsi="Arial Nova Light" w:cstheme="majorBidi"/>
                <w:bCs/>
                <w:color w:val="000000" w:themeColor="text1"/>
                <w:spacing w:val="-3"/>
                <w:sz w:val="24"/>
                <w:szCs w:val="24"/>
              </w:rPr>
            </w:pPr>
            <w:r w:rsidRPr="00A21DE7">
              <w:rPr>
                <w:rFonts w:ascii="Arial Nova Light" w:hAnsi="Arial Nova Light" w:cstheme="majorBidi"/>
                <w:bCs/>
                <w:color w:val="000000" w:themeColor="text1"/>
                <w:spacing w:val="-3"/>
                <w:sz w:val="24"/>
                <w:szCs w:val="24"/>
              </w:rPr>
              <w:t>Nicholas Lumley for the Appellant</w:t>
            </w:r>
            <w:r w:rsidR="00893E03">
              <w:rPr>
                <w:rFonts w:ascii="Arial Nova Light" w:hAnsi="Arial Nova Light" w:cstheme="majorBidi"/>
                <w:bCs/>
                <w:color w:val="000000" w:themeColor="text1"/>
                <w:spacing w:val="-3"/>
                <w:sz w:val="24"/>
                <w:szCs w:val="24"/>
              </w:rPr>
              <w:t xml:space="preserve">. </w:t>
            </w:r>
            <w:r w:rsidRPr="00A21DE7">
              <w:rPr>
                <w:rFonts w:ascii="Arial Nova Light" w:hAnsi="Arial Nova Light" w:cstheme="majorBidi"/>
                <w:bCs/>
                <w:color w:val="000000" w:themeColor="text1"/>
                <w:spacing w:val="-3"/>
                <w:sz w:val="24"/>
                <w:szCs w:val="24"/>
              </w:rPr>
              <w:t xml:space="preserve">Adrian Waterman and Ian </w:t>
            </w:r>
            <w:proofErr w:type="spellStart"/>
            <w:r w:rsidRPr="00A21DE7">
              <w:rPr>
                <w:rFonts w:ascii="Arial Nova Light" w:hAnsi="Arial Nova Light" w:cstheme="majorBidi"/>
                <w:bCs/>
                <w:color w:val="000000" w:themeColor="text1"/>
                <w:spacing w:val="-3"/>
                <w:sz w:val="24"/>
                <w:szCs w:val="24"/>
              </w:rPr>
              <w:t>Mullarkey</w:t>
            </w:r>
            <w:proofErr w:type="spellEnd"/>
            <w:r w:rsidRPr="00A21DE7">
              <w:rPr>
                <w:rFonts w:ascii="Arial Nova Light" w:hAnsi="Arial Nova Light" w:cstheme="majorBidi"/>
                <w:bCs/>
                <w:color w:val="000000" w:themeColor="text1"/>
                <w:spacing w:val="-3"/>
                <w:sz w:val="24"/>
                <w:szCs w:val="24"/>
              </w:rPr>
              <w:t xml:space="preserve"> for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F056604"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9857C5">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7F90BE59" w:rsidR="00CC3B33" w:rsidRPr="00F214F6" w:rsidRDefault="0051696C"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241216</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67DA03D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51696C">
              <w:rPr>
                <w:rFonts w:ascii="Arial Nova Light" w:hAnsi="Arial Nova Light" w:cstheme="majorBidi"/>
                <w:iCs/>
                <w:color w:val="000000" w:themeColor="text1"/>
                <w:sz w:val="24"/>
                <w:szCs w:val="24"/>
              </w:rPr>
              <w:t>1</w:t>
            </w:r>
          </w:p>
          <w:p w14:paraId="766F2CB3" w14:textId="445A0F89"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51696C">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6BC060ED" w:rsidR="00CC3B33" w:rsidRPr="00F214F6" w:rsidRDefault="002E1E27"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15C42205"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A055A8">
              <w:rPr>
                <w:rFonts w:ascii="Arial Nova Light" w:hAnsi="Arial Nova Light" w:cstheme="majorBidi"/>
                <w:iCs/>
                <w:color w:val="000000" w:themeColor="text1"/>
                <w:sz w:val="24"/>
                <w:szCs w:val="24"/>
              </w:rPr>
              <w:t>1</w:t>
            </w:r>
          </w:p>
          <w:p w14:paraId="766F2CB9" w14:textId="6BCF8DCA"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A055A8">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796D3AB8" w:rsidR="004A44C9" w:rsidRPr="00F214F6" w:rsidRDefault="00A055A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48D45B9A" w:rsidR="00CC3B33" w:rsidRPr="00F214F6" w:rsidRDefault="000562C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Murder and </w:t>
            </w:r>
            <w:r w:rsidRPr="000562C2">
              <w:rPr>
                <w:rFonts w:ascii="Arial Nova Light" w:hAnsi="Arial Nova Light" w:cstheme="majorBidi"/>
                <w:color w:val="000000" w:themeColor="text1"/>
                <w:sz w:val="24"/>
                <w:szCs w:val="24"/>
              </w:rPr>
              <w:t>doing an act intended to pervert the course of justice</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22A9CDCC"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51696C">
              <w:rPr>
                <w:rFonts w:ascii="Arial Nova Light" w:hAnsi="Arial Nova Light" w:cstheme="majorBidi"/>
                <w:iCs/>
                <w:color w:val="000000" w:themeColor="text1"/>
                <w:sz w:val="24"/>
                <w:szCs w:val="24"/>
              </w:rPr>
              <w:t>1</w:t>
            </w:r>
          </w:p>
          <w:p w14:paraId="766F2CC2" w14:textId="54577897"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51696C">
              <w:rPr>
                <w:rFonts w:ascii="Arial Nova Light" w:hAnsi="Arial Nova Light" w:cstheme="majorBidi"/>
                <w:iCs/>
                <w:color w:val="000000" w:themeColor="text1"/>
                <w:sz w:val="24"/>
                <w:szCs w:val="24"/>
              </w:rPr>
              <w:t>Clothing worn at the material time</w:t>
            </w:r>
            <w:r w:rsidR="00974A4D">
              <w:rPr>
                <w:rFonts w:ascii="Arial Nova Light" w:hAnsi="Arial Nova Light" w:cstheme="majorBidi"/>
                <w:iCs/>
                <w:color w:val="000000" w:themeColor="text1"/>
                <w:sz w:val="24"/>
                <w:szCs w:val="24"/>
              </w:rPr>
              <w:t xml:space="preserve"> recovered with bleach on the co-defendants clothing</w:t>
            </w:r>
            <w:r w:rsidR="00AC2EBE">
              <w:rPr>
                <w:rFonts w:ascii="Arial Nova Light" w:hAnsi="Arial Nova Light" w:cstheme="majorBidi"/>
                <w:iCs/>
                <w:color w:val="000000" w:themeColor="text1"/>
                <w:sz w:val="24"/>
                <w:szCs w:val="24"/>
              </w:rPr>
              <w:t xml:space="preserve">; a knife was recovered which had DNA from the deceased; </w:t>
            </w:r>
            <w:r w:rsidR="00AC2EBE" w:rsidRPr="00AC2EBE">
              <w:rPr>
                <w:rFonts w:ascii="Arial Nova Light" w:hAnsi="Arial Nova Light" w:cstheme="majorBidi"/>
                <w:iCs/>
                <w:color w:val="000000" w:themeColor="text1"/>
                <w:sz w:val="24"/>
                <w:szCs w:val="24"/>
              </w:rPr>
              <w:t>A blood sample taken from the appellant was analysed and revealed the presence of both prescribed and proscribed drugs</w:t>
            </w:r>
            <w:r w:rsidR="0007466E">
              <w:rPr>
                <w:rFonts w:ascii="Arial Nova Light" w:hAnsi="Arial Nova Light" w:cstheme="majorBidi"/>
                <w:iCs/>
                <w:color w:val="000000" w:themeColor="text1"/>
                <w:sz w:val="24"/>
                <w:szCs w:val="24"/>
              </w:rPr>
              <w:t xml:space="preserve"> (toxicology evidence)</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12CEFF3A"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07466E">
              <w:rPr>
                <w:rFonts w:ascii="Arial Nova Light" w:hAnsi="Arial Nova Light" w:cstheme="majorBidi"/>
                <w:iCs/>
                <w:color w:val="000000" w:themeColor="text1"/>
                <w:sz w:val="24"/>
                <w:szCs w:val="24"/>
              </w:rPr>
              <w:t>1</w:t>
            </w:r>
          </w:p>
          <w:p w14:paraId="766F2CC5" w14:textId="35494DE1"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07466E">
              <w:rPr>
                <w:rFonts w:ascii="Arial Nova Light" w:hAnsi="Arial Nova Light" w:cstheme="majorBidi"/>
                <w:iCs/>
                <w:color w:val="000000" w:themeColor="text1"/>
                <w:sz w:val="24"/>
                <w:szCs w:val="24"/>
              </w:rPr>
              <w:t xml:space="preserve">eyewitness evidence from a </w:t>
            </w:r>
            <w:r w:rsidR="00D16C4D">
              <w:rPr>
                <w:rFonts w:ascii="Arial Nova Light" w:hAnsi="Arial Nova Light" w:cstheme="majorBidi"/>
                <w:iCs/>
                <w:color w:val="000000" w:themeColor="text1"/>
                <w:sz w:val="24"/>
                <w:szCs w:val="24"/>
              </w:rPr>
              <w:t>prison officer regarding an admission made by the appellant;</w:t>
            </w:r>
            <w:r w:rsidR="005A3F42">
              <w:rPr>
                <w:rFonts w:ascii="Arial Nova Light" w:hAnsi="Arial Nova Light" w:cstheme="majorBidi"/>
                <w:iCs/>
                <w:color w:val="000000" w:themeColor="text1"/>
                <w:sz w:val="24"/>
                <w:szCs w:val="24"/>
              </w:rPr>
              <w:t xml:space="preserve"> eyewitness evidence from two neighbours</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3B5E5B48"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A055A8">
              <w:rPr>
                <w:rFonts w:ascii="Arial Nova Light" w:hAnsi="Arial Nova Light" w:cstheme="majorBidi"/>
                <w:iCs/>
                <w:color w:val="000000" w:themeColor="text1"/>
                <w:sz w:val="24"/>
                <w:szCs w:val="24"/>
              </w:rPr>
              <w:t>2</w:t>
            </w:r>
          </w:p>
          <w:p w14:paraId="766F2CC8" w14:textId="54750AF6"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A055A8">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3A519E16" w:rsidR="00CC3B33" w:rsidRPr="00F214F6" w:rsidRDefault="000562C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18 years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5B6E5AF1" w:rsidR="00D7225E" w:rsidRPr="00F214F6" w:rsidRDefault="003D458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17F45599" w:rsidR="00CC3B33" w:rsidRPr="00F214F6" w:rsidRDefault="00A21DE7" w:rsidP="00E22D4F">
            <w:pPr>
              <w:rPr>
                <w:rFonts w:ascii="Arial Nova Light" w:hAnsi="Arial Nova Light" w:cstheme="majorBidi"/>
                <w:color w:val="000000" w:themeColor="text1"/>
                <w:sz w:val="24"/>
                <w:szCs w:val="24"/>
              </w:rPr>
            </w:pPr>
            <w:r w:rsidRPr="00A21DE7">
              <w:rPr>
                <w:rFonts w:ascii="Arial Nova Light" w:hAnsi="Arial Nova Light" w:cstheme="majorBidi"/>
                <w:color w:val="000000" w:themeColor="text1"/>
                <w:sz w:val="24"/>
                <w:szCs w:val="24"/>
              </w:rPr>
              <w:t>Judge Sloan</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7EF4D7D3" w:rsidR="00CC3B33" w:rsidRPr="00F214F6" w:rsidRDefault="00A055A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70024721"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9857C5">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6CE916FA" w14:textId="77777777" w:rsidR="00CC3B33" w:rsidRDefault="00A055A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45237758" w14:textId="77777777" w:rsidR="0040691D" w:rsidRPr="0040691D" w:rsidRDefault="0040691D" w:rsidP="0040691D">
            <w:pPr>
              <w:rPr>
                <w:rFonts w:ascii="Arial Nova Light" w:hAnsi="Arial Nova Light" w:cstheme="majorBidi"/>
                <w:b/>
                <w:bCs/>
                <w:color w:val="000000" w:themeColor="text1"/>
                <w:sz w:val="24"/>
                <w:szCs w:val="24"/>
              </w:rPr>
            </w:pPr>
            <w:r w:rsidRPr="0040691D">
              <w:rPr>
                <w:rFonts w:ascii="Arial Nova Light" w:hAnsi="Arial Nova Light" w:cstheme="majorBidi"/>
                <w:b/>
                <w:bCs/>
                <w:color w:val="000000" w:themeColor="text1"/>
                <w:sz w:val="24"/>
                <w:szCs w:val="24"/>
              </w:rPr>
              <w:t>Annotations:</w:t>
            </w:r>
          </w:p>
          <w:p w14:paraId="766F2CDD" w14:textId="1C225A26" w:rsidR="0040691D" w:rsidRPr="00F214F6" w:rsidRDefault="0040691D"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05BA2947"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A055A8">
              <w:rPr>
                <w:rFonts w:ascii="Arial Nova Light" w:hAnsi="Arial Nova Light" w:cstheme="majorBidi"/>
                <w:color w:val="000000" w:themeColor="text1"/>
                <w:sz w:val="24"/>
                <w:szCs w:val="24"/>
              </w:rPr>
              <w:t>2</w:t>
            </w:r>
          </w:p>
          <w:p w14:paraId="2764502E"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A055A8">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4E64C0D6" w14:textId="77777777" w:rsidR="0040691D" w:rsidRPr="0040691D" w:rsidRDefault="0040691D" w:rsidP="0040691D">
            <w:pPr>
              <w:rPr>
                <w:rFonts w:ascii="Arial Nova Light" w:hAnsi="Arial Nova Light" w:cstheme="majorBidi"/>
                <w:b/>
                <w:bCs/>
                <w:color w:val="000000" w:themeColor="text1"/>
                <w:sz w:val="24"/>
                <w:szCs w:val="24"/>
              </w:rPr>
            </w:pPr>
            <w:r w:rsidRPr="0040691D">
              <w:rPr>
                <w:rFonts w:ascii="Arial Nova Light" w:hAnsi="Arial Nova Light" w:cstheme="majorBidi"/>
                <w:b/>
                <w:bCs/>
                <w:color w:val="000000" w:themeColor="text1"/>
                <w:sz w:val="24"/>
                <w:szCs w:val="24"/>
              </w:rPr>
              <w:t>Annotations:</w:t>
            </w:r>
          </w:p>
          <w:p w14:paraId="766F2CE0" w14:textId="5E34B72E" w:rsidR="0040691D" w:rsidRPr="00F214F6" w:rsidRDefault="0040691D"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4D0B8D67" w:rsidR="00CC3B33" w:rsidRPr="00F214F6" w:rsidRDefault="00653DA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5E979892" w:rsidR="00CC3B33" w:rsidRPr="00F214F6" w:rsidRDefault="00653DA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6F57DB6E" w:rsidR="00CC3B33" w:rsidRPr="00F214F6" w:rsidRDefault="00653DA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3C625FEC" w14:textId="63211851" w:rsidR="00653DA2" w:rsidRPr="00F214F6" w:rsidRDefault="00653DA2" w:rsidP="00653DA2">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p w14:paraId="766F2CEC" w14:textId="188A0014" w:rsidR="00D92554" w:rsidRPr="00F214F6" w:rsidRDefault="00D92554" w:rsidP="00D970E4">
            <w:pPr>
              <w:rPr>
                <w:rFonts w:ascii="Arial Nova Light" w:hAnsi="Arial Nova Light" w:cstheme="majorBidi"/>
                <w:color w:val="000000" w:themeColor="text1"/>
                <w:sz w:val="24"/>
                <w:szCs w:val="24"/>
              </w:rPr>
            </w:pP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5455C469" w:rsidR="00CC3B33" w:rsidRPr="00F214F6" w:rsidRDefault="00653DA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76DD644E" w:rsidR="00CC3B33" w:rsidRPr="00F214F6" w:rsidRDefault="00653DA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6D0347F5" w:rsidR="00CC3B33" w:rsidRPr="00F214F6" w:rsidRDefault="001F47C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06588B71" w:rsidR="00CC3B33" w:rsidRPr="00F214F6" w:rsidRDefault="001F47C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0E5851F7" w:rsidR="00CC3B33" w:rsidRPr="00F214F6" w:rsidRDefault="001F47C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353A9226" w:rsidR="00CC3B33" w:rsidRPr="00F214F6" w:rsidRDefault="001F47C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681AE5A9" w14:textId="77777777" w:rsidR="00CC3B33" w:rsidRDefault="001F47C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6AE967BF" w14:textId="77777777" w:rsidR="0040691D" w:rsidRPr="0040691D" w:rsidRDefault="0040691D" w:rsidP="0040691D">
            <w:pPr>
              <w:rPr>
                <w:rFonts w:ascii="Arial Nova Light" w:hAnsi="Arial Nova Light" w:cstheme="majorBidi"/>
                <w:b/>
                <w:bCs/>
                <w:color w:val="000000" w:themeColor="text1"/>
                <w:sz w:val="24"/>
                <w:szCs w:val="24"/>
              </w:rPr>
            </w:pPr>
            <w:r w:rsidRPr="0040691D">
              <w:rPr>
                <w:rFonts w:ascii="Arial Nova Light" w:hAnsi="Arial Nova Light" w:cstheme="majorBidi"/>
                <w:b/>
                <w:bCs/>
                <w:color w:val="000000" w:themeColor="text1"/>
                <w:sz w:val="24"/>
                <w:szCs w:val="24"/>
              </w:rPr>
              <w:t>Annotations:</w:t>
            </w:r>
          </w:p>
          <w:p w14:paraId="766F2D04" w14:textId="42E1B649" w:rsidR="0040691D" w:rsidRPr="00F214F6" w:rsidRDefault="0040691D"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F6BC3DF" w14:textId="77777777" w:rsidR="00CC3B33" w:rsidRDefault="001F47C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0AF97F2B" w14:textId="77777777" w:rsidR="0040691D" w:rsidRPr="0040691D" w:rsidRDefault="0040691D" w:rsidP="0040691D">
            <w:pPr>
              <w:rPr>
                <w:rFonts w:ascii="Arial Nova Light" w:hAnsi="Arial Nova Light" w:cstheme="majorBidi"/>
                <w:b/>
                <w:bCs/>
                <w:color w:val="000000" w:themeColor="text1"/>
                <w:sz w:val="24"/>
                <w:szCs w:val="24"/>
              </w:rPr>
            </w:pPr>
            <w:r w:rsidRPr="0040691D">
              <w:rPr>
                <w:rFonts w:ascii="Arial Nova Light" w:hAnsi="Arial Nova Light" w:cstheme="majorBidi"/>
                <w:b/>
                <w:bCs/>
                <w:color w:val="000000" w:themeColor="text1"/>
                <w:sz w:val="24"/>
                <w:szCs w:val="24"/>
              </w:rPr>
              <w:t>Annotations:</w:t>
            </w:r>
          </w:p>
          <w:p w14:paraId="766F2D07" w14:textId="0B55A370" w:rsidR="0040691D" w:rsidRPr="00F214F6" w:rsidRDefault="0040691D"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7BEA8B1F" w14:textId="77777777" w:rsidR="00CC3B33" w:rsidRDefault="001F47C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6FE81361" w14:textId="77777777" w:rsidR="0040691D" w:rsidRPr="0040691D" w:rsidRDefault="0040691D" w:rsidP="0040691D">
            <w:pPr>
              <w:rPr>
                <w:rFonts w:ascii="Arial Nova Light" w:hAnsi="Arial Nova Light" w:cstheme="majorBidi"/>
                <w:b/>
                <w:bCs/>
                <w:color w:val="000000" w:themeColor="text1"/>
                <w:sz w:val="24"/>
                <w:szCs w:val="24"/>
              </w:rPr>
            </w:pPr>
            <w:r w:rsidRPr="0040691D">
              <w:rPr>
                <w:rFonts w:ascii="Arial Nova Light" w:hAnsi="Arial Nova Light" w:cstheme="majorBidi"/>
                <w:b/>
                <w:bCs/>
                <w:color w:val="000000" w:themeColor="text1"/>
                <w:sz w:val="24"/>
                <w:szCs w:val="24"/>
              </w:rPr>
              <w:t>Annotations:</w:t>
            </w:r>
          </w:p>
          <w:p w14:paraId="766F2D0A" w14:textId="738CCEE8" w:rsidR="0040691D" w:rsidRPr="00F214F6" w:rsidRDefault="0040691D"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00C8AC15" w14:textId="77777777" w:rsidR="00CC3B33" w:rsidRDefault="001F47C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D7E55EE" w14:textId="77777777" w:rsidR="0040691D" w:rsidRPr="0040691D" w:rsidRDefault="0040691D" w:rsidP="0040691D">
            <w:pPr>
              <w:rPr>
                <w:rFonts w:ascii="Arial Nova Light" w:hAnsi="Arial Nova Light" w:cstheme="majorBidi"/>
                <w:b/>
                <w:bCs/>
                <w:color w:val="000000" w:themeColor="text1"/>
                <w:sz w:val="24"/>
                <w:szCs w:val="24"/>
              </w:rPr>
            </w:pPr>
            <w:r w:rsidRPr="0040691D">
              <w:rPr>
                <w:rFonts w:ascii="Arial Nova Light" w:hAnsi="Arial Nova Light" w:cstheme="majorBidi"/>
                <w:b/>
                <w:bCs/>
                <w:color w:val="000000" w:themeColor="text1"/>
                <w:sz w:val="24"/>
                <w:szCs w:val="24"/>
              </w:rPr>
              <w:t>Annotations:</w:t>
            </w:r>
          </w:p>
          <w:p w14:paraId="766F2D0D" w14:textId="6038DED0" w:rsidR="0040691D" w:rsidRPr="00F214F6" w:rsidRDefault="0040691D"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0757AB83" w14:textId="77777777" w:rsidR="0040691D" w:rsidRDefault="001F47CB" w:rsidP="0040691D">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2</w:t>
            </w:r>
            <w:r w:rsidR="0040691D" w:rsidRPr="0040691D">
              <w:rPr>
                <w:rFonts w:ascii="Arial Nova Light" w:hAnsi="Arial Nova Light" w:cstheme="majorBidi"/>
                <w:b/>
                <w:bCs/>
                <w:color w:val="000000" w:themeColor="text1"/>
                <w:sz w:val="24"/>
                <w:szCs w:val="24"/>
              </w:rPr>
              <w:t xml:space="preserve"> </w:t>
            </w:r>
          </w:p>
          <w:p w14:paraId="766F2D10" w14:textId="53ABCB6B" w:rsidR="0040691D" w:rsidRPr="00F214F6" w:rsidRDefault="0040691D" w:rsidP="0040691D">
            <w:pPr>
              <w:rPr>
                <w:rFonts w:ascii="Arial Nova Light" w:hAnsi="Arial Nova Light" w:cstheme="majorBidi"/>
                <w:color w:val="000000" w:themeColor="text1"/>
                <w:sz w:val="24"/>
                <w:szCs w:val="24"/>
              </w:rPr>
            </w:pPr>
            <w:r w:rsidRPr="0040691D">
              <w:rPr>
                <w:rFonts w:ascii="Arial Nova Light" w:hAnsi="Arial Nova Light" w:cstheme="majorBidi"/>
                <w:b/>
                <w:bCs/>
                <w:i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65F83226"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1F47CB">
              <w:rPr>
                <w:rFonts w:ascii="Arial Nova Light" w:hAnsi="Arial Nova Light" w:cstheme="majorBidi"/>
                <w:iCs/>
                <w:color w:val="000000" w:themeColor="text1"/>
                <w:sz w:val="24"/>
                <w:szCs w:val="24"/>
              </w:rPr>
              <w:t>99</w:t>
            </w:r>
          </w:p>
          <w:p w14:paraId="45E2AF97"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1F47CB">
              <w:rPr>
                <w:rFonts w:ascii="Arial Nova Light" w:hAnsi="Arial Nova Light" w:cstheme="majorBidi"/>
                <w:iCs/>
                <w:color w:val="000000" w:themeColor="text1"/>
                <w:sz w:val="24"/>
                <w:szCs w:val="24"/>
              </w:rPr>
              <w:t>99</w:t>
            </w:r>
          </w:p>
          <w:p w14:paraId="766F2D13" w14:textId="00A79F51" w:rsidR="0040691D" w:rsidRPr="0040691D" w:rsidRDefault="0040691D" w:rsidP="00D92554">
            <w:pPr>
              <w:rPr>
                <w:rFonts w:ascii="Arial Nova Light" w:hAnsi="Arial Nova Light" w:cstheme="majorBidi"/>
                <w:b/>
                <w:bCs/>
                <w:color w:val="000000" w:themeColor="text1"/>
                <w:sz w:val="24"/>
                <w:szCs w:val="24"/>
              </w:rPr>
            </w:pPr>
            <w:r w:rsidRPr="0040691D">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2740F7D3" w:rsidR="00CC3B33" w:rsidRPr="00F214F6" w:rsidRDefault="00CF46C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45F15DED" w:rsidR="00CC3B33" w:rsidRPr="00F214F6" w:rsidRDefault="00CF46C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07D2A647" w14:textId="77777777" w:rsidR="00CC3B33" w:rsidRDefault="00CF46C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7419922" w14:textId="77777777" w:rsidR="0040691D" w:rsidRPr="0040691D" w:rsidRDefault="0040691D" w:rsidP="0040691D">
            <w:pPr>
              <w:rPr>
                <w:rFonts w:ascii="Arial Nova Light" w:hAnsi="Arial Nova Light" w:cstheme="majorBidi"/>
                <w:b/>
                <w:bCs/>
                <w:iCs/>
                <w:color w:val="000000" w:themeColor="text1"/>
                <w:sz w:val="24"/>
                <w:szCs w:val="24"/>
              </w:rPr>
            </w:pPr>
            <w:r w:rsidRPr="0040691D">
              <w:rPr>
                <w:rFonts w:ascii="Arial Nova Light" w:hAnsi="Arial Nova Light" w:cstheme="majorBidi"/>
                <w:b/>
                <w:bCs/>
                <w:iCs/>
                <w:color w:val="000000" w:themeColor="text1"/>
                <w:sz w:val="24"/>
                <w:szCs w:val="24"/>
              </w:rPr>
              <w:t>Annotations:</w:t>
            </w:r>
          </w:p>
          <w:p w14:paraId="766F2D1C" w14:textId="399798EE" w:rsidR="0040691D" w:rsidRPr="00F214F6" w:rsidRDefault="0040691D"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31F1FB48" w:rsidR="00CC3B33" w:rsidRPr="00F214F6" w:rsidRDefault="00CF46C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33D0D184"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9857C5">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43B04B0A" w14:textId="77777777" w:rsidR="0029680B" w:rsidRDefault="00CF46C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14:paraId="5D3BA2F6" w14:textId="77777777" w:rsidR="0040691D" w:rsidRPr="0040691D" w:rsidRDefault="0040691D" w:rsidP="0040691D">
            <w:pPr>
              <w:rPr>
                <w:rFonts w:ascii="Arial Nova Light" w:hAnsi="Arial Nova Light" w:cstheme="majorBidi"/>
                <w:b/>
                <w:bCs/>
                <w:iCs/>
                <w:color w:val="000000" w:themeColor="text1"/>
                <w:sz w:val="24"/>
                <w:szCs w:val="24"/>
              </w:rPr>
            </w:pPr>
            <w:r w:rsidRPr="0040691D">
              <w:rPr>
                <w:rFonts w:ascii="Arial Nova Light" w:hAnsi="Arial Nova Light" w:cstheme="majorBidi"/>
                <w:b/>
                <w:bCs/>
                <w:iCs/>
                <w:color w:val="000000" w:themeColor="text1"/>
                <w:sz w:val="24"/>
                <w:szCs w:val="24"/>
              </w:rPr>
              <w:t>Annotations:</w:t>
            </w:r>
          </w:p>
          <w:p w14:paraId="766F2D29" w14:textId="37C2B541" w:rsidR="0040691D" w:rsidRPr="00F214F6" w:rsidRDefault="0040691D"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64AB8FED" w14:textId="77777777" w:rsidR="00CC3B33" w:rsidRDefault="00CF46C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4BD51D6" w14:textId="77777777" w:rsidR="0040691D" w:rsidRPr="0040691D" w:rsidRDefault="0040691D" w:rsidP="0040691D">
            <w:pPr>
              <w:rPr>
                <w:rFonts w:ascii="Arial Nova Light" w:hAnsi="Arial Nova Light" w:cstheme="majorBidi"/>
                <w:b/>
                <w:bCs/>
                <w:iCs/>
                <w:color w:val="000000" w:themeColor="text1"/>
                <w:sz w:val="24"/>
                <w:szCs w:val="24"/>
              </w:rPr>
            </w:pPr>
            <w:r w:rsidRPr="0040691D">
              <w:rPr>
                <w:rFonts w:ascii="Arial Nova Light" w:hAnsi="Arial Nova Light" w:cstheme="majorBidi"/>
                <w:b/>
                <w:bCs/>
                <w:iCs/>
                <w:color w:val="000000" w:themeColor="text1"/>
                <w:sz w:val="24"/>
                <w:szCs w:val="24"/>
              </w:rPr>
              <w:t>Annotations:</w:t>
            </w:r>
          </w:p>
          <w:p w14:paraId="766F2D2C" w14:textId="7BEA4024" w:rsidR="0040691D" w:rsidRPr="00F214F6" w:rsidRDefault="0040691D"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3FFB4612" w14:textId="77777777" w:rsidR="00CC3B33" w:rsidRDefault="00CF46C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5BBF18A" w14:textId="77777777" w:rsidR="0040691D" w:rsidRPr="0040691D" w:rsidRDefault="0040691D" w:rsidP="0040691D">
            <w:pPr>
              <w:rPr>
                <w:rFonts w:ascii="Arial Nova Light" w:hAnsi="Arial Nova Light" w:cstheme="majorBidi"/>
                <w:b/>
                <w:bCs/>
                <w:iCs/>
                <w:color w:val="000000" w:themeColor="text1"/>
                <w:sz w:val="24"/>
                <w:szCs w:val="24"/>
              </w:rPr>
            </w:pPr>
            <w:r w:rsidRPr="0040691D">
              <w:rPr>
                <w:rFonts w:ascii="Arial Nova Light" w:hAnsi="Arial Nova Light" w:cstheme="majorBidi"/>
                <w:b/>
                <w:bCs/>
                <w:iCs/>
                <w:color w:val="000000" w:themeColor="text1"/>
                <w:sz w:val="24"/>
                <w:szCs w:val="24"/>
              </w:rPr>
              <w:t>Annotations:</w:t>
            </w:r>
          </w:p>
          <w:p w14:paraId="766F2D2F" w14:textId="2FFE0B11" w:rsidR="0040691D" w:rsidRPr="00F214F6" w:rsidRDefault="0040691D"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480D25D8" w14:textId="77777777" w:rsidR="00CC3B33" w:rsidRDefault="00CF46C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B71B97E" w14:textId="77777777" w:rsidR="0040691D" w:rsidRPr="0040691D" w:rsidRDefault="0040691D" w:rsidP="0040691D">
            <w:pPr>
              <w:rPr>
                <w:rFonts w:ascii="Arial Nova Light" w:hAnsi="Arial Nova Light" w:cstheme="majorBidi"/>
                <w:b/>
                <w:bCs/>
                <w:iCs/>
                <w:color w:val="000000" w:themeColor="text1"/>
                <w:sz w:val="24"/>
                <w:szCs w:val="24"/>
              </w:rPr>
            </w:pPr>
            <w:r w:rsidRPr="0040691D">
              <w:rPr>
                <w:rFonts w:ascii="Arial Nova Light" w:hAnsi="Arial Nova Light" w:cstheme="majorBidi"/>
                <w:b/>
                <w:bCs/>
                <w:iCs/>
                <w:color w:val="000000" w:themeColor="text1"/>
                <w:sz w:val="24"/>
                <w:szCs w:val="24"/>
              </w:rPr>
              <w:t>Annotations:</w:t>
            </w:r>
          </w:p>
          <w:p w14:paraId="766F2D32" w14:textId="1705795A" w:rsidR="0040691D" w:rsidRPr="00F214F6" w:rsidRDefault="0040691D"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16E62AEF" w14:textId="77777777" w:rsidR="00CC3B33" w:rsidRDefault="00CF46C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709E253" w14:textId="77777777" w:rsidR="0040691D" w:rsidRPr="0040691D" w:rsidRDefault="0040691D" w:rsidP="0040691D">
            <w:pPr>
              <w:rPr>
                <w:rFonts w:ascii="Arial Nova Light" w:hAnsi="Arial Nova Light" w:cstheme="majorBidi"/>
                <w:b/>
                <w:bCs/>
                <w:iCs/>
                <w:color w:val="000000" w:themeColor="text1"/>
                <w:sz w:val="24"/>
                <w:szCs w:val="24"/>
              </w:rPr>
            </w:pPr>
            <w:r w:rsidRPr="0040691D">
              <w:rPr>
                <w:rFonts w:ascii="Arial Nova Light" w:hAnsi="Arial Nova Light" w:cstheme="majorBidi"/>
                <w:b/>
                <w:bCs/>
                <w:iCs/>
                <w:color w:val="000000" w:themeColor="text1"/>
                <w:sz w:val="24"/>
                <w:szCs w:val="24"/>
              </w:rPr>
              <w:t>Annotations:</w:t>
            </w:r>
          </w:p>
          <w:p w14:paraId="766F2D35" w14:textId="345408E6" w:rsidR="0040691D" w:rsidRPr="00F214F6" w:rsidRDefault="0040691D"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680B3F30" w14:textId="77777777" w:rsidR="00CC3B33" w:rsidRDefault="00E818C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283FFBD" w14:textId="77777777" w:rsidR="0040691D" w:rsidRPr="0040691D" w:rsidRDefault="0040691D" w:rsidP="0040691D">
            <w:pPr>
              <w:rPr>
                <w:rFonts w:ascii="Arial Nova Light" w:hAnsi="Arial Nova Light" w:cstheme="majorBidi"/>
                <w:b/>
                <w:bCs/>
                <w:iCs/>
                <w:color w:val="000000" w:themeColor="text1"/>
                <w:sz w:val="24"/>
                <w:szCs w:val="24"/>
              </w:rPr>
            </w:pPr>
            <w:r w:rsidRPr="0040691D">
              <w:rPr>
                <w:rFonts w:ascii="Arial Nova Light" w:hAnsi="Arial Nova Light" w:cstheme="majorBidi"/>
                <w:b/>
                <w:bCs/>
                <w:iCs/>
                <w:color w:val="000000" w:themeColor="text1"/>
                <w:sz w:val="24"/>
                <w:szCs w:val="24"/>
              </w:rPr>
              <w:t>Annotations:</w:t>
            </w:r>
          </w:p>
          <w:p w14:paraId="766F2D38" w14:textId="3535B270" w:rsidR="0040691D" w:rsidRPr="00F214F6" w:rsidRDefault="0040691D"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215D69DF" w14:textId="77777777" w:rsidR="00CC3B33" w:rsidRDefault="00BA785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7B34164" w14:textId="77777777" w:rsidR="0040691D" w:rsidRPr="0040691D" w:rsidRDefault="0040691D" w:rsidP="0040691D">
            <w:pPr>
              <w:rPr>
                <w:rFonts w:ascii="Arial Nova Light" w:hAnsi="Arial Nova Light" w:cstheme="majorBidi"/>
                <w:b/>
                <w:bCs/>
                <w:iCs/>
                <w:color w:val="000000" w:themeColor="text1"/>
                <w:sz w:val="24"/>
                <w:szCs w:val="24"/>
              </w:rPr>
            </w:pPr>
            <w:r w:rsidRPr="0040691D">
              <w:rPr>
                <w:rFonts w:ascii="Arial Nova Light" w:hAnsi="Arial Nova Light" w:cstheme="majorBidi"/>
                <w:b/>
                <w:bCs/>
                <w:iCs/>
                <w:color w:val="000000" w:themeColor="text1"/>
                <w:sz w:val="24"/>
                <w:szCs w:val="24"/>
              </w:rPr>
              <w:t>Annotations:</w:t>
            </w:r>
          </w:p>
          <w:p w14:paraId="766F2D3B" w14:textId="6FB22C61" w:rsidR="0040691D" w:rsidRPr="00F214F6" w:rsidRDefault="0040691D"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2916B3D5" w:rsidR="00CC3B33" w:rsidRPr="00F214F6" w:rsidRDefault="00BA785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7B18C62E" w:rsidR="00CC3B33" w:rsidRPr="00F214F6" w:rsidRDefault="00BA785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24A7EA6D" w14:textId="77777777" w:rsidR="00CC3B33" w:rsidRDefault="00BA785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58D90AFF" w14:textId="77777777" w:rsidR="0040691D" w:rsidRPr="0040691D" w:rsidRDefault="0040691D" w:rsidP="0040691D">
            <w:pPr>
              <w:rPr>
                <w:rFonts w:ascii="Arial Nova Light" w:hAnsi="Arial Nova Light" w:cstheme="majorBidi"/>
                <w:b/>
                <w:bCs/>
                <w:color w:val="000000" w:themeColor="text1"/>
                <w:sz w:val="24"/>
                <w:szCs w:val="24"/>
              </w:rPr>
            </w:pPr>
            <w:r w:rsidRPr="0040691D">
              <w:rPr>
                <w:rFonts w:ascii="Arial Nova Light" w:hAnsi="Arial Nova Light" w:cstheme="majorBidi"/>
                <w:b/>
                <w:bCs/>
                <w:color w:val="000000" w:themeColor="text1"/>
                <w:sz w:val="24"/>
                <w:szCs w:val="24"/>
              </w:rPr>
              <w:t>Annotations:</w:t>
            </w:r>
          </w:p>
          <w:p w14:paraId="766F2D44" w14:textId="465E246B" w:rsidR="0040691D" w:rsidRPr="00F214F6" w:rsidRDefault="0040691D"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75A0A9EF"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BA7852">
              <w:rPr>
                <w:rFonts w:ascii="Arial Nova Light" w:hAnsi="Arial Nova Light" w:cstheme="majorBidi"/>
                <w:iCs/>
                <w:color w:val="000000" w:themeColor="text1"/>
                <w:sz w:val="24"/>
                <w:szCs w:val="24"/>
              </w:rPr>
              <w:t>99</w:t>
            </w:r>
          </w:p>
          <w:p w14:paraId="13F0E6B1"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BA7852">
              <w:rPr>
                <w:rFonts w:ascii="Arial Nova Light" w:hAnsi="Arial Nova Light" w:cstheme="majorBidi"/>
                <w:iCs/>
                <w:color w:val="000000" w:themeColor="text1"/>
                <w:sz w:val="24"/>
                <w:szCs w:val="24"/>
              </w:rPr>
              <w:t>99</w:t>
            </w:r>
          </w:p>
          <w:p w14:paraId="4806A47C" w14:textId="77777777" w:rsidR="00F2106D" w:rsidRPr="00F2106D" w:rsidRDefault="00F2106D" w:rsidP="00F2106D">
            <w:pPr>
              <w:rPr>
                <w:rFonts w:ascii="Arial Nova Light" w:hAnsi="Arial Nova Light" w:cstheme="majorBidi"/>
                <w:b/>
                <w:bCs/>
                <w:iCs/>
                <w:color w:val="000000" w:themeColor="text1"/>
                <w:sz w:val="24"/>
                <w:szCs w:val="24"/>
              </w:rPr>
            </w:pPr>
            <w:r w:rsidRPr="00F2106D">
              <w:rPr>
                <w:rFonts w:ascii="Arial Nova Light" w:hAnsi="Arial Nova Light" w:cstheme="majorBidi"/>
                <w:b/>
                <w:bCs/>
                <w:iCs/>
                <w:color w:val="000000" w:themeColor="text1"/>
                <w:sz w:val="24"/>
                <w:szCs w:val="24"/>
              </w:rPr>
              <w:t>Annotations:</w:t>
            </w:r>
          </w:p>
          <w:p w14:paraId="766F2D47" w14:textId="2A3A26D8" w:rsidR="0040691D" w:rsidRPr="00F214F6" w:rsidRDefault="0040691D"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718AC446" w:rsidR="00EB79EB" w:rsidRPr="00F214F6" w:rsidRDefault="00BA785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40908BE1" w:rsidR="00CC3B33" w:rsidRPr="00F214F6" w:rsidRDefault="00BA785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08559E34" w:rsidR="00EB79EB" w:rsidRPr="00F214F6" w:rsidRDefault="00B557C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56A8042D" w:rsidR="00F02664" w:rsidRPr="00F214F6" w:rsidRDefault="00B557C8"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27FA0B06" w:rsidR="00CC3B33" w:rsidRPr="00F214F6" w:rsidRDefault="00B557C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13C9CDCC" w:rsidR="00C77DBF" w:rsidRPr="00F214F6" w:rsidRDefault="00B557C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256D4DD6" w14:textId="77777777" w:rsidR="00CC3B33" w:rsidRDefault="005C63E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6D4FDFA2" w14:textId="77777777" w:rsidR="00F2106D" w:rsidRPr="00F2106D" w:rsidRDefault="00F2106D" w:rsidP="00F2106D">
            <w:pPr>
              <w:rPr>
                <w:rFonts w:ascii="Arial Nova Light" w:hAnsi="Arial Nova Light" w:cstheme="majorBidi"/>
                <w:b/>
                <w:bCs/>
                <w:iCs/>
                <w:color w:val="000000" w:themeColor="text1"/>
                <w:sz w:val="24"/>
                <w:szCs w:val="24"/>
              </w:rPr>
            </w:pPr>
            <w:r w:rsidRPr="00F2106D">
              <w:rPr>
                <w:rFonts w:ascii="Arial Nova Light" w:hAnsi="Arial Nova Light" w:cstheme="majorBidi"/>
                <w:b/>
                <w:bCs/>
                <w:iCs/>
                <w:color w:val="000000" w:themeColor="text1"/>
                <w:sz w:val="24"/>
                <w:szCs w:val="24"/>
              </w:rPr>
              <w:t>Annotations:</w:t>
            </w:r>
          </w:p>
          <w:p w14:paraId="766F2D5C" w14:textId="3A9C9E2F" w:rsidR="00F2106D" w:rsidRPr="00F214F6" w:rsidRDefault="00F2106D"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4418BF32" w14:textId="77777777" w:rsidR="00CC3B33" w:rsidRDefault="005C63E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046BC07A" w14:textId="77777777" w:rsidR="00F2106D" w:rsidRPr="00F2106D" w:rsidRDefault="00F2106D" w:rsidP="00F2106D">
            <w:pPr>
              <w:rPr>
                <w:rFonts w:ascii="Arial Nova Light" w:hAnsi="Arial Nova Light" w:cstheme="majorBidi"/>
                <w:b/>
                <w:bCs/>
                <w:iCs/>
                <w:color w:val="000000" w:themeColor="text1"/>
                <w:sz w:val="24"/>
                <w:szCs w:val="24"/>
              </w:rPr>
            </w:pPr>
            <w:r w:rsidRPr="00F2106D">
              <w:rPr>
                <w:rFonts w:ascii="Arial Nova Light" w:hAnsi="Arial Nova Light" w:cstheme="majorBidi"/>
                <w:b/>
                <w:bCs/>
                <w:iCs/>
                <w:color w:val="000000" w:themeColor="text1"/>
                <w:sz w:val="24"/>
                <w:szCs w:val="24"/>
              </w:rPr>
              <w:t>Annotations:</w:t>
            </w:r>
          </w:p>
          <w:p w14:paraId="766F2D5F" w14:textId="232E58FE" w:rsidR="00F2106D" w:rsidRPr="00F214F6" w:rsidRDefault="00F2106D"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1343E51B" w14:textId="77777777" w:rsidR="00CC3B33" w:rsidRDefault="005C63E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2EB8E6B2" w14:textId="77777777" w:rsidR="00F2106D" w:rsidRPr="00F2106D" w:rsidRDefault="00F2106D" w:rsidP="00F2106D">
            <w:pPr>
              <w:rPr>
                <w:rFonts w:ascii="Arial Nova Light" w:hAnsi="Arial Nova Light" w:cstheme="majorBidi"/>
                <w:b/>
                <w:bCs/>
                <w:color w:val="000000" w:themeColor="text1"/>
                <w:sz w:val="24"/>
                <w:szCs w:val="24"/>
              </w:rPr>
            </w:pPr>
            <w:r w:rsidRPr="00F2106D">
              <w:rPr>
                <w:rFonts w:ascii="Arial Nova Light" w:hAnsi="Arial Nova Light" w:cstheme="majorBidi"/>
                <w:b/>
                <w:bCs/>
                <w:color w:val="000000" w:themeColor="text1"/>
                <w:sz w:val="24"/>
                <w:szCs w:val="24"/>
              </w:rPr>
              <w:t>Annotations:</w:t>
            </w:r>
          </w:p>
          <w:p w14:paraId="766F2D62" w14:textId="7102CB73" w:rsidR="00F2106D" w:rsidRPr="00F214F6" w:rsidRDefault="00F2106D" w:rsidP="00BA7DF9">
            <w:pPr>
              <w:rPr>
                <w:rFonts w:ascii="Arial Nova Light" w:hAnsi="Arial Nova Light" w:cstheme="majorBidi"/>
                <w:color w:val="000000" w:themeColor="text1"/>
                <w:sz w:val="24"/>
                <w:szCs w:val="24"/>
              </w:rPr>
            </w:pPr>
            <w:bookmarkStart w:id="4" w:name="_GoBack"/>
            <w:bookmarkEnd w:id="4"/>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5DDEBDEE" w:rsidR="00A35D9A" w:rsidRPr="00F214F6" w:rsidRDefault="00B557C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4499B295" w:rsidR="00CC3B33" w:rsidRPr="00F214F6" w:rsidRDefault="00B557C8"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12362113"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9857C5">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714E96" w:rsidRPr="00F214F6" w14:paraId="6E40CE34" w14:textId="77777777" w:rsidTr="00AD1A27">
        <w:tc>
          <w:tcPr>
            <w:tcW w:w="6345" w:type="dxa"/>
          </w:tcPr>
          <w:p w14:paraId="034FB51C" w14:textId="29E7F630" w:rsidR="00714E96" w:rsidRPr="00F214F6" w:rsidRDefault="00714E96" w:rsidP="00714E96">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1A1938FD" w14:textId="77B5E1D0" w:rsidR="00714E96" w:rsidRPr="00CA6EFA" w:rsidRDefault="00714E96" w:rsidP="00714E96">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99</w:t>
            </w:r>
          </w:p>
          <w:p w14:paraId="23E39E68" w14:textId="54AC026C" w:rsidR="00714E96" w:rsidRPr="00F214F6" w:rsidRDefault="00714E96" w:rsidP="00714E96">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1FE1E5D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9857C5">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73D134CC" w:rsidR="00907A59" w:rsidRPr="00F214F6" w:rsidRDefault="00B557C8"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7DEC1966" w:rsidR="00907A59" w:rsidRPr="00F214F6" w:rsidRDefault="00B557C8"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5A04E2C0" w:rsidR="000F5116" w:rsidRPr="00F214F6" w:rsidRDefault="00B557C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21C32121" w:rsidR="000F5116" w:rsidRPr="00F214F6" w:rsidRDefault="00B557C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60F80325" w:rsidR="000F5116" w:rsidRPr="00F214F6" w:rsidRDefault="00B557C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4150FAB6" w:rsidR="000F5116" w:rsidRPr="00F214F6" w:rsidRDefault="00B557C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621737E5" w:rsidR="000F5116" w:rsidRPr="00F214F6" w:rsidRDefault="00B557C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663F148B" w:rsidR="000F5116" w:rsidRPr="00F214F6" w:rsidRDefault="00B557C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59FFAC3D" w:rsidR="000F5116" w:rsidRPr="00F214F6" w:rsidRDefault="00B557C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5FD7ACF8" w:rsidR="000F5116" w:rsidRPr="00F214F6" w:rsidRDefault="00B557C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50D06DFE" w:rsidR="000F5116" w:rsidRPr="00F214F6" w:rsidRDefault="00B557C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69BDDAD1" w:rsidR="000F5116" w:rsidRPr="00F214F6" w:rsidRDefault="00B557C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A8514A" w:rsidRPr="00F214F6" w14:paraId="407F9BC4" w14:textId="77777777" w:rsidTr="00EE7E21">
        <w:tc>
          <w:tcPr>
            <w:tcW w:w="6345" w:type="dxa"/>
            <w:tcBorders>
              <w:top w:val="single" w:sz="4" w:space="0" w:color="auto"/>
              <w:left w:val="single" w:sz="4" w:space="0" w:color="auto"/>
              <w:bottom w:val="single" w:sz="4" w:space="0" w:color="auto"/>
              <w:right w:val="single" w:sz="4" w:space="0" w:color="auto"/>
            </w:tcBorders>
          </w:tcPr>
          <w:p w14:paraId="06CA4D66" w14:textId="4FDA6297" w:rsidR="00A8514A" w:rsidRPr="00F214F6" w:rsidRDefault="00A8514A" w:rsidP="00A8514A">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460061F3" w14:textId="77777777" w:rsidR="00A8514A" w:rsidRDefault="00A8514A" w:rsidP="00A8514A">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1A08039F" w14:textId="17BA744E" w:rsidR="00A8514A" w:rsidRDefault="00A8514A" w:rsidP="00A8514A">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A8514A" w:rsidRPr="00F214F6" w14:paraId="20F9F0EF" w14:textId="77777777" w:rsidTr="00EE7E21">
        <w:tc>
          <w:tcPr>
            <w:tcW w:w="6345" w:type="dxa"/>
            <w:tcBorders>
              <w:top w:val="single" w:sz="4" w:space="0" w:color="auto"/>
              <w:left w:val="single" w:sz="4" w:space="0" w:color="auto"/>
              <w:bottom w:val="single" w:sz="4" w:space="0" w:color="auto"/>
              <w:right w:val="single" w:sz="4" w:space="0" w:color="auto"/>
            </w:tcBorders>
          </w:tcPr>
          <w:p w14:paraId="49E1B27F" w14:textId="6AF0581F" w:rsidR="00A8514A" w:rsidRDefault="00A8514A" w:rsidP="00A8514A">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1EDAEE2B" w14:textId="77777777" w:rsidR="00A8514A" w:rsidRDefault="00A8514A" w:rsidP="00A8514A">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72898681" w14:textId="4FEFB4A6" w:rsidR="00A8514A" w:rsidRDefault="00A8514A" w:rsidP="00A8514A">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19F06BC6" w:rsidR="007B467D" w:rsidRPr="00F214F6" w:rsidRDefault="00171CDA" w:rsidP="00893E0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Para 35. </w:t>
            </w:r>
            <w:r w:rsidR="00703E94">
              <w:rPr>
                <w:rFonts w:ascii="Arial Nova Light" w:hAnsi="Arial Nova Light"/>
                <w:color w:val="000000" w:themeColor="text1"/>
              </w:rPr>
              <w:t xml:space="preserve">The forensic analysis of the appellants blood sample was called </w:t>
            </w:r>
            <w:r w:rsidR="00671075">
              <w:rPr>
                <w:rFonts w:ascii="Arial Nova Light" w:hAnsi="Arial Nova Light"/>
                <w:color w:val="000000" w:themeColor="text1"/>
              </w:rPr>
              <w:t xml:space="preserve">into question by the defence. </w:t>
            </w:r>
            <w:bookmarkStart w:id="5" w:name="para35"/>
            <w:r w:rsidR="00671075" w:rsidRPr="00671075">
              <w:rPr>
                <w:rFonts w:ascii="Arial Nova Light" w:hAnsi="Arial Nova Light"/>
                <w:color w:val="000000" w:themeColor="text1"/>
              </w:rPr>
              <w:t xml:space="preserve">The defence submitted at trial that such evidence was inadmissible: although the blood sample had been properly requested and provided, it was used not for the stated purpose of ascertaining whether </w:t>
            </w:r>
            <w:r>
              <w:rPr>
                <w:rFonts w:ascii="Arial Nova Light" w:hAnsi="Arial Nova Light"/>
                <w:color w:val="000000" w:themeColor="text1"/>
              </w:rPr>
              <w:t>the appellant</w:t>
            </w:r>
            <w:r w:rsidR="00671075" w:rsidRPr="00671075">
              <w:rPr>
                <w:rFonts w:ascii="Arial Nova Light" w:hAnsi="Arial Nova Light"/>
                <w:color w:val="000000" w:themeColor="text1"/>
              </w:rPr>
              <w:t xml:space="preserve"> was involved in the offences for which she had been arrested, but to assist in determining her state of mind at the time of the offences. In those circumstances, it was submitted that the evidence should be excluded</w:t>
            </w:r>
            <w:r>
              <w:rPr>
                <w:rFonts w:ascii="Arial Nova Light" w:hAnsi="Arial Nova Light"/>
                <w:color w:val="000000" w:themeColor="text1"/>
              </w:rPr>
              <w:t xml:space="preserve"> </w:t>
            </w:r>
            <w:r w:rsidR="00671075" w:rsidRPr="00671075">
              <w:rPr>
                <w:rFonts w:ascii="Arial Nova Light" w:hAnsi="Arial Nova Light"/>
                <w:color w:val="000000" w:themeColor="text1"/>
              </w:rPr>
              <w:t>on the basis that its probative value was outweighed by its prejudicial effect.</w:t>
            </w:r>
            <w:bookmarkEnd w:id="5"/>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10"/>
      <w:footerReference w:type="default" r:id="rId11"/>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5BDD4" w14:textId="77777777" w:rsidR="00052A13" w:rsidRDefault="00052A13" w:rsidP="00187203">
      <w:pPr>
        <w:spacing w:after="0" w:line="240" w:lineRule="auto"/>
      </w:pPr>
      <w:r>
        <w:separator/>
      </w:r>
    </w:p>
  </w:endnote>
  <w:endnote w:type="continuationSeparator" w:id="0">
    <w:p w14:paraId="31F2F3EC" w14:textId="77777777" w:rsidR="00052A13" w:rsidRDefault="00052A13"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EA2FE" w14:textId="77777777" w:rsidR="00052A13" w:rsidRDefault="00052A13" w:rsidP="00187203">
      <w:pPr>
        <w:spacing w:after="0" w:line="240" w:lineRule="auto"/>
      </w:pPr>
      <w:r>
        <w:separator/>
      </w:r>
    </w:p>
  </w:footnote>
  <w:footnote w:type="continuationSeparator" w:id="0">
    <w:p w14:paraId="0280C4CF" w14:textId="77777777" w:rsidR="00052A13" w:rsidRDefault="00052A13"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oFABVmUQwtAAAA"/>
  </w:docVars>
  <w:rsids>
    <w:rsidRoot w:val="004B32DB"/>
    <w:rsid w:val="00002D65"/>
    <w:rsid w:val="00024091"/>
    <w:rsid w:val="00025279"/>
    <w:rsid w:val="00033F18"/>
    <w:rsid w:val="00034807"/>
    <w:rsid w:val="00044E5D"/>
    <w:rsid w:val="00050B46"/>
    <w:rsid w:val="00052A13"/>
    <w:rsid w:val="00054A86"/>
    <w:rsid w:val="00055EF0"/>
    <w:rsid w:val="000562C2"/>
    <w:rsid w:val="0007466E"/>
    <w:rsid w:val="00083FFE"/>
    <w:rsid w:val="000903C6"/>
    <w:rsid w:val="0009515D"/>
    <w:rsid w:val="00097755"/>
    <w:rsid w:val="000A4EC3"/>
    <w:rsid w:val="000C67E9"/>
    <w:rsid w:val="000E65C1"/>
    <w:rsid w:val="000F5116"/>
    <w:rsid w:val="0011134F"/>
    <w:rsid w:val="001221BE"/>
    <w:rsid w:val="00126935"/>
    <w:rsid w:val="0012721A"/>
    <w:rsid w:val="00141779"/>
    <w:rsid w:val="00154B87"/>
    <w:rsid w:val="00171CDA"/>
    <w:rsid w:val="0018382A"/>
    <w:rsid w:val="00184214"/>
    <w:rsid w:val="00187203"/>
    <w:rsid w:val="00196060"/>
    <w:rsid w:val="00197B70"/>
    <w:rsid w:val="001A2D1E"/>
    <w:rsid w:val="001B3245"/>
    <w:rsid w:val="001C0D45"/>
    <w:rsid w:val="001C4D47"/>
    <w:rsid w:val="001D6D26"/>
    <w:rsid w:val="001F2541"/>
    <w:rsid w:val="001F47CB"/>
    <w:rsid w:val="002278BF"/>
    <w:rsid w:val="00243114"/>
    <w:rsid w:val="00250C4F"/>
    <w:rsid w:val="00255E5F"/>
    <w:rsid w:val="00274535"/>
    <w:rsid w:val="0028308F"/>
    <w:rsid w:val="0029602E"/>
    <w:rsid w:val="0029680B"/>
    <w:rsid w:val="002A0936"/>
    <w:rsid w:val="002B7601"/>
    <w:rsid w:val="002D3EDC"/>
    <w:rsid w:val="002E1E27"/>
    <w:rsid w:val="002E75B4"/>
    <w:rsid w:val="00301AE4"/>
    <w:rsid w:val="00332ACD"/>
    <w:rsid w:val="0033791C"/>
    <w:rsid w:val="003420D0"/>
    <w:rsid w:val="00351578"/>
    <w:rsid w:val="00353568"/>
    <w:rsid w:val="00354D14"/>
    <w:rsid w:val="00396629"/>
    <w:rsid w:val="003A29C8"/>
    <w:rsid w:val="003B1314"/>
    <w:rsid w:val="003D0993"/>
    <w:rsid w:val="003D4583"/>
    <w:rsid w:val="003D6522"/>
    <w:rsid w:val="003E1548"/>
    <w:rsid w:val="0040691D"/>
    <w:rsid w:val="00416404"/>
    <w:rsid w:val="00417F03"/>
    <w:rsid w:val="00426926"/>
    <w:rsid w:val="00432A9E"/>
    <w:rsid w:val="00440933"/>
    <w:rsid w:val="00463D75"/>
    <w:rsid w:val="00465FCA"/>
    <w:rsid w:val="00470DD4"/>
    <w:rsid w:val="00491ADE"/>
    <w:rsid w:val="004A33E6"/>
    <w:rsid w:val="004A44C9"/>
    <w:rsid w:val="004B32DB"/>
    <w:rsid w:val="004B650C"/>
    <w:rsid w:val="004C51D2"/>
    <w:rsid w:val="004D1D32"/>
    <w:rsid w:val="004D1DE0"/>
    <w:rsid w:val="004E3100"/>
    <w:rsid w:val="004F1CFE"/>
    <w:rsid w:val="004F5DA4"/>
    <w:rsid w:val="00500E52"/>
    <w:rsid w:val="00505881"/>
    <w:rsid w:val="00506BC8"/>
    <w:rsid w:val="0051696C"/>
    <w:rsid w:val="00517475"/>
    <w:rsid w:val="005263CF"/>
    <w:rsid w:val="00540327"/>
    <w:rsid w:val="0054055B"/>
    <w:rsid w:val="00541F85"/>
    <w:rsid w:val="005515E1"/>
    <w:rsid w:val="005544E2"/>
    <w:rsid w:val="00555108"/>
    <w:rsid w:val="00557270"/>
    <w:rsid w:val="00565E31"/>
    <w:rsid w:val="005A0693"/>
    <w:rsid w:val="005A3F42"/>
    <w:rsid w:val="005A7A19"/>
    <w:rsid w:val="005C1ABD"/>
    <w:rsid w:val="005C63E9"/>
    <w:rsid w:val="005E2669"/>
    <w:rsid w:val="005E6686"/>
    <w:rsid w:val="00621FE2"/>
    <w:rsid w:val="006248BC"/>
    <w:rsid w:val="00650F5E"/>
    <w:rsid w:val="00653DA2"/>
    <w:rsid w:val="00671075"/>
    <w:rsid w:val="00694917"/>
    <w:rsid w:val="006B0518"/>
    <w:rsid w:val="006B1ED2"/>
    <w:rsid w:val="006B3E2B"/>
    <w:rsid w:val="006B67A6"/>
    <w:rsid w:val="006C5351"/>
    <w:rsid w:val="006D71C4"/>
    <w:rsid w:val="006D7C30"/>
    <w:rsid w:val="006F3EB0"/>
    <w:rsid w:val="006F48BE"/>
    <w:rsid w:val="00703E94"/>
    <w:rsid w:val="007106AC"/>
    <w:rsid w:val="0071493C"/>
    <w:rsid w:val="00714E96"/>
    <w:rsid w:val="0072149A"/>
    <w:rsid w:val="00733935"/>
    <w:rsid w:val="007608D1"/>
    <w:rsid w:val="007659F7"/>
    <w:rsid w:val="007700FE"/>
    <w:rsid w:val="00785701"/>
    <w:rsid w:val="007B467D"/>
    <w:rsid w:val="007B63C7"/>
    <w:rsid w:val="007C712E"/>
    <w:rsid w:val="007E0BE0"/>
    <w:rsid w:val="007E118F"/>
    <w:rsid w:val="007E78B1"/>
    <w:rsid w:val="007F3561"/>
    <w:rsid w:val="008139C1"/>
    <w:rsid w:val="00822889"/>
    <w:rsid w:val="00823B61"/>
    <w:rsid w:val="00830569"/>
    <w:rsid w:val="00847F94"/>
    <w:rsid w:val="008513B8"/>
    <w:rsid w:val="00873BFC"/>
    <w:rsid w:val="00875D0D"/>
    <w:rsid w:val="00893E03"/>
    <w:rsid w:val="00897696"/>
    <w:rsid w:val="008A00C1"/>
    <w:rsid w:val="008B34D6"/>
    <w:rsid w:val="008C01BB"/>
    <w:rsid w:val="008D033C"/>
    <w:rsid w:val="0090333A"/>
    <w:rsid w:val="00906F86"/>
    <w:rsid w:val="00907A59"/>
    <w:rsid w:val="009111D6"/>
    <w:rsid w:val="00922DBD"/>
    <w:rsid w:val="0093054D"/>
    <w:rsid w:val="00962A8E"/>
    <w:rsid w:val="009642C0"/>
    <w:rsid w:val="0097046D"/>
    <w:rsid w:val="00974A4D"/>
    <w:rsid w:val="009857C5"/>
    <w:rsid w:val="00985ED4"/>
    <w:rsid w:val="009B254A"/>
    <w:rsid w:val="009B6FDB"/>
    <w:rsid w:val="009D25A8"/>
    <w:rsid w:val="009D2603"/>
    <w:rsid w:val="009D6682"/>
    <w:rsid w:val="009D74E0"/>
    <w:rsid w:val="00A00F86"/>
    <w:rsid w:val="00A037A7"/>
    <w:rsid w:val="00A055A8"/>
    <w:rsid w:val="00A06CDF"/>
    <w:rsid w:val="00A162D8"/>
    <w:rsid w:val="00A21DE7"/>
    <w:rsid w:val="00A35D9A"/>
    <w:rsid w:val="00A8514A"/>
    <w:rsid w:val="00A85D54"/>
    <w:rsid w:val="00AA42DF"/>
    <w:rsid w:val="00AB27F4"/>
    <w:rsid w:val="00AC2EBE"/>
    <w:rsid w:val="00AD1A27"/>
    <w:rsid w:val="00AE001D"/>
    <w:rsid w:val="00AF10F1"/>
    <w:rsid w:val="00B03677"/>
    <w:rsid w:val="00B072EE"/>
    <w:rsid w:val="00B16C69"/>
    <w:rsid w:val="00B20AC5"/>
    <w:rsid w:val="00B2148C"/>
    <w:rsid w:val="00B32260"/>
    <w:rsid w:val="00B3276D"/>
    <w:rsid w:val="00B33A51"/>
    <w:rsid w:val="00B414DC"/>
    <w:rsid w:val="00B4438E"/>
    <w:rsid w:val="00B557C8"/>
    <w:rsid w:val="00B57863"/>
    <w:rsid w:val="00B918C9"/>
    <w:rsid w:val="00B96A7F"/>
    <w:rsid w:val="00BA51A8"/>
    <w:rsid w:val="00BA7852"/>
    <w:rsid w:val="00BA7AB8"/>
    <w:rsid w:val="00BA7DF9"/>
    <w:rsid w:val="00BD3409"/>
    <w:rsid w:val="00BD58D8"/>
    <w:rsid w:val="00BE7ACA"/>
    <w:rsid w:val="00C04236"/>
    <w:rsid w:val="00C278D3"/>
    <w:rsid w:val="00C42256"/>
    <w:rsid w:val="00C47288"/>
    <w:rsid w:val="00C51D00"/>
    <w:rsid w:val="00C77DBF"/>
    <w:rsid w:val="00C82539"/>
    <w:rsid w:val="00C83493"/>
    <w:rsid w:val="00C96F87"/>
    <w:rsid w:val="00CA297F"/>
    <w:rsid w:val="00CC3B33"/>
    <w:rsid w:val="00CC4AFC"/>
    <w:rsid w:val="00CF46C6"/>
    <w:rsid w:val="00D11F75"/>
    <w:rsid w:val="00D16C4D"/>
    <w:rsid w:val="00D23830"/>
    <w:rsid w:val="00D573E4"/>
    <w:rsid w:val="00D7225E"/>
    <w:rsid w:val="00D80F5C"/>
    <w:rsid w:val="00D818A1"/>
    <w:rsid w:val="00D92554"/>
    <w:rsid w:val="00D94151"/>
    <w:rsid w:val="00D970E4"/>
    <w:rsid w:val="00DB2C1F"/>
    <w:rsid w:val="00DC2AFD"/>
    <w:rsid w:val="00DC34AA"/>
    <w:rsid w:val="00DC649D"/>
    <w:rsid w:val="00DE1EBB"/>
    <w:rsid w:val="00DE3410"/>
    <w:rsid w:val="00DF32A8"/>
    <w:rsid w:val="00E16710"/>
    <w:rsid w:val="00E22D4F"/>
    <w:rsid w:val="00E3716F"/>
    <w:rsid w:val="00E54A2C"/>
    <w:rsid w:val="00E720A3"/>
    <w:rsid w:val="00E72634"/>
    <w:rsid w:val="00E818C0"/>
    <w:rsid w:val="00E81AE6"/>
    <w:rsid w:val="00EA2B04"/>
    <w:rsid w:val="00EB5FD3"/>
    <w:rsid w:val="00EB79EB"/>
    <w:rsid w:val="00EC156F"/>
    <w:rsid w:val="00ED06CA"/>
    <w:rsid w:val="00ED596A"/>
    <w:rsid w:val="00F017B0"/>
    <w:rsid w:val="00F02664"/>
    <w:rsid w:val="00F02D07"/>
    <w:rsid w:val="00F06321"/>
    <w:rsid w:val="00F0669C"/>
    <w:rsid w:val="00F2106D"/>
    <w:rsid w:val="00F214F6"/>
    <w:rsid w:val="00F260E7"/>
    <w:rsid w:val="00F32DC2"/>
    <w:rsid w:val="00F4484E"/>
    <w:rsid w:val="00F460E6"/>
    <w:rsid w:val="00F52BDC"/>
    <w:rsid w:val="00F5354D"/>
    <w:rsid w:val="00F60F70"/>
    <w:rsid w:val="00F85BDD"/>
    <w:rsid w:val="00F90A32"/>
    <w:rsid w:val="00F93576"/>
    <w:rsid w:val="00FC2C57"/>
    <w:rsid w:val="00FC4F1D"/>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semiHidden/>
    <w:unhideWhenUsed/>
    <w:rsid w:val="005A7A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cgi-bin/redirect.cgi?path=/uk/cases/UKSC/2016/7.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ailii.org/ew/cases/EWCA/Crim/2016/16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C950D8-EDF4-42BA-97D1-92D503E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20</cp:revision>
  <cp:lastPrinted>2019-01-14T14:22:00Z</cp:lastPrinted>
  <dcterms:created xsi:type="dcterms:W3CDTF">2019-11-02T09:35:00Z</dcterms:created>
  <dcterms:modified xsi:type="dcterms:W3CDTF">2020-05-05T13:09:00Z</dcterms:modified>
</cp:coreProperties>
</file>