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35A" w:rsidRDefault="009F435A" w:rsidP="009F435A">
      <w:pPr>
        <w:autoSpaceDE w:val="0"/>
        <w:autoSpaceDN w:val="0"/>
        <w:adjustRightInd w:val="0"/>
        <w:jc w:val="center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WILLIAM JESSUP UNIVERSITY</w:t>
      </w:r>
    </w:p>
    <w:p w:rsidR="009F435A" w:rsidRDefault="009F435A" w:rsidP="009F435A">
      <w:pPr>
        <w:autoSpaceDE w:val="0"/>
        <w:autoSpaceDN w:val="0"/>
        <w:adjustRightInd w:val="0"/>
        <w:jc w:val="center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Computer Science Major – Course Syllabus</w:t>
      </w:r>
    </w:p>
    <w:p w:rsidR="009F435A" w:rsidRDefault="009F435A" w:rsidP="009F435A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>CSCI-561: “Data Structures and Algorithms”</w:t>
      </w:r>
    </w:p>
    <w:p w:rsidR="009F435A" w:rsidRDefault="009F435A" w:rsidP="009F435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Garamond" w:hAnsi="Garamond" w:cs="Garamond"/>
          <w:color w:val="000000"/>
          <w:sz w:val="20"/>
          <w:szCs w:val="20"/>
        </w:rPr>
        <w:t>(3 units)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Instructor </w:t>
      </w:r>
    </w:p>
    <w:p w:rsidR="009F435A" w:rsidRDefault="009F435A" w:rsidP="009F435A">
      <w:pPr>
        <w:numPr>
          <w:ilvl w:val="0"/>
          <w:numId w:val="10"/>
        </w:numPr>
        <w:tabs>
          <w:tab w:val="left" w:pos="360"/>
          <w:tab w:val="left" w:pos="1170"/>
          <w:tab w:val="left" w:pos="3780"/>
        </w:tabs>
        <w:autoSpaceDE w:val="0"/>
        <w:autoSpaceDN w:val="0"/>
        <w:adjustRightInd w:val="0"/>
        <w:ind w:left="-1350" w:firstLine="171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Name: Chung-Wen (Albert) Tsao  </w:t>
      </w:r>
    </w:p>
    <w:p w:rsidR="009F435A" w:rsidRDefault="009F435A" w:rsidP="009F435A">
      <w:pPr>
        <w:numPr>
          <w:ilvl w:val="0"/>
          <w:numId w:val="10"/>
        </w:numPr>
        <w:tabs>
          <w:tab w:val="left" w:pos="360"/>
          <w:tab w:val="left" w:pos="1170"/>
          <w:tab w:val="left" w:pos="3780"/>
        </w:tabs>
        <w:autoSpaceDE w:val="0"/>
        <w:autoSpaceDN w:val="0"/>
        <w:adjustRightInd w:val="0"/>
        <w:ind w:left="-1350" w:firstLine="171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E-mail: ctsao@jessup.edu</w:t>
      </w:r>
    </w:p>
    <w:p w:rsidR="009F435A" w:rsidRDefault="009F435A" w:rsidP="009F435A">
      <w:pPr>
        <w:numPr>
          <w:ilvl w:val="0"/>
          <w:numId w:val="10"/>
        </w:numPr>
        <w:tabs>
          <w:tab w:val="left" w:pos="360"/>
          <w:tab w:val="left" w:pos="1170"/>
          <w:tab w:val="left" w:pos="3780"/>
        </w:tabs>
        <w:autoSpaceDE w:val="0"/>
        <w:autoSpaceDN w:val="0"/>
        <w:adjustRightInd w:val="0"/>
        <w:ind w:left="-1350" w:firstLine="171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Office hours: by appointments. Meet online using ZOOM or on San Jose campus</w:t>
      </w:r>
    </w:p>
    <w:p w:rsidR="009F435A" w:rsidRDefault="009F435A" w:rsidP="009F435A">
      <w:pPr>
        <w:tabs>
          <w:tab w:val="left" w:pos="1170"/>
          <w:tab w:val="right" w:pos="3240"/>
          <w:tab w:val="left" w:pos="3780"/>
        </w:tabs>
        <w:autoSpaceDE w:val="0"/>
        <w:autoSpaceDN w:val="0"/>
        <w:adjustRightInd w:val="0"/>
        <w:ind w:left="72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 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Course Description </w:t>
      </w:r>
    </w:p>
    <w:p w:rsidR="009F435A" w:rsidRDefault="009F435A" w:rsidP="009F435A">
      <w:pPr>
        <w:autoSpaceDE w:val="0"/>
        <w:autoSpaceDN w:val="0"/>
        <w:adjustRightInd w:val="0"/>
        <w:ind w:firstLine="72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Provides the core principles of computer science: algorithmic thinking and computational problem solving. Techniques for the design and analysis of efficient algorithms, emphasizing methods useful in practice. Topics include divide-and-conquer, binary heap and (balanced) binary search trees, dynamic programming, incremental improvement, complexity, and tree and graph algorithms.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>Course Objectives/Outcomes</w:t>
      </w:r>
    </w:p>
    <w:p w:rsidR="009F435A" w:rsidRDefault="009F435A" w:rsidP="009F435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Upon completion of the course, students will have learned: </w:t>
      </w:r>
    </w:p>
    <w:p w:rsidR="009F435A" w:rsidRDefault="009F435A" w:rsidP="009F435A">
      <w:pPr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ind w:left="1080" w:hanging="720"/>
        <w:rPr>
          <w:rFonts w:ascii="Times New Roman" w:hAnsi="Times New Roman" w:cs="Times New Roman"/>
          <w:color w:val="000000"/>
        </w:rPr>
      </w:pPr>
      <w:r>
        <w:rPr>
          <w:rFonts w:ascii="Times" w:hAnsi="Times" w:cs="Times"/>
          <w:color w:val="000000"/>
          <w:sz w:val="20"/>
          <w:szCs w:val="20"/>
        </w:rPr>
        <w:t> </w:t>
      </w:r>
      <w:r>
        <w:rPr>
          <w:rFonts w:ascii="Garamond" w:hAnsi="Garamond" w:cs="Garamond"/>
          <w:color w:val="000000"/>
          <w:sz w:val="20"/>
          <w:szCs w:val="20"/>
        </w:rPr>
        <w:t xml:space="preserve">different data structures and associated algorithms </w:t>
      </w:r>
    </w:p>
    <w:p w:rsidR="009F435A" w:rsidRDefault="009F435A" w:rsidP="009F435A">
      <w:pPr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ind w:left="1080" w:hanging="720"/>
        <w:rPr>
          <w:rFonts w:ascii="Times New Roman" w:hAnsi="Times New Roman" w:cs="Times New Roman"/>
          <w:color w:val="000000"/>
        </w:rPr>
      </w:pPr>
      <w:r>
        <w:rPr>
          <w:rFonts w:ascii="Times" w:hAnsi="Times" w:cs="Times"/>
          <w:color w:val="000000"/>
          <w:sz w:val="20"/>
          <w:szCs w:val="20"/>
        </w:rPr>
        <w:t> </w:t>
      </w:r>
      <w:r>
        <w:rPr>
          <w:rFonts w:ascii="Garamond" w:hAnsi="Garamond" w:cs="Garamond"/>
          <w:color w:val="000000"/>
          <w:sz w:val="20"/>
          <w:szCs w:val="20"/>
        </w:rPr>
        <w:t xml:space="preserve">performance of algorithms and how to analyze them </w:t>
      </w:r>
    </w:p>
    <w:p w:rsidR="009F435A" w:rsidRDefault="009F435A" w:rsidP="009F435A">
      <w:pPr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ind w:left="1080" w:hanging="720"/>
        <w:rPr>
          <w:rFonts w:ascii="Times New Roman" w:hAnsi="Times New Roman" w:cs="Times New Roman"/>
          <w:color w:val="000000"/>
        </w:rPr>
      </w:pPr>
      <w:r>
        <w:rPr>
          <w:rFonts w:ascii="Times" w:hAnsi="Times" w:cs="Times"/>
          <w:color w:val="000000"/>
          <w:sz w:val="20"/>
          <w:szCs w:val="20"/>
        </w:rPr>
        <w:t> </w:t>
      </w:r>
      <w:r>
        <w:rPr>
          <w:rFonts w:ascii="Garamond" w:hAnsi="Garamond" w:cs="Garamond"/>
          <w:color w:val="000000"/>
          <w:sz w:val="20"/>
          <w:szCs w:val="20"/>
        </w:rPr>
        <w:t xml:space="preserve">various techniques in deciding the right algorithms for problems 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Prerequisites 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Garamond" w:hAnsi="Garamond" w:cs="Garamond"/>
          <w:color w:val="000000"/>
          <w:sz w:val="20"/>
          <w:szCs w:val="20"/>
        </w:rPr>
        <w:t>Python programming skills and knowledge of Python data structures like lists, strings, sets,  and dictionaries.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>Textbook</w:t>
      </w:r>
    </w:p>
    <w:p w:rsidR="009F435A" w:rsidRDefault="009F435A" w:rsidP="009F435A">
      <w:pPr>
        <w:numPr>
          <w:ilvl w:val="0"/>
          <w:numId w:val="12"/>
        </w:numPr>
        <w:tabs>
          <w:tab w:val="left" w:pos="360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160" w:firstLine="20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(</w:t>
      </w:r>
      <w:r>
        <w:rPr>
          <w:rFonts w:ascii="Garamond" w:hAnsi="Garamond" w:cs="Garamond"/>
          <w:b/>
          <w:bCs/>
          <w:color w:val="000000"/>
          <w:sz w:val="20"/>
          <w:szCs w:val="20"/>
        </w:rPr>
        <w:t>Required</w:t>
      </w:r>
      <w:r>
        <w:rPr>
          <w:rFonts w:ascii="Garamond" w:hAnsi="Garamond" w:cs="Garamond"/>
          <w:color w:val="000000"/>
          <w:sz w:val="20"/>
          <w:szCs w:val="20"/>
        </w:rPr>
        <w:t xml:space="preserve">) Problem Solving with Algorithms and Data Structures Using Python second  edition  by Bradley N. Miller, </w:t>
      </w:r>
      <w:hyperlink r:id="rId5" w:history="1">
        <w:r w:rsidRPr="009F435A">
          <w:rPr>
            <w:rFonts w:ascii="Garamond" w:hAnsi="Garamond" w:cs="Garamond"/>
            <w:color w:val="000000"/>
            <w:sz w:val="20"/>
            <w:szCs w:val="20"/>
          </w:rPr>
          <w:t> Franklin, Beedle &amp; Associates</w:t>
        </w:r>
      </w:hyperlink>
      <w:r>
        <w:rPr>
          <w:rFonts w:ascii="Garamond" w:hAnsi="Garamond" w:cs="Garamond"/>
          <w:color w:val="000000"/>
          <w:sz w:val="20"/>
          <w:szCs w:val="20"/>
        </w:rPr>
        <w:t xml:space="preserve">, 22 Sep 2013, ISBN-10: 1590282574, ISBN-13: 9781590282571.  (The ebook is available </w:t>
      </w:r>
      <w:r w:rsidRPr="009F435A">
        <w:rPr>
          <w:rFonts w:ascii="Garamond" w:hAnsi="Garamond" w:cs="Garamond"/>
          <w:color w:val="000000"/>
          <w:sz w:val="20"/>
          <w:szCs w:val="20"/>
        </w:rPr>
        <w:t xml:space="preserve">online at </w:t>
      </w:r>
      <w:hyperlink r:id="rId6" w:history="1">
        <w:r w:rsidRPr="009F435A">
          <w:rPr>
            <w:rFonts w:ascii="Garamond" w:hAnsi="Garamond" w:cs="Garamond"/>
            <w:color w:val="000000"/>
            <w:sz w:val="20"/>
            <w:szCs w:val="20"/>
          </w:rPr>
          <w:t>http://i</w:t>
        </w:r>
        <w:r w:rsidRPr="009F435A">
          <w:rPr>
            <w:rFonts w:ascii="Garamond" w:hAnsi="Garamond" w:cs="Garamond"/>
            <w:color w:val="000000"/>
            <w:sz w:val="20"/>
            <w:szCs w:val="20"/>
          </w:rPr>
          <w:t>n</w:t>
        </w:r>
        <w:r w:rsidRPr="009F435A">
          <w:rPr>
            <w:rFonts w:ascii="Garamond" w:hAnsi="Garamond" w:cs="Garamond"/>
            <w:color w:val="000000"/>
            <w:sz w:val="20"/>
            <w:szCs w:val="20"/>
          </w:rPr>
          <w:t>teractivepython.org/runestone/static/pythonds/index.html</w:t>
        </w:r>
      </w:hyperlink>
      <w:bookmarkStart w:id="0" w:name="_GoBack"/>
      <w:bookmarkEnd w:id="0"/>
      <w:r>
        <w:rPr>
          <w:rFonts w:ascii="Garamond" w:hAnsi="Garamond" w:cs="Garamond"/>
          <w:color w:val="000000"/>
          <w:sz w:val="20"/>
          <w:szCs w:val="20"/>
        </w:rPr>
        <w:t>)</w:t>
      </w:r>
    </w:p>
    <w:p w:rsidR="009F435A" w:rsidRDefault="009F435A" w:rsidP="009F435A">
      <w:pPr>
        <w:numPr>
          <w:ilvl w:val="0"/>
          <w:numId w:val="12"/>
        </w:numPr>
        <w:tabs>
          <w:tab w:val="left" w:pos="360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160" w:firstLine="20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 (Reference) Algorithms Illuminated: Part 1: The Basics, by Tim Roughgarden, 2017, ISBN: 0999282908</w:t>
      </w:r>
    </w:p>
    <w:p w:rsidR="009F435A" w:rsidRDefault="009F435A" w:rsidP="009F435A">
      <w:pPr>
        <w:numPr>
          <w:ilvl w:val="0"/>
          <w:numId w:val="12"/>
        </w:numPr>
        <w:tabs>
          <w:tab w:val="left" w:pos="360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160" w:firstLine="20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(Reference) Algorithms Illuminated: Part 2: Graph Algorithms and Data Structures, by Tim Roughgarden, 2018, ISBN: 0999282921</w:t>
      </w:r>
    </w:p>
    <w:p w:rsidR="009F435A" w:rsidRDefault="009F435A" w:rsidP="009F435A">
      <w:pPr>
        <w:numPr>
          <w:ilvl w:val="0"/>
          <w:numId w:val="12"/>
        </w:numPr>
        <w:tabs>
          <w:tab w:val="left" w:pos="360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160" w:firstLine="20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(Reference) Data Structures and Algorithms in Python, by Michael T. Goodrich and Roberto Tamassia, 2013,ISBN: 1118290279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>Supplemental Internet Resources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72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The Internet may be used to find additional resources. Course participants are encouraged to alert others in the class when a true gem is found. This is best accomplished through the use of the course discussion forum and e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 xml:space="preserve">-mail or </w:t>
      </w:r>
      <w:r>
        <w:rPr>
          <w:rFonts w:ascii="Garamond" w:hAnsi="Garamond" w:cs="Garamond"/>
          <w:color w:val="000000"/>
          <w:sz w:val="20"/>
          <w:szCs w:val="20"/>
        </w:rPr>
        <w:t>other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 xml:space="preserve"> online tool</w:t>
      </w: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. </w:t>
      </w:r>
      <w:r>
        <w:rPr>
          <w:rFonts w:ascii="Garamond" w:hAnsi="Garamond" w:cs="Garamond"/>
          <w:color w:val="000000"/>
          <w:sz w:val="20"/>
          <w:szCs w:val="20"/>
        </w:rPr>
        <w:t xml:space="preserve">Please take time to check regularly (at least weekly) for new posts. 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Course Content 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Review of asymptotic, basic data structures and algorithms. Techniques in sorting and searching 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 </w:t>
      </w:r>
      <w:r>
        <w:rPr>
          <w:rFonts w:ascii="Garamond" w:hAnsi="Garamond" w:cs="Garamond"/>
          <w:color w:val="000000"/>
          <w:sz w:val="20"/>
          <w:szCs w:val="20"/>
        </w:rPr>
        <w:t>1. Python Review (Assume Anaconda/Python was already installed.)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2. Algorithmic Analysis: Big-O notations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3. Basic Data Structures: Queues; Deques, Python Lists, Linked Lists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4. Recursion,  Searching, sorting with incremental and divide-by-conquer methods)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5. Trees and Tree Algorithms: Binary Heap, (Balanced) Binary search tree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6. Graphs and Graph Algorithms: BFS, DFS, topological order, strongly connected-components, shortest path trees, minimum spanning tree algorithms (Dijkstra’s and Prim’s).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>Grading</w:t>
      </w:r>
      <w:r>
        <w:rPr>
          <w:rFonts w:ascii="Garamond" w:hAnsi="Garamond" w:cs="Garamond"/>
          <w:color w:val="000000"/>
          <w:sz w:val="20"/>
          <w:szCs w:val="20"/>
        </w:rPr>
        <w:t>: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      30% class exercises (quizzes and short answer questions)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lastRenderedPageBreak/>
        <w:t xml:space="preserve">      70% weekly programming assignments (including your postings on weekly discussion forum)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180"/>
      </w:tblGrid>
      <w:tr w:rsidR="009F435A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DEFINITIONS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A=Distinguished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B=Above Average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C=Average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D=Minimum Passing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Garamond" w:hAnsi="Garamond" w:cs="Garamond"/>
                <w:color w:val="000000"/>
              </w:rPr>
              <w:t>F=Failing</w:t>
            </w:r>
          </w:p>
        </w:tc>
        <w:tc>
          <w:tcPr>
            <w:tcW w:w="2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Percent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A = 90% —-100%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B = 80%  — 89.9%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C = 70%  — 79.9%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D = 60%  — 69.9%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hAnsi="Garamond" w:cs="Garamond"/>
                <w:color w:val="000000"/>
              </w:rPr>
              <w:t>F =   0%  — 59.9%</w:t>
            </w:r>
          </w:p>
        </w:tc>
      </w:tr>
    </w:tbl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>Late Policy</w:t>
      </w:r>
      <w:r>
        <w:rPr>
          <w:rFonts w:ascii="Garamond" w:hAnsi="Garamond" w:cs="Garamond"/>
          <w:color w:val="000000"/>
          <w:sz w:val="20"/>
          <w:szCs w:val="20"/>
        </w:rPr>
        <w:t xml:space="preserve"> 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2% penalties per weekday (10% per week). No works are accepted after the last day of the class.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</w:p>
    <w:p w:rsidR="000A1CE4" w:rsidRPr="009F435A" w:rsidRDefault="000A1CE4" w:rsidP="009F435A"/>
    <w:sectPr w:rsidR="000A1CE4" w:rsidRPr="009F435A" w:rsidSect="00E414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E51843"/>
    <w:multiLevelType w:val="hybridMultilevel"/>
    <w:tmpl w:val="DAB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333B9"/>
    <w:multiLevelType w:val="hybridMultilevel"/>
    <w:tmpl w:val="0C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779D8"/>
    <w:multiLevelType w:val="multilevel"/>
    <w:tmpl w:val="644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666C2"/>
    <w:multiLevelType w:val="multilevel"/>
    <w:tmpl w:val="EB2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C64E1"/>
    <w:multiLevelType w:val="multilevel"/>
    <w:tmpl w:val="A75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852B7"/>
    <w:multiLevelType w:val="hybridMultilevel"/>
    <w:tmpl w:val="0AF6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15DD8"/>
    <w:multiLevelType w:val="hybridMultilevel"/>
    <w:tmpl w:val="093A4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E56E8"/>
    <w:multiLevelType w:val="multilevel"/>
    <w:tmpl w:val="0D0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6131C"/>
    <w:multiLevelType w:val="multilevel"/>
    <w:tmpl w:val="9F5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65"/>
    <w:rsid w:val="000A1CE4"/>
    <w:rsid w:val="001D5502"/>
    <w:rsid w:val="00276956"/>
    <w:rsid w:val="003261D0"/>
    <w:rsid w:val="003D45EA"/>
    <w:rsid w:val="00493FB8"/>
    <w:rsid w:val="004C3E45"/>
    <w:rsid w:val="004E1222"/>
    <w:rsid w:val="00517FF2"/>
    <w:rsid w:val="006A5B70"/>
    <w:rsid w:val="006E1265"/>
    <w:rsid w:val="008D65F8"/>
    <w:rsid w:val="00912EB9"/>
    <w:rsid w:val="009504A8"/>
    <w:rsid w:val="009750A0"/>
    <w:rsid w:val="009F435A"/>
    <w:rsid w:val="00A31C6C"/>
    <w:rsid w:val="00AE2527"/>
    <w:rsid w:val="00B274CF"/>
    <w:rsid w:val="00BC0C4F"/>
    <w:rsid w:val="00C5303A"/>
    <w:rsid w:val="00E00876"/>
    <w:rsid w:val="00E0788B"/>
    <w:rsid w:val="00E233A4"/>
    <w:rsid w:val="00E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365A8"/>
  <w15:chartTrackingRefBased/>
  <w15:docId w15:val="{AF7A30D1-9B2F-BA4A-A935-7C2B6469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6E1265"/>
    <w:pPr>
      <w:tabs>
        <w:tab w:val="center" w:pos="4320"/>
        <w:tab w:val="right" w:pos="8640"/>
      </w:tabs>
      <w:spacing w:after="200" w:line="276" w:lineRule="auto"/>
      <w:jc w:val="both"/>
    </w:pPr>
    <w:rPr>
      <w:rFonts w:ascii="Arial" w:eastAsia="Times New Roman" w:hAnsi="Arial" w:cs="Times New Roman"/>
      <w:snapToGrid w:val="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E1265"/>
    <w:rPr>
      <w:rFonts w:ascii="Arial" w:eastAsia="Times New Roman" w:hAnsi="Arial" w:cs="Times New Roman"/>
      <w:snapToGrid w:val="0"/>
      <w:szCs w:val="20"/>
      <w:lang w:val="x-none" w:eastAsia="x-none"/>
    </w:rPr>
  </w:style>
  <w:style w:type="character" w:styleId="Strong">
    <w:name w:val="Strong"/>
    <w:uiPriority w:val="22"/>
    <w:qFormat/>
    <w:rsid w:val="006E1265"/>
    <w:rPr>
      <w:b/>
      <w:color w:val="C0504D"/>
    </w:rPr>
  </w:style>
  <w:style w:type="paragraph" w:styleId="ListParagraph">
    <w:name w:val="List Paragraph"/>
    <w:basedOn w:val="Normal"/>
    <w:uiPriority w:val="34"/>
    <w:qFormat/>
    <w:rsid w:val="006E126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E1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265"/>
    <w:rPr>
      <w:color w:val="605E5C"/>
      <w:shd w:val="clear" w:color="auto" w:fill="E1DFDD"/>
    </w:rPr>
  </w:style>
  <w:style w:type="table" w:styleId="TableWeb3">
    <w:name w:val="Table Web 3"/>
    <w:basedOn w:val="TableNormal"/>
    <w:rsid w:val="00AE2527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runestone/static/pythonds/index.html" TargetMode="External"/><Relationship Id="rId5" Type="http://schemas.openxmlformats.org/officeDocument/2006/relationships/hyperlink" Target="https://fbeedle.com/%22%20%5Ct%20%22_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Chung-Wen Tsao</dc:creator>
  <cp:keywords/>
  <dc:description/>
  <cp:lastModifiedBy>Chung-Wen Tsao</cp:lastModifiedBy>
  <cp:revision>3</cp:revision>
  <dcterms:created xsi:type="dcterms:W3CDTF">2019-03-01T00:40:00Z</dcterms:created>
  <dcterms:modified xsi:type="dcterms:W3CDTF">2019-03-01T12:27:00Z</dcterms:modified>
</cp:coreProperties>
</file>