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Business Requirements Document (BRD)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Change request summary</w:t>
      </w:r>
    </w:p>
    <w:p>
      <w:r>
        <w:t>This change lets plots whose tenant is an Owners Association (OA) be read on the meter reading device and billed automatically, starting with plot 598-1319, and adds billing automation and a platform upgrade to the Sewerage &amp; Irrigation Meter Reading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Include OA automation and include other OA in the sewerage billing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Source request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Service desk #47155 "Sewerage for plot 598-1319", Change ID 1004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Requested by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Imtiyaz Hussain, Senior Accountant (DIDC), 20 Aug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Approval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Level One approved by Nidhi Singhvi, 24 Aug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Assigned to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Business Application group (technician Lata Jagwani); service category BAAN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System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DIP Field Service (phone app, Android and iOS), mApps (Meter Reading API on UATWEB01), zApps (gateway on Azure App Service), MRDB database, PropertyManagementSystem views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Environment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UAT first, then production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Spec reference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FR-037 (Finalize a property) and FR-038 (Owners Association plots) in docs/spec.md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Priority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Low (as on the request)</w:t>
            </w:r>
          </w:p>
        </w:tc>
      </w:tr>
    </w:tbl>
    <w:p/>
    <w:p>
      <w:pPr>
        <w:pStyle w:val="Heading1"/>
      </w:pPr>
      <w:r>
        <w:t>Justification</w:t>
      </w:r>
    </w:p>
    <w:p>
      <w:r>
        <w:t>Plot 598-1319 is invoiced by hand every month because its tenant is the Owners Association, which has no booking form or customer record, so the device cannot take its reading.</w:t>
      </w:r>
    </w:p>
    <w:p>
      <w:pPr>
        <w:pStyle w:val="ListBullet"/>
      </w:pPr>
      <w:r>
        <w:rPr>
          <w:b/>
        </w:rPr>
        <w:t>OA plots (request #47155):</w:t>
      </w:r>
      <w:r>
        <w:t xml:space="preserve"> a plot whose tenant is an OA must be read and billed like every other plot, with no monthly manual invoice. The same applies to other OA plots.</w:t>
      </w:r>
    </w:p>
    <w:p>
      <w:pPr>
        <w:pStyle w:val="ListBullet"/>
      </w:pPr>
      <w:r>
        <w:rPr>
          <w:b/>
        </w:rPr>
        <w:t>Billing automation:</w:t>
      </w:r>
      <w:r>
        <w:t xml:space="preserve"> the reader finalizes each property in the app and the system writes billing-ready rows (consumption, amounts, VAT, totals, tenant and Baan codes) to </w:t>
      </w:r>
      <w:r>
        <w:rPr>
          <w:rFonts w:ascii="Consolas" w:hAnsi="Consolas"/>
        </w:rPr>
        <w:t>mr.MaintainFinalizedMeter</w:t>
      </w:r>
      <w:r>
        <w:t>, replacing manual preparation.</w:t>
      </w:r>
    </w:p>
    <w:p>
      <w:pPr>
        <w:pStyle w:val="ListBullet"/>
      </w:pPr>
      <w:r>
        <w:rPr>
          <w:b/>
        </w:rPr>
        <w:t>Platform currency:</w:t>
      </w:r>
      <w:r>
        <w:t xml:space="preserve"> the app runs on Kotlin 2.1.0 and Compose Multiplatform 1.7.3 (released late 2024); moving to the latest stable releases keeps it supported and accepted by Google Play and the App Store.</w:t>
      </w:r>
    </w:p>
    <w:p>
      <w:pPr>
        <w:pStyle w:val="ListBullet"/>
      </w:pPr>
      <w:r>
        <w:rPr>
          <w:b/>
        </w:rPr>
        <w:t>Reliability:</w:t>
      </w:r>
      <w:r>
        <w:t xml:space="preserve"> the meter list loads in seconds instead of timing out ("0 properties").</w:t>
      </w:r>
    </w:p>
    <w:p>
      <w:pPr>
        <w:pStyle w:val="Heading1"/>
      </w:pPr>
      <w:r>
        <w:t>Business requirements</w:t>
      </w:r>
    </w:p>
    <w:p>
      <w:r>
        <w:t>The business needs every plot, including Owners Association plots, read on the device and turned into billing rows with no manual invoices.</w:t>
      </w:r>
    </w:p>
    <w:p>
      <w:pPr>
        <w:pStyle w:val="Heading2"/>
      </w:pPr>
      <w:r>
        <w:t>Problem today</w:t>
      </w:r>
    </w:p>
    <w:p>
      <w:pPr>
        <w:pStyle w:val="ListBullet"/>
      </w:pPr>
      <w:r>
        <w:t>OA plots such as 598-1319 have no booking form or customer record, so the device refuses their readings ("no tenant on record") and Finance raises a manual invoice each month.</w:t>
      </w:r>
    </w:p>
    <w:p>
      <w:pPr>
        <w:pStyle w:val="ListBullet"/>
      </w:pPr>
      <w:r>
        <w:t>Billing figures (amounts, VAT, totals, Baan codes) are prepared by hand from the readings.</w:t>
      </w:r>
    </w:p>
    <w:p>
      <w:pPr>
        <w:pStyle w:val="ListBullet"/>
      </w:pPr>
      <w:r>
        <w:t>Readers sometimes see "0 properties" because the meter list takes too long to load.</w:t>
      </w:r>
    </w:p>
    <w:p>
      <w:pPr>
        <w:pStyle w:val="Heading2"/>
      </w:pPr>
      <w:r>
        <w:t>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BO-1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OA plots are read and billed like other plots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No manual invoice for 598-1319 or other OA plots from the first period after go-live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BO-2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Billing rows are produced from the device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 xml:space="preserve">Every finalized property has rows in </w:t>
            </w:r>
            <w:r>
              <w:rPr>
                <w:rFonts w:ascii="Consolas" w:hAnsi="Consolas"/>
                <w:sz w:val="19"/>
              </w:rPr>
              <w:t>mr.MaintainFinalizedMeter</w:t>
            </w:r>
            <w:r>
              <w:rPr>
                <w:sz w:val="19"/>
              </w:rPr>
              <w:t xml:space="preserve"> with amounts, VAT and total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BO-3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Billing uses the latest tenant codes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BaanCode, TranCode and CompanyName taken from the PMS views at the moment of finalizing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BO-4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The month is closed when posting is complete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No new readings accepted after every property is finalized, until IT reopens the period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BO-5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The app stays on supported platform releases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Kotlin 2.4.21 and Compose Multiplatform 1.11.1 in the released app</w:t>
            </w:r>
          </w:p>
        </w:tc>
      </w:tr>
    </w:tbl>
    <w:p/>
    <w:p>
      <w:pPr>
        <w:pStyle w:val="Heading2"/>
      </w:pPr>
      <w:r>
        <w:t>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Who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Requester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Imtiyaz Hussain, Senior Accountant (Finance)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Nidhi Singhvi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Business Application support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Lata Jagwani (technician), Nayyar Jawaid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Meter readers (phone app), Finance (billing), IT (database scripts, deployment)</w:t>
            </w:r>
          </w:p>
        </w:tc>
      </w:tr>
    </w:tbl>
    <w:p/>
    <w:p>
      <w:pPr>
        <w:pStyle w:val="Heading2"/>
      </w:pPr>
      <w:r>
        <w:t>Business rules</w:t>
      </w:r>
    </w:p>
    <w:p>
      <w:pPr>
        <w:pStyle w:val="ListBullet"/>
      </w:pPr>
      <w:r>
        <w:t>Sewerage amount = consumption × FloatValue × 1.2 × (RateFactor / 100); same for irrigation. VAT is 5% of each amount; total = both amounts + both VATs.</w:t>
      </w:r>
    </w:p>
    <w:p>
      <w:pPr>
        <w:pStyle w:val="ListBullet"/>
      </w:pPr>
      <w:r>
        <w:t>Irrigation is billed at least 10% of the sewerage amount, capped at 500, when the calculated irrigation amount is lower.</w:t>
      </w:r>
    </w:p>
    <w:p>
      <w:pPr>
        <w:pStyle w:val="ListBullet"/>
      </w:pPr>
      <w:r>
        <w:t>Some plots are not charged for irrigation after a set date (first: 597-905 after 28 Feb 2025).</w:t>
      </w:r>
    </w:p>
    <w:p>
      <w:pPr>
        <w:pStyle w:val="ListBullet"/>
      </w:pPr>
      <w:r>
        <w:t xml:space="preserve">Fixed codes on every billing row: VATCode </w:t>
      </w:r>
      <w:r>
        <w:rPr>
          <w:rFonts w:ascii="Consolas" w:hAnsi="Consolas"/>
        </w:rPr>
        <w:t>SSD</w:t>
      </w:r>
      <w:r>
        <w:t xml:space="preserve">, ChargeType1 </w:t>
      </w:r>
      <w:r>
        <w:rPr>
          <w:rFonts w:ascii="Consolas" w:hAnsi="Consolas"/>
        </w:rPr>
        <w:t>sew</w:t>
      </w:r>
      <w:r>
        <w:t xml:space="preserve">, ChargeType2 </w:t>
      </w:r>
      <w:r>
        <w:rPr>
          <w:rFonts w:ascii="Consolas" w:hAnsi="Consolas"/>
        </w:rPr>
        <w:t>Irri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Business Requirements Document (BRD)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