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285" w:rsidRDefault="000D7B98"/>
    <w:p w:rsidR="000D7B98" w:rsidRDefault="000D7B98"/>
    <w:p w:rsidR="000D7B98" w:rsidRDefault="000D7B98">
      <w:r>
        <w:rPr>
          <w:noProof/>
        </w:rPr>
        <w:drawing>
          <wp:inline distT="0" distB="0" distL="0" distR="0" wp14:anchorId="6CA8A6DD" wp14:editId="3C0A82F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7B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B98"/>
    <w:rsid w:val="000D7B98"/>
    <w:rsid w:val="008042D1"/>
    <w:rsid w:val="0090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7963"/>
  <w15:chartTrackingRefBased/>
  <w15:docId w15:val="{530B73D3-4B18-462E-8E12-57E332CE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Singh Bawa</dc:creator>
  <cp:keywords/>
  <dc:description/>
  <cp:lastModifiedBy>Tejinder Singh Bawa</cp:lastModifiedBy>
  <cp:revision>1</cp:revision>
  <dcterms:created xsi:type="dcterms:W3CDTF">2021-07-26T18:34:00Z</dcterms:created>
  <dcterms:modified xsi:type="dcterms:W3CDTF">2021-07-26T18:36:00Z</dcterms:modified>
</cp:coreProperties>
</file>