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El juego tendrá una temática de los Simpsons, donde el personaje principal será Homero, los enemigos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lang w:val="es-AR"/>
        </w:rPr>
        <w:t>serán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los marcianos de esta saga, los disparos serán chops de cerveza y los obstáculos serán vegetales.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El mapa tendrá un tamaño fijo de 800x600 pixeles y el juego se desarrollará de manera horizontal, esto es, el jugador se ubicará en el extremo izquierdo de la pantalla moviéndose verticalmente y los enemigos se ubicarán en el extremo derecho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y quedarán en una posición fij excepto los kamikaze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Los objetos del juego estarán agrupados en colecciones, esto es, una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lang w:val="es-AR"/>
        </w:rPr>
        <w:t>colección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de enemigos, una de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lang w:val="es-AR"/>
        </w:rPr>
        <w:t>obstáculos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, otra de disparos y un atributo de tipo jugador. Cada objeto conoce su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lang w:val="es-AR"/>
        </w:rPr>
        <w:t>posición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en el mapa a través de un atributo par(x,y).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Las colisiones serán resueltas por la clase Mapa, ésta posee un m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lang w:val="es-AR"/>
        </w:rPr>
        <w:t>étodo que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verifica si dos objetos se encuentran en la misma coordenada (x,y). Por ej, un objeto de la clase disparo le envía el mensaje a la clase mapa con sus coordenadas y éste retorna un booleano true o false si es que se produjo la colisión y el objeto con el cual se produjo en un par &lt;Boolean, Object&gt;. Luego el disparo le envía un mensaje disminuirVida() a dicho objeto.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El juego consta de tres niveles, cada uno finaliza cuando la vida del jugador llega a 0 (se reinicia el nivel) o cuando haya destruido a todos los enemigos (se avanza al nivel siguiente).  A medida que se avanza de nivel se va incrementando la cantidad de enemigos y obstáculos. 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Segoe UI" w:cs="Tahoma"/>
      <w:color w:val="000000"/>
      <w:kern w:val="0"/>
      <w:sz w:val="22"/>
      <w:szCs w:val="24"/>
      <w:lang w:val="en-US" w:eastAsia="en-US" w:bidi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LibreOffice/6.0.4.2$Windows_X86_64 LibreOffice_project/9b0d9b32d5dcda91d2f1a96dc04c645c450872bf</Application>
  <Pages>1</Pages>
  <Words>255</Words>
  <Characters>1201</Characters>
  <CharactersWithSpaces>1453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2018-08-30T16:58:07Z</dcterms:modified>
  <cp:revision>3</cp:revision>
  <dc:subject/>
  <dc:title/>
</cp:coreProperties>
</file>