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3C5B" w14:textId="77777777" w:rsidR="009821A9" w:rsidRDefault="009821A9" w:rsidP="009821A9">
      <w:pPr>
        <w:pStyle w:val="berschrift1"/>
      </w:pPr>
      <w:r>
        <w:t>K-Nearest-Neighbors</w:t>
      </w:r>
    </w:p>
    <w:p w14:paraId="202BF08F" w14:textId="7B5FE330" w:rsidR="0034448A" w:rsidRDefault="009821A9" w:rsidP="009821A9">
      <w:r>
        <w:t xml:space="preserve">The K-Nearest-Neighbors classification algorithm classifies the given data based </w:t>
      </w:r>
      <w:r w:rsidR="00810AFB">
        <w:t>the neighborhood of each data point. The neighborhood is determined by the distance to other data points.</w:t>
      </w:r>
      <w:r>
        <w:t xml:space="preserve"> 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 Neighbors-based methods are known as </w:t>
      </w:r>
      <w:r>
        <w:rPr>
          <w:rStyle w:val="Hervorhebung"/>
        </w:rPr>
        <w:t>non-generalizing</w:t>
      </w:r>
      <w:r>
        <w:t xml:space="preserve"> </w:t>
      </w:r>
      <w:bookmarkStart w:id="0" w:name="_GoBack"/>
      <w:bookmarkEnd w:id="0"/>
      <w:r>
        <w:t xml:space="preserve">machine learning methods, since they simply “remember” </w:t>
      </w:r>
      <w:proofErr w:type="gramStart"/>
      <w:r>
        <w:t>all of</w:t>
      </w:r>
      <w:proofErr w:type="gramEnd"/>
      <w:r>
        <w:t xml:space="preserve"> its training data. </w:t>
      </w:r>
      <w:sdt>
        <w:sdtPr>
          <w:id w:val="-1104806139"/>
          <w:citation/>
        </w:sdtPr>
        <w:sdtEndPr/>
        <w:sdtContent>
          <w:r>
            <w:fldChar w:fldCharType="begin"/>
          </w:r>
          <w:r w:rsidRPr="009821A9">
            <w:instrText xml:space="preserve"> CITATION Ped11 \l 1031 </w:instrText>
          </w:r>
          <w:r>
            <w:fldChar w:fldCharType="separate"/>
          </w:r>
          <w:r>
            <w:rPr>
              <w:noProof/>
            </w:rPr>
            <w:t xml:space="preserve"> (Pedregosa, 2011)</w:t>
          </w:r>
          <w:r>
            <w:fldChar w:fldCharType="end"/>
          </w:r>
        </w:sdtContent>
      </w:sdt>
      <w:r w:rsidR="00771053">
        <w:br/>
      </w:r>
      <w:r w:rsidR="0034448A">
        <w:t xml:space="preserve">After pre-processing of the dataset, we </w:t>
      </w:r>
      <w:r w:rsidR="0034448A" w:rsidRPr="0034448A">
        <w:t xml:space="preserve">selected the features according to the k highest scores </w:t>
      </w:r>
      <w:r w:rsidR="0034448A">
        <w:t xml:space="preserve">using </w:t>
      </w:r>
      <w:proofErr w:type="spellStart"/>
      <w:proofErr w:type="gramStart"/>
      <w:r w:rsidR="0034448A">
        <w:t>sklearn.feature</w:t>
      </w:r>
      <w:proofErr w:type="gramEnd"/>
      <w:r w:rsidR="0034448A">
        <w:t>_selection.SelectKBest</w:t>
      </w:r>
      <w:proofErr w:type="spellEnd"/>
      <w:r w:rsidR="0034448A">
        <w:t xml:space="preserve"> module. After trying with different values of ‘K’</w:t>
      </w:r>
      <w:r w:rsidR="0034448A">
        <w:t>,</w:t>
      </w:r>
      <w:r w:rsidR="0034448A">
        <w:t xml:space="preserve"> I decided to go with k=</w:t>
      </w:r>
      <w:r w:rsidR="0034448A">
        <w:t>10</w:t>
      </w:r>
      <w:r w:rsidR="0034448A">
        <w:t>, for which we got better results. Split the data into training set (</w:t>
      </w:r>
      <w:r w:rsidR="0034448A">
        <w:t>75</w:t>
      </w:r>
      <w:r w:rsidR="0034448A">
        <w:t>%), and test set (</w:t>
      </w:r>
      <w:r w:rsidR="0034448A">
        <w:t>25</w:t>
      </w:r>
      <w:r w:rsidR="0034448A">
        <w:t>%). Training set will be used to fit the model, and test set will be to evaluate the best model to get an estimation of generalization error. Instead of having validation set to tune hyperparameters and evaluate different models, we’ll use 10-folds cross validation because it’s more reliable estimate of generalization error.</w:t>
      </w:r>
      <w:r w:rsidR="0034448A">
        <w:t xml:space="preserve"> This procedure was performed after the feature generation with </w:t>
      </w:r>
      <w:proofErr w:type="spellStart"/>
      <w:r w:rsidR="0034448A">
        <w:t>featuretools</w:t>
      </w:r>
      <w:proofErr w:type="spellEnd"/>
      <w:r w:rsidR="0034448A">
        <w:t xml:space="preserve"> library</w:t>
      </w:r>
      <w:r w:rsidR="00771053">
        <w:t xml:space="preserve">, polynomial feature generation and the PCA feature decomposition. </w:t>
      </w:r>
    </w:p>
    <w:p w14:paraId="0C04C43A" w14:textId="55BBC0F2" w:rsidR="009821A9" w:rsidRDefault="0034448A" w:rsidP="009821A9">
      <w:pPr>
        <w:pStyle w:val="berschrift2"/>
      </w:pPr>
      <w:r>
        <w:t>R</w:t>
      </w:r>
      <w:r w:rsidR="009821A9">
        <w:t>esults</w:t>
      </w:r>
    </w:p>
    <w:p w14:paraId="2DE88969" w14:textId="77777777" w:rsidR="009821A9" w:rsidRDefault="009821A9" w:rsidP="009821A9">
      <w:r>
        <w:t xml:space="preserve">The results presented as table </w:t>
      </w:r>
      <w:r w:rsidR="004C13EE">
        <w:t>after different approaches. Measurement of success is F1 score</w:t>
      </w:r>
      <w:r w:rsidR="00810AFB">
        <w:t xml:space="preserve"> and accuracy</w:t>
      </w:r>
      <w:r w:rsidR="004C13EE">
        <w:t>.</w:t>
      </w:r>
    </w:p>
    <w:p w14:paraId="4CEC5EA8" w14:textId="77777777" w:rsidR="004C13EE" w:rsidRDefault="004C13EE" w:rsidP="009821A9">
      <w:pPr>
        <w:rPr>
          <w:rFonts w:eastAsiaTheme="minorEastAsia"/>
        </w:rPr>
      </w:pPr>
      <w:r>
        <w:t xml:space="preserve">The F1 score is calculated with the following method: </w:t>
      </w:r>
      <m:oMath>
        <m:r>
          <w:rPr>
            <w:rFonts w:ascii="Cambria Math" w:hAnsi="Cambria Math"/>
          </w:rPr>
          <m:t xml:space="preserv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Pr>
          <w:rFonts w:eastAsiaTheme="minorEastAsia"/>
        </w:rPr>
        <w:t xml:space="preserve">, where precision is the share of true positive results in all positive predictions and recall the share of predicted true positives of all positive results. All results are </w:t>
      </w:r>
      <w:r w:rsidR="00E60CE6">
        <w:rPr>
          <w:rFonts w:eastAsiaTheme="minorEastAsia"/>
        </w:rPr>
        <w:t xml:space="preserve">taken after a full </w:t>
      </w:r>
      <w:proofErr w:type="spellStart"/>
      <w:r w:rsidR="00E60CE6">
        <w:rPr>
          <w:rFonts w:eastAsiaTheme="minorEastAsia"/>
        </w:rPr>
        <w:t>GridSearch</w:t>
      </w:r>
      <w:proofErr w:type="spellEnd"/>
      <w:r w:rsidR="00400E18">
        <w:rPr>
          <w:rFonts w:eastAsiaTheme="minorEastAsia"/>
        </w:rPr>
        <w:t xml:space="preserve">, with 10 </w:t>
      </w:r>
      <w:r w:rsidR="00810AFB">
        <w:rPr>
          <w:rFonts w:eastAsiaTheme="minorEastAsia"/>
        </w:rPr>
        <w:t>folds, to</w:t>
      </w:r>
      <w:r w:rsidR="00E60CE6">
        <w:rPr>
          <w:rFonts w:eastAsiaTheme="minorEastAsia"/>
        </w:rPr>
        <w:t xml:space="preserve"> find the best estimator on</w:t>
      </w:r>
      <w:r w:rsidR="00400E18">
        <w:rPr>
          <w:rFonts w:eastAsiaTheme="minorEastAsia"/>
        </w:rPr>
        <w:t xml:space="preserve"> </w:t>
      </w:r>
      <w:r w:rsidR="00E60CE6">
        <w:rPr>
          <w:rFonts w:eastAsiaTheme="minorEastAsia"/>
        </w:rPr>
        <w:t>each dataset</w:t>
      </w:r>
      <w:r w:rsidR="00400E18">
        <w:rPr>
          <w:rFonts w:eastAsiaTheme="minorEastAsia"/>
        </w:rPr>
        <w:t xml:space="preserve">. </w:t>
      </w:r>
      <w:r w:rsidR="00810AFB">
        <w:rPr>
          <w:rFonts w:eastAsiaTheme="minorEastAsia"/>
        </w:rPr>
        <w:t>Furthermore,</w:t>
      </w:r>
      <w:r w:rsidR="00400E18">
        <w:rPr>
          <w:rFonts w:eastAsiaTheme="minorEastAsia"/>
        </w:rPr>
        <w:t xml:space="preserve"> a train-test split von 25% is used.</w:t>
      </w:r>
      <w:r w:rsidR="00810AFB">
        <w:rPr>
          <w:rFonts w:eastAsiaTheme="minorEastAsia"/>
        </w:rPr>
        <w:t xml:space="preserve"> </w:t>
      </w:r>
    </w:p>
    <w:p w14:paraId="22F820E2" w14:textId="77777777" w:rsidR="00810AFB" w:rsidRDefault="00810AFB" w:rsidP="009821A9">
      <w:pPr>
        <w:rPr>
          <w:rFonts w:eastAsiaTheme="minorEastAsia"/>
        </w:rPr>
      </w:pPr>
      <w:r>
        <w:rPr>
          <w:rFonts w:eastAsiaTheme="minorEastAsia"/>
        </w:rPr>
        <w:t xml:space="preserve">As a result of the unbalanced data (8:2) every accuracy score below 0.8 is considered as below guessing and not useful to predict the </w:t>
      </w:r>
      <w:r w:rsidR="00956697">
        <w:rPr>
          <w:rFonts w:eastAsiaTheme="minorEastAsia"/>
        </w:rPr>
        <w:t xml:space="preserve">outcome precisely. </w:t>
      </w:r>
    </w:p>
    <w:tbl>
      <w:tblPr>
        <w:tblStyle w:val="Tabellenraster"/>
        <w:tblW w:w="5000" w:type="pct"/>
        <w:tblLook w:val="04A0" w:firstRow="1" w:lastRow="0" w:firstColumn="1" w:lastColumn="0" w:noHBand="0" w:noVBand="1"/>
      </w:tblPr>
      <w:tblGrid>
        <w:gridCol w:w="3539"/>
        <w:gridCol w:w="2505"/>
        <w:gridCol w:w="3018"/>
      </w:tblGrid>
      <w:tr w:rsidR="004C13EE" w14:paraId="55D80EB7" w14:textId="77777777" w:rsidTr="004C13EE">
        <w:tc>
          <w:tcPr>
            <w:tcW w:w="1953" w:type="pct"/>
          </w:tcPr>
          <w:p w14:paraId="24124D61" w14:textId="77777777" w:rsidR="004C13EE" w:rsidRDefault="004C13EE" w:rsidP="004C13EE">
            <w:pPr>
              <w:pStyle w:val="berschrift3"/>
              <w:outlineLvl w:val="2"/>
            </w:pPr>
            <w:r>
              <w:t>Used dataset</w:t>
            </w:r>
          </w:p>
        </w:tc>
        <w:tc>
          <w:tcPr>
            <w:tcW w:w="1382" w:type="pct"/>
          </w:tcPr>
          <w:p w14:paraId="6D2F3C75" w14:textId="77777777" w:rsidR="004C13EE" w:rsidRDefault="004C13EE" w:rsidP="004C13EE">
            <w:pPr>
              <w:pStyle w:val="berschrift3"/>
              <w:outlineLvl w:val="2"/>
            </w:pPr>
            <w:r>
              <w:t>F1 score</w:t>
            </w:r>
          </w:p>
        </w:tc>
        <w:tc>
          <w:tcPr>
            <w:tcW w:w="1666" w:type="pct"/>
          </w:tcPr>
          <w:p w14:paraId="482F3383" w14:textId="77777777" w:rsidR="004C13EE" w:rsidRDefault="004C13EE" w:rsidP="004C13EE">
            <w:pPr>
              <w:pStyle w:val="berschrift3"/>
              <w:outlineLvl w:val="2"/>
            </w:pPr>
            <w:r>
              <w:t>Accuracy</w:t>
            </w:r>
          </w:p>
        </w:tc>
      </w:tr>
      <w:tr w:rsidR="004C13EE" w14:paraId="32728505" w14:textId="77777777" w:rsidTr="004C13EE">
        <w:tc>
          <w:tcPr>
            <w:tcW w:w="1953" w:type="pct"/>
          </w:tcPr>
          <w:p w14:paraId="5CB9726C" w14:textId="77777777" w:rsidR="004C13EE" w:rsidRDefault="004C13EE" w:rsidP="009821A9">
            <w:r>
              <w:t xml:space="preserve">Basic dataset, without </w:t>
            </w:r>
            <w:proofErr w:type="spellStart"/>
            <w:r>
              <w:t>NaN</w:t>
            </w:r>
            <w:proofErr w:type="spellEnd"/>
            <w:r>
              <w:t xml:space="preserve"> values</w:t>
            </w:r>
          </w:p>
        </w:tc>
        <w:tc>
          <w:tcPr>
            <w:tcW w:w="1382" w:type="pct"/>
          </w:tcPr>
          <w:p w14:paraId="5167814F" w14:textId="77777777" w:rsidR="004C13EE" w:rsidRDefault="00810AFB" w:rsidP="009821A9">
            <w:r>
              <w:t>0.3</w:t>
            </w:r>
            <w:r w:rsidR="00956697">
              <w:t>5</w:t>
            </w:r>
          </w:p>
        </w:tc>
        <w:tc>
          <w:tcPr>
            <w:tcW w:w="1666" w:type="pct"/>
          </w:tcPr>
          <w:p w14:paraId="0AD89901" w14:textId="77777777" w:rsidR="004C13EE" w:rsidRDefault="00810AFB" w:rsidP="009821A9">
            <w:r>
              <w:t>0.7</w:t>
            </w:r>
            <w:r w:rsidR="00956697">
              <w:t>4</w:t>
            </w:r>
          </w:p>
        </w:tc>
      </w:tr>
      <w:tr w:rsidR="004C13EE" w14:paraId="72B53251" w14:textId="77777777" w:rsidTr="004C13EE">
        <w:tc>
          <w:tcPr>
            <w:tcW w:w="1953" w:type="pct"/>
          </w:tcPr>
          <w:p w14:paraId="6E65D97F" w14:textId="77777777" w:rsidR="004C13EE" w:rsidRDefault="00E60CE6" w:rsidP="009821A9">
            <w:r>
              <w:t>Basic dataset, without outliers</w:t>
            </w:r>
          </w:p>
        </w:tc>
        <w:tc>
          <w:tcPr>
            <w:tcW w:w="1382" w:type="pct"/>
          </w:tcPr>
          <w:p w14:paraId="5455BE51" w14:textId="77777777" w:rsidR="004C13EE" w:rsidRDefault="00956697" w:rsidP="009821A9">
            <w:r>
              <w:t>0.32</w:t>
            </w:r>
          </w:p>
        </w:tc>
        <w:tc>
          <w:tcPr>
            <w:tcW w:w="1666" w:type="pct"/>
          </w:tcPr>
          <w:p w14:paraId="787319E4" w14:textId="77777777" w:rsidR="004C13EE" w:rsidRDefault="00956697" w:rsidP="009821A9">
            <w:r>
              <w:t>0.74</w:t>
            </w:r>
          </w:p>
        </w:tc>
      </w:tr>
      <w:tr w:rsidR="004C13EE" w14:paraId="295D4298" w14:textId="77777777" w:rsidTr="004C13EE">
        <w:tc>
          <w:tcPr>
            <w:tcW w:w="1953" w:type="pct"/>
          </w:tcPr>
          <w:p w14:paraId="2C583C3F" w14:textId="77777777" w:rsidR="004C13EE" w:rsidRDefault="00E60CE6" w:rsidP="009821A9">
            <w:r>
              <w:t>PCA decomposition dataset</w:t>
            </w:r>
          </w:p>
        </w:tc>
        <w:tc>
          <w:tcPr>
            <w:tcW w:w="1382" w:type="pct"/>
          </w:tcPr>
          <w:p w14:paraId="500C093D" w14:textId="1EDD306A" w:rsidR="004C13EE" w:rsidRDefault="004970CA" w:rsidP="009821A9">
            <w:r>
              <w:t>0.9</w:t>
            </w:r>
            <w:r w:rsidR="00D85DDB">
              <w:t>9</w:t>
            </w:r>
          </w:p>
        </w:tc>
        <w:tc>
          <w:tcPr>
            <w:tcW w:w="1666" w:type="pct"/>
          </w:tcPr>
          <w:p w14:paraId="78CB4685" w14:textId="0775C389" w:rsidR="004C13EE" w:rsidRDefault="00D85DDB" w:rsidP="009821A9">
            <w:r>
              <w:t>0.996</w:t>
            </w:r>
          </w:p>
        </w:tc>
      </w:tr>
      <w:tr w:rsidR="004C13EE" w14:paraId="4ECF94CF" w14:textId="77777777" w:rsidTr="004C13EE">
        <w:tc>
          <w:tcPr>
            <w:tcW w:w="1953" w:type="pct"/>
          </w:tcPr>
          <w:p w14:paraId="79D098CF" w14:textId="77777777" w:rsidR="004C13EE" w:rsidRDefault="00E60CE6" w:rsidP="009821A9">
            <w:r>
              <w:t>Dataset with new features, generated with “</w:t>
            </w:r>
            <w:proofErr w:type="spellStart"/>
            <w:r>
              <w:t>featuretools</w:t>
            </w:r>
            <w:proofErr w:type="spellEnd"/>
            <w:r>
              <w:t>”</w:t>
            </w:r>
          </w:p>
        </w:tc>
        <w:tc>
          <w:tcPr>
            <w:tcW w:w="1382" w:type="pct"/>
          </w:tcPr>
          <w:p w14:paraId="52832400" w14:textId="26B9B992" w:rsidR="004C13EE" w:rsidRDefault="004970CA" w:rsidP="009821A9">
            <w:r>
              <w:t>0.01</w:t>
            </w:r>
          </w:p>
        </w:tc>
        <w:tc>
          <w:tcPr>
            <w:tcW w:w="1666" w:type="pct"/>
          </w:tcPr>
          <w:p w14:paraId="0C08F5EF" w14:textId="666BB217" w:rsidR="004C13EE" w:rsidRDefault="004970CA" w:rsidP="009821A9">
            <w:r>
              <w:t>0.84</w:t>
            </w:r>
          </w:p>
        </w:tc>
      </w:tr>
      <w:tr w:rsidR="00E60CE6" w14:paraId="5A9042F1" w14:textId="77777777" w:rsidTr="004C13EE">
        <w:tc>
          <w:tcPr>
            <w:tcW w:w="1953" w:type="pct"/>
          </w:tcPr>
          <w:p w14:paraId="0C8CB1E1" w14:textId="77777777" w:rsidR="00E60CE6" w:rsidRDefault="00E60CE6" w:rsidP="009821A9">
            <w:r>
              <w:t>Dataset with new polynomial features</w:t>
            </w:r>
          </w:p>
        </w:tc>
        <w:tc>
          <w:tcPr>
            <w:tcW w:w="1382" w:type="pct"/>
          </w:tcPr>
          <w:p w14:paraId="0C90AEB4" w14:textId="6614F061" w:rsidR="00E60CE6" w:rsidRDefault="004970CA" w:rsidP="009821A9">
            <w:r>
              <w:t>0.03</w:t>
            </w:r>
          </w:p>
        </w:tc>
        <w:tc>
          <w:tcPr>
            <w:tcW w:w="1666" w:type="pct"/>
          </w:tcPr>
          <w:p w14:paraId="258AD814" w14:textId="725F1EBB" w:rsidR="00E60CE6" w:rsidRDefault="004970CA" w:rsidP="009821A9">
            <w:r>
              <w:t>0.89</w:t>
            </w:r>
          </w:p>
        </w:tc>
      </w:tr>
    </w:tbl>
    <w:p w14:paraId="6B6502EC" w14:textId="77777777" w:rsidR="004C13EE" w:rsidRPr="009821A9" w:rsidRDefault="004C13EE" w:rsidP="009821A9"/>
    <w:p w14:paraId="1D2DFCBD" w14:textId="77777777" w:rsidR="00956697" w:rsidRDefault="00956697">
      <w:r>
        <w:br w:type="page"/>
      </w:r>
    </w:p>
    <w:p w14:paraId="0845B2CF" w14:textId="77777777" w:rsidR="00400E18" w:rsidRDefault="00956697" w:rsidP="00810AFB">
      <w:pPr>
        <w:pStyle w:val="berschrift1"/>
      </w:pPr>
      <w:r>
        <w:lastRenderedPageBreak/>
        <w:t>D</w:t>
      </w:r>
      <w:r w:rsidR="00400E18">
        <w:t>ecision Trees</w:t>
      </w:r>
    </w:p>
    <w:p w14:paraId="7F6C660E"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Decision Trees (DTs) are algorithms which classify each data point</w:t>
      </w:r>
    </w:p>
    <w:p w14:paraId="7C94318D"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by its features to build a tree structure to walk through. The nodes represent a</w:t>
      </w:r>
    </w:p>
    <w:p w14:paraId="5C3DE1D6" w14:textId="0AA47EE4"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 xml:space="preserve">decision, e.g. </w:t>
      </w:r>
      <w:r w:rsidR="009D54D3">
        <w:rPr>
          <w:rFonts w:ascii="NimbusRomNo9L-ReguItal" w:hAnsi="NimbusRomNo9L-ReguItal" w:cs="NimbusRomNo9L-ReguItal"/>
        </w:rPr>
        <w:t>“Credit Score &gt; 500”</w:t>
      </w:r>
      <w:r w:rsidRPr="00C91D06">
        <w:rPr>
          <w:rFonts w:ascii="NimbusRomNo9L-ReguItal" w:hAnsi="NimbusRomNo9L-ReguItal" w:cs="NimbusRomNo9L-ReguItal"/>
        </w:rPr>
        <w:t xml:space="preserve"> </w:t>
      </w:r>
      <w:r w:rsidRPr="00C91D06">
        <w:rPr>
          <w:rFonts w:ascii="NimbusRomNo9L-Regu" w:hAnsi="NimbusRomNo9L-Regu" w:cs="NimbusRomNo9L-Regu"/>
        </w:rPr>
        <w:t xml:space="preserve">and a junction </w:t>
      </w:r>
      <w:r w:rsidRPr="00C91D06">
        <w:rPr>
          <w:rFonts w:ascii="NimbusRomNo9L-ReguItal" w:hAnsi="NimbusRomNo9L-ReguItal" w:cs="NimbusRomNo9L-ReguItal"/>
        </w:rPr>
        <w:t>True or False</w:t>
      </w:r>
      <w:r w:rsidRPr="00C91D06">
        <w:rPr>
          <w:rFonts w:ascii="NimbusRomNo9L-Regu" w:hAnsi="NimbusRomNo9L-Regu" w:cs="NimbusRomNo9L-Regu"/>
        </w:rPr>
        <w:t>. The algorithm builds a</w:t>
      </w:r>
    </w:p>
    <w:p w14:paraId="69B0D38D"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whole tree with nodes from the same kind to classify the features and if fed with</w:t>
      </w:r>
    </w:p>
    <w:p w14:paraId="3FB0CAE6"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new features, to predict the outcome. In this evaluation four types of decision</w:t>
      </w:r>
    </w:p>
    <w:p w14:paraId="7C64AB00"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trees are used. DTs are a non-parametric supervised learning method used for</w:t>
      </w:r>
    </w:p>
    <w:p w14:paraId="3D0109D9"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classification and regression. The goal is to create a model that predicts the value</w:t>
      </w:r>
    </w:p>
    <w:p w14:paraId="6BE3A491" w14:textId="77777777" w:rsidR="00C91D06" w:rsidRPr="00C91D06" w:rsidRDefault="00C91D06" w:rsidP="00C91D06">
      <w:pPr>
        <w:autoSpaceDE w:val="0"/>
        <w:autoSpaceDN w:val="0"/>
        <w:adjustRightInd w:val="0"/>
        <w:spacing w:after="0" w:line="240" w:lineRule="auto"/>
        <w:rPr>
          <w:rFonts w:ascii="NimbusRomNo9L-Regu" w:hAnsi="NimbusRomNo9L-Regu" w:cs="NimbusRomNo9L-Regu"/>
        </w:rPr>
      </w:pPr>
      <w:r w:rsidRPr="00C91D06">
        <w:rPr>
          <w:rFonts w:ascii="NimbusRomNo9L-Regu" w:hAnsi="NimbusRomNo9L-Regu" w:cs="NimbusRomNo9L-Regu"/>
        </w:rPr>
        <w:t>of a target variable by learning simple decision rules inferred from the data features.</w:t>
      </w:r>
    </w:p>
    <w:p w14:paraId="0E8606C5" w14:textId="42976273" w:rsidR="00956697" w:rsidRDefault="00C91D06" w:rsidP="002612A8">
      <w:pPr>
        <w:autoSpaceDE w:val="0"/>
        <w:autoSpaceDN w:val="0"/>
        <w:adjustRightInd w:val="0"/>
        <w:spacing w:after="0" w:line="240" w:lineRule="auto"/>
      </w:pPr>
      <w:r w:rsidRPr="00C91D06">
        <w:rPr>
          <w:rFonts w:ascii="NimbusRomNo9L-Regu" w:hAnsi="NimbusRomNo9L-Regu" w:cs="NimbusRomNo9L-Regu"/>
        </w:rPr>
        <w:t>The deeper the tree, the more</w:t>
      </w:r>
      <w:r w:rsidR="002612A8">
        <w:rPr>
          <w:rFonts w:ascii="NimbusRomNo9L-Regu" w:hAnsi="NimbusRomNo9L-Regu" w:cs="NimbusRomNo9L-Regu"/>
        </w:rPr>
        <w:t xml:space="preserve"> </w:t>
      </w:r>
      <w:r w:rsidRPr="00C91D06">
        <w:rPr>
          <w:rFonts w:ascii="NimbusRomNo9L-Regu" w:hAnsi="NimbusRomNo9L-Regu" w:cs="NimbusRomNo9L-Regu"/>
        </w:rPr>
        <w:t xml:space="preserve">complex the decision rules and the fitter the model </w:t>
      </w:r>
      <w:sdt>
        <w:sdtPr>
          <w:id w:val="1945962027"/>
          <w:citation/>
        </w:sdtPr>
        <w:sdtEndPr/>
        <w:sdtContent>
          <w:r>
            <w:fldChar w:fldCharType="begin"/>
          </w:r>
          <w:r w:rsidRPr="009821A9">
            <w:instrText xml:space="preserve"> CITATION Ped11 \l 1031 </w:instrText>
          </w:r>
          <w:r>
            <w:fldChar w:fldCharType="separate"/>
          </w:r>
          <w:r>
            <w:rPr>
              <w:noProof/>
            </w:rPr>
            <w:t xml:space="preserve"> (Pedregosa, 2011)</w:t>
          </w:r>
          <w:r>
            <w:fldChar w:fldCharType="end"/>
          </w:r>
        </w:sdtContent>
      </w:sdt>
    </w:p>
    <w:p w14:paraId="18B077B1" w14:textId="77777777" w:rsidR="00771053" w:rsidRDefault="00771053" w:rsidP="00771053">
      <w:r>
        <w:t xml:space="preserve">After pre-processing of the dataset, we </w:t>
      </w:r>
      <w:r w:rsidRPr="0034448A">
        <w:t xml:space="preserve">selected the features according to the k highest scores </w:t>
      </w:r>
      <w:r>
        <w:t xml:space="preserve">using </w:t>
      </w:r>
      <w:proofErr w:type="spellStart"/>
      <w:proofErr w:type="gramStart"/>
      <w:r>
        <w:t>sklearn.feature</w:t>
      </w:r>
      <w:proofErr w:type="gramEnd"/>
      <w:r>
        <w:t>_selection.SelectKBest</w:t>
      </w:r>
      <w:proofErr w:type="spellEnd"/>
      <w:r>
        <w:t xml:space="preserve"> module. After trying with different values of ‘K’, I decided to go with k=10, for which we got better results. Split the data into training set (75%), and test set (25%). Training set will be used to fit the model, and test set will be to evaluate the best model to get an estimation of generalization error. Instead of having validation set to tune hyperparameters and evaluate different models, we’ll use 10-folds cross validation because it’s more reliable estimate of generalization error. This procedure was performed after the feature generation with </w:t>
      </w:r>
      <w:proofErr w:type="spellStart"/>
      <w:r>
        <w:t>featuretools</w:t>
      </w:r>
      <w:proofErr w:type="spellEnd"/>
      <w:r>
        <w:t xml:space="preserve"> library, polynomial feature generation and the PCA feature decomposition. </w:t>
      </w:r>
    </w:p>
    <w:p w14:paraId="44A8BEE7" w14:textId="77777777" w:rsidR="00771053" w:rsidRDefault="00771053" w:rsidP="002612A8">
      <w:pPr>
        <w:autoSpaceDE w:val="0"/>
        <w:autoSpaceDN w:val="0"/>
        <w:adjustRightInd w:val="0"/>
        <w:spacing w:after="0" w:line="240" w:lineRule="auto"/>
      </w:pPr>
    </w:p>
    <w:p w14:paraId="46BE5F06" w14:textId="77777777" w:rsidR="00956697" w:rsidRDefault="00956697" w:rsidP="00956697">
      <w:pPr>
        <w:pStyle w:val="berschrift2"/>
      </w:pPr>
      <w:r>
        <w:t>Results</w:t>
      </w:r>
    </w:p>
    <w:p w14:paraId="10505082" w14:textId="77777777" w:rsidR="00956697" w:rsidRDefault="00956697" w:rsidP="00956697">
      <w:r>
        <w:t>The results presented as table after different approaches. Measurement of success is F1 score and accuracy.</w:t>
      </w:r>
    </w:p>
    <w:p w14:paraId="742D5135" w14:textId="77777777" w:rsidR="00956697" w:rsidRDefault="00956697" w:rsidP="00956697">
      <w:pPr>
        <w:rPr>
          <w:rFonts w:eastAsiaTheme="minorEastAsia"/>
        </w:rPr>
      </w:pPr>
      <w:r>
        <w:t xml:space="preserve">The F1 score is calculated with the following method: </w:t>
      </w:r>
      <m:oMath>
        <m:r>
          <w:rPr>
            <w:rFonts w:ascii="Cambria Math" w:hAnsi="Cambria Math"/>
          </w:rPr>
          <m:t xml:space="preserv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r>
        <w:rPr>
          <w:rFonts w:eastAsiaTheme="minorEastAsia"/>
        </w:rPr>
        <w:t xml:space="preserve">, where precision is the share of true positive results in all positive predictions and recall the share of predicted true positives of all positive results. All results are taken after a full </w:t>
      </w:r>
      <w:proofErr w:type="spellStart"/>
      <w:r>
        <w:rPr>
          <w:rFonts w:eastAsiaTheme="minorEastAsia"/>
        </w:rPr>
        <w:t>GridSearch</w:t>
      </w:r>
      <w:proofErr w:type="spellEnd"/>
      <w:r>
        <w:rPr>
          <w:rFonts w:eastAsiaTheme="minorEastAsia"/>
        </w:rPr>
        <w:t xml:space="preserve">, with 10 folds, to find the best estimator on each dataset. Furthermore, a train-test split von 25% is used. </w:t>
      </w:r>
    </w:p>
    <w:p w14:paraId="0991511F" w14:textId="77777777" w:rsidR="00956697" w:rsidRDefault="00956697" w:rsidP="00956697">
      <w:pPr>
        <w:rPr>
          <w:rFonts w:eastAsiaTheme="minorEastAsia"/>
        </w:rPr>
      </w:pPr>
      <w:r>
        <w:rPr>
          <w:rFonts w:eastAsiaTheme="minorEastAsia"/>
        </w:rPr>
        <w:t xml:space="preserve">As a result of the unbalanced data (8:2) every accuracy score below 0.8 is considered as below guessing and not useful to predict the outcome precisely. </w:t>
      </w:r>
    </w:p>
    <w:tbl>
      <w:tblPr>
        <w:tblStyle w:val="Tabellenraster"/>
        <w:tblW w:w="5000" w:type="pct"/>
        <w:tblLook w:val="04A0" w:firstRow="1" w:lastRow="0" w:firstColumn="1" w:lastColumn="0" w:noHBand="0" w:noVBand="1"/>
      </w:tblPr>
      <w:tblGrid>
        <w:gridCol w:w="3539"/>
        <w:gridCol w:w="2505"/>
        <w:gridCol w:w="3018"/>
      </w:tblGrid>
      <w:tr w:rsidR="00956697" w14:paraId="559A0FBD" w14:textId="77777777" w:rsidTr="00002ED0">
        <w:tc>
          <w:tcPr>
            <w:tcW w:w="1953" w:type="pct"/>
          </w:tcPr>
          <w:p w14:paraId="26E1D746" w14:textId="77777777" w:rsidR="00956697" w:rsidRDefault="00956697" w:rsidP="00002ED0">
            <w:pPr>
              <w:pStyle w:val="berschrift3"/>
              <w:outlineLvl w:val="2"/>
            </w:pPr>
            <w:r>
              <w:t>Used dataset</w:t>
            </w:r>
          </w:p>
        </w:tc>
        <w:tc>
          <w:tcPr>
            <w:tcW w:w="1382" w:type="pct"/>
          </w:tcPr>
          <w:p w14:paraId="410C5712" w14:textId="77777777" w:rsidR="00956697" w:rsidRDefault="00956697" w:rsidP="00002ED0">
            <w:pPr>
              <w:pStyle w:val="berschrift3"/>
              <w:outlineLvl w:val="2"/>
            </w:pPr>
            <w:r>
              <w:t>F1 score</w:t>
            </w:r>
          </w:p>
        </w:tc>
        <w:tc>
          <w:tcPr>
            <w:tcW w:w="1666" w:type="pct"/>
          </w:tcPr>
          <w:p w14:paraId="117521B0" w14:textId="77777777" w:rsidR="00956697" w:rsidRDefault="00956697" w:rsidP="00002ED0">
            <w:pPr>
              <w:pStyle w:val="berschrift3"/>
              <w:outlineLvl w:val="2"/>
            </w:pPr>
            <w:r>
              <w:t>Accuracy</w:t>
            </w:r>
          </w:p>
        </w:tc>
      </w:tr>
      <w:tr w:rsidR="00956697" w14:paraId="764EC8EA" w14:textId="77777777" w:rsidTr="00002ED0">
        <w:tc>
          <w:tcPr>
            <w:tcW w:w="1953" w:type="pct"/>
          </w:tcPr>
          <w:p w14:paraId="125AA559" w14:textId="77777777" w:rsidR="00956697" w:rsidRDefault="00956697" w:rsidP="00002ED0">
            <w:r>
              <w:t xml:space="preserve">Basic dataset, without </w:t>
            </w:r>
            <w:proofErr w:type="spellStart"/>
            <w:r>
              <w:t>NaN</w:t>
            </w:r>
            <w:proofErr w:type="spellEnd"/>
            <w:r>
              <w:t xml:space="preserve"> values</w:t>
            </w:r>
          </w:p>
        </w:tc>
        <w:tc>
          <w:tcPr>
            <w:tcW w:w="1382" w:type="pct"/>
          </w:tcPr>
          <w:p w14:paraId="3A85F916" w14:textId="77777777" w:rsidR="00956697" w:rsidRDefault="00956697" w:rsidP="00002ED0">
            <w:r>
              <w:t>0.31</w:t>
            </w:r>
          </w:p>
        </w:tc>
        <w:tc>
          <w:tcPr>
            <w:tcW w:w="1666" w:type="pct"/>
          </w:tcPr>
          <w:p w14:paraId="40B18BD9" w14:textId="77777777" w:rsidR="00956697" w:rsidRDefault="00956697" w:rsidP="00002ED0">
            <w:r>
              <w:t>0.73</w:t>
            </w:r>
          </w:p>
        </w:tc>
      </w:tr>
      <w:tr w:rsidR="00956697" w14:paraId="5FA4DCCC" w14:textId="77777777" w:rsidTr="00002ED0">
        <w:tc>
          <w:tcPr>
            <w:tcW w:w="1953" w:type="pct"/>
          </w:tcPr>
          <w:p w14:paraId="477EA4FB" w14:textId="77777777" w:rsidR="00956697" w:rsidRDefault="00956697" w:rsidP="00002ED0">
            <w:r>
              <w:t>Basic dataset, without outliers</w:t>
            </w:r>
          </w:p>
        </w:tc>
        <w:tc>
          <w:tcPr>
            <w:tcW w:w="1382" w:type="pct"/>
          </w:tcPr>
          <w:p w14:paraId="608C0148" w14:textId="77777777" w:rsidR="00956697" w:rsidRDefault="00017466" w:rsidP="00002ED0">
            <w:r>
              <w:t>0.32</w:t>
            </w:r>
          </w:p>
        </w:tc>
        <w:tc>
          <w:tcPr>
            <w:tcW w:w="1666" w:type="pct"/>
          </w:tcPr>
          <w:p w14:paraId="761A07A9" w14:textId="77777777" w:rsidR="00956697" w:rsidRDefault="00017466" w:rsidP="00002ED0">
            <w:r>
              <w:t>0.74</w:t>
            </w:r>
          </w:p>
        </w:tc>
      </w:tr>
      <w:tr w:rsidR="00956697" w14:paraId="6755B7F4" w14:textId="77777777" w:rsidTr="00002ED0">
        <w:tc>
          <w:tcPr>
            <w:tcW w:w="1953" w:type="pct"/>
          </w:tcPr>
          <w:p w14:paraId="52B7686F" w14:textId="77777777" w:rsidR="00956697" w:rsidRDefault="00956697" w:rsidP="00002ED0">
            <w:r>
              <w:t>PCA decomposition dataset</w:t>
            </w:r>
          </w:p>
        </w:tc>
        <w:tc>
          <w:tcPr>
            <w:tcW w:w="1382" w:type="pct"/>
          </w:tcPr>
          <w:p w14:paraId="612E3A7F" w14:textId="1683DD30" w:rsidR="00956697" w:rsidRDefault="00D85DDB" w:rsidP="00002ED0">
            <w:r>
              <w:t>1.0</w:t>
            </w:r>
          </w:p>
        </w:tc>
        <w:tc>
          <w:tcPr>
            <w:tcW w:w="1666" w:type="pct"/>
          </w:tcPr>
          <w:p w14:paraId="4587019D" w14:textId="07CE5CB9" w:rsidR="00956697" w:rsidRDefault="00D85DDB" w:rsidP="00002ED0">
            <w:r>
              <w:t>1.0</w:t>
            </w:r>
          </w:p>
        </w:tc>
      </w:tr>
      <w:tr w:rsidR="00956697" w14:paraId="1D16FC6D" w14:textId="77777777" w:rsidTr="00002ED0">
        <w:tc>
          <w:tcPr>
            <w:tcW w:w="1953" w:type="pct"/>
          </w:tcPr>
          <w:p w14:paraId="5E7EF643" w14:textId="77777777" w:rsidR="00956697" w:rsidRDefault="00956697" w:rsidP="00002ED0">
            <w:r>
              <w:t>Dataset with new features, generated with “</w:t>
            </w:r>
            <w:proofErr w:type="spellStart"/>
            <w:r>
              <w:t>featuretools</w:t>
            </w:r>
            <w:proofErr w:type="spellEnd"/>
            <w:r>
              <w:t>”</w:t>
            </w:r>
          </w:p>
        </w:tc>
        <w:tc>
          <w:tcPr>
            <w:tcW w:w="1382" w:type="pct"/>
          </w:tcPr>
          <w:p w14:paraId="47BA5463" w14:textId="128AAD94" w:rsidR="00956697" w:rsidRDefault="00D85DDB" w:rsidP="00002ED0">
            <w:r>
              <w:t>0.0</w:t>
            </w:r>
          </w:p>
        </w:tc>
        <w:tc>
          <w:tcPr>
            <w:tcW w:w="1666" w:type="pct"/>
          </w:tcPr>
          <w:p w14:paraId="524430F5" w14:textId="1EA64CB4" w:rsidR="00956697" w:rsidRDefault="00D85DDB" w:rsidP="00002ED0">
            <w:r>
              <w:t>0.84</w:t>
            </w:r>
          </w:p>
        </w:tc>
      </w:tr>
      <w:tr w:rsidR="00956697" w14:paraId="61614445" w14:textId="77777777" w:rsidTr="00002ED0">
        <w:tc>
          <w:tcPr>
            <w:tcW w:w="1953" w:type="pct"/>
          </w:tcPr>
          <w:p w14:paraId="15DE97C6" w14:textId="77777777" w:rsidR="00956697" w:rsidRDefault="00956697" w:rsidP="00002ED0">
            <w:r>
              <w:t>Dataset with new polynomial features</w:t>
            </w:r>
          </w:p>
        </w:tc>
        <w:tc>
          <w:tcPr>
            <w:tcW w:w="1382" w:type="pct"/>
          </w:tcPr>
          <w:p w14:paraId="177146EC" w14:textId="2AAE0C92" w:rsidR="00956697" w:rsidRDefault="00D85DDB" w:rsidP="00002ED0">
            <w:r>
              <w:t>0.003</w:t>
            </w:r>
          </w:p>
        </w:tc>
        <w:tc>
          <w:tcPr>
            <w:tcW w:w="1666" w:type="pct"/>
          </w:tcPr>
          <w:p w14:paraId="6FBA83DA" w14:textId="42869C82" w:rsidR="00956697" w:rsidRDefault="00D85DDB" w:rsidP="00002ED0">
            <w:r>
              <w:t>0.84</w:t>
            </w:r>
          </w:p>
        </w:tc>
      </w:tr>
    </w:tbl>
    <w:p w14:paraId="6B84F17E" w14:textId="77777777" w:rsidR="00956697" w:rsidRPr="009821A9" w:rsidRDefault="00956697" w:rsidP="00956697"/>
    <w:p w14:paraId="66315439" w14:textId="77777777" w:rsidR="00956697" w:rsidRDefault="00956697">
      <w:r>
        <w:br w:type="page"/>
      </w:r>
    </w:p>
    <w:sdt>
      <w:sdtPr>
        <w:rPr>
          <w:rFonts w:asciiTheme="minorHAnsi" w:eastAsiaTheme="minorHAnsi" w:hAnsiTheme="minorHAnsi" w:cstheme="minorBidi"/>
          <w:color w:val="auto"/>
          <w:sz w:val="22"/>
          <w:szCs w:val="22"/>
          <w:lang w:val="de-DE"/>
        </w:rPr>
        <w:id w:val="1814209149"/>
        <w:docPartObj>
          <w:docPartGallery w:val="Bibliographies"/>
          <w:docPartUnique/>
        </w:docPartObj>
      </w:sdtPr>
      <w:sdtEndPr>
        <w:rPr>
          <w:b/>
          <w:bCs/>
          <w:lang w:val="en-US"/>
        </w:rPr>
      </w:sdtEndPr>
      <w:sdtContent>
        <w:p w14:paraId="0D790CD1" w14:textId="77777777" w:rsidR="009821A9" w:rsidRDefault="004C13EE">
          <w:pPr>
            <w:pStyle w:val="berschrift1"/>
          </w:pPr>
          <w:r>
            <w:t>References</w:t>
          </w:r>
        </w:p>
        <w:p w14:paraId="77ED55EF" w14:textId="77777777" w:rsidR="009821A9" w:rsidRDefault="009821A9" w:rsidP="009821A9">
          <w:pPr>
            <w:pStyle w:val="Literaturverzeichnis"/>
            <w:ind w:left="720" w:hanging="720"/>
            <w:rPr>
              <w:noProof/>
              <w:sz w:val="24"/>
              <w:szCs w:val="24"/>
            </w:rPr>
          </w:pPr>
          <w:r>
            <w:fldChar w:fldCharType="begin"/>
          </w:r>
          <w:r>
            <w:instrText>BIBLIOGRAPHY</w:instrText>
          </w:r>
          <w:r>
            <w:fldChar w:fldCharType="separate"/>
          </w:r>
          <w:r>
            <w:rPr>
              <w:noProof/>
            </w:rPr>
            <w:t xml:space="preserve">Pedregosa, F. a. (2011). Scikit-learn: Machine Learning in {P}ython. </w:t>
          </w:r>
          <w:r>
            <w:rPr>
              <w:i/>
              <w:iCs/>
              <w:noProof/>
            </w:rPr>
            <w:t>Journal of Machine Learning Research</w:t>
          </w:r>
          <w:r>
            <w:rPr>
              <w:noProof/>
            </w:rPr>
            <w:t>, pp. 2825--2830.</w:t>
          </w:r>
        </w:p>
        <w:p w14:paraId="6706B1E0" w14:textId="77777777" w:rsidR="009821A9" w:rsidRDefault="009821A9" w:rsidP="009821A9">
          <w:r>
            <w:rPr>
              <w:b/>
              <w:bCs/>
            </w:rPr>
            <w:fldChar w:fldCharType="end"/>
          </w:r>
        </w:p>
      </w:sdtContent>
    </w:sdt>
    <w:p w14:paraId="06E2C88D" w14:textId="77777777" w:rsidR="00E007D8" w:rsidRPr="00E007D8" w:rsidRDefault="00E007D8"/>
    <w:sectPr w:rsidR="00E007D8" w:rsidRPr="00E007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D8"/>
    <w:rsid w:val="00017466"/>
    <w:rsid w:val="00181C4A"/>
    <w:rsid w:val="002612A8"/>
    <w:rsid w:val="0034448A"/>
    <w:rsid w:val="00400E18"/>
    <w:rsid w:val="004970CA"/>
    <w:rsid w:val="004C13EE"/>
    <w:rsid w:val="00771053"/>
    <w:rsid w:val="00810AFB"/>
    <w:rsid w:val="00956697"/>
    <w:rsid w:val="009821A9"/>
    <w:rsid w:val="009D54D3"/>
    <w:rsid w:val="00BC6DED"/>
    <w:rsid w:val="00C62A19"/>
    <w:rsid w:val="00C91D06"/>
    <w:rsid w:val="00D85DDB"/>
    <w:rsid w:val="00E007D8"/>
    <w:rsid w:val="00E60CE6"/>
    <w:rsid w:val="00FF1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B55F"/>
  <w15:chartTrackingRefBased/>
  <w15:docId w15:val="{7C7AAEE8-457C-4E85-A54B-E560D066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053"/>
    <w:rPr>
      <w:lang w:val="en-US"/>
    </w:rPr>
  </w:style>
  <w:style w:type="paragraph" w:styleId="berschrift1">
    <w:name w:val="heading 1"/>
    <w:basedOn w:val="Standard"/>
    <w:next w:val="Standard"/>
    <w:link w:val="berschrift1Zchn"/>
    <w:uiPriority w:val="9"/>
    <w:qFormat/>
    <w:rsid w:val="00982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2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13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21A9"/>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9821A9"/>
    <w:rPr>
      <w:rFonts w:asciiTheme="majorHAnsi" w:eastAsiaTheme="majorEastAsia" w:hAnsiTheme="majorHAnsi" w:cstheme="majorBidi"/>
      <w:color w:val="2F5496" w:themeColor="accent1" w:themeShade="BF"/>
      <w:sz w:val="26"/>
      <w:szCs w:val="26"/>
      <w:lang w:val="en-US"/>
    </w:rPr>
  </w:style>
  <w:style w:type="paragraph" w:styleId="Literaturverzeichnis">
    <w:name w:val="Bibliography"/>
    <w:basedOn w:val="Standard"/>
    <w:next w:val="Standard"/>
    <w:uiPriority w:val="37"/>
    <w:unhideWhenUsed/>
    <w:rsid w:val="009821A9"/>
  </w:style>
  <w:style w:type="character" w:styleId="Hervorhebung">
    <w:name w:val="Emphasis"/>
    <w:basedOn w:val="Absatz-Standardschriftart"/>
    <w:uiPriority w:val="20"/>
    <w:qFormat/>
    <w:rsid w:val="009821A9"/>
    <w:rPr>
      <w:i/>
      <w:iCs/>
    </w:rPr>
  </w:style>
  <w:style w:type="character" w:customStyle="1" w:styleId="std">
    <w:name w:val="std"/>
    <w:basedOn w:val="Absatz-Standardschriftart"/>
    <w:rsid w:val="009821A9"/>
  </w:style>
  <w:style w:type="character" w:styleId="Platzhaltertext">
    <w:name w:val="Placeholder Text"/>
    <w:basedOn w:val="Absatz-Standardschriftart"/>
    <w:uiPriority w:val="99"/>
    <w:semiHidden/>
    <w:rsid w:val="004C13EE"/>
    <w:rPr>
      <w:color w:val="808080"/>
    </w:rPr>
  </w:style>
  <w:style w:type="table" w:styleId="Tabellenraster">
    <w:name w:val="Table Grid"/>
    <w:basedOn w:val="NormaleTabelle"/>
    <w:uiPriority w:val="39"/>
    <w:rsid w:val="004C1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C13E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018764">
      <w:bodyDiv w:val="1"/>
      <w:marLeft w:val="0"/>
      <w:marRight w:val="0"/>
      <w:marTop w:val="0"/>
      <w:marBottom w:val="0"/>
      <w:divBdr>
        <w:top w:val="none" w:sz="0" w:space="0" w:color="auto"/>
        <w:left w:val="none" w:sz="0" w:space="0" w:color="auto"/>
        <w:bottom w:val="none" w:sz="0" w:space="0" w:color="auto"/>
        <w:right w:val="none" w:sz="0" w:space="0" w:color="auto"/>
      </w:divBdr>
    </w:div>
    <w:div w:id="1240672964">
      <w:bodyDiv w:val="1"/>
      <w:marLeft w:val="0"/>
      <w:marRight w:val="0"/>
      <w:marTop w:val="0"/>
      <w:marBottom w:val="0"/>
      <w:divBdr>
        <w:top w:val="none" w:sz="0" w:space="0" w:color="auto"/>
        <w:left w:val="none" w:sz="0" w:space="0" w:color="auto"/>
        <w:bottom w:val="none" w:sz="0" w:space="0" w:color="auto"/>
        <w:right w:val="none" w:sz="0" w:space="0" w:color="auto"/>
      </w:divBdr>
    </w:div>
    <w:div w:id="1741369672">
      <w:bodyDiv w:val="1"/>
      <w:marLeft w:val="0"/>
      <w:marRight w:val="0"/>
      <w:marTop w:val="0"/>
      <w:marBottom w:val="0"/>
      <w:divBdr>
        <w:top w:val="none" w:sz="0" w:space="0" w:color="auto"/>
        <w:left w:val="none" w:sz="0" w:space="0" w:color="auto"/>
        <w:bottom w:val="none" w:sz="0" w:space="0" w:color="auto"/>
        <w:right w:val="none" w:sz="0" w:space="0" w:color="auto"/>
      </w:divBdr>
    </w:div>
    <w:div w:id="1812137128">
      <w:bodyDiv w:val="1"/>
      <w:marLeft w:val="0"/>
      <w:marRight w:val="0"/>
      <w:marTop w:val="0"/>
      <w:marBottom w:val="0"/>
      <w:divBdr>
        <w:top w:val="none" w:sz="0" w:space="0" w:color="auto"/>
        <w:left w:val="none" w:sz="0" w:space="0" w:color="auto"/>
        <w:bottom w:val="none" w:sz="0" w:space="0" w:color="auto"/>
        <w:right w:val="none" w:sz="0" w:space="0" w:color="auto"/>
      </w:divBdr>
    </w:div>
    <w:div w:id="213425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Ped11</b:Tag>
    <b:SourceType>ArticleInAPeriodical</b:SourceType>
    <b:Guid>{25542AE4-B432-41F9-A301-A08C80DE41AA}</b:Guid>
    <b:Title>Scikit-learn: Machine Learning in {P}ython</b:Title>
    <b:Year>2011</b:Year>
    <b:Author>
      <b:Author>
        <b:NameList>
          <b:Person>
            <b:Last>Pedregosa</b:Last>
            <b:First>F.</b:First>
            <b:Middle>and Varoquaux, G. and Gramfort, A. and Michel, V.</b:Middle>
          </b:Person>
        </b:NameList>
      </b:Author>
    </b:Author>
    <b:PeriodicalTitle>Journal of Machine Learning Research</b:PeriodicalTitle>
    <b:Pages>2825--2830</b:Pages>
    <b:RefOrder>1</b:RefOrder>
  </b:Source>
</b:Sources>
</file>

<file path=customXml/itemProps1.xml><?xml version="1.0" encoding="utf-8"?>
<ds:datastoreItem xmlns:ds="http://schemas.openxmlformats.org/officeDocument/2006/customXml" ds:itemID="{60611E57-6A9B-4F7E-A818-EE326D19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Schäfer</dc:creator>
  <cp:keywords/>
  <dc:description/>
  <cp:lastModifiedBy>Tobias Schäfer</cp:lastModifiedBy>
  <cp:revision>9</cp:revision>
  <dcterms:created xsi:type="dcterms:W3CDTF">2019-05-23T09:11:00Z</dcterms:created>
  <dcterms:modified xsi:type="dcterms:W3CDTF">2019-05-25T20:42:00Z</dcterms:modified>
</cp:coreProperties>
</file>