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5B37" w14:textId="77777777" w:rsidR="009213F1" w:rsidRDefault="009213F1" w:rsidP="006A584A"/>
    <w:p w14:paraId="66644A1B" w14:textId="76BEDA7C" w:rsidR="009213F1" w:rsidRDefault="009213F1" w:rsidP="006A584A">
      <w:r w:rsidRPr="009213F1">
        <w:t xml:space="preserve">The Operating Principles require a minimum flow in the Fryingpan River below Ruedi Dam of 39 </w:t>
      </w:r>
      <w:r w:rsidR="001363BC">
        <w:t>cfs</w:t>
      </w:r>
      <w:r w:rsidRPr="009213F1">
        <w:t xml:space="preserve"> or inflow (whichever is less) from November 1 through April 30 and a minimum flow of 110 </w:t>
      </w:r>
      <w:r w:rsidR="001363BC">
        <w:t>cfs</w:t>
      </w:r>
      <w:r w:rsidRPr="009213F1">
        <w:t xml:space="preserve"> or inflow (whichever is less) from May 1 through October 31 for protection of recreational benefits</w:t>
      </w:r>
      <w:r>
        <w:t>.</w:t>
      </w:r>
    </w:p>
    <w:p w14:paraId="42A4A235" w14:textId="77777777" w:rsidR="009213F1" w:rsidRDefault="009213F1" w:rsidP="006A584A"/>
    <w:p w14:paraId="571C9157" w14:textId="71124EC2" w:rsidR="009213F1" w:rsidRDefault="009213F1" w:rsidP="006A584A">
      <w:r>
        <w:rPr>
          <w:noProof/>
        </w:rPr>
        <w:drawing>
          <wp:anchor distT="0" distB="0" distL="114300" distR="114300" simplePos="0" relativeHeight="251659264" behindDoc="0" locked="0" layoutInCell="1" allowOverlap="1" wp14:anchorId="6D05790D" wp14:editId="786B0F24">
            <wp:simplePos x="0" y="0"/>
            <wp:positionH relativeFrom="column">
              <wp:posOffset>1581150</wp:posOffset>
            </wp:positionH>
            <wp:positionV relativeFrom="paragraph">
              <wp:posOffset>3175</wp:posOffset>
            </wp:positionV>
            <wp:extent cx="2162175" cy="1581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0CFB9" w14:textId="26831DB5" w:rsidR="006A584A" w:rsidRPr="006A584A" w:rsidRDefault="006A584A" w:rsidP="006A584A">
      <w:r w:rsidRPr="006A584A">
        <w:t xml:space="preserve">When required, releases are made from the reservoir to make up water shortages downstream on the Colorado River due to the Fryingpan-Arkansas west slope diversions to the east slope.  Releases also take place to provide water for contract holders and to grant sufficient water for fish habitat along the 15-mile reach of the </w:t>
      </w:r>
      <w:smartTag w:uri="urn:schemas-microsoft-com:office:smarttags" w:element="place">
        <w:r w:rsidRPr="006A584A">
          <w:t>Colorado River</w:t>
        </w:r>
      </w:smartTag>
      <w:r w:rsidRPr="006A584A">
        <w:t xml:space="preserve"> in </w:t>
      </w:r>
      <w:smartTag w:uri="urn:schemas-microsoft-com:office:smarttags" w:element="place">
        <w:smartTag w:uri="urn:schemas-microsoft-com:office:smarttags" w:element="PlaceName">
          <w:r w:rsidRPr="006A584A">
            <w:t>Grand</w:t>
          </w:r>
        </w:smartTag>
        <w:r w:rsidRPr="006A584A">
          <w:t xml:space="preserve"> </w:t>
        </w:r>
        <w:smartTag w:uri="urn:schemas-microsoft-com:office:smarttags" w:element="PlaceType">
          <w:r w:rsidRPr="006A584A">
            <w:t>Valley</w:t>
          </w:r>
        </w:smartTag>
      </w:smartTag>
      <w:r w:rsidRPr="006A584A">
        <w:t>.</w:t>
      </w:r>
    </w:p>
    <w:p w14:paraId="4FC61155" w14:textId="77777777" w:rsidR="006A584A" w:rsidRPr="006A584A" w:rsidRDefault="006A584A" w:rsidP="006A584A"/>
    <w:p w14:paraId="3948FD60" w14:textId="132ADC35" w:rsidR="006A584A" w:rsidRPr="006A584A" w:rsidRDefault="006A584A" w:rsidP="006A584A">
      <w:r w:rsidRPr="006A584A">
        <w:t>Under normal circumstances, regular changes in reservoir releases are kept at a maximum of 50 ft</w:t>
      </w:r>
      <w:r w:rsidRPr="006A584A">
        <w:rPr>
          <w:vertAlign w:val="superscript"/>
        </w:rPr>
        <w:t>3</w:t>
      </w:r>
      <w:r w:rsidRPr="006A584A">
        <w:t>/s or less.  Only one flow change is normally allowed during a 24 hours period.  Releases between 75 ft</w:t>
      </w:r>
      <w:r w:rsidRPr="006A584A">
        <w:rPr>
          <w:vertAlign w:val="superscript"/>
        </w:rPr>
        <w:t>3</w:t>
      </w:r>
      <w:r w:rsidRPr="006A584A">
        <w:t>/s and 250 ft</w:t>
      </w:r>
      <w:r w:rsidRPr="006A584A">
        <w:rPr>
          <w:vertAlign w:val="superscript"/>
        </w:rPr>
        <w:t>3</w:t>
      </w:r>
      <w:r w:rsidRPr="006A584A">
        <w:t xml:space="preserve">/s are regularly made using the powerplant. </w:t>
      </w:r>
      <w:r w:rsidR="009213F1">
        <w:t xml:space="preserve"> </w:t>
      </w:r>
      <w:r w:rsidRPr="006A584A">
        <w:t>Controlled discharges above 250 ft</w:t>
      </w:r>
      <w:r w:rsidRPr="006A584A">
        <w:rPr>
          <w:vertAlign w:val="superscript"/>
        </w:rPr>
        <w:t>3</w:t>
      </w:r>
      <w:r w:rsidRPr="006A584A">
        <w:t xml:space="preserve">/s are infrequent and normally require a combination of powerplant and gated releases.  During flooding situations, these regular operating procedures may not be followed.  </w:t>
      </w:r>
    </w:p>
    <w:p w14:paraId="402D18FA" w14:textId="77777777" w:rsidR="006A584A" w:rsidRPr="006A584A" w:rsidRDefault="006A584A" w:rsidP="006A584A"/>
    <w:p w14:paraId="31D654CE" w14:textId="6E4E8616" w:rsidR="006A584A" w:rsidRDefault="006A584A" w:rsidP="006A584A"/>
    <w:p w14:paraId="21248812" w14:textId="1184D1D7" w:rsidR="009213F1" w:rsidRDefault="009213F1" w:rsidP="006A584A"/>
    <w:p w14:paraId="2F72DA88" w14:textId="659D7A3C" w:rsidR="009213F1" w:rsidRDefault="009213F1" w:rsidP="006A584A"/>
    <w:sectPr w:rsidR="0092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A7"/>
    <w:rsid w:val="000F5275"/>
    <w:rsid w:val="001363BC"/>
    <w:rsid w:val="0022134F"/>
    <w:rsid w:val="004430A7"/>
    <w:rsid w:val="005F2333"/>
    <w:rsid w:val="00661D29"/>
    <w:rsid w:val="006A584A"/>
    <w:rsid w:val="0092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9226128"/>
  <w15:chartTrackingRefBased/>
  <w15:docId w15:val="{20DB8A11-B5CC-4641-8337-FE6FD948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D2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Christopher O</dc:creator>
  <cp:keywords/>
  <dc:description/>
  <cp:lastModifiedBy>Murray, Christopher O</cp:lastModifiedBy>
  <cp:revision>3</cp:revision>
  <dcterms:created xsi:type="dcterms:W3CDTF">2022-03-21T20:08:00Z</dcterms:created>
  <dcterms:modified xsi:type="dcterms:W3CDTF">2022-03-25T14:02:00Z</dcterms:modified>
</cp:coreProperties>
</file>