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5193D" w14:textId="2E2DC72F" w:rsidR="009119CC" w:rsidRDefault="009119CC" w:rsidP="009119CC">
      <w:pPr>
        <w:pStyle w:val="NoSpacing"/>
      </w:pPr>
      <w:r>
        <w:t>Reorganizing and reducing DEB manuscript</w:t>
      </w:r>
    </w:p>
    <w:p w14:paraId="69499644" w14:textId="77777777" w:rsidR="009119CC" w:rsidRDefault="009119CC" w:rsidP="009119CC">
      <w:pPr>
        <w:pStyle w:val="NoSpacing"/>
      </w:pPr>
    </w:p>
    <w:p w14:paraId="5399FDCF" w14:textId="6A4448E1" w:rsidR="00E50883" w:rsidRDefault="00E50883" w:rsidP="009119CC">
      <w:pPr>
        <w:pStyle w:val="NoSpacing"/>
      </w:pPr>
      <w:r>
        <w:t>Each line is a paragraph</w:t>
      </w:r>
    </w:p>
    <w:p w14:paraId="77E796F3" w14:textId="5384D679" w:rsidR="00E50883" w:rsidRDefault="00E50883" w:rsidP="009119CC">
      <w:pPr>
        <w:pStyle w:val="NoSpacing"/>
      </w:pPr>
      <w:r>
        <w:t>Highlighted items have been moved to SI</w:t>
      </w:r>
    </w:p>
    <w:p w14:paraId="4C970813" w14:textId="77777777" w:rsidR="009119CC" w:rsidRDefault="009119CC" w:rsidP="009119CC">
      <w:pPr>
        <w:pStyle w:val="NoSpacing"/>
      </w:pPr>
    </w:p>
    <w:p w14:paraId="53349729" w14:textId="4C725D4C" w:rsidR="003854A8" w:rsidRDefault="003854A8" w:rsidP="009119CC">
      <w:pPr>
        <w:pStyle w:val="NoSpacing"/>
        <w:rPr>
          <w:b/>
          <w:bCs/>
        </w:rPr>
      </w:pPr>
      <w:r>
        <w:rPr>
          <w:b/>
          <w:bCs/>
        </w:rPr>
        <w:t>Introduction</w:t>
      </w:r>
    </w:p>
    <w:p w14:paraId="63DE5667" w14:textId="2FEBE3F2" w:rsidR="003854A8" w:rsidRDefault="00455689" w:rsidP="003854A8">
      <w:pPr>
        <w:pStyle w:val="NoSpacing"/>
        <w:numPr>
          <w:ilvl w:val="0"/>
          <w:numId w:val="2"/>
        </w:numPr>
      </w:pPr>
      <w:r>
        <w:t>Worsening hypoxia and fish ELS – need for modeling</w:t>
      </w:r>
    </w:p>
    <w:p w14:paraId="0910D43E" w14:textId="0967BF2A" w:rsidR="00455689" w:rsidRDefault="00455689" w:rsidP="003854A8">
      <w:pPr>
        <w:pStyle w:val="NoSpacing"/>
        <w:numPr>
          <w:ilvl w:val="0"/>
          <w:numId w:val="2"/>
        </w:numPr>
      </w:pPr>
      <w:r>
        <w:t>Physiological responses to hypoxia</w:t>
      </w:r>
    </w:p>
    <w:p w14:paraId="3FAB2A6A" w14:textId="627CC0A0" w:rsidR="00455689" w:rsidRDefault="00455689" w:rsidP="003854A8">
      <w:pPr>
        <w:pStyle w:val="NoSpacing"/>
        <w:numPr>
          <w:ilvl w:val="0"/>
          <w:numId w:val="2"/>
        </w:numPr>
      </w:pPr>
      <w:proofErr w:type="spellStart"/>
      <w:r>
        <w:t>Menidia</w:t>
      </w:r>
      <w:proofErr w:type="spellEnd"/>
      <w:r>
        <w:t xml:space="preserve"> </w:t>
      </w:r>
      <w:proofErr w:type="spellStart"/>
      <w:r>
        <w:t>menidia</w:t>
      </w:r>
      <w:proofErr w:type="spellEnd"/>
      <w:r>
        <w:t xml:space="preserve"> hypoxia responses, effects of global change on hypoxic duration</w:t>
      </w:r>
    </w:p>
    <w:p w14:paraId="4F89772A" w14:textId="66424F0B" w:rsidR="00455689" w:rsidRDefault="00455689" w:rsidP="003854A8">
      <w:pPr>
        <w:pStyle w:val="NoSpacing"/>
        <w:numPr>
          <w:ilvl w:val="0"/>
          <w:numId w:val="2"/>
        </w:numPr>
      </w:pPr>
      <w:r>
        <w:t>DEB theory and why it is useful</w:t>
      </w:r>
    </w:p>
    <w:p w14:paraId="4AF7F080" w14:textId="764BFE17" w:rsidR="00455689" w:rsidRDefault="00455689" w:rsidP="003854A8">
      <w:pPr>
        <w:pStyle w:val="NoSpacing"/>
        <w:numPr>
          <w:ilvl w:val="0"/>
          <w:numId w:val="2"/>
        </w:numPr>
      </w:pPr>
      <w:proofErr w:type="spellStart"/>
      <w:r>
        <w:t>DEBkiss</w:t>
      </w:r>
      <w:proofErr w:type="spellEnd"/>
      <w:r>
        <w:t xml:space="preserve"> and how it is different</w:t>
      </w:r>
    </w:p>
    <w:p w14:paraId="189D8089" w14:textId="0E7B6A4F" w:rsidR="00455689" w:rsidRDefault="00455689" w:rsidP="003854A8">
      <w:pPr>
        <w:pStyle w:val="NoSpacing"/>
        <w:numPr>
          <w:ilvl w:val="0"/>
          <w:numId w:val="2"/>
        </w:numPr>
      </w:pPr>
      <w:r>
        <w:t>How to decide which DEB model to use</w:t>
      </w:r>
    </w:p>
    <w:p w14:paraId="2879D958" w14:textId="70DE7F4B" w:rsidR="00455689" w:rsidRPr="003854A8" w:rsidRDefault="00DF6100" w:rsidP="003854A8">
      <w:pPr>
        <w:pStyle w:val="NoSpacing"/>
        <w:numPr>
          <w:ilvl w:val="0"/>
          <w:numId w:val="2"/>
        </w:numPr>
      </w:pPr>
      <w:r>
        <w:t>Summary of objectives and approach (synthesizing units)</w:t>
      </w:r>
    </w:p>
    <w:p w14:paraId="150CE183" w14:textId="77777777" w:rsidR="003854A8" w:rsidRDefault="003854A8" w:rsidP="009119CC">
      <w:pPr>
        <w:pStyle w:val="NoSpacing"/>
        <w:rPr>
          <w:b/>
          <w:bCs/>
        </w:rPr>
      </w:pPr>
    </w:p>
    <w:p w14:paraId="2D71A7A6" w14:textId="77777777" w:rsidR="003854A8" w:rsidRDefault="003854A8" w:rsidP="009119CC">
      <w:pPr>
        <w:pStyle w:val="NoSpacing"/>
        <w:rPr>
          <w:b/>
          <w:bCs/>
        </w:rPr>
      </w:pPr>
    </w:p>
    <w:p w14:paraId="5E6D4C36" w14:textId="2A3424B9" w:rsidR="009119CC" w:rsidRPr="009119CC" w:rsidRDefault="009119CC" w:rsidP="009119CC">
      <w:pPr>
        <w:pStyle w:val="NoSpacing"/>
        <w:rPr>
          <w:b/>
          <w:bCs/>
        </w:rPr>
      </w:pPr>
      <w:r w:rsidRPr="009119CC">
        <w:rPr>
          <w:b/>
          <w:bCs/>
        </w:rPr>
        <w:t>Methods</w:t>
      </w:r>
    </w:p>
    <w:p w14:paraId="56686407" w14:textId="77777777" w:rsidR="009119CC" w:rsidRDefault="009119CC" w:rsidP="009119CC">
      <w:pPr>
        <w:pStyle w:val="NoSpacing"/>
      </w:pPr>
    </w:p>
    <w:p w14:paraId="07D9B377" w14:textId="4AED67AB" w:rsidR="009119CC" w:rsidRDefault="009119CC" w:rsidP="009119CC">
      <w:pPr>
        <w:pStyle w:val="NoSpacing"/>
        <w:numPr>
          <w:ilvl w:val="0"/>
          <w:numId w:val="1"/>
        </w:numPr>
      </w:pPr>
      <w:proofErr w:type="spellStart"/>
      <w:r>
        <w:t>DEBkiss</w:t>
      </w:r>
      <w:proofErr w:type="spellEnd"/>
      <w:r>
        <w:t xml:space="preserve"> Model Description</w:t>
      </w:r>
    </w:p>
    <w:p w14:paraId="20D4A011" w14:textId="4A38DA59" w:rsidR="009119CC" w:rsidRDefault="009119CC" w:rsidP="009119CC">
      <w:pPr>
        <w:pStyle w:val="NoSpacing"/>
        <w:numPr>
          <w:ilvl w:val="1"/>
          <w:numId w:val="1"/>
        </w:numPr>
      </w:pPr>
      <w:r>
        <w:t>Energy flows at each life stage</w:t>
      </w:r>
    </w:p>
    <w:p w14:paraId="3D8DF52C" w14:textId="14FEBAFA" w:rsidR="009119CC" w:rsidRDefault="009119CC" w:rsidP="009119CC">
      <w:pPr>
        <w:pStyle w:val="NoSpacing"/>
        <w:numPr>
          <w:ilvl w:val="1"/>
          <w:numId w:val="1"/>
        </w:numPr>
      </w:pPr>
      <w:r>
        <w:t>Parameters and fluxes</w:t>
      </w:r>
    </w:p>
    <w:p w14:paraId="3CEDB45D" w14:textId="5EA45F4A" w:rsidR="00664499" w:rsidRDefault="00664499" w:rsidP="009119CC">
      <w:pPr>
        <w:pStyle w:val="NoSpacing"/>
        <w:numPr>
          <w:ilvl w:val="1"/>
          <w:numId w:val="1"/>
        </w:numPr>
      </w:pPr>
      <w:r>
        <w:t>Maturity</w:t>
      </w:r>
    </w:p>
    <w:p w14:paraId="0D83912A" w14:textId="780C353A" w:rsidR="00664499" w:rsidRDefault="00664499" w:rsidP="009119CC">
      <w:pPr>
        <w:pStyle w:val="NoSpacing"/>
        <w:numPr>
          <w:ilvl w:val="1"/>
          <w:numId w:val="1"/>
        </w:numPr>
      </w:pPr>
      <w:r>
        <w:t>Starvation</w:t>
      </w:r>
    </w:p>
    <w:p w14:paraId="771B1A06" w14:textId="0CA13DF6" w:rsidR="00664499" w:rsidRDefault="00664499" w:rsidP="009119CC">
      <w:pPr>
        <w:pStyle w:val="NoSpacing"/>
        <w:numPr>
          <w:ilvl w:val="1"/>
          <w:numId w:val="1"/>
        </w:numPr>
      </w:pPr>
      <w:r>
        <w:t>Conversions</w:t>
      </w:r>
    </w:p>
    <w:p w14:paraId="51D9A67D" w14:textId="4E9EC530" w:rsidR="00664499" w:rsidRDefault="00664499" w:rsidP="009119CC">
      <w:pPr>
        <w:pStyle w:val="NoSpacing"/>
        <w:numPr>
          <w:ilvl w:val="1"/>
          <w:numId w:val="1"/>
        </w:numPr>
      </w:pPr>
      <w:r>
        <w:t>Survival</w:t>
      </w:r>
    </w:p>
    <w:p w14:paraId="595A331C" w14:textId="435FA939" w:rsidR="00664499" w:rsidRDefault="00664499" w:rsidP="00664499">
      <w:pPr>
        <w:pStyle w:val="NoSpacing"/>
        <w:numPr>
          <w:ilvl w:val="0"/>
          <w:numId w:val="1"/>
        </w:numPr>
      </w:pPr>
      <w:r>
        <w:t>Data</w:t>
      </w:r>
    </w:p>
    <w:p w14:paraId="38BA32E6" w14:textId="63B26EC8" w:rsidR="00664499" w:rsidRDefault="00664499" w:rsidP="00664499">
      <w:pPr>
        <w:pStyle w:val="NoSpacing"/>
        <w:numPr>
          <w:ilvl w:val="1"/>
          <w:numId w:val="1"/>
        </w:numPr>
      </w:pPr>
      <w:r>
        <w:t>Types of data</w:t>
      </w:r>
    </w:p>
    <w:p w14:paraId="6BB50473" w14:textId="478931E3" w:rsidR="00664499" w:rsidRDefault="00664499" w:rsidP="00664499">
      <w:pPr>
        <w:pStyle w:val="NoSpacing"/>
        <w:numPr>
          <w:ilvl w:val="1"/>
          <w:numId w:val="1"/>
        </w:numPr>
      </w:pPr>
      <w:r>
        <w:t>Total length data</w:t>
      </w:r>
    </w:p>
    <w:p w14:paraId="70F68821" w14:textId="4EA16A8B" w:rsidR="00664499" w:rsidRDefault="00664499" w:rsidP="00664499">
      <w:pPr>
        <w:pStyle w:val="NoSpacing"/>
        <w:numPr>
          <w:ilvl w:val="1"/>
          <w:numId w:val="1"/>
        </w:numPr>
      </w:pPr>
      <w:r>
        <w:t>Egg buffer, survival, and egg production</w:t>
      </w:r>
    </w:p>
    <w:p w14:paraId="7250BA1F" w14:textId="16BE1B0D" w:rsidR="00664499" w:rsidRDefault="00664499" w:rsidP="00664499">
      <w:pPr>
        <w:pStyle w:val="NoSpacing"/>
        <w:numPr>
          <w:ilvl w:val="0"/>
          <w:numId w:val="1"/>
        </w:numPr>
      </w:pPr>
      <w:r>
        <w:t xml:space="preserve">Parameter estimation under </w:t>
      </w:r>
      <w:proofErr w:type="spellStart"/>
      <w:r>
        <w:t>normoxia</w:t>
      </w:r>
      <w:proofErr w:type="spellEnd"/>
    </w:p>
    <w:p w14:paraId="751D8421" w14:textId="43AA10B6" w:rsidR="00664499" w:rsidRDefault="00664499" w:rsidP="00664499">
      <w:pPr>
        <w:pStyle w:val="NoSpacing"/>
        <w:numPr>
          <w:ilvl w:val="1"/>
          <w:numId w:val="1"/>
        </w:numPr>
      </w:pPr>
      <w:r>
        <w:t xml:space="preserve">Parameters estimated and </w:t>
      </w:r>
      <w:r w:rsidRPr="00E50883">
        <w:rPr>
          <w:highlight w:val="yellow"/>
        </w:rPr>
        <w:t>optimization method</w:t>
      </w:r>
    </w:p>
    <w:p w14:paraId="0C2E163F" w14:textId="007E74EE" w:rsidR="00664499" w:rsidRDefault="00664499" w:rsidP="00664499">
      <w:pPr>
        <w:pStyle w:val="NoSpacing"/>
        <w:numPr>
          <w:ilvl w:val="1"/>
          <w:numId w:val="1"/>
        </w:numPr>
      </w:pPr>
      <w:r>
        <w:t>Getting initial values, suggested values, and estimating parameters</w:t>
      </w:r>
    </w:p>
    <w:p w14:paraId="498FA93D" w14:textId="26412627" w:rsidR="00664499" w:rsidRDefault="00664499" w:rsidP="00664499">
      <w:pPr>
        <w:pStyle w:val="NoSpacing"/>
        <w:numPr>
          <w:ilvl w:val="1"/>
          <w:numId w:val="1"/>
        </w:numPr>
      </w:pPr>
      <w:r>
        <w:t>Calculating parameters from data</w:t>
      </w:r>
    </w:p>
    <w:p w14:paraId="3E7D9ABF" w14:textId="089B257A" w:rsidR="00664499" w:rsidRDefault="00664499" w:rsidP="00664499">
      <w:pPr>
        <w:pStyle w:val="NoSpacing"/>
        <w:numPr>
          <w:ilvl w:val="0"/>
          <w:numId w:val="1"/>
        </w:numPr>
      </w:pPr>
      <w:r>
        <w:t>Relating DEB processes to physiology</w:t>
      </w:r>
    </w:p>
    <w:p w14:paraId="74F5299B" w14:textId="56EBBEDC" w:rsidR="00664499" w:rsidRDefault="00595A32" w:rsidP="00664499">
      <w:pPr>
        <w:pStyle w:val="NoSpacing"/>
        <w:numPr>
          <w:ilvl w:val="1"/>
          <w:numId w:val="1"/>
        </w:numPr>
      </w:pPr>
      <w:r>
        <w:t>Introduce single-substrate SU and correction factor</w:t>
      </w:r>
      <w:r w:rsidR="00415530">
        <w:t xml:space="preserve"> (2 citations)</w:t>
      </w:r>
    </w:p>
    <w:p w14:paraId="7703B864" w14:textId="771A319A" w:rsidR="00595A32" w:rsidRDefault="00595A32" w:rsidP="00664499">
      <w:pPr>
        <w:pStyle w:val="NoSpacing"/>
        <w:numPr>
          <w:ilvl w:val="1"/>
          <w:numId w:val="1"/>
        </w:numPr>
      </w:pPr>
      <w:r>
        <w:t>Inhibition and damage, and which parameters they would affect</w:t>
      </w:r>
      <w:r w:rsidR="00415530">
        <w:t xml:space="preserve"> (1 citation)</w:t>
      </w:r>
    </w:p>
    <w:p w14:paraId="26B60347" w14:textId="358F4412" w:rsidR="00595A32" w:rsidRPr="00E50883" w:rsidRDefault="00595A32" w:rsidP="00664499">
      <w:pPr>
        <w:pStyle w:val="NoSpacing"/>
        <w:numPr>
          <w:ilvl w:val="1"/>
          <w:numId w:val="1"/>
        </w:numPr>
        <w:rPr>
          <w:highlight w:val="yellow"/>
        </w:rPr>
      </w:pPr>
      <w:r w:rsidRPr="00E50883">
        <w:rPr>
          <w:highlight w:val="yellow"/>
        </w:rPr>
        <w:t>Assimilation inhibition through reduced food consumption</w:t>
      </w:r>
      <w:r w:rsidR="00415530" w:rsidRPr="00E50883">
        <w:rPr>
          <w:highlight w:val="yellow"/>
        </w:rPr>
        <w:t xml:space="preserve"> (4 citations)</w:t>
      </w:r>
    </w:p>
    <w:p w14:paraId="2519A0EF" w14:textId="28C0BD31" w:rsidR="00595A32" w:rsidRPr="00E50883" w:rsidRDefault="00E27B43" w:rsidP="00664499">
      <w:pPr>
        <w:pStyle w:val="NoSpacing"/>
        <w:numPr>
          <w:ilvl w:val="1"/>
          <w:numId w:val="1"/>
        </w:numPr>
        <w:rPr>
          <w:highlight w:val="yellow"/>
        </w:rPr>
      </w:pPr>
      <w:r w:rsidRPr="00E50883">
        <w:rPr>
          <w:highlight w:val="yellow"/>
        </w:rPr>
        <w:t xml:space="preserve">Assimilation inhibition through binding of proteins controlled by </w:t>
      </w:r>
      <w:proofErr w:type="spellStart"/>
      <w:r w:rsidRPr="00E50883">
        <w:rPr>
          <w:highlight w:val="yellow"/>
        </w:rPr>
        <w:t>Hifs</w:t>
      </w:r>
      <w:proofErr w:type="spellEnd"/>
      <w:r w:rsidR="00415530" w:rsidRPr="00E50883">
        <w:rPr>
          <w:highlight w:val="yellow"/>
        </w:rPr>
        <w:t xml:space="preserve"> (5 citations)</w:t>
      </w:r>
    </w:p>
    <w:p w14:paraId="10FDE64F" w14:textId="5D2E0036" w:rsidR="00E27B43" w:rsidRPr="00E50883" w:rsidRDefault="00E27B43" w:rsidP="00664499">
      <w:pPr>
        <w:pStyle w:val="NoSpacing"/>
        <w:numPr>
          <w:ilvl w:val="1"/>
          <w:numId w:val="1"/>
        </w:numPr>
        <w:rPr>
          <w:highlight w:val="yellow"/>
        </w:rPr>
      </w:pPr>
      <w:r w:rsidRPr="00E50883">
        <w:rPr>
          <w:highlight w:val="yellow"/>
        </w:rPr>
        <w:t>Conversion efficiency damage through anaerobic byproducts</w:t>
      </w:r>
      <w:r w:rsidR="00415530" w:rsidRPr="00E50883">
        <w:rPr>
          <w:highlight w:val="yellow"/>
        </w:rPr>
        <w:t xml:space="preserve"> (9 citations)</w:t>
      </w:r>
    </w:p>
    <w:p w14:paraId="084F97CE" w14:textId="1028812F" w:rsidR="00E27B43" w:rsidRPr="00E50883" w:rsidRDefault="00E27B43" w:rsidP="00664499">
      <w:pPr>
        <w:pStyle w:val="NoSpacing"/>
        <w:numPr>
          <w:ilvl w:val="1"/>
          <w:numId w:val="1"/>
        </w:numPr>
        <w:rPr>
          <w:highlight w:val="yellow"/>
        </w:rPr>
      </w:pPr>
      <w:r w:rsidRPr="00E50883">
        <w:rPr>
          <w:highlight w:val="yellow"/>
        </w:rPr>
        <w:t>Maintenance affected through damage repair and behavior</w:t>
      </w:r>
      <w:r w:rsidR="00415530" w:rsidRPr="00E50883">
        <w:rPr>
          <w:highlight w:val="yellow"/>
        </w:rPr>
        <w:t xml:space="preserve"> (11 citations)</w:t>
      </w:r>
    </w:p>
    <w:p w14:paraId="526746C5" w14:textId="18A3492E" w:rsidR="00942FCF" w:rsidRPr="00E50883" w:rsidRDefault="00942FCF" w:rsidP="00664499">
      <w:pPr>
        <w:pStyle w:val="NoSpacing"/>
        <w:numPr>
          <w:ilvl w:val="1"/>
          <w:numId w:val="1"/>
        </w:numPr>
        <w:rPr>
          <w:highlight w:val="yellow"/>
        </w:rPr>
      </w:pPr>
      <w:r w:rsidRPr="00E50883">
        <w:rPr>
          <w:highlight w:val="yellow"/>
        </w:rPr>
        <w:t>Maintenance and respiration</w:t>
      </w:r>
      <w:r w:rsidR="00415530" w:rsidRPr="00E50883">
        <w:rPr>
          <w:highlight w:val="yellow"/>
        </w:rPr>
        <w:t xml:space="preserve"> (1 citation)</w:t>
      </w:r>
    </w:p>
    <w:p w14:paraId="340ACD87" w14:textId="42BDB34B" w:rsidR="00942FCF" w:rsidRDefault="00942FCF" w:rsidP="00664499">
      <w:pPr>
        <w:pStyle w:val="NoSpacing"/>
        <w:numPr>
          <w:ilvl w:val="1"/>
          <w:numId w:val="1"/>
        </w:numPr>
      </w:pPr>
      <w:r w:rsidRPr="00E50883">
        <w:rPr>
          <w:highlight w:val="yellow"/>
        </w:rPr>
        <w:t xml:space="preserve">Mortality </w:t>
      </w:r>
      <w:proofErr w:type="gramStart"/>
      <w:r w:rsidRPr="00E50883">
        <w:rPr>
          <w:highlight w:val="yellow"/>
        </w:rPr>
        <w:t>indirectly</w:t>
      </w:r>
      <w:proofErr w:type="gramEnd"/>
      <w:r w:rsidRPr="00E50883">
        <w:rPr>
          <w:highlight w:val="yellow"/>
        </w:rPr>
        <w:t xml:space="preserve"> affected through developmental delay, damage, or lack of damage repair.</w:t>
      </w:r>
      <w:r>
        <w:t xml:space="preserve"> And how mortality relates to hatch timing in this model. </w:t>
      </w:r>
      <w:r w:rsidR="00415530">
        <w:t>(0 citations)</w:t>
      </w:r>
    </w:p>
    <w:p w14:paraId="54E8CB4E" w14:textId="314262DC" w:rsidR="00942FCF" w:rsidRDefault="00942FCF" w:rsidP="00942FCF">
      <w:pPr>
        <w:pStyle w:val="NoSpacing"/>
        <w:numPr>
          <w:ilvl w:val="2"/>
          <w:numId w:val="1"/>
        </w:numPr>
      </w:pPr>
      <w:r>
        <w:lastRenderedPageBreak/>
        <w:t xml:space="preserve">This might be the only one to stay in the main text because it relates to the model structure and hypothesized results. Unless just putting it in the discussion is enough? </w:t>
      </w:r>
    </w:p>
    <w:p w14:paraId="634BE1B6" w14:textId="6AFC1843" w:rsidR="00942FCF" w:rsidRDefault="00942FCF" w:rsidP="00942FCF">
      <w:pPr>
        <w:pStyle w:val="NoSpacing"/>
        <w:numPr>
          <w:ilvl w:val="0"/>
          <w:numId w:val="1"/>
        </w:numPr>
      </w:pPr>
      <w:r>
        <w:t>Hypoxia effects</w:t>
      </w:r>
    </w:p>
    <w:p w14:paraId="01AB0657" w14:textId="15236C71" w:rsidR="00231F05" w:rsidRDefault="00231F05" w:rsidP="00231F05">
      <w:pPr>
        <w:pStyle w:val="NoSpacing"/>
        <w:numPr>
          <w:ilvl w:val="1"/>
          <w:numId w:val="1"/>
        </w:numPr>
      </w:pPr>
      <w:r>
        <w:t>Use of correction factor</w:t>
      </w:r>
      <w:r w:rsidR="003854A8">
        <w:t xml:space="preserve"> to fit to hypoxia data</w:t>
      </w:r>
    </w:p>
    <w:p w14:paraId="18311F54" w14:textId="5A67967D" w:rsidR="003854A8" w:rsidRDefault="003854A8" w:rsidP="00231F05">
      <w:pPr>
        <w:pStyle w:val="NoSpacing"/>
        <w:numPr>
          <w:ilvl w:val="1"/>
          <w:numId w:val="1"/>
        </w:numPr>
      </w:pPr>
      <w:r>
        <w:t>Noncompetitive inhibition and how we relate it to oxygen</w:t>
      </w:r>
    </w:p>
    <w:p w14:paraId="24EDB4E9" w14:textId="2101B122" w:rsidR="003854A8" w:rsidRDefault="003854A8" w:rsidP="00231F05">
      <w:pPr>
        <w:pStyle w:val="NoSpacing"/>
        <w:numPr>
          <w:ilvl w:val="1"/>
          <w:numId w:val="1"/>
        </w:numPr>
      </w:pPr>
      <w:r>
        <w:t xml:space="preserve">Qualitative description of </w:t>
      </w:r>
      <w:r w:rsidR="00EC4D14">
        <w:t xml:space="preserve">shape of </w:t>
      </w:r>
      <w:proofErr w:type="spellStart"/>
      <w:r w:rsidR="00EC4D14">
        <w:t>c~DO</w:t>
      </w:r>
      <w:proofErr w:type="spellEnd"/>
    </w:p>
    <w:p w14:paraId="517AE402" w14:textId="7A76E6F1" w:rsidR="00EC4D14" w:rsidRDefault="00EC4D14" w:rsidP="00231F05">
      <w:pPr>
        <w:pStyle w:val="NoSpacing"/>
        <w:numPr>
          <w:ilvl w:val="1"/>
          <w:numId w:val="1"/>
        </w:numPr>
      </w:pPr>
      <w:r>
        <w:t>Damage correction factor</w:t>
      </w:r>
    </w:p>
    <w:p w14:paraId="787CB42E" w14:textId="643C5A14" w:rsidR="00EC4D14" w:rsidRDefault="00EC4D14" w:rsidP="00231F05">
      <w:pPr>
        <w:pStyle w:val="NoSpacing"/>
        <w:numPr>
          <w:ilvl w:val="1"/>
          <w:numId w:val="1"/>
        </w:numPr>
      </w:pPr>
      <w:r>
        <w:t>Applying correction factor to each parameter</w:t>
      </w:r>
    </w:p>
    <w:p w14:paraId="336FCA60" w14:textId="646500B4" w:rsidR="00EC4D14" w:rsidRDefault="00EC4D14" w:rsidP="00231F05">
      <w:pPr>
        <w:pStyle w:val="NoSpacing"/>
        <w:numPr>
          <w:ilvl w:val="1"/>
          <w:numId w:val="1"/>
        </w:numPr>
      </w:pPr>
      <w:r>
        <w:t>Estimating Z through optimization, and which parameter combos we applied it to</w:t>
      </w:r>
    </w:p>
    <w:p w14:paraId="012FDAD8" w14:textId="5DAE0EB1" w:rsidR="00EC4D14" w:rsidRDefault="00EC4D14" w:rsidP="00231F05">
      <w:pPr>
        <w:pStyle w:val="NoSpacing"/>
        <w:numPr>
          <w:ilvl w:val="1"/>
          <w:numId w:val="1"/>
        </w:numPr>
      </w:pPr>
      <w:r>
        <w:t>Using AIC to compare versions of the model</w:t>
      </w:r>
    </w:p>
    <w:p w14:paraId="2D31F9A7" w14:textId="77777777" w:rsidR="00E50883" w:rsidRDefault="00E50883" w:rsidP="00E50883">
      <w:pPr>
        <w:pStyle w:val="NoSpacing"/>
      </w:pPr>
    </w:p>
    <w:p w14:paraId="3A9C82CB" w14:textId="77777777" w:rsidR="00E50883" w:rsidRDefault="00E50883" w:rsidP="00E50883">
      <w:pPr>
        <w:pStyle w:val="NoSpacing"/>
      </w:pPr>
    </w:p>
    <w:p w14:paraId="74883413" w14:textId="11AB59C6" w:rsidR="00E50883" w:rsidRDefault="00E50883" w:rsidP="00E50883">
      <w:pPr>
        <w:pStyle w:val="NoSpacing"/>
      </w:pPr>
      <w:r>
        <w:t>Discussion</w:t>
      </w:r>
    </w:p>
    <w:p w14:paraId="0E7941AF" w14:textId="77777777" w:rsidR="00E50883" w:rsidRDefault="00E50883" w:rsidP="00E50883">
      <w:pPr>
        <w:pStyle w:val="NoSpacing"/>
      </w:pPr>
    </w:p>
    <w:p w14:paraId="224112FF" w14:textId="201A07D6" w:rsidR="00E50883" w:rsidRDefault="00491C32" w:rsidP="00E50883">
      <w:pPr>
        <w:pStyle w:val="NoSpacing"/>
        <w:numPr>
          <w:ilvl w:val="0"/>
          <w:numId w:val="3"/>
        </w:numPr>
      </w:pPr>
      <w:r>
        <w:t xml:space="preserve">Main finding – </w:t>
      </w:r>
      <w:proofErr w:type="spellStart"/>
      <w:r>
        <w:t>yVA</w:t>
      </w:r>
      <w:proofErr w:type="spellEnd"/>
      <w:r>
        <w:t xml:space="preserve"> is main mechanism responsible for hypoxia effects</w:t>
      </w:r>
    </w:p>
    <w:p w14:paraId="51EED2E5" w14:textId="757AD635" w:rsidR="00491C32" w:rsidRDefault="00F008A4" w:rsidP="00E50883">
      <w:pPr>
        <w:pStyle w:val="NoSpacing"/>
        <w:numPr>
          <w:ilvl w:val="0"/>
          <w:numId w:val="3"/>
        </w:numPr>
      </w:pPr>
      <w:proofErr w:type="spellStart"/>
      <w:r>
        <w:t>yVA</w:t>
      </w:r>
      <w:proofErr w:type="spellEnd"/>
      <w:r>
        <w:t xml:space="preserve"> was slightly better at explaining the hypoxia effects than assimilation, and what the physiological reasons may be</w:t>
      </w:r>
    </w:p>
    <w:p w14:paraId="23D919DF" w14:textId="62F1554C" w:rsidR="00F008A4" w:rsidRDefault="00F008A4" w:rsidP="00E50883">
      <w:pPr>
        <w:pStyle w:val="NoSpacing"/>
        <w:numPr>
          <w:ilvl w:val="0"/>
          <w:numId w:val="3"/>
        </w:numPr>
      </w:pPr>
      <w:r>
        <w:t>J</w:t>
      </w:r>
      <w:r>
        <w:rPr>
          <w:vertAlign w:val="superscript"/>
        </w:rPr>
        <w:t>a</w:t>
      </w:r>
      <w:r>
        <w:rPr>
          <w:vertAlign w:val="subscript"/>
        </w:rPr>
        <w:t>Am</w:t>
      </w:r>
      <w:r>
        <w:t xml:space="preserve"> and </w:t>
      </w:r>
      <w:proofErr w:type="spellStart"/>
      <w:r>
        <w:t>yVA</w:t>
      </w:r>
      <w:proofErr w:type="spellEnd"/>
      <w:r>
        <w:t xml:space="preserve"> could have both contributed in part, and how future work could test their relative contributions</w:t>
      </w:r>
    </w:p>
    <w:p w14:paraId="30C37938" w14:textId="5CE200AE" w:rsidR="00F008A4" w:rsidRDefault="000D6D0D" w:rsidP="00E50883">
      <w:pPr>
        <w:pStyle w:val="NoSpacing"/>
        <w:numPr>
          <w:ilvl w:val="0"/>
          <w:numId w:val="3"/>
        </w:numPr>
      </w:pPr>
      <w:r>
        <w:t>Also needed to alter the mortality parameters; model didn’t capture enhanced larval mortality at lowest DO level</w:t>
      </w:r>
    </w:p>
    <w:p w14:paraId="09CC9B20" w14:textId="04A37399" w:rsidR="000D6D0D" w:rsidRDefault="000D6D0D" w:rsidP="00E50883">
      <w:pPr>
        <w:pStyle w:val="NoSpacing"/>
        <w:numPr>
          <w:ilvl w:val="0"/>
          <w:numId w:val="3"/>
        </w:numPr>
      </w:pPr>
      <w:r>
        <w:t>Maintenance was not responsible for hypoxia responses, and why we think that is</w:t>
      </w:r>
    </w:p>
    <w:p w14:paraId="61A74FAE" w14:textId="6A58C4B2" w:rsidR="000D6D0D" w:rsidRDefault="000D6D0D" w:rsidP="00E50883">
      <w:pPr>
        <w:pStyle w:val="NoSpacing"/>
        <w:numPr>
          <w:ilvl w:val="0"/>
          <w:numId w:val="3"/>
        </w:numPr>
      </w:pPr>
      <w:r>
        <w:t xml:space="preserve">Utility for looking at population level, </w:t>
      </w:r>
      <w:r w:rsidR="00A52C80">
        <w:t>what is needed to do so</w:t>
      </w:r>
    </w:p>
    <w:p w14:paraId="1BFF0A71" w14:textId="3E93BEB6" w:rsidR="00A52C80" w:rsidRDefault="00A52C80" w:rsidP="00E50883">
      <w:pPr>
        <w:pStyle w:val="NoSpacing"/>
        <w:numPr>
          <w:ilvl w:val="0"/>
          <w:numId w:val="3"/>
        </w:numPr>
      </w:pPr>
      <w:r>
        <w:t xml:space="preserve">Implications of model in context of natural conditions and </w:t>
      </w:r>
      <w:proofErr w:type="spellStart"/>
      <w:r>
        <w:t>multistressor</w:t>
      </w:r>
      <w:proofErr w:type="spellEnd"/>
      <w:r>
        <w:t xml:space="preserve"> experimentation</w:t>
      </w:r>
    </w:p>
    <w:p w14:paraId="6254D451" w14:textId="280CE394" w:rsidR="00A52C80" w:rsidRDefault="00A52C80" w:rsidP="00E50883">
      <w:pPr>
        <w:pStyle w:val="NoSpacing"/>
        <w:numPr>
          <w:ilvl w:val="0"/>
          <w:numId w:val="3"/>
        </w:numPr>
      </w:pPr>
      <w:r>
        <w:t xml:space="preserve">More data would improve </w:t>
      </w:r>
      <w:proofErr w:type="gramStart"/>
      <w:r>
        <w:t>model,  but</w:t>
      </w:r>
      <w:proofErr w:type="gramEnd"/>
      <w:r>
        <w:t xml:space="preserve"> even as is it is effective and widely applicable</w:t>
      </w:r>
    </w:p>
    <w:p w14:paraId="5B9B6455" w14:textId="77777777" w:rsidR="00A52C80" w:rsidRDefault="00A52C80" w:rsidP="00E50883">
      <w:pPr>
        <w:pStyle w:val="NoSpacing"/>
        <w:numPr>
          <w:ilvl w:val="0"/>
          <w:numId w:val="3"/>
        </w:numPr>
      </w:pPr>
      <w:r>
        <w:t>Limitations in identifying physiological modes of action</w:t>
      </w:r>
    </w:p>
    <w:p w14:paraId="56D11DF8" w14:textId="77777777" w:rsidR="00A52C80" w:rsidRDefault="00A52C80" w:rsidP="00E50883">
      <w:pPr>
        <w:pStyle w:val="NoSpacing"/>
        <w:numPr>
          <w:ilvl w:val="0"/>
          <w:numId w:val="3"/>
        </w:numPr>
      </w:pPr>
      <w:r>
        <w:t xml:space="preserve">Future work should integrate </w:t>
      </w:r>
      <w:proofErr w:type="spellStart"/>
      <w:r>
        <w:t>suborganismal</w:t>
      </w:r>
      <w:proofErr w:type="spellEnd"/>
      <w:r>
        <w:t xml:space="preserve"> data with </w:t>
      </w:r>
      <w:proofErr w:type="spellStart"/>
      <w:r>
        <w:t>DEBtox</w:t>
      </w:r>
      <w:proofErr w:type="spellEnd"/>
      <w:r>
        <w:t xml:space="preserve"> modeling</w:t>
      </w:r>
    </w:p>
    <w:p w14:paraId="5DCE2E38" w14:textId="38169EA6" w:rsidR="00A52C80" w:rsidRDefault="00A52C80" w:rsidP="00A52C80">
      <w:pPr>
        <w:pStyle w:val="NoSpacing"/>
      </w:pPr>
      <w:r>
        <w:t xml:space="preserve"> </w:t>
      </w:r>
    </w:p>
    <w:sectPr w:rsidR="00A52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533A4C"/>
    <w:multiLevelType w:val="hybridMultilevel"/>
    <w:tmpl w:val="8F900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1A077B"/>
    <w:multiLevelType w:val="hybridMultilevel"/>
    <w:tmpl w:val="E230F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A67E8B"/>
    <w:multiLevelType w:val="hybridMultilevel"/>
    <w:tmpl w:val="2D7C3C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6982621">
    <w:abstractNumId w:val="2"/>
  </w:num>
  <w:num w:numId="2" w16cid:durableId="2032340190">
    <w:abstractNumId w:val="0"/>
  </w:num>
  <w:num w:numId="3" w16cid:durableId="449974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9CC"/>
    <w:rsid w:val="00001560"/>
    <w:rsid w:val="000D6D0D"/>
    <w:rsid w:val="00111BE4"/>
    <w:rsid w:val="00231F05"/>
    <w:rsid w:val="003854A8"/>
    <w:rsid w:val="00415530"/>
    <w:rsid w:val="00455689"/>
    <w:rsid w:val="00491C32"/>
    <w:rsid w:val="004C7B1D"/>
    <w:rsid w:val="00595A32"/>
    <w:rsid w:val="00664499"/>
    <w:rsid w:val="009119CC"/>
    <w:rsid w:val="00942FCF"/>
    <w:rsid w:val="00A52C80"/>
    <w:rsid w:val="00DF6100"/>
    <w:rsid w:val="00E27B43"/>
    <w:rsid w:val="00E50883"/>
    <w:rsid w:val="00EC4D14"/>
    <w:rsid w:val="00F00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EEEB"/>
  <w15:chartTrackingRefBased/>
  <w15:docId w15:val="{40E3701F-CE73-49CF-B99F-2ADD58B24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9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9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9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9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9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9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9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9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9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9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9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9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9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9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9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9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9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9CC"/>
    <w:rPr>
      <w:rFonts w:eastAsiaTheme="majorEastAsia" w:cstheme="majorBidi"/>
      <w:color w:val="272727" w:themeColor="text1" w:themeTint="D8"/>
    </w:rPr>
  </w:style>
  <w:style w:type="paragraph" w:styleId="Title">
    <w:name w:val="Title"/>
    <w:basedOn w:val="Normal"/>
    <w:next w:val="Normal"/>
    <w:link w:val="TitleChar"/>
    <w:uiPriority w:val="10"/>
    <w:qFormat/>
    <w:rsid w:val="009119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9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9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9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9CC"/>
    <w:pPr>
      <w:spacing w:before="160"/>
      <w:jc w:val="center"/>
    </w:pPr>
    <w:rPr>
      <w:i/>
      <w:iCs/>
      <w:color w:val="404040" w:themeColor="text1" w:themeTint="BF"/>
    </w:rPr>
  </w:style>
  <w:style w:type="character" w:customStyle="1" w:styleId="QuoteChar">
    <w:name w:val="Quote Char"/>
    <w:basedOn w:val="DefaultParagraphFont"/>
    <w:link w:val="Quote"/>
    <w:uiPriority w:val="29"/>
    <w:rsid w:val="009119CC"/>
    <w:rPr>
      <w:i/>
      <w:iCs/>
      <w:color w:val="404040" w:themeColor="text1" w:themeTint="BF"/>
    </w:rPr>
  </w:style>
  <w:style w:type="paragraph" w:styleId="ListParagraph">
    <w:name w:val="List Paragraph"/>
    <w:basedOn w:val="Normal"/>
    <w:uiPriority w:val="34"/>
    <w:qFormat/>
    <w:rsid w:val="009119CC"/>
    <w:pPr>
      <w:ind w:left="720"/>
      <w:contextualSpacing/>
    </w:pPr>
  </w:style>
  <w:style w:type="character" w:styleId="IntenseEmphasis">
    <w:name w:val="Intense Emphasis"/>
    <w:basedOn w:val="DefaultParagraphFont"/>
    <w:uiPriority w:val="21"/>
    <w:qFormat/>
    <w:rsid w:val="009119CC"/>
    <w:rPr>
      <w:i/>
      <w:iCs/>
      <w:color w:val="0F4761" w:themeColor="accent1" w:themeShade="BF"/>
    </w:rPr>
  </w:style>
  <w:style w:type="paragraph" w:styleId="IntenseQuote">
    <w:name w:val="Intense Quote"/>
    <w:basedOn w:val="Normal"/>
    <w:next w:val="Normal"/>
    <w:link w:val="IntenseQuoteChar"/>
    <w:uiPriority w:val="30"/>
    <w:qFormat/>
    <w:rsid w:val="009119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9CC"/>
    <w:rPr>
      <w:i/>
      <w:iCs/>
      <w:color w:val="0F4761" w:themeColor="accent1" w:themeShade="BF"/>
    </w:rPr>
  </w:style>
  <w:style w:type="character" w:styleId="IntenseReference">
    <w:name w:val="Intense Reference"/>
    <w:basedOn w:val="DefaultParagraphFont"/>
    <w:uiPriority w:val="32"/>
    <w:qFormat/>
    <w:rsid w:val="009119CC"/>
    <w:rPr>
      <w:b/>
      <w:bCs/>
      <w:smallCaps/>
      <w:color w:val="0F4761" w:themeColor="accent1" w:themeShade="BF"/>
      <w:spacing w:val="5"/>
    </w:rPr>
  </w:style>
  <w:style w:type="paragraph" w:styleId="NoSpacing">
    <w:name w:val="No Spacing"/>
    <w:uiPriority w:val="1"/>
    <w:qFormat/>
    <w:rsid w:val="009119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251</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Schwemmer, Teresa</dc:creator>
  <cp:keywords/>
  <dc:description/>
  <cp:lastModifiedBy>Schwemmer, Teresa</cp:lastModifiedBy>
  <cp:revision>7</cp:revision>
  <dcterms:created xsi:type="dcterms:W3CDTF">2024-06-30T15:10:00Z</dcterms:created>
  <dcterms:modified xsi:type="dcterms:W3CDTF">2024-07-01T20:48:00Z</dcterms:modified>
</cp:coreProperties>
</file>