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EF4D9" w14:textId="41A3805F" w:rsidR="00FB3DD0" w:rsidRDefault="00BE7FD4" w:rsidP="00BE7FD4">
      <w:pPr>
        <w:pStyle w:val="TS"/>
        <w:numPr>
          <w:ilvl w:val="0"/>
          <w:numId w:val="1"/>
        </w:numPr>
      </w:pPr>
      <w:r>
        <w:t>Direct modeling of O</w:t>
      </w:r>
      <w:r>
        <w:rPr>
          <w:vertAlign w:val="subscript"/>
        </w:rPr>
        <w:t>2</w:t>
      </w:r>
      <w:r>
        <w:t xml:space="preserve"> flows</w:t>
      </w:r>
    </w:p>
    <w:p w14:paraId="38808917" w14:textId="431E9BBD" w:rsidR="00BE7FD4" w:rsidRDefault="00BE7FD4" w:rsidP="00BE7FD4">
      <w:pPr>
        <w:pStyle w:val="TS"/>
        <w:numPr>
          <w:ilvl w:val="1"/>
          <w:numId w:val="1"/>
        </w:numPr>
      </w:pPr>
      <w:r>
        <w:t>I am not sure if this would be useful because MO</w:t>
      </w:r>
      <w:r>
        <w:rPr>
          <w:vertAlign w:val="subscript"/>
        </w:rPr>
        <w:t>2</w:t>
      </w:r>
      <w:r>
        <w:t xml:space="preserve"> only changed below 2.7 mg/L (on average) so this would do nothing to explain effects on hatch timing, growth, and survival at 2.7 mg/L and above. There is also a difference in that the metabolic measurements applied acute hypoxia and the other experiments applied chronic hypoxia. </w:t>
      </w:r>
    </w:p>
    <w:p w14:paraId="084972D0" w14:textId="7ED32109" w:rsidR="00BE7FD4" w:rsidRDefault="00BE7FD4" w:rsidP="00BE7FD4">
      <w:pPr>
        <w:pStyle w:val="TS"/>
        <w:numPr>
          <w:ilvl w:val="1"/>
          <w:numId w:val="1"/>
        </w:numPr>
      </w:pPr>
      <w:r>
        <w:t>The shift to O</w:t>
      </w:r>
      <w:r>
        <w:rPr>
          <w:vertAlign w:val="subscript"/>
        </w:rPr>
        <w:t>2</w:t>
      </w:r>
      <w:r>
        <w:t xml:space="preserve"> limited metabolism would not explain the effects because it happens at a lower oxygen level. </w:t>
      </w:r>
    </w:p>
    <w:p w14:paraId="04A748EA" w14:textId="4CC27FBB" w:rsidR="00BE7FD4" w:rsidRDefault="00BE7FD4" w:rsidP="00BE7FD4">
      <w:pPr>
        <w:pStyle w:val="TS"/>
        <w:numPr>
          <w:ilvl w:val="0"/>
          <w:numId w:val="1"/>
        </w:numPr>
      </w:pPr>
      <w:r>
        <w:t>Use of a damage variable</w:t>
      </w:r>
    </w:p>
    <w:p w14:paraId="5CAAF5CF" w14:textId="1A3794E2" w:rsidR="00BE7FD4" w:rsidRDefault="002E369E" w:rsidP="00BE7FD4">
      <w:pPr>
        <w:pStyle w:val="TS"/>
        <w:numPr>
          <w:ilvl w:val="1"/>
          <w:numId w:val="1"/>
        </w:numPr>
      </w:pPr>
      <w:r>
        <w:t>Gene expression to indicate which DEB fluxes could be affected</w:t>
      </w:r>
    </w:p>
    <w:p w14:paraId="61575A12" w14:textId="6603B969" w:rsidR="002E369E" w:rsidRDefault="002E369E" w:rsidP="00BE7FD4">
      <w:pPr>
        <w:pStyle w:val="TS"/>
        <w:numPr>
          <w:ilvl w:val="1"/>
          <w:numId w:val="1"/>
        </w:numPr>
      </w:pPr>
      <w:r>
        <w:t xml:space="preserve">Direct biochemical information such as lactate production. Either add an anaerobic pathway explicitly into the model or treat the anaerobic products as a measure of damage. </w:t>
      </w:r>
    </w:p>
    <w:p w14:paraId="37ECDF4A" w14:textId="1D56C29D" w:rsidR="002E369E" w:rsidRDefault="002E369E" w:rsidP="00BE7FD4">
      <w:pPr>
        <w:pStyle w:val="TS"/>
        <w:numPr>
          <w:ilvl w:val="1"/>
          <w:numId w:val="1"/>
        </w:numPr>
      </w:pPr>
      <w:r>
        <w:t>Metabolomics. “Conventional wisdom among DEB workers is that data on intermediate metabolites (</w:t>
      </w:r>
      <w:proofErr w:type="gramStart"/>
      <w:r>
        <w:t>e.g.</w:t>
      </w:r>
      <w:proofErr w:type="gramEnd"/>
      <w:r>
        <w:t xml:space="preserve"> ATP) has little value because of their high turnover rate compared with the processes on which DEB models focus.”</w:t>
      </w:r>
      <w:r w:rsidR="00AE4AE6">
        <w:t xml:space="preserve"> But Roger has been doing work with Louise Stevenson and Phil </w:t>
      </w:r>
      <w:proofErr w:type="spellStart"/>
      <w:r w:rsidR="00AE4AE6">
        <w:t>Antzsac</w:t>
      </w:r>
      <w:proofErr w:type="spellEnd"/>
      <w:r w:rsidR="00AE4AE6">
        <w:t xml:space="preserve"> where Phil identified important pathways through the metabolome. </w:t>
      </w:r>
    </w:p>
    <w:p w14:paraId="2474BF9A" w14:textId="3A738968" w:rsidR="00AE4AE6" w:rsidRDefault="00AE4AE6" w:rsidP="00AE4AE6">
      <w:pPr>
        <w:pStyle w:val="TS"/>
        <w:numPr>
          <w:ilvl w:val="0"/>
          <w:numId w:val="1"/>
        </w:numPr>
      </w:pPr>
      <w:r>
        <w:t>Bringing in CO</w:t>
      </w:r>
      <w:r>
        <w:rPr>
          <w:vertAlign w:val="subscript"/>
        </w:rPr>
        <w:t>2</w:t>
      </w:r>
      <w:r>
        <w:t>?</w:t>
      </w:r>
    </w:p>
    <w:p w14:paraId="7D6B2794" w14:textId="278FAFA8" w:rsidR="00AE4AE6" w:rsidRDefault="00AE4AE6" w:rsidP="00AE4AE6">
      <w:pPr>
        <w:pStyle w:val="TS"/>
        <w:numPr>
          <w:ilvl w:val="1"/>
          <w:numId w:val="1"/>
        </w:numPr>
      </w:pPr>
      <w:r>
        <w:t xml:space="preserve">No, only as a discussion point because the data are too inconsistent to try and fit anything unless we just did a simulation. But </w:t>
      </w:r>
      <w:proofErr w:type="gramStart"/>
      <w:r>
        <w:t>also</w:t>
      </w:r>
      <w:proofErr w:type="gramEnd"/>
      <w:r>
        <w:t xml:space="preserve"> I want to be done with this and not add anything else on. </w:t>
      </w:r>
    </w:p>
    <w:p w14:paraId="4E5275D5" w14:textId="4C7F46E4" w:rsidR="00AE4AE6" w:rsidRDefault="00AE4AE6" w:rsidP="00AE4AE6">
      <w:pPr>
        <w:pStyle w:val="TS"/>
      </w:pPr>
    </w:p>
    <w:p w14:paraId="49CF82DA" w14:textId="14D2CAC1" w:rsidR="00AE4AE6" w:rsidRDefault="00AE4AE6" w:rsidP="00AE4AE6">
      <w:pPr>
        <w:pStyle w:val="TS"/>
      </w:pPr>
      <w:r>
        <w:t>Goals</w:t>
      </w:r>
    </w:p>
    <w:p w14:paraId="0319EE2C" w14:textId="32535A9B" w:rsidR="00AE4AE6" w:rsidRDefault="00AE4AE6" w:rsidP="00AE4AE6">
      <w:pPr>
        <w:pStyle w:val="TS"/>
        <w:numPr>
          <w:ilvl w:val="0"/>
          <w:numId w:val="2"/>
        </w:numPr>
      </w:pPr>
      <w:r>
        <w:t>Look for evidence for the three damage proxies.</w:t>
      </w:r>
    </w:p>
    <w:p w14:paraId="2D6092D8" w14:textId="77777777" w:rsidR="00AE4AE6" w:rsidRDefault="00AE4AE6" w:rsidP="00AE4AE6">
      <w:pPr>
        <w:pStyle w:val="TS"/>
        <w:numPr>
          <w:ilvl w:val="0"/>
          <w:numId w:val="2"/>
        </w:numPr>
      </w:pPr>
      <w:r>
        <w:t xml:space="preserve">Understand how damage is quantitatively modeled and applied to a parameter. </w:t>
      </w:r>
    </w:p>
    <w:p w14:paraId="49FB3DE8" w14:textId="28D72B7E" w:rsidR="00AE4AE6" w:rsidRDefault="00AE4AE6" w:rsidP="00AE4AE6">
      <w:pPr>
        <w:pStyle w:val="TS"/>
        <w:numPr>
          <w:ilvl w:val="0"/>
          <w:numId w:val="2"/>
        </w:numPr>
      </w:pPr>
      <w:r>
        <w:t xml:space="preserve">Once damage proxies or mechanisms are identified, match them up to one or more DEB parameter they would affect.  </w:t>
      </w:r>
    </w:p>
    <w:p w14:paraId="61AC561D" w14:textId="2B709278" w:rsidR="00737EEA" w:rsidRDefault="00737EEA" w:rsidP="00737EEA">
      <w:pPr>
        <w:pStyle w:val="TS"/>
      </w:pPr>
    </w:p>
    <w:sectPr w:rsidR="00737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06C8A"/>
    <w:multiLevelType w:val="hybridMultilevel"/>
    <w:tmpl w:val="EEFCD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B0CDA"/>
    <w:multiLevelType w:val="hybridMultilevel"/>
    <w:tmpl w:val="8966A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319441">
    <w:abstractNumId w:val="0"/>
  </w:num>
  <w:num w:numId="2" w16cid:durableId="2115590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D4"/>
    <w:rsid w:val="00072F46"/>
    <w:rsid w:val="002E369E"/>
    <w:rsid w:val="00375671"/>
    <w:rsid w:val="00737EEA"/>
    <w:rsid w:val="007F530A"/>
    <w:rsid w:val="00AE4AE6"/>
    <w:rsid w:val="00BE7FD4"/>
    <w:rsid w:val="00FB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0658"/>
  <w15:chartTrackingRefBased/>
  <w15:docId w15:val="{FEA9E98C-F5AB-491C-A77D-EEBD3314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S">
    <w:name w:val="TS"/>
    <w:basedOn w:val="NoSpacing"/>
    <w:link w:val="TSChar"/>
    <w:qFormat/>
    <w:rsid w:val="00072F46"/>
    <w:rPr>
      <w:rFonts w:ascii="Times New Roman" w:hAnsi="Times New Roman"/>
      <w:sz w:val="24"/>
    </w:rPr>
  </w:style>
  <w:style w:type="character" w:customStyle="1" w:styleId="TSChar">
    <w:name w:val="TS Char"/>
    <w:basedOn w:val="DefaultParagraphFont"/>
    <w:link w:val="TS"/>
    <w:rsid w:val="00072F46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072F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4319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Schwemmer</dc:creator>
  <cp:keywords/>
  <dc:description/>
  <cp:lastModifiedBy>Teresa Schwemmer</cp:lastModifiedBy>
  <cp:revision>1</cp:revision>
  <dcterms:created xsi:type="dcterms:W3CDTF">2023-06-23T13:47:00Z</dcterms:created>
  <dcterms:modified xsi:type="dcterms:W3CDTF">2023-06-26T13:46:00Z</dcterms:modified>
</cp:coreProperties>
</file>