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9B840" w14:textId="22FCA5E9" w:rsidR="00FB3DD0" w:rsidRDefault="007B4FF2" w:rsidP="007B4FF2">
      <w:pPr>
        <w:pStyle w:val="TS"/>
      </w:pPr>
      <w:r>
        <w:t>Progress Report for Chapter 4</w:t>
      </w:r>
    </w:p>
    <w:p w14:paraId="51759018" w14:textId="067A667B" w:rsidR="007B4FF2" w:rsidRDefault="007B4FF2" w:rsidP="007B4FF2">
      <w:pPr>
        <w:pStyle w:val="TS"/>
      </w:pPr>
      <w:r>
        <w:t>November 2022</w:t>
      </w:r>
    </w:p>
    <w:p w14:paraId="20BA334F" w14:textId="530B0B42" w:rsidR="007B4FF2" w:rsidRDefault="007B4FF2" w:rsidP="007B4FF2">
      <w:pPr>
        <w:pStyle w:val="TS"/>
      </w:pPr>
    </w:p>
    <w:p w14:paraId="69BBD46A" w14:textId="1DE193CE" w:rsidR="0000093C" w:rsidRDefault="0000093C" w:rsidP="007B4FF2">
      <w:pPr>
        <w:pStyle w:val="TS"/>
      </w:pPr>
    </w:p>
    <w:p w14:paraId="71F01615" w14:textId="106C9B31" w:rsidR="00C3089C" w:rsidRDefault="00C3089C" w:rsidP="007B4FF2">
      <w:pPr>
        <w:pStyle w:val="TS"/>
      </w:pPr>
      <w:r>
        <w:t>Goals</w:t>
      </w:r>
    </w:p>
    <w:p w14:paraId="4B0CA48C" w14:textId="3350263B" w:rsidR="00130F34" w:rsidRDefault="00C3089C" w:rsidP="00130F34">
      <w:pPr>
        <w:pStyle w:val="TS"/>
        <w:numPr>
          <w:ilvl w:val="0"/>
          <w:numId w:val="3"/>
        </w:numPr>
      </w:pPr>
      <w:r>
        <w:t>Model how hypoxia affects energy budget to understand potential mechanisms behind the data better.</w:t>
      </w:r>
    </w:p>
    <w:p w14:paraId="24D76580" w14:textId="1DF8F8A8" w:rsidR="00E16597" w:rsidRDefault="00E16597" w:rsidP="00E16597">
      <w:pPr>
        <w:pStyle w:val="TS"/>
        <w:numPr>
          <w:ilvl w:val="1"/>
          <w:numId w:val="3"/>
        </w:numPr>
      </w:pPr>
      <w:r>
        <w:t xml:space="preserve">Predict hatch time (time at egg buffer=0) and hatch length under different oxygen levels to match the data, by applying an oxygen-based stress function to one or more parameters. </w:t>
      </w:r>
    </w:p>
    <w:p w14:paraId="6B88C8BE" w14:textId="3DA06325" w:rsidR="00130F34" w:rsidRDefault="00130F34" w:rsidP="00130F34">
      <w:pPr>
        <w:pStyle w:val="TS"/>
        <w:numPr>
          <w:ilvl w:val="0"/>
          <w:numId w:val="3"/>
        </w:numPr>
      </w:pPr>
      <w:r>
        <w:t>Learn how life history is affected by hypoxia</w:t>
      </w:r>
    </w:p>
    <w:p w14:paraId="309A9589" w14:textId="6F9B6FDD" w:rsidR="00C3089C" w:rsidRDefault="00C3089C" w:rsidP="00130F34">
      <w:pPr>
        <w:pStyle w:val="TS"/>
        <w:numPr>
          <w:ilvl w:val="1"/>
          <w:numId w:val="3"/>
        </w:numPr>
      </w:pPr>
      <w:r>
        <w:t>Simulate reproduction and survival for population implications/effects in different scenarios.</w:t>
      </w:r>
    </w:p>
    <w:p w14:paraId="729E32D9" w14:textId="3A11A7C4" w:rsidR="00C3089C" w:rsidRDefault="00C3089C" w:rsidP="007B4FF2">
      <w:pPr>
        <w:pStyle w:val="TS"/>
      </w:pPr>
    </w:p>
    <w:p w14:paraId="525DEAA3" w14:textId="77777777" w:rsidR="00C3089C" w:rsidRDefault="00C3089C" w:rsidP="007B4FF2">
      <w:pPr>
        <w:pStyle w:val="TS"/>
      </w:pPr>
    </w:p>
    <w:p w14:paraId="50B70179" w14:textId="6470B635" w:rsidR="007B4FF2" w:rsidRDefault="0000093C" w:rsidP="007B4FF2">
      <w:pPr>
        <w:pStyle w:val="TS"/>
      </w:pPr>
      <w:r>
        <w:t>Metabolism-Oxygen Relationship</w:t>
      </w:r>
    </w:p>
    <w:p w14:paraId="6932BCBC" w14:textId="34C0865A" w:rsidR="007B4FF2" w:rsidRDefault="00142E24" w:rsidP="00142E24">
      <w:pPr>
        <w:pStyle w:val="TS"/>
        <w:numPr>
          <w:ilvl w:val="0"/>
          <w:numId w:val="1"/>
        </w:numPr>
      </w:pPr>
      <w:r>
        <w:t xml:space="preserve">Mean </w:t>
      </w:r>
      <w:proofErr w:type="spellStart"/>
      <w:r>
        <w:t>P</w:t>
      </w:r>
      <w:r>
        <w:rPr>
          <w:vertAlign w:val="subscript"/>
        </w:rPr>
        <w:t>crit</w:t>
      </w:r>
      <w:proofErr w:type="spellEnd"/>
      <w:r>
        <w:t xml:space="preserve"> values in control conditions (ambient CO</w:t>
      </w:r>
      <w:r>
        <w:rPr>
          <w:vertAlign w:val="subscript"/>
        </w:rPr>
        <w:t>2</w:t>
      </w:r>
      <w:r>
        <w:t xml:space="preserve">): </w:t>
      </w:r>
    </w:p>
    <w:p w14:paraId="52123146" w14:textId="0BD2C85C" w:rsidR="00142E24" w:rsidRDefault="00142E24" w:rsidP="00142E24">
      <w:pPr>
        <w:pStyle w:val="TS"/>
        <w:numPr>
          <w:ilvl w:val="1"/>
          <w:numId w:val="1"/>
        </w:numPr>
      </w:pPr>
      <w:r>
        <w:t>Embryo</w:t>
      </w:r>
      <w:r w:rsidR="007E3E5C">
        <w:t>:</w:t>
      </w:r>
      <w:r w:rsidR="000B47BC">
        <w:t xml:space="preserve"> 2.044(</w:t>
      </w:r>
      <w:r w:rsidR="000B47BC">
        <w:rPr>
          <w:rFonts w:cs="Times New Roman"/>
        </w:rPr>
        <w:t>±</w:t>
      </w:r>
      <w:r w:rsidR="000B47BC">
        <w:t>0.209) mg/L, n=15</w:t>
      </w:r>
    </w:p>
    <w:p w14:paraId="00096942" w14:textId="7B63C1EF" w:rsidR="00142E24" w:rsidRDefault="00142E24" w:rsidP="00142E24">
      <w:pPr>
        <w:pStyle w:val="TS"/>
        <w:numPr>
          <w:ilvl w:val="1"/>
          <w:numId w:val="1"/>
        </w:numPr>
      </w:pPr>
      <w:r>
        <w:t>2dph larvae</w:t>
      </w:r>
      <w:r w:rsidR="007E3E5C">
        <w:t>:</w:t>
      </w:r>
      <w:r w:rsidR="000B47BC">
        <w:t xml:space="preserve"> 1.653(</w:t>
      </w:r>
      <w:r w:rsidR="000B47BC">
        <w:rPr>
          <w:rFonts w:cs="Times New Roman"/>
        </w:rPr>
        <w:t>±0.154) mg/L, n=19</w:t>
      </w:r>
    </w:p>
    <w:p w14:paraId="4F5BEFDE" w14:textId="2A763056" w:rsidR="00212267" w:rsidRDefault="00142E24" w:rsidP="00212267">
      <w:pPr>
        <w:pStyle w:val="TS"/>
        <w:numPr>
          <w:ilvl w:val="1"/>
          <w:numId w:val="1"/>
        </w:numPr>
      </w:pPr>
      <w:r>
        <w:t>5dph larvae</w:t>
      </w:r>
      <w:r w:rsidR="007E3E5C">
        <w:t xml:space="preserve">: </w:t>
      </w:r>
      <w:r w:rsidR="000B47BC">
        <w:t>1.561(</w:t>
      </w:r>
      <w:r w:rsidR="000B47BC">
        <w:rPr>
          <w:rFonts w:cs="Times New Roman"/>
        </w:rPr>
        <w:t>±0.183) mg/L, n=16</w:t>
      </w:r>
    </w:p>
    <w:p w14:paraId="1329248B" w14:textId="4CEA5370" w:rsidR="00212267" w:rsidRPr="00810BEE" w:rsidRDefault="00212267" w:rsidP="00212267">
      <w:pPr>
        <w:pStyle w:val="TS"/>
        <w:numPr>
          <w:ilvl w:val="1"/>
          <w:numId w:val="1"/>
        </w:numPr>
      </w:pPr>
      <w:r>
        <w:t>High CO</w:t>
      </w:r>
      <w:r>
        <w:rPr>
          <w:vertAlign w:val="subscript"/>
        </w:rPr>
        <w:t>2</w:t>
      </w:r>
      <w:r>
        <w:t xml:space="preserve"> can decrease </w:t>
      </w:r>
      <w:proofErr w:type="spellStart"/>
      <w:r>
        <w:t>Pcrit</w:t>
      </w:r>
      <w:proofErr w:type="spellEnd"/>
      <w:r>
        <w:t xml:space="preserve"> of larvae, making them less sensitive to hypoxia. </w:t>
      </w:r>
    </w:p>
    <w:p w14:paraId="4D99B537" w14:textId="163A3A2D" w:rsidR="00810BEE" w:rsidRPr="00810BEE" w:rsidRDefault="00810BEE" w:rsidP="00810BEE">
      <w:pPr>
        <w:pStyle w:val="TS"/>
        <w:numPr>
          <w:ilvl w:val="0"/>
          <w:numId w:val="1"/>
        </w:numPr>
      </w:pPr>
      <w:r>
        <w:rPr>
          <w:rFonts w:cs="Times New Roman"/>
        </w:rPr>
        <w:t>Hatching success:</w:t>
      </w:r>
    </w:p>
    <w:p w14:paraId="52D69462" w14:textId="255C3B23" w:rsidR="00810BEE" w:rsidRPr="00810BEE" w:rsidRDefault="00810BEE" w:rsidP="00810BEE">
      <w:pPr>
        <w:pStyle w:val="TS"/>
        <w:numPr>
          <w:ilvl w:val="0"/>
          <w:numId w:val="1"/>
        </w:numPr>
      </w:pPr>
      <w:r>
        <w:rPr>
          <w:rFonts w:cs="Times New Roman"/>
        </w:rPr>
        <w:t>Hatch time:</w:t>
      </w:r>
    </w:p>
    <w:p w14:paraId="5E5584DB" w14:textId="276E5F43" w:rsidR="00810BEE" w:rsidRPr="00810BEE" w:rsidRDefault="00810BEE" w:rsidP="00810BEE">
      <w:pPr>
        <w:pStyle w:val="TS"/>
        <w:numPr>
          <w:ilvl w:val="0"/>
          <w:numId w:val="1"/>
        </w:numPr>
      </w:pPr>
      <w:r>
        <w:rPr>
          <w:rFonts w:cs="Times New Roman"/>
        </w:rPr>
        <w:t>Hatch length:</w:t>
      </w:r>
    </w:p>
    <w:p w14:paraId="504944F0" w14:textId="47BBC68F" w:rsidR="00810BEE" w:rsidRPr="00810BEE" w:rsidRDefault="00810BEE" w:rsidP="00810BEE">
      <w:pPr>
        <w:pStyle w:val="TS"/>
        <w:numPr>
          <w:ilvl w:val="0"/>
          <w:numId w:val="1"/>
        </w:numPr>
      </w:pPr>
      <w:r>
        <w:rPr>
          <w:rFonts w:cs="Times New Roman"/>
        </w:rPr>
        <w:t>Larval length:</w:t>
      </w:r>
    </w:p>
    <w:p w14:paraId="09BD25C2" w14:textId="502BF246" w:rsidR="00810BEE" w:rsidRPr="00810BEE" w:rsidRDefault="00810BEE" w:rsidP="00810BEE">
      <w:pPr>
        <w:pStyle w:val="TS"/>
        <w:numPr>
          <w:ilvl w:val="0"/>
          <w:numId w:val="1"/>
        </w:numPr>
      </w:pPr>
      <w:r>
        <w:rPr>
          <w:rFonts w:cs="Times New Roman"/>
        </w:rPr>
        <w:t>Larval survival:</w:t>
      </w:r>
    </w:p>
    <w:p w14:paraId="40FA489D" w14:textId="77777777" w:rsidR="00810BEE" w:rsidRDefault="00810BEE" w:rsidP="00810BEE">
      <w:pPr>
        <w:pStyle w:val="TS"/>
        <w:numPr>
          <w:ilvl w:val="0"/>
          <w:numId w:val="1"/>
        </w:numPr>
      </w:pPr>
    </w:p>
    <w:p w14:paraId="0C47AF64" w14:textId="0572A4EE" w:rsidR="000B47BC" w:rsidRDefault="000B47BC" w:rsidP="00142E24">
      <w:pPr>
        <w:pStyle w:val="TS"/>
        <w:numPr>
          <w:ilvl w:val="0"/>
          <w:numId w:val="1"/>
        </w:numPr>
      </w:pPr>
      <w:r>
        <w:t>I guess these would ideally be in partial pressure units</w:t>
      </w:r>
    </w:p>
    <w:p w14:paraId="3C395081" w14:textId="1A95E411" w:rsidR="00142E24" w:rsidRDefault="00142E24" w:rsidP="00142E24">
      <w:pPr>
        <w:pStyle w:val="TS"/>
        <w:numPr>
          <w:ilvl w:val="0"/>
          <w:numId w:val="1"/>
        </w:numPr>
      </w:pPr>
      <w:r>
        <w:t>Oxyconformity in many embryos, maybe embryos have a closer to linear relationship between oxygen and stress</w:t>
      </w:r>
      <w:r w:rsidR="00A6295A">
        <w:t>. Can/should we make the curve different for before and after hatching?</w:t>
      </w:r>
    </w:p>
    <w:p w14:paraId="035B130E" w14:textId="50255DD4" w:rsidR="00CB329E" w:rsidRDefault="00CB329E" w:rsidP="00142E24">
      <w:pPr>
        <w:pStyle w:val="TS"/>
        <w:numPr>
          <w:ilvl w:val="0"/>
          <w:numId w:val="1"/>
        </w:numPr>
      </w:pPr>
      <w:r>
        <w:t>Larvae</w:t>
      </w:r>
      <w:r w:rsidR="000A4BB8">
        <w:t xml:space="preserve"> are more likely than embryos to</w:t>
      </w:r>
      <w:r>
        <w:t xml:space="preserve"> have transient sharp increase in MO</w:t>
      </w:r>
      <w:r>
        <w:rPr>
          <w:vertAlign w:val="subscript"/>
        </w:rPr>
        <w:t>2</w:t>
      </w:r>
      <w:r>
        <w:t xml:space="preserve"> below </w:t>
      </w:r>
      <w:proofErr w:type="spellStart"/>
      <w:r>
        <w:t>Pcrit</w:t>
      </w:r>
      <w:proofErr w:type="spellEnd"/>
      <w:r>
        <w:t>, right before MO</w:t>
      </w:r>
      <w:r>
        <w:rPr>
          <w:vertAlign w:val="subscript"/>
        </w:rPr>
        <w:t>2</w:t>
      </w:r>
      <w:r>
        <w:t xml:space="preserve"> reaches zero. </w:t>
      </w:r>
    </w:p>
    <w:p w14:paraId="448D7F88" w14:textId="3BD45A6C" w:rsidR="000A4BB8" w:rsidRDefault="000A4BB8" w:rsidP="000A4BB8">
      <w:pPr>
        <w:pStyle w:val="TS"/>
        <w:numPr>
          <w:ilvl w:val="1"/>
          <w:numId w:val="1"/>
        </w:numPr>
      </w:pPr>
      <w:r>
        <w:t>This increase in oxygen consumption has been attributed to lactate and other products of anaerobiosis having a stimulatory effect (</w:t>
      </w:r>
      <w:proofErr w:type="spellStart"/>
      <w:r>
        <w:t>P</w:t>
      </w:r>
      <w:r>
        <w:rPr>
          <w:rFonts w:cs="Times New Roman"/>
        </w:rPr>
        <w:t>ö</w:t>
      </w:r>
      <w:r>
        <w:t>rtner</w:t>
      </w:r>
      <w:proofErr w:type="spellEnd"/>
      <w:r>
        <w:t xml:space="preserve"> and </w:t>
      </w:r>
      <w:proofErr w:type="spellStart"/>
      <w:r>
        <w:t>Grieshaber</w:t>
      </w:r>
      <w:proofErr w:type="spellEnd"/>
      <w:r>
        <w:t xml:space="preserve">, 1993). Embryos can’t move much compared to larvae. </w:t>
      </w:r>
    </w:p>
    <w:p w14:paraId="5C9DA4D1" w14:textId="52060F1B" w:rsidR="000A4BB8" w:rsidRDefault="000A4BB8" w:rsidP="000A4BB8">
      <w:pPr>
        <w:pStyle w:val="TS"/>
        <w:numPr>
          <w:ilvl w:val="1"/>
          <w:numId w:val="1"/>
        </w:numPr>
      </w:pPr>
      <w:r>
        <w:t xml:space="preserve">The embryo stress function could be more gradual and over a longer range of </w:t>
      </w:r>
      <w:proofErr w:type="gramStart"/>
      <w:r>
        <w:t>O</w:t>
      </w:r>
      <w:r>
        <w:rPr>
          <w:vertAlign w:val="subscript"/>
        </w:rPr>
        <w:t>2</w:t>
      </w:r>
      <w:r>
        <w:t>, and</w:t>
      </w:r>
      <w:proofErr w:type="gramEnd"/>
      <w:r>
        <w:t xml:space="preserve"> start to increase at a higher O</w:t>
      </w:r>
      <w:r>
        <w:rPr>
          <w:vertAlign w:val="subscript"/>
        </w:rPr>
        <w:t>2</w:t>
      </w:r>
      <w:r>
        <w:t xml:space="preserve"> than larvae. The function for larvae would start increasing at lower O</w:t>
      </w:r>
      <w:r>
        <w:rPr>
          <w:vertAlign w:val="subscript"/>
        </w:rPr>
        <w:t>2</w:t>
      </w:r>
      <w:r>
        <w:t xml:space="preserve"> and sharply increase about halfway to zero. </w:t>
      </w:r>
    </w:p>
    <w:p w14:paraId="4D7E5859" w14:textId="2FEBBA71" w:rsidR="00DF0873" w:rsidRDefault="00DF0873" w:rsidP="000A4BB8">
      <w:pPr>
        <w:pStyle w:val="TS"/>
        <w:numPr>
          <w:ilvl w:val="1"/>
          <w:numId w:val="1"/>
        </w:numPr>
      </w:pPr>
      <w:r>
        <w:t xml:space="preserve">Could use an asymmetrical logistic function to encompass both OR could use two different stress functions, each for a different parameter. </w:t>
      </w:r>
    </w:p>
    <w:p w14:paraId="4F585D6E" w14:textId="13632740" w:rsidR="00DF0873" w:rsidRDefault="00DF0873" w:rsidP="00DF0873">
      <w:pPr>
        <w:pStyle w:val="TS"/>
        <w:numPr>
          <w:ilvl w:val="2"/>
          <w:numId w:val="1"/>
        </w:numPr>
      </w:pPr>
      <w:r>
        <w:t xml:space="preserve">Being below </w:t>
      </w:r>
      <w:proofErr w:type="spellStart"/>
      <w:r>
        <w:t>Pcrit</w:t>
      </w:r>
      <w:proofErr w:type="spellEnd"/>
      <w:r>
        <w:t xml:space="preserve"> would affect </w:t>
      </w:r>
      <w:proofErr w:type="spellStart"/>
      <w:r>
        <w:t>yVA</w:t>
      </w:r>
      <w:proofErr w:type="spellEnd"/>
      <w:r>
        <w:t xml:space="preserve"> or </w:t>
      </w:r>
      <w:proofErr w:type="spellStart"/>
      <w:r>
        <w:t>sJAm</w:t>
      </w:r>
      <w:proofErr w:type="spellEnd"/>
      <w:r>
        <w:t xml:space="preserve"> assuming not able to use aerobic </w:t>
      </w:r>
      <w:proofErr w:type="gramStart"/>
      <w:r>
        <w:t>metabolism</w:t>
      </w:r>
      <w:proofErr w:type="gramEnd"/>
      <w:r>
        <w:t xml:space="preserve"> for all conversions, they would be less efficient. </w:t>
      </w:r>
    </w:p>
    <w:p w14:paraId="5DE5811D" w14:textId="7B7F75D7" w:rsidR="00DF0873" w:rsidRDefault="00DF0873" w:rsidP="00DF0873">
      <w:pPr>
        <w:pStyle w:val="TS"/>
        <w:numPr>
          <w:ilvl w:val="2"/>
          <w:numId w:val="1"/>
        </w:numPr>
      </w:pPr>
      <w:r>
        <w:t xml:space="preserve">Being at and below the spike would affect </w:t>
      </w:r>
      <w:proofErr w:type="spellStart"/>
      <w:r>
        <w:t>sJM</w:t>
      </w:r>
      <w:proofErr w:type="spellEnd"/>
      <w:r>
        <w:t xml:space="preserve"> because the lactate buildup is increasing activity and potentially causing damage that requires repair.</w:t>
      </w:r>
    </w:p>
    <w:p w14:paraId="78E4D13E" w14:textId="7EB94465" w:rsidR="000A1529" w:rsidRDefault="000A1529" w:rsidP="00142E24">
      <w:pPr>
        <w:pStyle w:val="TS"/>
        <w:numPr>
          <w:ilvl w:val="0"/>
          <w:numId w:val="1"/>
        </w:numPr>
      </w:pPr>
      <w:r>
        <w:t xml:space="preserve">Acute vs chronic hypoxia – which do I want to focus on, or both? </w:t>
      </w:r>
    </w:p>
    <w:p w14:paraId="2481C92F" w14:textId="40C78B4E" w:rsidR="0002168E" w:rsidRDefault="0002168E" w:rsidP="0002168E">
      <w:pPr>
        <w:pStyle w:val="TS"/>
      </w:pPr>
    </w:p>
    <w:p w14:paraId="423817C9" w14:textId="7CF55BCC" w:rsidR="0002168E" w:rsidRDefault="0002168E" w:rsidP="0002168E">
      <w:pPr>
        <w:pStyle w:val="TS"/>
      </w:pPr>
    </w:p>
    <w:p w14:paraId="6BCFA2E2" w14:textId="77777777" w:rsidR="0002168E" w:rsidRDefault="0002168E" w:rsidP="0002168E">
      <w:pPr>
        <w:pStyle w:val="TS"/>
      </w:pPr>
    </w:p>
    <w:p w14:paraId="70A94756" w14:textId="77777777" w:rsidR="0002168E" w:rsidRDefault="0002168E" w:rsidP="0002168E">
      <w:pPr>
        <w:pStyle w:val="TS"/>
      </w:pPr>
      <w:proofErr w:type="spellStart"/>
      <w:r>
        <w:t>DEBkiss</w:t>
      </w:r>
      <w:proofErr w:type="spellEnd"/>
      <w:r>
        <w:t xml:space="preserve"> model with survival</w:t>
      </w:r>
    </w:p>
    <w:p w14:paraId="2922A681" w14:textId="097064A0" w:rsidR="0002168E" w:rsidRDefault="003D10CE" w:rsidP="003D10CE">
      <w:pPr>
        <w:pStyle w:val="TS"/>
        <w:numPr>
          <w:ilvl w:val="0"/>
          <w:numId w:val="5"/>
        </w:numPr>
      </w:pPr>
      <w:r>
        <w:t xml:space="preserve">Most influential parameters (improved fit most based on AIC change) are </w:t>
      </w:r>
      <w:proofErr w:type="spellStart"/>
      <w:r>
        <w:t>fB</w:t>
      </w:r>
      <w:proofErr w:type="spellEnd"/>
      <w:r>
        <w:t xml:space="preserve"> (scaled food level), </w:t>
      </w:r>
      <w:proofErr w:type="spellStart"/>
      <w:r>
        <w:t>yVA</w:t>
      </w:r>
      <w:proofErr w:type="spellEnd"/>
      <w:r>
        <w:t xml:space="preserve"> (</w:t>
      </w:r>
      <w:r w:rsidR="001F0DF0">
        <w:t xml:space="preserve">yield of structure on assimilates), kappa, </w:t>
      </w:r>
      <w:proofErr w:type="spellStart"/>
      <w:r w:rsidR="001F0DF0">
        <w:t>Lwp</w:t>
      </w:r>
      <w:proofErr w:type="spellEnd"/>
      <w:r w:rsidR="001F0DF0">
        <w:t xml:space="preserve"> (length at puberty), </w:t>
      </w:r>
      <w:proofErr w:type="spellStart"/>
      <w:r w:rsidR="001F0DF0">
        <w:t>sJAm</w:t>
      </w:r>
      <w:proofErr w:type="spellEnd"/>
      <w:r w:rsidR="001F0DF0">
        <w:t xml:space="preserve"> (max assimilation rate), f, and </w:t>
      </w:r>
      <w:proofErr w:type="spellStart"/>
      <w:r w:rsidR="001F0DF0">
        <w:t>sJM</w:t>
      </w:r>
      <w:proofErr w:type="spellEnd"/>
      <w:r w:rsidR="001F0DF0">
        <w:t xml:space="preserve"> (maintenance rate). </w:t>
      </w:r>
    </w:p>
    <w:p w14:paraId="37D109C5" w14:textId="32EA00DF" w:rsidR="001F0DF0" w:rsidRDefault="001F0DF0" w:rsidP="003D10CE">
      <w:pPr>
        <w:pStyle w:val="TS"/>
        <w:numPr>
          <w:ilvl w:val="0"/>
          <w:numId w:val="5"/>
        </w:numPr>
      </w:pPr>
      <w:r>
        <w:t xml:space="preserve">Adding a second and third parameter improved fit, and best combo of three (excluding the ones that don’t make sense to include) was </w:t>
      </w:r>
      <w:proofErr w:type="spellStart"/>
      <w:r>
        <w:t>sJAm</w:t>
      </w:r>
      <w:proofErr w:type="spellEnd"/>
      <w:r>
        <w:t xml:space="preserve">, </w:t>
      </w:r>
      <w:proofErr w:type="spellStart"/>
      <w:r>
        <w:t>sJM</w:t>
      </w:r>
      <w:proofErr w:type="spellEnd"/>
      <w:r>
        <w:t xml:space="preserve">, and kappa. </w:t>
      </w:r>
    </w:p>
    <w:p w14:paraId="56302B4D" w14:textId="7A4AAC04" w:rsidR="001F0DF0" w:rsidRDefault="001F0DF0" w:rsidP="001F0DF0">
      <w:pPr>
        <w:pStyle w:val="TS"/>
        <w:numPr>
          <w:ilvl w:val="1"/>
          <w:numId w:val="5"/>
        </w:numPr>
      </w:pPr>
      <w:r>
        <w:t xml:space="preserve">But the AIC was very close to that of </w:t>
      </w:r>
      <w:proofErr w:type="spellStart"/>
      <w:r>
        <w:t>sJAm</w:t>
      </w:r>
      <w:proofErr w:type="spellEnd"/>
      <w:r>
        <w:t xml:space="preserve">, </w:t>
      </w:r>
      <w:proofErr w:type="spellStart"/>
      <w:r>
        <w:t>yVA</w:t>
      </w:r>
      <w:proofErr w:type="spellEnd"/>
      <w:r>
        <w:t xml:space="preserve">, and kappa. </w:t>
      </w:r>
    </w:p>
    <w:p w14:paraId="1DB6089F" w14:textId="1DB7A977" w:rsidR="001F0DF0" w:rsidRDefault="001F0DF0" w:rsidP="001F0DF0">
      <w:pPr>
        <w:pStyle w:val="TS"/>
        <w:numPr>
          <w:ilvl w:val="0"/>
          <w:numId w:val="5"/>
        </w:numPr>
      </w:pPr>
      <w:r>
        <w:t xml:space="preserve">Is it normal to have two inflection points in survival and egg buffer? It looks like the egg buffer isn’t getting used up fast enough with these parameters maybe. Maintenance is too low? Or assimilation? </w:t>
      </w:r>
    </w:p>
    <w:p w14:paraId="315A6ADF" w14:textId="77777777" w:rsidR="0002168E" w:rsidRDefault="0002168E" w:rsidP="0002168E">
      <w:pPr>
        <w:pStyle w:val="TS"/>
      </w:pPr>
    </w:p>
    <w:p w14:paraId="74C2B5D7" w14:textId="77777777" w:rsidR="0002168E" w:rsidRDefault="0002168E" w:rsidP="0002168E">
      <w:pPr>
        <w:pStyle w:val="TS"/>
      </w:pPr>
    </w:p>
    <w:p w14:paraId="6CC6E839" w14:textId="77777777" w:rsidR="0002168E" w:rsidRDefault="0002168E" w:rsidP="0002168E">
      <w:pPr>
        <w:pStyle w:val="TS"/>
      </w:pPr>
      <w:r>
        <w:t>Questions for Roger</w:t>
      </w:r>
    </w:p>
    <w:p w14:paraId="25C7BAEF" w14:textId="77777777" w:rsidR="0002168E" w:rsidRDefault="0002168E" w:rsidP="0002168E">
      <w:pPr>
        <w:pStyle w:val="TS"/>
        <w:numPr>
          <w:ilvl w:val="0"/>
          <w:numId w:val="2"/>
        </w:numPr>
      </w:pPr>
      <w:r>
        <w:t>Do you invite people whose published data you use for a model to be coauthors, or simply cite them?</w:t>
      </w:r>
    </w:p>
    <w:p w14:paraId="7A5B2FC6" w14:textId="77777777" w:rsidR="0002168E" w:rsidRDefault="0002168E" w:rsidP="0002168E">
      <w:pPr>
        <w:pStyle w:val="TS"/>
        <w:numPr>
          <w:ilvl w:val="0"/>
          <w:numId w:val="2"/>
        </w:numPr>
      </w:pPr>
      <w:r>
        <w:t xml:space="preserve">Should I use all survival data or an average for each age? </w:t>
      </w:r>
    </w:p>
    <w:p w14:paraId="1744ADAD" w14:textId="77777777" w:rsidR="0002168E" w:rsidRDefault="0002168E" w:rsidP="0002168E">
      <w:pPr>
        <w:pStyle w:val="TS"/>
        <w:numPr>
          <w:ilvl w:val="0"/>
          <w:numId w:val="2"/>
        </w:numPr>
      </w:pPr>
      <w:r>
        <w:t xml:space="preserve">Is the modeling I just did validation of the parameters? What is the difference between fitting and validating? </w:t>
      </w:r>
    </w:p>
    <w:p w14:paraId="2AA736D3" w14:textId="6695E9E0" w:rsidR="0002168E" w:rsidRDefault="0002168E" w:rsidP="0002168E">
      <w:pPr>
        <w:pStyle w:val="TS"/>
      </w:pPr>
    </w:p>
    <w:p w14:paraId="203A1E4E" w14:textId="77777777" w:rsidR="0002168E" w:rsidRDefault="0002168E" w:rsidP="0002168E">
      <w:pPr>
        <w:pStyle w:val="TS"/>
      </w:pPr>
    </w:p>
    <w:p w14:paraId="54F2A5AF" w14:textId="43CFA7BA" w:rsidR="0002168E" w:rsidRDefault="0002168E" w:rsidP="0002168E">
      <w:pPr>
        <w:pStyle w:val="TS"/>
      </w:pPr>
      <w:r>
        <w:t>Notes on other studies</w:t>
      </w:r>
    </w:p>
    <w:p w14:paraId="51C7856D" w14:textId="5A363B85" w:rsidR="00315C66" w:rsidRDefault="00315C66" w:rsidP="00142E24">
      <w:pPr>
        <w:pStyle w:val="TS"/>
        <w:numPr>
          <w:ilvl w:val="0"/>
          <w:numId w:val="1"/>
        </w:numPr>
      </w:pPr>
      <w:r>
        <w:t xml:space="preserve">How did </w:t>
      </w:r>
      <w:proofErr w:type="spellStart"/>
      <w:r>
        <w:t>Lavaud</w:t>
      </w:r>
      <w:proofErr w:type="spellEnd"/>
      <w:r>
        <w:t xml:space="preserve"> et al. (2019) model hypoxia?</w:t>
      </w:r>
    </w:p>
    <w:p w14:paraId="6D96368E" w14:textId="6BC96F4D" w:rsidR="00315C66" w:rsidRDefault="00315C66" w:rsidP="00315C66">
      <w:pPr>
        <w:pStyle w:val="TS"/>
        <w:numPr>
          <w:ilvl w:val="1"/>
          <w:numId w:val="1"/>
        </w:numPr>
      </w:pPr>
      <w:r>
        <w:t xml:space="preserve">Their fourth additional assumption: Food ingestion was impacted by DO level. This is based on Thomas et al. (2019), saying that energy uptake decreases under </w:t>
      </w:r>
      <w:proofErr w:type="gramStart"/>
      <w:r>
        <w:t>hypoxia</w:t>
      </w:r>
      <w:proofErr w:type="gramEnd"/>
      <w:r>
        <w:t xml:space="preserve"> and this drives growth and reproduction. </w:t>
      </w:r>
    </w:p>
    <w:p w14:paraId="227E2515" w14:textId="566941A4" w:rsidR="00315C66" w:rsidRDefault="00315C66" w:rsidP="00315C66">
      <w:pPr>
        <w:pStyle w:val="TS"/>
        <w:numPr>
          <w:ilvl w:val="1"/>
          <w:numId w:val="1"/>
        </w:numPr>
      </w:pPr>
      <w:r>
        <w:t>Used a correction factor applied to the ingestion rate (</w:t>
      </w:r>
      <w:proofErr w:type="gramStart"/>
      <w:r>
        <w:t>similar to</w:t>
      </w:r>
      <w:proofErr w:type="gramEnd"/>
      <w:r>
        <w:t xml:space="preserve"> stress function). </w:t>
      </w:r>
    </w:p>
    <w:p w14:paraId="1F0812D0" w14:textId="0F37D15B" w:rsidR="00315C66" w:rsidRDefault="00315C66" w:rsidP="00315C66">
      <w:pPr>
        <w:pStyle w:val="TS"/>
        <w:numPr>
          <w:ilvl w:val="1"/>
          <w:numId w:val="1"/>
        </w:numPr>
      </w:pPr>
      <w:r>
        <w:t xml:space="preserve">This was justified with previous results showing that Atlantic cod had reduced growth under hypoxia (Chabot and </w:t>
      </w:r>
      <w:proofErr w:type="spellStart"/>
      <w:r>
        <w:t>Dutil</w:t>
      </w:r>
      <w:proofErr w:type="spellEnd"/>
      <w:r>
        <w:t xml:space="preserve">, 1999). </w:t>
      </w:r>
    </w:p>
    <w:p w14:paraId="6B674D59" w14:textId="7B43CB57" w:rsidR="00A73F3F" w:rsidRDefault="00A73F3F" w:rsidP="00315C66">
      <w:pPr>
        <w:pStyle w:val="TS"/>
        <w:numPr>
          <w:ilvl w:val="1"/>
          <w:numId w:val="1"/>
        </w:numPr>
      </w:pPr>
      <w:r>
        <w:t xml:space="preserve">Correction factor: </w:t>
      </w:r>
      <w:r w:rsidRPr="00A73F3F">
        <w:rPr>
          <w:noProof/>
        </w:rPr>
        <w:drawing>
          <wp:inline distT="0" distB="0" distL="0" distR="0" wp14:anchorId="3F23E910" wp14:editId="712032A5">
            <wp:extent cx="2540659" cy="523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9082" cy="529736"/>
                    </a:xfrm>
                    <a:prstGeom prst="rect">
                      <a:avLst/>
                    </a:prstGeom>
                  </pic:spPr>
                </pic:pic>
              </a:graphicData>
            </a:graphic>
          </wp:inline>
        </w:drawing>
      </w:r>
    </w:p>
    <w:p w14:paraId="72DCBBEB" w14:textId="01DD376C" w:rsidR="00A73F3F" w:rsidRDefault="00A73F3F" w:rsidP="00315C66">
      <w:pPr>
        <w:pStyle w:val="TS"/>
        <w:numPr>
          <w:ilvl w:val="1"/>
          <w:numId w:val="1"/>
        </w:numPr>
      </w:pPr>
      <w:r>
        <w:t xml:space="preserve">It is a Michaelis-Menten saturation function where DO(t) is the oxygen at time t, and </w:t>
      </w:r>
      <w:r>
        <w:rPr>
          <w:rFonts w:cs="Times New Roman"/>
        </w:rPr>
        <w:t>α</w:t>
      </w:r>
      <w:r>
        <w:t xml:space="preserve"> and </w:t>
      </w:r>
      <w:r>
        <w:rPr>
          <w:rFonts w:cs="Times New Roman"/>
        </w:rPr>
        <w:t>β</w:t>
      </w:r>
      <w:r>
        <w:t xml:space="preserve"> are constants for which the correction factor is 1 at 100% oxygen. Below </w:t>
      </w:r>
      <w:proofErr w:type="spellStart"/>
      <w:r>
        <w:t>DO</w:t>
      </w:r>
      <w:r>
        <w:rPr>
          <w:vertAlign w:val="subscript"/>
        </w:rPr>
        <w:t>crit</w:t>
      </w:r>
      <w:proofErr w:type="spellEnd"/>
      <w:r>
        <w:t xml:space="preserve"> ingestion is zero. </w:t>
      </w:r>
    </w:p>
    <w:p w14:paraId="1EA3CCB4" w14:textId="51BCFC7F" w:rsidR="00A73F3F" w:rsidRDefault="00A73F3F" w:rsidP="00315C66">
      <w:pPr>
        <w:pStyle w:val="TS"/>
        <w:numPr>
          <w:ilvl w:val="1"/>
          <w:numId w:val="1"/>
        </w:numPr>
      </w:pPr>
      <w:r>
        <w:t xml:space="preserve">They estimated the parameters by fitting the correction function on an experimental dataset of ingestion rates at various levels of DO (Chabot and </w:t>
      </w:r>
      <w:proofErr w:type="spellStart"/>
      <w:r>
        <w:t>Dutil</w:t>
      </w:r>
      <w:proofErr w:type="spellEnd"/>
      <w:r>
        <w:t xml:space="preserve">, 1999). </w:t>
      </w:r>
      <w:r>
        <w:rPr>
          <w:b/>
          <w:bCs/>
        </w:rPr>
        <w:t xml:space="preserve">What data can I use to fit a correction function? </w:t>
      </w:r>
    </w:p>
    <w:p w14:paraId="5A2F874D" w14:textId="339B0A20" w:rsidR="00A73F3F" w:rsidRDefault="00A73F3F" w:rsidP="00A73F3F">
      <w:pPr>
        <w:pStyle w:val="TS"/>
        <w:numPr>
          <w:ilvl w:val="2"/>
          <w:numId w:val="1"/>
        </w:numPr>
      </w:pPr>
      <w:r>
        <w:t xml:space="preserve">They used </w:t>
      </w:r>
      <w:proofErr w:type="spellStart"/>
      <w:r>
        <w:t>nls</w:t>
      </w:r>
      <w:proofErr w:type="spellEnd"/>
      <w:r>
        <w:t xml:space="preserve"> function in R to do this. </w:t>
      </w:r>
    </w:p>
    <w:p w14:paraId="5DE049DC" w14:textId="1ECDA92A" w:rsidR="00A73F3F" w:rsidRDefault="00A73F3F" w:rsidP="00A73F3F">
      <w:pPr>
        <w:pStyle w:val="TS"/>
        <w:numPr>
          <w:ilvl w:val="2"/>
          <w:numId w:val="1"/>
        </w:numPr>
      </w:pPr>
      <w:r>
        <w:t xml:space="preserve">Could I try this with two different equations and use metabolism to fit the stress curve? </w:t>
      </w:r>
    </w:p>
    <w:p w14:paraId="52DF6F6C" w14:textId="63215DE2" w:rsidR="00A73F3F" w:rsidRDefault="00A73F3F" w:rsidP="00A73F3F">
      <w:pPr>
        <w:pStyle w:val="TS"/>
        <w:numPr>
          <w:ilvl w:val="2"/>
          <w:numId w:val="1"/>
        </w:numPr>
      </w:pPr>
      <w:r>
        <w:t xml:space="preserve">The type of data also depends on which parameter(s) the correction factor would be applied to (instead of ingestion). </w:t>
      </w:r>
    </w:p>
    <w:p w14:paraId="121B8391" w14:textId="3CEEF6C1" w:rsidR="001217E2" w:rsidRDefault="001217E2" w:rsidP="001217E2">
      <w:pPr>
        <w:pStyle w:val="TS"/>
        <w:numPr>
          <w:ilvl w:val="1"/>
          <w:numId w:val="1"/>
        </w:numPr>
      </w:pPr>
      <w:r>
        <w:lastRenderedPageBreak/>
        <w:t xml:space="preserve">They ran </w:t>
      </w:r>
      <w:r w:rsidR="00232998">
        <w:t>simulations</w:t>
      </w:r>
      <w:r>
        <w:t xml:space="preserve"> over time using environmental data for Gulf of St. Lawrence for two cod populations. </w:t>
      </w:r>
    </w:p>
    <w:p w14:paraId="559E9A04" w14:textId="0997DDD2" w:rsidR="001217E2" w:rsidRDefault="001217E2" w:rsidP="001217E2">
      <w:pPr>
        <w:pStyle w:val="TS"/>
        <w:numPr>
          <w:ilvl w:val="2"/>
          <w:numId w:val="1"/>
        </w:numPr>
      </w:pPr>
      <w:r>
        <w:t xml:space="preserve">I could do </w:t>
      </w:r>
      <w:proofErr w:type="spellStart"/>
      <w:r>
        <w:t>DO</w:t>
      </w:r>
      <w:proofErr w:type="spellEnd"/>
      <w:r>
        <w:t xml:space="preserve"> scenario(s) of realistic fluctuations and compare to a few constant DO levels. </w:t>
      </w:r>
    </w:p>
    <w:p w14:paraId="22258972" w14:textId="367D2FDE" w:rsidR="001217E2" w:rsidRDefault="001217E2" w:rsidP="001217E2">
      <w:pPr>
        <w:pStyle w:val="TS"/>
        <w:numPr>
          <w:ilvl w:val="2"/>
          <w:numId w:val="1"/>
        </w:numPr>
      </w:pPr>
      <w:r>
        <w:t>DO doesn’t get very low in a lot of monitoring data</w:t>
      </w:r>
      <w:r w:rsidR="00BE5B13">
        <w:t xml:space="preserve"> (Flax doesn’t go below 2 mg/L)</w:t>
      </w:r>
      <w:r>
        <w:t xml:space="preserve"> but that doesn’t mean there isn’t patchy </w:t>
      </w:r>
      <w:r w:rsidR="00BE5B13">
        <w:t xml:space="preserve">hypoxia in very shallow water. </w:t>
      </w:r>
    </w:p>
    <w:p w14:paraId="7BA224BF" w14:textId="581BC6E4" w:rsidR="00232998" w:rsidRDefault="00232998" w:rsidP="001217E2">
      <w:pPr>
        <w:pStyle w:val="TS"/>
        <w:numPr>
          <w:ilvl w:val="2"/>
          <w:numId w:val="1"/>
        </w:numPr>
      </w:pPr>
      <w:r>
        <w:t xml:space="preserve">Reference simulation didn’t have DO effect because they assumed the </w:t>
      </w:r>
      <w:r w:rsidR="0060554E">
        <w:t xml:space="preserve">stomach contents already reflected the DO experienced in the wild. </w:t>
      </w:r>
    </w:p>
    <w:p w14:paraId="3CA9F67D" w14:textId="24A08153" w:rsidR="00A95B8F" w:rsidRDefault="00380CA1" w:rsidP="001217E2">
      <w:pPr>
        <w:pStyle w:val="TS"/>
        <w:numPr>
          <w:ilvl w:val="2"/>
          <w:numId w:val="1"/>
        </w:numPr>
      </w:pPr>
      <w:r>
        <w:t xml:space="preserve">Scenario 2 added temperature increase to test assumption of how temperature alone would affect energy uptake. </w:t>
      </w:r>
    </w:p>
    <w:p w14:paraId="3C8E0DAB" w14:textId="66F856CB" w:rsidR="00380CA1" w:rsidRDefault="00380CA1" w:rsidP="001217E2">
      <w:pPr>
        <w:pStyle w:val="TS"/>
        <w:numPr>
          <w:ilvl w:val="2"/>
          <w:numId w:val="1"/>
        </w:numPr>
      </w:pPr>
      <w:r>
        <w:t>Scenario 3 removed effect of DO on energy uptake by multiplying f by 1/</w:t>
      </w:r>
      <w:proofErr w:type="spellStart"/>
      <w:r>
        <w:t>c</w:t>
      </w:r>
      <w:r>
        <w:rPr>
          <w:vertAlign w:val="subscript"/>
        </w:rPr>
        <w:t>DO</w:t>
      </w:r>
      <w:proofErr w:type="spellEnd"/>
      <w:r>
        <w:t xml:space="preserve"> and measuring resulting gain in growth in both populations (using temps from reference scenario). </w:t>
      </w:r>
    </w:p>
    <w:p w14:paraId="602692CB" w14:textId="6061F181" w:rsidR="00380CA1" w:rsidRDefault="00380CA1" w:rsidP="001217E2">
      <w:pPr>
        <w:pStyle w:val="TS"/>
        <w:numPr>
          <w:ilvl w:val="2"/>
          <w:numId w:val="1"/>
        </w:numPr>
      </w:pPr>
      <w:r>
        <w:t xml:space="preserve">Used RSME to measure goodness of simulation model fit to data (S1). Calculated differences in length and mass due to temperature by comparing S1 and S2. Calculated hypoxia effects using mean differences between predictions for S1 and S3. </w:t>
      </w:r>
    </w:p>
    <w:p w14:paraId="287ADD46" w14:textId="55FBD71B" w:rsidR="00703C88" w:rsidRDefault="00703C88" w:rsidP="00703C88">
      <w:pPr>
        <w:pStyle w:val="TS"/>
        <w:numPr>
          <w:ilvl w:val="1"/>
          <w:numId w:val="1"/>
        </w:numPr>
      </w:pPr>
      <w:r>
        <w:t>They also used simulations to see how sensitive life history traits are to duration, frequency, and intensity of hypoxia</w:t>
      </w:r>
      <w:r w:rsidR="00CC653A">
        <w:t xml:space="preserve"> (compared to the reference scenario).</w:t>
      </w:r>
    </w:p>
    <w:p w14:paraId="0E0AF4C5" w14:textId="7445CC66" w:rsidR="00703C88" w:rsidRDefault="00E144E2" w:rsidP="00703C88">
      <w:pPr>
        <w:pStyle w:val="TS"/>
        <w:numPr>
          <w:ilvl w:val="2"/>
          <w:numId w:val="1"/>
        </w:numPr>
      </w:pPr>
      <w:r>
        <w:t>50, 100, and 200 days of summer hypoxia duration (winter left at reference level).</w:t>
      </w:r>
    </w:p>
    <w:p w14:paraId="6691F50E" w14:textId="4FE13387" w:rsidR="00E144E2" w:rsidRDefault="00E144E2" w:rsidP="00703C88">
      <w:pPr>
        <w:pStyle w:val="TS"/>
        <w:numPr>
          <w:ilvl w:val="2"/>
          <w:numId w:val="1"/>
        </w:numPr>
      </w:pPr>
      <w:r>
        <w:t>30, 50, 70, and 100% DO saturation intensities</w:t>
      </w:r>
    </w:p>
    <w:p w14:paraId="0D82AD02" w14:textId="593799F6" w:rsidR="00E144E2" w:rsidRDefault="000B5E34" w:rsidP="00703C88">
      <w:pPr>
        <w:pStyle w:val="TS"/>
        <w:numPr>
          <w:ilvl w:val="2"/>
          <w:numId w:val="1"/>
        </w:numPr>
      </w:pPr>
      <w:r>
        <w:t xml:space="preserve">They compared asymptotic length reached after 15 years of simulation, age at 40cm (recruitment), reproductive investment (cumulative egg production in 15 years), age at maturity (time to </w:t>
      </w:r>
      <w:proofErr w:type="spellStart"/>
      <w:r>
        <w:t>EpH</w:t>
      </w:r>
      <w:proofErr w:type="spellEnd"/>
      <w:r>
        <w:t>)</w:t>
      </w:r>
    </w:p>
    <w:p w14:paraId="451A52A6" w14:textId="77777777" w:rsidR="00C3089C" w:rsidRDefault="00C3089C" w:rsidP="00C3089C">
      <w:pPr>
        <w:pStyle w:val="TS"/>
        <w:numPr>
          <w:ilvl w:val="1"/>
          <w:numId w:val="1"/>
        </w:numPr>
      </w:pPr>
    </w:p>
    <w:p w14:paraId="66AE517C" w14:textId="76B2DC91" w:rsidR="00212267" w:rsidRDefault="00212267" w:rsidP="00212267">
      <w:pPr>
        <w:pStyle w:val="TS"/>
        <w:numPr>
          <w:ilvl w:val="0"/>
          <w:numId w:val="1"/>
        </w:numPr>
      </w:pPr>
      <w:r>
        <w:t xml:space="preserve">How did Aguirre-Velarde model hypoxia </w:t>
      </w:r>
      <w:commentRangeStart w:id="0"/>
      <w:r>
        <w:t>effects</w:t>
      </w:r>
      <w:commentRangeEnd w:id="0"/>
      <w:r w:rsidR="00C9499B">
        <w:rPr>
          <w:rStyle w:val="CommentReference"/>
          <w:rFonts w:asciiTheme="minorHAnsi" w:hAnsiTheme="minorHAnsi"/>
        </w:rPr>
        <w:commentReference w:id="0"/>
      </w:r>
      <w:r>
        <w:t>?</w:t>
      </w:r>
    </w:p>
    <w:p w14:paraId="46C4998A" w14:textId="77777777" w:rsidR="00212267" w:rsidRDefault="00212267" w:rsidP="00212267">
      <w:pPr>
        <w:pStyle w:val="TS"/>
        <w:numPr>
          <w:ilvl w:val="1"/>
          <w:numId w:val="1"/>
        </w:numPr>
      </w:pPr>
    </w:p>
    <w:p w14:paraId="316F2315" w14:textId="2D5176E6" w:rsidR="00A60BF9" w:rsidRDefault="00A60BF9" w:rsidP="00A60BF9">
      <w:pPr>
        <w:pStyle w:val="TS"/>
        <w:numPr>
          <w:ilvl w:val="0"/>
          <w:numId w:val="1"/>
        </w:numPr>
      </w:pPr>
      <w:r>
        <w:t>How did Pousse et al. (2022) model CO2 effects?</w:t>
      </w:r>
    </w:p>
    <w:p w14:paraId="294B1B04" w14:textId="4FD6CFE9" w:rsidR="00A60BF9" w:rsidRDefault="00212267" w:rsidP="00A60BF9">
      <w:pPr>
        <w:pStyle w:val="TS"/>
        <w:numPr>
          <w:ilvl w:val="1"/>
          <w:numId w:val="1"/>
        </w:numPr>
      </w:pPr>
      <w:r>
        <w:t>In Intro they said OA needs to be added to DEB models as a forcing variable.</w:t>
      </w:r>
    </w:p>
    <w:p w14:paraId="7EF30531" w14:textId="7B8FB8E2" w:rsidR="0038165E" w:rsidRDefault="0038165E" w:rsidP="00A60BF9">
      <w:pPr>
        <w:pStyle w:val="TS"/>
        <w:numPr>
          <w:ilvl w:val="1"/>
          <w:numId w:val="1"/>
        </w:numPr>
      </w:pPr>
      <w:r>
        <w:t>They cite others who implemented OA effects by calibrating parameters to a static CO</w:t>
      </w:r>
      <w:r>
        <w:rPr>
          <w:vertAlign w:val="subscript"/>
        </w:rPr>
        <w:t>2</w:t>
      </w:r>
      <w:r>
        <w:t xml:space="preserve"> level, via maintenance costs, assimilation efficiency, ingestion rate, and cost for structural growth. But static is different than using it as a forcing variable, which allows for temporal variation in realistic projections of effects</w:t>
      </w:r>
      <w:r w:rsidR="00E37C10">
        <w:t xml:space="preserve"> (</w:t>
      </w:r>
      <w:proofErr w:type="spellStart"/>
      <w:r w:rsidR="00E37C10">
        <w:t>Signorini</w:t>
      </w:r>
      <w:proofErr w:type="spellEnd"/>
      <w:r w:rsidR="00E37C10">
        <w:t xml:space="preserve"> et al., 2013). </w:t>
      </w:r>
      <w:r w:rsidR="008B7167">
        <w:rPr>
          <w:b/>
          <w:bCs/>
        </w:rPr>
        <w:t xml:space="preserve">Does oxygen work this way in </w:t>
      </w:r>
      <w:proofErr w:type="spellStart"/>
      <w:r w:rsidR="008B7167">
        <w:rPr>
          <w:b/>
          <w:bCs/>
        </w:rPr>
        <w:t>DEBkiss</w:t>
      </w:r>
      <w:proofErr w:type="spellEnd"/>
      <w:r w:rsidR="008B7167">
        <w:rPr>
          <w:b/>
          <w:bCs/>
        </w:rPr>
        <w:t>?</w:t>
      </w:r>
    </w:p>
    <w:p w14:paraId="53B4A6F1" w14:textId="411C21A7" w:rsidR="008B7167" w:rsidRDefault="00DB24C2" w:rsidP="00A60BF9">
      <w:pPr>
        <w:pStyle w:val="TS"/>
        <w:numPr>
          <w:ilvl w:val="1"/>
          <w:numId w:val="1"/>
        </w:numPr>
      </w:pPr>
      <w:r>
        <w:t>General method:</w:t>
      </w:r>
    </w:p>
    <w:p w14:paraId="6F43E18D" w14:textId="66D1AC8E" w:rsidR="00DB24C2" w:rsidRDefault="00DB24C2" w:rsidP="00DB24C2">
      <w:pPr>
        <w:pStyle w:val="TS"/>
        <w:numPr>
          <w:ilvl w:val="2"/>
          <w:numId w:val="1"/>
        </w:numPr>
      </w:pPr>
      <w:r>
        <w:t xml:space="preserve">Calibrate model parameters to physiological and growth data measured under lab conditions (this is what I’m doing now I think). </w:t>
      </w:r>
    </w:p>
    <w:p w14:paraId="14D59F3A" w14:textId="78D91203" w:rsidR="00DB24C2" w:rsidRDefault="00DB24C2" w:rsidP="00DB24C2">
      <w:pPr>
        <w:pStyle w:val="TS"/>
        <w:numPr>
          <w:ilvl w:val="2"/>
          <w:numId w:val="1"/>
        </w:numPr>
      </w:pPr>
      <w:r>
        <w:t>Scaling pCO</w:t>
      </w:r>
      <w:r>
        <w:rPr>
          <w:vertAlign w:val="subscript"/>
        </w:rPr>
        <w:t>2</w:t>
      </w:r>
      <w:r>
        <w:t xml:space="preserve"> effects as a third forcing variable.</w:t>
      </w:r>
    </w:p>
    <w:p w14:paraId="3A94FE6B" w14:textId="33E352C9" w:rsidR="00DB24C2" w:rsidRDefault="00DB24C2" w:rsidP="00DB24C2">
      <w:pPr>
        <w:pStyle w:val="TS"/>
        <w:numPr>
          <w:ilvl w:val="2"/>
          <w:numId w:val="1"/>
        </w:numPr>
      </w:pPr>
      <w:r>
        <w:t>Validate the model under contemporary conditions using field growth data.</w:t>
      </w:r>
    </w:p>
    <w:p w14:paraId="57BD7209" w14:textId="0D6BEAB8" w:rsidR="00DB24C2" w:rsidRDefault="00DB24C2" w:rsidP="00DB24C2">
      <w:pPr>
        <w:pStyle w:val="TS"/>
        <w:numPr>
          <w:ilvl w:val="3"/>
          <w:numId w:val="1"/>
        </w:numPr>
      </w:pPr>
      <w:r>
        <w:t xml:space="preserve">They used 35 years of survey data to compare shell lengths in field to the ones predicted by the DEB model when forced with the forcing variables from the same </w:t>
      </w:r>
      <w:proofErr w:type="gramStart"/>
      <w:r>
        <w:t>time period</w:t>
      </w:r>
      <w:proofErr w:type="gramEnd"/>
      <w:r>
        <w:t xml:space="preserve">. </w:t>
      </w:r>
    </w:p>
    <w:p w14:paraId="32EBBAFE" w14:textId="028231CF" w:rsidR="00DB24C2" w:rsidRDefault="00DB24C2" w:rsidP="00DB24C2">
      <w:pPr>
        <w:pStyle w:val="TS"/>
        <w:numPr>
          <w:ilvl w:val="3"/>
          <w:numId w:val="1"/>
        </w:numPr>
      </w:pPr>
      <w:r>
        <w:lastRenderedPageBreak/>
        <w:t xml:space="preserve">Would I be doing this by testing the hypoxia model’s predictions against lab data at </w:t>
      </w:r>
      <w:proofErr w:type="spellStart"/>
      <w:r>
        <w:t>dif</w:t>
      </w:r>
      <w:proofErr w:type="spellEnd"/>
      <w:r>
        <w:t xml:space="preserve"> oxygen levels?</w:t>
      </w:r>
    </w:p>
    <w:p w14:paraId="77A7C74E" w14:textId="74CC241B" w:rsidR="00DB24C2" w:rsidRDefault="00DB24C2" w:rsidP="00DB24C2">
      <w:pPr>
        <w:pStyle w:val="TS"/>
        <w:numPr>
          <w:ilvl w:val="2"/>
          <w:numId w:val="1"/>
        </w:numPr>
      </w:pPr>
      <w:r>
        <w:t>Project future growth and reproduction in MAB and GB using RCP scenarios.</w:t>
      </w:r>
    </w:p>
    <w:p w14:paraId="56921D63" w14:textId="0BA0190A" w:rsidR="003356F3" w:rsidRDefault="003356F3" w:rsidP="003356F3">
      <w:pPr>
        <w:pStyle w:val="TS"/>
        <w:numPr>
          <w:ilvl w:val="1"/>
          <w:numId w:val="1"/>
        </w:numPr>
      </w:pPr>
      <w:r>
        <w:t xml:space="preserve">Previous results showed decreased feeding rate and increased metabolic loss (respiration and excretion) under OA. </w:t>
      </w:r>
    </w:p>
    <w:p w14:paraId="17ED4484" w14:textId="7749A240" w:rsidR="003356F3" w:rsidRDefault="003356F3" w:rsidP="003356F3">
      <w:pPr>
        <w:pStyle w:val="TS"/>
        <w:numPr>
          <w:ilvl w:val="1"/>
          <w:numId w:val="1"/>
        </w:numPr>
      </w:pPr>
      <w:r>
        <w:t>They used a feeding depression factor based on % changes in feeding at two elevated pCO</w:t>
      </w:r>
      <w:r>
        <w:rPr>
          <w:vertAlign w:val="subscript"/>
        </w:rPr>
        <w:t>2</w:t>
      </w:r>
      <w:r>
        <w:t xml:space="preserve"> levels relative to ambient. </w:t>
      </w:r>
      <w:proofErr w:type="gramStart"/>
      <w:r w:rsidR="001215D0">
        <w:t>This one scales</w:t>
      </w:r>
      <w:proofErr w:type="gramEnd"/>
      <w:r w:rsidR="001215D0">
        <w:t xml:space="preserve"> changes in feeding linearly with pCO</w:t>
      </w:r>
      <w:r w:rsidR="001215D0">
        <w:rPr>
          <w:vertAlign w:val="subscript"/>
        </w:rPr>
        <w:t>2</w:t>
      </w:r>
      <w:r w:rsidR="001215D0">
        <w:t xml:space="preserve">. Between the boundaries of no effect and no feeding at all, they use this equation for feeding correction factor: </w:t>
      </w:r>
      <w:r w:rsidR="001215D0" w:rsidRPr="001215D0">
        <w:rPr>
          <w:noProof/>
        </w:rPr>
        <w:drawing>
          <wp:inline distT="0" distB="0" distL="0" distR="0" wp14:anchorId="26AE3853" wp14:editId="04B38D8A">
            <wp:extent cx="1486107" cy="48584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86107" cy="485843"/>
                    </a:xfrm>
                    <a:prstGeom prst="rect">
                      <a:avLst/>
                    </a:prstGeom>
                  </pic:spPr>
                </pic:pic>
              </a:graphicData>
            </a:graphic>
          </wp:inline>
        </w:drawing>
      </w:r>
    </w:p>
    <w:p w14:paraId="5EE25727" w14:textId="64215D99" w:rsidR="001215D0" w:rsidRDefault="001215D0" w:rsidP="003356F3">
      <w:pPr>
        <w:pStyle w:val="TS"/>
        <w:numPr>
          <w:ilvl w:val="1"/>
          <w:numId w:val="1"/>
        </w:numPr>
      </w:pPr>
      <w:r>
        <w:t>Metabolism increases with pCO</w:t>
      </w:r>
      <w:r>
        <w:rPr>
          <w:vertAlign w:val="subscript"/>
        </w:rPr>
        <w:t>2</w:t>
      </w:r>
      <w:r>
        <w:t xml:space="preserve"> but above a threshold the metabolic pathway can switch to a more energy-efficient strategy of balancing intracellular pH (cite their own surf clam work and a blue mussel paper: Thomsen and </w:t>
      </w:r>
      <w:proofErr w:type="spellStart"/>
      <w:r>
        <w:t>Melzner</w:t>
      </w:r>
      <w:proofErr w:type="spellEnd"/>
      <w:r>
        <w:t xml:space="preserve">, 2020). </w:t>
      </w:r>
    </w:p>
    <w:p w14:paraId="5CE96EB9" w14:textId="382A617C" w:rsidR="001215D0" w:rsidRDefault="0077702C" w:rsidP="003356F3">
      <w:pPr>
        <w:pStyle w:val="TS"/>
        <w:numPr>
          <w:ilvl w:val="1"/>
          <w:numId w:val="1"/>
        </w:numPr>
      </w:pPr>
      <w:r>
        <w:t>Metabolism costs associated with pCO</w:t>
      </w:r>
      <w:r>
        <w:rPr>
          <w:vertAlign w:val="subscript"/>
        </w:rPr>
        <w:t>2</w:t>
      </w:r>
      <w:r>
        <w:t xml:space="preserve"> (</w:t>
      </w:r>
      <w:proofErr w:type="spellStart"/>
      <w:r>
        <w:t>p</w:t>
      </w:r>
      <w:r>
        <w:rPr>
          <w:vertAlign w:val="subscript"/>
        </w:rPr>
        <w:t>MC</w:t>
      </w:r>
      <w:proofErr w:type="spellEnd"/>
      <w:r>
        <w:t>) calculation: if pCO</w:t>
      </w:r>
      <w:r>
        <w:rPr>
          <w:vertAlign w:val="subscript"/>
        </w:rPr>
        <w:t>2</w:t>
      </w:r>
      <w:r>
        <w:t xml:space="preserve"> is lower than the minimum threshold for metabolism costs then it is zero. If it is higher than the minimum threshold but below the maximum </w:t>
      </w:r>
      <w:proofErr w:type="gramStart"/>
      <w:r>
        <w:t>threshold</w:t>
      </w:r>
      <w:proofErr w:type="gramEnd"/>
      <w:r>
        <w:t xml:space="preserve"> then the amount of CO2 above the threshold is multiplied by a coefficient then by the Arrhenius temperature factor and the structural volume raised to 2/3. If it is above the maximum CO</w:t>
      </w:r>
      <w:r>
        <w:rPr>
          <w:vertAlign w:val="subscript"/>
        </w:rPr>
        <w:t>2</w:t>
      </w:r>
      <w:r>
        <w:t xml:space="preserve"> </w:t>
      </w:r>
      <w:proofErr w:type="gramStart"/>
      <w:r>
        <w:t>threshold</w:t>
      </w:r>
      <w:proofErr w:type="gramEnd"/>
      <w:r>
        <w:t xml:space="preserve"> then the max threshold minus min threshold is the amount of CO</w:t>
      </w:r>
      <w:r>
        <w:rPr>
          <w:vertAlign w:val="subscript"/>
        </w:rPr>
        <w:t>2</w:t>
      </w:r>
      <w:r>
        <w:t xml:space="preserve"> multiplied by all this. </w:t>
      </w:r>
    </w:p>
    <w:p w14:paraId="4CEAA5F7" w14:textId="77777777" w:rsidR="00F6314B" w:rsidRDefault="00F6314B" w:rsidP="003356F3">
      <w:pPr>
        <w:pStyle w:val="TS"/>
        <w:numPr>
          <w:ilvl w:val="1"/>
          <w:numId w:val="1"/>
        </w:numPr>
      </w:pPr>
    </w:p>
    <w:p w14:paraId="5E80FD0B" w14:textId="1A1D62E0" w:rsidR="00A60BF9" w:rsidRDefault="00A60BF9" w:rsidP="00A60BF9">
      <w:pPr>
        <w:pStyle w:val="TS"/>
        <w:numPr>
          <w:ilvl w:val="0"/>
          <w:numId w:val="1"/>
        </w:numPr>
      </w:pPr>
      <w:r>
        <w:t xml:space="preserve">How did Jager explain the implementation of the stress function in the </w:t>
      </w:r>
      <w:proofErr w:type="spellStart"/>
      <w:r>
        <w:t>DEBkiss</w:t>
      </w:r>
      <w:proofErr w:type="spellEnd"/>
      <w:r>
        <w:t xml:space="preserve"> book?</w:t>
      </w:r>
    </w:p>
    <w:p w14:paraId="7466F853" w14:textId="77777777" w:rsidR="00A60BF9" w:rsidRDefault="00A60BF9" w:rsidP="00A60BF9">
      <w:pPr>
        <w:pStyle w:val="TS"/>
        <w:numPr>
          <w:ilvl w:val="1"/>
          <w:numId w:val="1"/>
        </w:numPr>
      </w:pPr>
    </w:p>
    <w:p w14:paraId="1A356588" w14:textId="77777777" w:rsidR="0000093C" w:rsidRDefault="0000093C" w:rsidP="007B4FF2">
      <w:pPr>
        <w:pStyle w:val="TS"/>
      </w:pPr>
    </w:p>
    <w:p w14:paraId="6616857E" w14:textId="090C0EA4" w:rsidR="007B4FF2" w:rsidRDefault="007B4FF2" w:rsidP="007B4FF2">
      <w:pPr>
        <w:pStyle w:val="TS"/>
      </w:pPr>
    </w:p>
    <w:p w14:paraId="1460AC93" w14:textId="6B95A2DD" w:rsidR="00270DB0" w:rsidRDefault="00270DB0" w:rsidP="00D52302">
      <w:pPr>
        <w:pStyle w:val="TS"/>
        <w:numPr>
          <w:ilvl w:val="0"/>
          <w:numId w:val="2"/>
        </w:numPr>
      </w:pPr>
      <w:r>
        <w:t xml:space="preserve"> </w:t>
      </w:r>
    </w:p>
    <w:sectPr w:rsidR="00270D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resa G Schwemmer" w:date="2022-12-02T10:17:00Z" w:initials="TGS">
    <w:p w14:paraId="4A6F3F90" w14:textId="2FA180F8" w:rsidR="00C9499B" w:rsidRDefault="00C9499B">
      <w:pPr>
        <w:pStyle w:val="CommentText"/>
      </w:pPr>
      <w:r>
        <w:rPr>
          <w:rStyle w:val="CommentReference"/>
        </w:rPr>
        <w:annotationRef/>
      </w:r>
      <w:r>
        <w:t>Pick up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6F3F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4F2C" w16cex:dateUtc="2022-12-02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6F3F90" w16cid:durableId="27344F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E3F05"/>
    <w:multiLevelType w:val="hybridMultilevel"/>
    <w:tmpl w:val="A6F47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9F0FBB"/>
    <w:multiLevelType w:val="hybridMultilevel"/>
    <w:tmpl w:val="5756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C651A6"/>
    <w:multiLevelType w:val="hybridMultilevel"/>
    <w:tmpl w:val="3F169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4F7D4F"/>
    <w:multiLevelType w:val="hybridMultilevel"/>
    <w:tmpl w:val="4BBA7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350F1A"/>
    <w:multiLevelType w:val="hybridMultilevel"/>
    <w:tmpl w:val="281E5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resa G Schwemmer">
    <w15:presenceInfo w15:providerId="None" w15:userId="Teresa G Schwe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FF2"/>
    <w:rsid w:val="0000093C"/>
    <w:rsid w:val="0002168E"/>
    <w:rsid w:val="00072F46"/>
    <w:rsid w:val="000A1529"/>
    <w:rsid w:val="000A4BB8"/>
    <w:rsid w:val="000B47BC"/>
    <w:rsid w:val="000B5E34"/>
    <w:rsid w:val="000B74C6"/>
    <w:rsid w:val="001215D0"/>
    <w:rsid w:val="001217E2"/>
    <w:rsid w:val="00130F34"/>
    <w:rsid w:val="00142E24"/>
    <w:rsid w:val="001F0DF0"/>
    <w:rsid w:val="00212267"/>
    <w:rsid w:val="00232998"/>
    <w:rsid w:val="00270DB0"/>
    <w:rsid w:val="00315C66"/>
    <w:rsid w:val="003356F3"/>
    <w:rsid w:val="00380CA1"/>
    <w:rsid w:val="0038165E"/>
    <w:rsid w:val="003D10CE"/>
    <w:rsid w:val="003D5870"/>
    <w:rsid w:val="00450AB8"/>
    <w:rsid w:val="004D163E"/>
    <w:rsid w:val="0060554E"/>
    <w:rsid w:val="00703C88"/>
    <w:rsid w:val="0077702C"/>
    <w:rsid w:val="007B4FF2"/>
    <w:rsid w:val="007E3E5C"/>
    <w:rsid w:val="00810BEE"/>
    <w:rsid w:val="008B7167"/>
    <w:rsid w:val="00A60BF9"/>
    <w:rsid w:val="00A6295A"/>
    <w:rsid w:val="00A73F3F"/>
    <w:rsid w:val="00A95B8F"/>
    <w:rsid w:val="00BE5B13"/>
    <w:rsid w:val="00C3089C"/>
    <w:rsid w:val="00C76472"/>
    <w:rsid w:val="00C9499B"/>
    <w:rsid w:val="00CB329E"/>
    <w:rsid w:val="00CC653A"/>
    <w:rsid w:val="00D52302"/>
    <w:rsid w:val="00DB24C2"/>
    <w:rsid w:val="00DF0873"/>
    <w:rsid w:val="00E144E2"/>
    <w:rsid w:val="00E16597"/>
    <w:rsid w:val="00E37C10"/>
    <w:rsid w:val="00ED5AD7"/>
    <w:rsid w:val="00F6314B"/>
    <w:rsid w:val="00FB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E2D5"/>
  <w15:chartTrackingRefBased/>
  <w15:docId w15:val="{8A832033-7CEA-423B-BD90-F8206294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character" w:styleId="CommentReference">
    <w:name w:val="annotation reference"/>
    <w:basedOn w:val="DefaultParagraphFont"/>
    <w:uiPriority w:val="99"/>
    <w:semiHidden/>
    <w:unhideWhenUsed/>
    <w:rsid w:val="00C9499B"/>
    <w:rPr>
      <w:sz w:val="16"/>
      <w:szCs w:val="16"/>
    </w:rPr>
  </w:style>
  <w:style w:type="paragraph" w:styleId="CommentText">
    <w:name w:val="annotation text"/>
    <w:basedOn w:val="Normal"/>
    <w:link w:val="CommentTextChar"/>
    <w:uiPriority w:val="99"/>
    <w:semiHidden/>
    <w:unhideWhenUsed/>
    <w:rsid w:val="00C9499B"/>
    <w:pPr>
      <w:spacing w:line="240" w:lineRule="auto"/>
    </w:pPr>
    <w:rPr>
      <w:sz w:val="20"/>
      <w:szCs w:val="20"/>
    </w:rPr>
  </w:style>
  <w:style w:type="character" w:customStyle="1" w:styleId="CommentTextChar">
    <w:name w:val="Comment Text Char"/>
    <w:basedOn w:val="DefaultParagraphFont"/>
    <w:link w:val="CommentText"/>
    <w:uiPriority w:val="99"/>
    <w:semiHidden/>
    <w:rsid w:val="00C9499B"/>
    <w:rPr>
      <w:sz w:val="20"/>
      <w:szCs w:val="20"/>
    </w:rPr>
  </w:style>
  <w:style w:type="paragraph" w:styleId="CommentSubject">
    <w:name w:val="annotation subject"/>
    <w:basedOn w:val="CommentText"/>
    <w:next w:val="CommentText"/>
    <w:link w:val="CommentSubjectChar"/>
    <w:uiPriority w:val="99"/>
    <w:semiHidden/>
    <w:unhideWhenUsed/>
    <w:rsid w:val="00C9499B"/>
    <w:rPr>
      <w:b/>
      <w:bCs/>
    </w:rPr>
  </w:style>
  <w:style w:type="character" w:customStyle="1" w:styleId="CommentSubjectChar">
    <w:name w:val="Comment Subject Char"/>
    <w:basedOn w:val="CommentTextChar"/>
    <w:link w:val="CommentSubject"/>
    <w:uiPriority w:val="99"/>
    <w:semiHidden/>
    <w:rsid w:val="00C949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4153</TotalTime>
  <Pages>4</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19</cp:revision>
  <dcterms:created xsi:type="dcterms:W3CDTF">2022-11-28T13:46:00Z</dcterms:created>
  <dcterms:modified xsi:type="dcterms:W3CDTF">2022-12-07T16:46:00Z</dcterms:modified>
</cp:coreProperties>
</file>