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76065" w14:textId="58BEA0C1" w:rsidR="00740D6B" w:rsidRDefault="00740D6B" w:rsidP="00ED0CFB">
      <w:pPr>
        <w:pStyle w:val="Default"/>
        <w:spacing w:line="480" w:lineRule="auto"/>
        <w:jc w:val="center"/>
        <w:rPr>
          <w:rFonts w:ascii="Times New Roman" w:hAnsi="Times New Roman" w:cs="Times New Roman"/>
          <w:b/>
          <w:bCs/>
        </w:rPr>
      </w:pPr>
      <w:r w:rsidRPr="00740D6B">
        <w:rPr>
          <w:rFonts w:ascii="Times New Roman" w:hAnsi="Times New Roman" w:cs="Times New Roman"/>
          <w:b/>
          <w:bCs/>
        </w:rPr>
        <w:t xml:space="preserve">Early </w:t>
      </w:r>
      <w:r w:rsidR="00A9494B">
        <w:rPr>
          <w:rFonts w:ascii="Times New Roman" w:hAnsi="Times New Roman" w:cs="Times New Roman"/>
          <w:b/>
          <w:bCs/>
        </w:rPr>
        <w:t>l</w:t>
      </w:r>
      <w:r w:rsidRPr="00740D6B">
        <w:rPr>
          <w:rFonts w:ascii="Times New Roman" w:hAnsi="Times New Roman" w:cs="Times New Roman"/>
          <w:b/>
          <w:bCs/>
        </w:rPr>
        <w:t xml:space="preserve">ife </w:t>
      </w:r>
      <w:r w:rsidR="00A9494B">
        <w:rPr>
          <w:rFonts w:ascii="Times New Roman" w:hAnsi="Times New Roman" w:cs="Times New Roman"/>
          <w:b/>
          <w:bCs/>
        </w:rPr>
        <w:t>p</w:t>
      </w:r>
      <w:r w:rsidRPr="00740D6B">
        <w:rPr>
          <w:rFonts w:ascii="Times New Roman" w:hAnsi="Times New Roman" w:cs="Times New Roman"/>
          <w:b/>
          <w:bCs/>
        </w:rPr>
        <w:t xml:space="preserve">hysiological and </w:t>
      </w:r>
      <w:r w:rsidR="00A9494B">
        <w:rPr>
          <w:rFonts w:ascii="Times New Roman" w:hAnsi="Times New Roman" w:cs="Times New Roman"/>
          <w:b/>
          <w:bCs/>
        </w:rPr>
        <w:t>e</w:t>
      </w:r>
      <w:r w:rsidRPr="00740D6B">
        <w:rPr>
          <w:rFonts w:ascii="Times New Roman" w:hAnsi="Times New Roman" w:cs="Times New Roman"/>
          <w:b/>
          <w:bCs/>
        </w:rPr>
        <w:t xml:space="preserve">nergetic </w:t>
      </w:r>
      <w:r w:rsidR="00A9494B">
        <w:rPr>
          <w:rFonts w:ascii="Times New Roman" w:hAnsi="Times New Roman" w:cs="Times New Roman"/>
          <w:b/>
          <w:bCs/>
        </w:rPr>
        <w:t>r</w:t>
      </w:r>
      <w:r w:rsidRPr="00740D6B">
        <w:rPr>
          <w:rFonts w:ascii="Times New Roman" w:hAnsi="Times New Roman" w:cs="Times New Roman"/>
          <w:b/>
          <w:bCs/>
        </w:rPr>
        <w:t xml:space="preserve">esponses of Atlantic </w:t>
      </w:r>
      <w:r w:rsidR="00A9494B">
        <w:rPr>
          <w:rFonts w:ascii="Times New Roman" w:hAnsi="Times New Roman" w:cs="Times New Roman"/>
          <w:b/>
          <w:bCs/>
        </w:rPr>
        <w:t>s</w:t>
      </w:r>
      <w:r w:rsidRPr="00740D6B">
        <w:rPr>
          <w:rFonts w:ascii="Times New Roman" w:hAnsi="Times New Roman" w:cs="Times New Roman"/>
          <w:b/>
          <w:bCs/>
        </w:rPr>
        <w:t>ilversides (</w:t>
      </w:r>
      <w:r w:rsidRPr="00740D6B">
        <w:rPr>
          <w:rFonts w:ascii="Times New Roman" w:hAnsi="Times New Roman" w:cs="Times New Roman"/>
          <w:b/>
          <w:bCs/>
          <w:i/>
          <w:iCs/>
        </w:rPr>
        <w:t>Menidia menidia</w:t>
      </w:r>
      <w:r w:rsidRPr="00740D6B">
        <w:rPr>
          <w:rFonts w:ascii="Times New Roman" w:hAnsi="Times New Roman" w:cs="Times New Roman"/>
          <w:b/>
          <w:bCs/>
        </w:rPr>
        <w:t xml:space="preserve">) to </w:t>
      </w:r>
      <w:r w:rsidR="00A9494B">
        <w:rPr>
          <w:rFonts w:ascii="Times New Roman" w:hAnsi="Times New Roman" w:cs="Times New Roman"/>
          <w:b/>
          <w:bCs/>
        </w:rPr>
        <w:t>o</w:t>
      </w:r>
      <w:r w:rsidRPr="00740D6B">
        <w:rPr>
          <w:rFonts w:ascii="Times New Roman" w:hAnsi="Times New Roman" w:cs="Times New Roman"/>
          <w:b/>
          <w:bCs/>
        </w:rPr>
        <w:t xml:space="preserve">cean </w:t>
      </w:r>
      <w:r w:rsidR="00A9494B">
        <w:rPr>
          <w:rFonts w:ascii="Times New Roman" w:hAnsi="Times New Roman" w:cs="Times New Roman"/>
          <w:b/>
          <w:bCs/>
        </w:rPr>
        <w:t>a</w:t>
      </w:r>
      <w:r w:rsidRPr="00740D6B">
        <w:rPr>
          <w:rFonts w:ascii="Times New Roman" w:hAnsi="Times New Roman" w:cs="Times New Roman"/>
          <w:b/>
          <w:bCs/>
        </w:rPr>
        <w:t xml:space="preserve">cidification, </w:t>
      </w:r>
      <w:r w:rsidR="00A9494B">
        <w:rPr>
          <w:rFonts w:ascii="Times New Roman" w:hAnsi="Times New Roman" w:cs="Times New Roman"/>
          <w:b/>
          <w:bCs/>
        </w:rPr>
        <w:t>w</w:t>
      </w:r>
      <w:r w:rsidRPr="00740D6B">
        <w:rPr>
          <w:rFonts w:ascii="Times New Roman" w:hAnsi="Times New Roman" w:cs="Times New Roman"/>
          <w:b/>
          <w:bCs/>
        </w:rPr>
        <w:t xml:space="preserve">arming, and </w:t>
      </w:r>
      <w:r w:rsidR="00A9494B">
        <w:rPr>
          <w:rFonts w:ascii="Times New Roman" w:hAnsi="Times New Roman" w:cs="Times New Roman"/>
          <w:b/>
          <w:bCs/>
        </w:rPr>
        <w:t>h</w:t>
      </w:r>
      <w:r w:rsidRPr="00740D6B">
        <w:rPr>
          <w:rFonts w:ascii="Times New Roman" w:hAnsi="Times New Roman" w:cs="Times New Roman"/>
          <w:b/>
          <w:bCs/>
        </w:rPr>
        <w:t>ypoxia</w:t>
      </w:r>
    </w:p>
    <w:p w14:paraId="0B47CD05" w14:textId="3978022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A Dissertation Presented</w:t>
      </w:r>
    </w:p>
    <w:p w14:paraId="5C90E433"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by</w:t>
      </w:r>
    </w:p>
    <w:p w14:paraId="3D8F58E3" w14:textId="50BFEC67" w:rsidR="00ED0CFB" w:rsidRPr="00273F67" w:rsidRDefault="00805E76" w:rsidP="00ED0CFB">
      <w:pPr>
        <w:pStyle w:val="Default"/>
        <w:spacing w:line="480" w:lineRule="auto"/>
        <w:jc w:val="center"/>
        <w:rPr>
          <w:rFonts w:ascii="Times New Roman" w:hAnsi="Times New Roman" w:cs="Times New Roman"/>
        </w:rPr>
      </w:pPr>
      <w:r>
        <w:rPr>
          <w:rFonts w:ascii="Times New Roman" w:hAnsi="Times New Roman" w:cs="Times New Roman"/>
          <w:b/>
          <w:bCs/>
        </w:rPr>
        <w:t>Teresa G. Schwemmer</w:t>
      </w:r>
    </w:p>
    <w:p w14:paraId="3F51C692"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to</w:t>
      </w:r>
    </w:p>
    <w:p w14:paraId="3F3B9B2B"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The Graduate School</w:t>
      </w:r>
    </w:p>
    <w:p w14:paraId="6CBC8913"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in Partial Fulfillment of the</w:t>
      </w:r>
    </w:p>
    <w:p w14:paraId="17E3908C"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Requirements</w:t>
      </w:r>
    </w:p>
    <w:p w14:paraId="102CFB0B"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for the Degree of</w:t>
      </w:r>
    </w:p>
    <w:p w14:paraId="28A7809B" w14:textId="77777777" w:rsidR="00ED0CFB" w:rsidRPr="00273F67" w:rsidRDefault="00671068" w:rsidP="00ED0CFB">
      <w:pPr>
        <w:pStyle w:val="Default"/>
        <w:spacing w:line="480" w:lineRule="auto"/>
        <w:jc w:val="center"/>
        <w:rPr>
          <w:rFonts w:ascii="Times New Roman" w:hAnsi="Times New Roman" w:cs="Times New Roman"/>
        </w:rPr>
      </w:pPr>
      <w:r>
        <w:rPr>
          <w:rFonts w:ascii="Times New Roman" w:hAnsi="Times New Roman" w:cs="Times New Roman"/>
          <w:b/>
          <w:bCs/>
        </w:rPr>
        <w:t>Doctor of Phil</w:t>
      </w:r>
      <w:r w:rsidR="00565610">
        <w:rPr>
          <w:rFonts w:ascii="Times New Roman" w:hAnsi="Times New Roman" w:cs="Times New Roman"/>
          <w:b/>
          <w:bCs/>
        </w:rPr>
        <w:t>o</w:t>
      </w:r>
      <w:r>
        <w:rPr>
          <w:rFonts w:ascii="Times New Roman" w:hAnsi="Times New Roman" w:cs="Times New Roman"/>
          <w:b/>
          <w:bCs/>
        </w:rPr>
        <w:t>sophy</w:t>
      </w:r>
    </w:p>
    <w:p w14:paraId="3CFD8935"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in</w:t>
      </w:r>
    </w:p>
    <w:p w14:paraId="65859A5B" w14:textId="5BC7C358" w:rsidR="00ED0CFB" w:rsidRPr="00273F67" w:rsidRDefault="00805E76" w:rsidP="00ED0CFB">
      <w:pPr>
        <w:pStyle w:val="Default"/>
        <w:spacing w:line="480" w:lineRule="auto"/>
        <w:jc w:val="center"/>
        <w:rPr>
          <w:rFonts w:ascii="Times New Roman" w:hAnsi="Times New Roman" w:cs="Times New Roman"/>
        </w:rPr>
      </w:pPr>
      <w:r>
        <w:rPr>
          <w:rFonts w:ascii="Times New Roman" w:hAnsi="Times New Roman" w:cs="Times New Roman"/>
          <w:b/>
          <w:bCs/>
        </w:rPr>
        <w:t>Marine and Atmospheric Science</w:t>
      </w:r>
    </w:p>
    <w:p w14:paraId="517F88AC" w14:textId="5B051D01" w:rsidR="00ED0CFB" w:rsidRDefault="00ED0CFB" w:rsidP="00ED0CFB">
      <w:pPr>
        <w:pStyle w:val="Default"/>
        <w:spacing w:line="480" w:lineRule="auto"/>
        <w:jc w:val="center"/>
        <w:rPr>
          <w:rFonts w:ascii="Times New Roman" w:hAnsi="Times New Roman" w:cs="Times New Roman"/>
          <w:b/>
          <w:bCs/>
        </w:rPr>
      </w:pPr>
    </w:p>
    <w:p w14:paraId="24AB12BE" w14:textId="77777777" w:rsidR="008A7CE3" w:rsidRPr="00273F67" w:rsidRDefault="008A7CE3" w:rsidP="00ED0CFB">
      <w:pPr>
        <w:pStyle w:val="Default"/>
        <w:spacing w:line="480" w:lineRule="auto"/>
        <w:jc w:val="center"/>
        <w:rPr>
          <w:rFonts w:ascii="Times New Roman" w:hAnsi="Times New Roman" w:cs="Times New Roman"/>
        </w:rPr>
      </w:pPr>
    </w:p>
    <w:p w14:paraId="51FAB7D9" w14:textId="77777777" w:rsidR="00ED0CFB"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Stony Brook University</w:t>
      </w:r>
    </w:p>
    <w:p w14:paraId="1A6BDBD9" w14:textId="77777777" w:rsidR="008A7CE3" w:rsidRPr="00273F67" w:rsidRDefault="008A7CE3" w:rsidP="00ED0CFB">
      <w:pPr>
        <w:pStyle w:val="Default"/>
        <w:spacing w:line="480" w:lineRule="auto"/>
        <w:jc w:val="center"/>
        <w:rPr>
          <w:rFonts w:ascii="Times New Roman" w:hAnsi="Times New Roman" w:cs="Times New Roman"/>
        </w:rPr>
      </w:pPr>
    </w:p>
    <w:p w14:paraId="36DDC968" w14:textId="43FBAFDE" w:rsidR="000170CC" w:rsidRPr="00273F67" w:rsidRDefault="00B26A57" w:rsidP="00ED0CFB">
      <w:pPr>
        <w:spacing w:line="480" w:lineRule="auto"/>
        <w:jc w:val="center"/>
        <w:rPr>
          <w:rFonts w:ascii="Times New Roman" w:hAnsi="Times New Roman"/>
          <w:sz w:val="24"/>
          <w:szCs w:val="24"/>
        </w:rPr>
      </w:pPr>
      <w:r>
        <w:rPr>
          <w:rFonts w:ascii="Times New Roman" w:hAnsi="Times New Roman"/>
          <w:b/>
          <w:bCs/>
          <w:sz w:val="24"/>
          <w:szCs w:val="24"/>
        </w:rPr>
        <w:t>May</w:t>
      </w:r>
      <w:r w:rsidR="00805E76">
        <w:rPr>
          <w:rFonts w:ascii="Times New Roman" w:hAnsi="Times New Roman"/>
          <w:b/>
          <w:bCs/>
          <w:sz w:val="24"/>
          <w:szCs w:val="24"/>
        </w:rPr>
        <w:t xml:space="preserve"> 2023</w:t>
      </w:r>
    </w:p>
    <w:p w14:paraId="75846FBF" w14:textId="77777777" w:rsidR="00ED0CFB" w:rsidRPr="00273F67" w:rsidRDefault="00ED0CFB">
      <w:pPr>
        <w:rPr>
          <w:rFonts w:ascii="Times New Roman" w:hAnsi="Times New Roman"/>
          <w:sz w:val="24"/>
          <w:szCs w:val="24"/>
        </w:rPr>
      </w:pPr>
      <w:r w:rsidRPr="00273F67">
        <w:rPr>
          <w:rFonts w:ascii="Times New Roman" w:hAnsi="Times New Roman"/>
          <w:sz w:val="24"/>
          <w:szCs w:val="24"/>
        </w:rPr>
        <w:br w:type="page"/>
      </w:r>
    </w:p>
    <w:p w14:paraId="74BFF1D6" w14:textId="77777777" w:rsidR="00ED0CFB" w:rsidRPr="00273F67" w:rsidRDefault="00ED0CFB" w:rsidP="00ED0CFB">
      <w:pPr>
        <w:spacing w:line="480" w:lineRule="auto"/>
        <w:jc w:val="center"/>
        <w:rPr>
          <w:rFonts w:ascii="Times New Roman" w:hAnsi="Times New Roman"/>
          <w:sz w:val="24"/>
          <w:szCs w:val="24"/>
        </w:rPr>
      </w:pPr>
    </w:p>
    <w:p w14:paraId="02AD9DE6" w14:textId="77777777" w:rsidR="00ED0CFB" w:rsidRPr="00273F67" w:rsidRDefault="00ED0CFB" w:rsidP="00ED0CFB">
      <w:pPr>
        <w:spacing w:line="480" w:lineRule="auto"/>
        <w:jc w:val="center"/>
        <w:rPr>
          <w:rFonts w:ascii="Times New Roman" w:hAnsi="Times New Roman"/>
          <w:sz w:val="24"/>
          <w:szCs w:val="24"/>
        </w:rPr>
      </w:pPr>
    </w:p>
    <w:p w14:paraId="598F3D78" w14:textId="77777777" w:rsidR="00ED0CFB" w:rsidRPr="00273F67" w:rsidRDefault="00ED0CFB" w:rsidP="00ED0CFB">
      <w:pPr>
        <w:spacing w:line="480" w:lineRule="auto"/>
        <w:jc w:val="center"/>
        <w:rPr>
          <w:rFonts w:ascii="Times New Roman" w:hAnsi="Times New Roman"/>
          <w:sz w:val="24"/>
          <w:szCs w:val="24"/>
        </w:rPr>
      </w:pPr>
    </w:p>
    <w:p w14:paraId="67361849" w14:textId="77777777" w:rsidR="00ED0CFB" w:rsidRPr="00273F67" w:rsidRDefault="00ED0CFB" w:rsidP="00ED0CFB">
      <w:pPr>
        <w:spacing w:line="480" w:lineRule="auto"/>
        <w:jc w:val="center"/>
        <w:rPr>
          <w:rFonts w:ascii="Times New Roman" w:hAnsi="Times New Roman"/>
          <w:sz w:val="24"/>
          <w:szCs w:val="24"/>
        </w:rPr>
      </w:pPr>
    </w:p>
    <w:p w14:paraId="214E8462" w14:textId="77777777" w:rsidR="00ED0CFB" w:rsidRPr="00273F67" w:rsidRDefault="00ED0CFB" w:rsidP="00ED0CFB">
      <w:pPr>
        <w:spacing w:line="480" w:lineRule="auto"/>
        <w:jc w:val="center"/>
        <w:rPr>
          <w:rFonts w:ascii="Times New Roman" w:hAnsi="Times New Roman"/>
          <w:sz w:val="24"/>
          <w:szCs w:val="24"/>
        </w:rPr>
      </w:pPr>
    </w:p>
    <w:p w14:paraId="5C39719A" w14:textId="77777777" w:rsidR="00ED0CFB" w:rsidRPr="00273F67" w:rsidRDefault="00ED0CFB" w:rsidP="00AA0A5E">
      <w:pPr>
        <w:spacing w:line="480" w:lineRule="auto"/>
        <w:rPr>
          <w:rFonts w:ascii="Times New Roman" w:hAnsi="Times New Roman"/>
          <w:sz w:val="24"/>
          <w:szCs w:val="24"/>
        </w:rPr>
      </w:pPr>
    </w:p>
    <w:p w14:paraId="22C7FE29" w14:textId="77777777" w:rsidR="00ED0CFB" w:rsidRPr="00273F67" w:rsidRDefault="00ED0CFB" w:rsidP="00ED0CFB">
      <w:pPr>
        <w:spacing w:line="480" w:lineRule="auto"/>
        <w:jc w:val="center"/>
        <w:rPr>
          <w:rFonts w:ascii="Times New Roman" w:hAnsi="Times New Roman"/>
          <w:sz w:val="24"/>
          <w:szCs w:val="24"/>
        </w:rPr>
      </w:pPr>
    </w:p>
    <w:p w14:paraId="6D6E1CDF" w14:textId="77777777" w:rsidR="00ED0CFB" w:rsidRPr="00273F67" w:rsidRDefault="00ED0CFB" w:rsidP="00ED0CFB">
      <w:pPr>
        <w:spacing w:line="480" w:lineRule="auto"/>
        <w:jc w:val="center"/>
        <w:rPr>
          <w:rFonts w:ascii="Times New Roman" w:hAnsi="Times New Roman"/>
          <w:sz w:val="24"/>
          <w:szCs w:val="24"/>
        </w:rPr>
      </w:pPr>
    </w:p>
    <w:p w14:paraId="345676C5" w14:textId="77777777" w:rsidR="00ED0CFB" w:rsidRPr="00273F67" w:rsidRDefault="00ED0CFB" w:rsidP="00ED0CFB">
      <w:pPr>
        <w:spacing w:line="480" w:lineRule="auto"/>
        <w:jc w:val="center"/>
        <w:rPr>
          <w:rFonts w:ascii="Times New Roman" w:hAnsi="Times New Roman"/>
          <w:sz w:val="24"/>
          <w:szCs w:val="24"/>
        </w:rPr>
      </w:pPr>
    </w:p>
    <w:p w14:paraId="741742CC" w14:textId="77777777" w:rsidR="00ED0CFB" w:rsidRPr="00273F67" w:rsidRDefault="00ED0CFB" w:rsidP="00ED0CFB">
      <w:pPr>
        <w:spacing w:line="480" w:lineRule="auto"/>
        <w:jc w:val="center"/>
        <w:rPr>
          <w:rFonts w:ascii="Times New Roman" w:hAnsi="Times New Roman"/>
          <w:sz w:val="24"/>
          <w:szCs w:val="24"/>
        </w:rPr>
      </w:pPr>
    </w:p>
    <w:p w14:paraId="3B6A8724" w14:textId="77777777" w:rsidR="00ED0CFB" w:rsidRPr="00273F67" w:rsidRDefault="00ED0CFB" w:rsidP="00ED0CFB">
      <w:pPr>
        <w:spacing w:line="480" w:lineRule="auto"/>
        <w:jc w:val="center"/>
        <w:rPr>
          <w:rFonts w:ascii="Times New Roman" w:hAnsi="Times New Roman"/>
          <w:sz w:val="24"/>
          <w:szCs w:val="24"/>
        </w:rPr>
      </w:pPr>
    </w:p>
    <w:p w14:paraId="00CF53D0" w14:textId="77777777" w:rsidR="00ED0CFB" w:rsidRPr="00273F67" w:rsidRDefault="00ED0CFB" w:rsidP="00ED0CFB">
      <w:pPr>
        <w:spacing w:line="480" w:lineRule="auto"/>
        <w:jc w:val="center"/>
        <w:rPr>
          <w:rFonts w:ascii="Times New Roman" w:hAnsi="Times New Roman"/>
          <w:sz w:val="24"/>
          <w:szCs w:val="24"/>
        </w:rPr>
      </w:pPr>
    </w:p>
    <w:p w14:paraId="2CCEFCF9" w14:textId="77777777" w:rsidR="00ED0CFB" w:rsidRPr="00273F67" w:rsidRDefault="00ED0CFB" w:rsidP="00ED0CFB">
      <w:pPr>
        <w:spacing w:line="480" w:lineRule="auto"/>
        <w:jc w:val="center"/>
        <w:rPr>
          <w:rFonts w:ascii="Times New Roman" w:hAnsi="Times New Roman"/>
          <w:sz w:val="24"/>
          <w:szCs w:val="24"/>
        </w:rPr>
      </w:pPr>
    </w:p>
    <w:p w14:paraId="1BCBAEF5" w14:textId="77777777" w:rsidR="00ED0CFB" w:rsidRPr="00273F67" w:rsidRDefault="00ED0CFB" w:rsidP="00ED0CFB">
      <w:pPr>
        <w:spacing w:line="480" w:lineRule="auto"/>
        <w:jc w:val="center"/>
        <w:rPr>
          <w:rFonts w:ascii="Times New Roman" w:hAnsi="Times New Roman"/>
          <w:sz w:val="24"/>
          <w:szCs w:val="24"/>
        </w:rPr>
      </w:pPr>
    </w:p>
    <w:p w14:paraId="7003AB74" w14:textId="3D776D31" w:rsidR="00ED0CFB" w:rsidRDefault="00ED0CFB" w:rsidP="00671068">
      <w:pPr>
        <w:spacing w:line="480" w:lineRule="auto"/>
        <w:jc w:val="center"/>
        <w:rPr>
          <w:rFonts w:ascii="Times New Roman" w:hAnsi="Times New Roman"/>
          <w:i/>
          <w:sz w:val="24"/>
          <w:szCs w:val="24"/>
        </w:rPr>
      </w:pPr>
    </w:p>
    <w:p w14:paraId="04B35FBF" w14:textId="77777777" w:rsidR="00805E76" w:rsidRDefault="00805E76" w:rsidP="00671068">
      <w:pPr>
        <w:pStyle w:val="Default"/>
        <w:jc w:val="center"/>
        <w:rPr>
          <w:rFonts w:ascii="Times New Roman" w:hAnsi="Times New Roman" w:cs="Times New Roman"/>
        </w:rPr>
      </w:pPr>
    </w:p>
    <w:p w14:paraId="57D57D68" w14:textId="308BF7EF" w:rsidR="00671068" w:rsidRPr="00273F67" w:rsidRDefault="00671068" w:rsidP="008A3D39">
      <w:pPr>
        <w:pStyle w:val="Default"/>
        <w:spacing w:line="360" w:lineRule="auto"/>
        <w:jc w:val="center"/>
        <w:rPr>
          <w:rFonts w:ascii="Times New Roman" w:hAnsi="Times New Roman" w:cs="Times New Roman"/>
        </w:rPr>
      </w:pPr>
      <w:r w:rsidRPr="00273F67">
        <w:rPr>
          <w:rFonts w:ascii="Times New Roman" w:hAnsi="Times New Roman" w:cs="Times New Roman"/>
        </w:rPr>
        <w:t>Copyright by</w:t>
      </w:r>
    </w:p>
    <w:p w14:paraId="3438F58B" w14:textId="099DFC43" w:rsidR="00671068" w:rsidRPr="00671068" w:rsidRDefault="00805E76" w:rsidP="008A3D39">
      <w:pPr>
        <w:pStyle w:val="Default"/>
        <w:spacing w:line="360" w:lineRule="auto"/>
        <w:jc w:val="center"/>
        <w:rPr>
          <w:rFonts w:ascii="Times New Roman" w:hAnsi="Times New Roman" w:cs="Times New Roman"/>
          <w:bCs/>
        </w:rPr>
      </w:pPr>
      <w:r>
        <w:rPr>
          <w:rFonts w:ascii="Times New Roman" w:hAnsi="Times New Roman" w:cs="Times New Roman"/>
          <w:bCs/>
        </w:rPr>
        <w:t>Teresa G. Schwemmer</w:t>
      </w:r>
    </w:p>
    <w:p w14:paraId="0830AB84" w14:textId="48DFDC63" w:rsidR="00671068" w:rsidRPr="00671068" w:rsidRDefault="00886B99" w:rsidP="008A3D39">
      <w:pPr>
        <w:pStyle w:val="Default"/>
        <w:spacing w:line="360" w:lineRule="auto"/>
        <w:jc w:val="center"/>
        <w:rPr>
          <w:rFonts w:ascii="Times New Roman" w:hAnsi="Times New Roman"/>
          <w:bCs/>
        </w:rPr>
      </w:pPr>
      <w:r>
        <w:rPr>
          <w:rFonts w:ascii="Times New Roman" w:hAnsi="Times New Roman"/>
          <w:bCs/>
        </w:rPr>
        <w:t>20</w:t>
      </w:r>
      <w:r w:rsidR="00805E76">
        <w:rPr>
          <w:rFonts w:ascii="Times New Roman" w:hAnsi="Times New Roman"/>
          <w:bCs/>
        </w:rPr>
        <w:t>23</w:t>
      </w:r>
    </w:p>
    <w:p w14:paraId="679A0C55" w14:textId="77777777" w:rsidR="008A3D39" w:rsidRDefault="008A3D39" w:rsidP="008A3D39">
      <w:pPr>
        <w:pStyle w:val="Default"/>
        <w:spacing w:line="480" w:lineRule="auto"/>
        <w:jc w:val="center"/>
        <w:rPr>
          <w:rFonts w:ascii="Times New Roman" w:hAnsi="Times New Roman" w:cs="Times New Roman"/>
          <w:b/>
          <w:bCs/>
        </w:rPr>
        <w:sectPr w:rsidR="008A3D39" w:rsidSect="008A3D39">
          <w:footerReference w:type="default" r:id="rId8"/>
          <w:pgSz w:w="12240" w:h="15840"/>
          <w:pgMar w:top="1440" w:right="1440" w:bottom="1440" w:left="1440" w:header="720" w:footer="720" w:gutter="0"/>
          <w:pgNumType w:fmt="lowerRoman" w:start="1"/>
          <w:cols w:space="720"/>
          <w:docGrid w:linePitch="360"/>
        </w:sectPr>
      </w:pPr>
    </w:p>
    <w:p w14:paraId="6BC9DDF0" w14:textId="77777777" w:rsidR="00ED0CFB" w:rsidRPr="00273F67" w:rsidRDefault="00ED0CFB" w:rsidP="008A3D39">
      <w:pPr>
        <w:pStyle w:val="Default"/>
        <w:spacing w:line="480" w:lineRule="auto"/>
        <w:jc w:val="center"/>
        <w:rPr>
          <w:rFonts w:ascii="Times New Roman" w:hAnsi="Times New Roman" w:cs="Times New Roman"/>
        </w:rPr>
      </w:pPr>
      <w:r w:rsidRPr="00273F67">
        <w:rPr>
          <w:rFonts w:ascii="Times New Roman" w:hAnsi="Times New Roman" w:cs="Times New Roman"/>
          <w:b/>
          <w:bCs/>
        </w:rPr>
        <w:lastRenderedPageBreak/>
        <w:t>Stony Brook University</w:t>
      </w:r>
    </w:p>
    <w:p w14:paraId="3A542617"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The Graduate School</w:t>
      </w:r>
    </w:p>
    <w:p w14:paraId="49461B65" w14:textId="77777777" w:rsidR="006444E2" w:rsidRPr="00273F67" w:rsidRDefault="006444E2" w:rsidP="00ED0CFB">
      <w:pPr>
        <w:pStyle w:val="Default"/>
        <w:spacing w:line="480" w:lineRule="auto"/>
        <w:jc w:val="center"/>
        <w:rPr>
          <w:rFonts w:ascii="Times New Roman" w:hAnsi="Times New Roman" w:cs="Times New Roman"/>
        </w:rPr>
      </w:pPr>
    </w:p>
    <w:p w14:paraId="2195BFC5" w14:textId="3D52E512" w:rsidR="00ED0CFB" w:rsidRPr="007E1EC8" w:rsidRDefault="00805E76" w:rsidP="00ED0CFB">
      <w:pPr>
        <w:pStyle w:val="Default"/>
        <w:spacing w:line="480" w:lineRule="auto"/>
        <w:jc w:val="center"/>
        <w:rPr>
          <w:rFonts w:ascii="Times New Roman" w:hAnsi="Times New Roman" w:cs="Times New Roman"/>
          <w:b/>
        </w:rPr>
      </w:pPr>
      <w:r>
        <w:rPr>
          <w:rFonts w:ascii="Times New Roman" w:hAnsi="Times New Roman" w:cs="Times New Roman"/>
          <w:b/>
        </w:rPr>
        <w:t>Teresa G. Schwemmer</w:t>
      </w:r>
    </w:p>
    <w:p w14:paraId="08EAA663" w14:textId="77777777" w:rsidR="007E1EC8" w:rsidRPr="00273F67" w:rsidRDefault="007E1EC8" w:rsidP="00ED0CFB">
      <w:pPr>
        <w:pStyle w:val="Default"/>
        <w:spacing w:line="480" w:lineRule="auto"/>
        <w:jc w:val="center"/>
        <w:rPr>
          <w:rFonts w:ascii="Times New Roman" w:hAnsi="Times New Roman" w:cs="Times New Roman"/>
        </w:rPr>
      </w:pPr>
    </w:p>
    <w:p w14:paraId="2CFDD1D3" w14:textId="77777777" w:rsidR="00ED0CFB" w:rsidRPr="00273F67" w:rsidRDefault="007E1EC8" w:rsidP="00ED0CFB">
      <w:pPr>
        <w:pStyle w:val="Default"/>
        <w:spacing w:line="480" w:lineRule="auto"/>
        <w:jc w:val="center"/>
        <w:rPr>
          <w:rFonts w:ascii="Times New Roman" w:hAnsi="Times New Roman" w:cs="Times New Roman"/>
        </w:rPr>
      </w:pPr>
      <w:r>
        <w:rPr>
          <w:rFonts w:ascii="Times New Roman" w:hAnsi="Times New Roman" w:cs="Times New Roman"/>
        </w:rPr>
        <w:t xml:space="preserve">We, the </w:t>
      </w:r>
      <w:r w:rsidR="00ED0CFB" w:rsidRPr="00273F67">
        <w:rPr>
          <w:rFonts w:ascii="Times New Roman" w:hAnsi="Times New Roman" w:cs="Times New Roman"/>
        </w:rPr>
        <w:t>dissertation committee for the above candidate for the</w:t>
      </w:r>
    </w:p>
    <w:p w14:paraId="2067456D" w14:textId="77777777" w:rsidR="00ED0CFB" w:rsidRPr="00273F67" w:rsidRDefault="007E1EC8" w:rsidP="00ED0CFB">
      <w:pPr>
        <w:pStyle w:val="Default"/>
        <w:spacing w:line="480" w:lineRule="auto"/>
        <w:jc w:val="center"/>
        <w:rPr>
          <w:rFonts w:ascii="Times New Roman" w:hAnsi="Times New Roman" w:cs="Times New Roman"/>
        </w:rPr>
      </w:pPr>
      <w:r>
        <w:rPr>
          <w:rFonts w:ascii="Times New Roman" w:hAnsi="Times New Roman" w:cs="Times New Roman"/>
        </w:rPr>
        <w:t>Doctor of Philosophy</w:t>
      </w:r>
      <w:r w:rsidR="00ED0CFB" w:rsidRPr="00273F67">
        <w:rPr>
          <w:rFonts w:ascii="Times New Roman" w:hAnsi="Times New Roman" w:cs="Times New Roman"/>
        </w:rPr>
        <w:t xml:space="preserve"> degree, hereby recommend</w:t>
      </w:r>
    </w:p>
    <w:p w14:paraId="34DF1BCC" w14:textId="77777777" w:rsidR="00ED0CFB" w:rsidRPr="00273F67" w:rsidRDefault="007E1EC8" w:rsidP="00ED0CFB">
      <w:pPr>
        <w:pStyle w:val="Default"/>
        <w:spacing w:line="480" w:lineRule="auto"/>
        <w:jc w:val="center"/>
        <w:rPr>
          <w:rFonts w:ascii="Times New Roman" w:hAnsi="Times New Roman" w:cs="Times New Roman"/>
        </w:rPr>
      </w:pPr>
      <w:r>
        <w:rPr>
          <w:rFonts w:ascii="Times New Roman" w:hAnsi="Times New Roman" w:cs="Times New Roman"/>
        </w:rPr>
        <w:t xml:space="preserve">acceptance of this </w:t>
      </w:r>
      <w:r w:rsidR="00ED0CFB" w:rsidRPr="00273F67">
        <w:rPr>
          <w:rFonts w:ascii="Times New Roman" w:hAnsi="Times New Roman" w:cs="Times New Roman"/>
        </w:rPr>
        <w:t>dissertation.</w:t>
      </w:r>
    </w:p>
    <w:p w14:paraId="6E3A3999" w14:textId="77777777" w:rsidR="006444E2" w:rsidRPr="00273F67" w:rsidRDefault="006444E2" w:rsidP="00ED0CFB">
      <w:pPr>
        <w:pStyle w:val="Default"/>
        <w:spacing w:line="480" w:lineRule="auto"/>
        <w:jc w:val="center"/>
        <w:rPr>
          <w:rFonts w:ascii="Times New Roman" w:hAnsi="Times New Roman" w:cs="Times New Roman"/>
        </w:rPr>
      </w:pPr>
    </w:p>
    <w:p w14:paraId="4AC09047" w14:textId="25542F35" w:rsidR="007E1EC8" w:rsidRPr="00B52AE8" w:rsidRDefault="00805E76" w:rsidP="007E1EC8">
      <w:pPr>
        <w:pStyle w:val="Default"/>
        <w:jc w:val="center"/>
        <w:rPr>
          <w:rFonts w:ascii="Times New Roman" w:hAnsi="Times New Roman" w:cs="Times New Roman"/>
          <w:sz w:val="23"/>
          <w:szCs w:val="23"/>
        </w:rPr>
      </w:pPr>
      <w:r>
        <w:rPr>
          <w:rFonts w:ascii="Times New Roman" w:hAnsi="Times New Roman" w:cs="Times New Roman"/>
          <w:b/>
          <w:bCs/>
          <w:sz w:val="23"/>
          <w:szCs w:val="23"/>
        </w:rPr>
        <w:t>Janet Nye</w:t>
      </w:r>
      <w:r w:rsidR="007E1EC8" w:rsidRPr="00B52AE8">
        <w:rPr>
          <w:rFonts w:ascii="Times New Roman" w:hAnsi="Times New Roman" w:cs="Times New Roman"/>
          <w:b/>
          <w:bCs/>
          <w:sz w:val="23"/>
          <w:szCs w:val="23"/>
        </w:rPr>
        <w:t xml:space="preserve"> – Dissertation Advisor</w:t>
      </w:r>
    </w:p>
    <w:p w14:paraId="586BCAA2" w14:textId="50D9C54B" w:rsidR="007E1EC8" w:rsidRPr="00B52AE8"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Adjunct Associate Professor, School of Marine and Atmospheric Sciences</w:t>
      </w:r>
    </w:p>
    <w:p w14:paraId="3A4996B2" w14:textId="77777777" w:rsidR="007E1EC8" w:rsidRDefault="007E1EC8" w:rsidP="007E1EC8">
      <w:pPr>
        <w:pStyle w:val="Default"/>
        <w:jc w:val="center"/>
        <w:rPr>
          <w:rFonts w:ascii="Times New Roman" w:hAnsi="Times New Roman" w:cs="Times New Roman"/>
        </w:rPr>
      </w:pPr>
    </w:p>
    <w:p w14:paraId="34270F72" w14:textId="77777777" w:rsidR="007E1EC8" w:rsidRPr="00B52AE8" w:rsidRDefault="007E1EC8" w:rsidP="007E1EC8">
      <w:pPr>
        <w:pStyle w:val="Default"/>
        <w:jc w:val="center"/>
        <w:rPr>
          <w:rFonts w:ascii="Times New Roman" w:hAnsi="Times New Roman" w:cs="Times New Roman"/>
        </w:rPr>
      </w:pPr>
    </w:p>
    <w:p w14:paraId="598847A7" w14:textId="009BFD85" w:rsidR="007E1EC8" w:rsidRPr="00B52AE8" w:rsidRDefault="00805E76" w:rsidP="007E1EC8">
      <w:pPr>
        <w:pStyle w:val="Default"/>
        <w:jc w:val="center"/>
        <w:rPr>
          <w:rFonts w:ascii="Times New Roman" w:hAnsi="Times New Roman" w:cs="Times New Roman"/>
          <w:sz w:val="23"/>
          <w:szCs w:val="23"/>
        </w:rPr>
      </w:pPr>
      <w:r>
        <w:rPr>
          <w:rFonts w:ascii="Times New Roman" w:hAnsi="Times New Roman" w:cs="Times New Roman"/>
          <w:b/>
          <w:bCs/>
          <w:sz w:val="23"/>
          <w:szCs w:val="23"/>
        </w:rPr>
        <w:t>Robert Cerrato</w:t>
      </w:r>
      <w:r w:rsidR="007E1EC8" w:rsidRPr="00B52AE8">
        <w:rPr>
          <w:rFonts w:ascii="Times New Roman" w:hAnsi="Times New Roman" w:cs="Times New Roman"/>
          <w:b/>
          <w:bCs/>
          <w:sz w:val="23"/>
          <w:szCs w:val="23"/>
        </w:rPr>
        <w:t xml:space="preserve"> </w:t>
      </w:r>
      <w:r>
        <w:rPr>
          <w:rFonts w:ascii="Times New Roman" w:hAnsi="Times New Roman" w:cs="Times New Roman"/>
          <w:b/>
          <w:bCs/>
          <w:sz w:val="23"/>
          <w:szCs w:val="23"/>
        </w:rPr>
        <w:t>–</w:t>
      </w:r>
      <w:r w:rsidR="007E1EC8" w:rsidRPr="00B52AE8">
        <w:rPr>
          <w:rFonts w:ascii="Times New Roman" w:hAnsi="Times New Roman" w:cs="Times New Roman"/>
          <w:b/>
          <w:bCs/>
          <w:sz w:val="23"/>
          <w:szCs w:val="23"/>
        </w:rPr>
        <w:t xml:space="preserve"> Chairperson of Defense</w:t>
      </w:r>
    </w:p>
    <w:p w14:paraId="5C31B732" w14:textId="6AD7AAE6" w:rsidR="007E1EC8"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Professor, School of Marine and Atmospheric Sciences</w:t>
      </w:r>
    </w:p>
    <w:p w14:paraId="6EC43376" w14:textId="2C6A6AEA" w:rsidR="00805E76" w:rsidRDefault="00805E76" w:rsidP="007E1EC8">
      <w:pPr>
        <w:pStyle w:val="Default"/>
        <w:jc w:val="center"/>
        <w:rPr>
          <w:rFonts w:ascii="Times New Roman" w:hAnsi="Times New Roman" w:cs="Times New Roman"/>
          <w:b/>
          <w:bCs/>
          <w:sz w:val="23"/>
          <w:szCs w:val="23"/>
        </w:rPr>
      </w:pPr>
    </w:p>
    <w:p w14:paraId="09944AFC" w14:textId="77777777" w:rsidR="00805E76" w:rsidRDefault="00805E76" w:rsidP="007E1EC8">
      <w:pPr>
        <w:pStyle w:val="Default"/>
        <w:jc w:val="center"/>
        <w:rPr>
          <w:rFonts w:ascii="Times New Roman" w:hAnsi="Times New Roman" w:cs="Times New Roman"/>
          <w:b/>
          <w:bCs/>
          <w:sz w:val="23"/>
          <w:szCs w:val="23"/>
        </w:rPr>
      </w:pPr>
    </w:p>
    <w:p w14:paraId="5F304153" w14:textId="1D0C0C8E" w:rsidR="00805E76"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Michael Frisk – Committee Member</w:t>
      </w:r>
    </w:p>
    <w:p w14:paraId="724A6DFD" w14:textId="3F597914" w:rsidR="00805E76"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Professor, School of Marine and Atmospheric Sciences</w:t>
      </w:r>
    </w:p>
    <w:p w14:paraId="6686D5BF" w14:textId="5DC2E64A" w:rsidR="00805E76" w:rsidRDefault="00805E76" w:rsidP="007E1EC8">
      <w:pPr>
        <w:pStyle w:val="Default"/>
        <w:jc w:val="center"/>
        <w:rPr>
          <w:rFonts w:ascii="Times New Roman" w:hAnsi="Times New Roman" w:cs="Times New Roman"/>
          <w:b/>
          <w:bCs/>
          <w:sz w:val="23"/>
          <w:szCs w:val="23"/>
        </w:rPr>
      </w:pPr>
    </w:p>
    <w:p w14:paraId="19097FEC" w14:textId="1C7D4ED0" w:rsidR="00805E76" w:rsidRDefault="00805E76" w:rsidP="007E1EC8">
      <w:pPr>
        <w:pStyle w:val="Default"/>
        <w:jc w:val="center"/>
        <w:rPr>
          <w:rFonts w:ascii="Times New Roman" w:hAnsi="Times New Roman" w:cs="Times New Roman"/>
          <w:b/>
          <w:bCs/>
          <w:sz w:val="23"/>
          <w:szCs w:val="23"/>
        </w:rPr>
      </w:pPr>
    </w:p>
    <w:p w14:paraId="0E453F62" w14:textId="7D6B7323" w:rsidR="00805E76" w:rsidRPr="00B52AE8"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Amy Maas – Committee Member</w:t>
      </w:r>
    </w:p>
    <w:p w14:paraId="7A4DD7B8" w14:textId="796B9959" w:rsidR="007E1EC8" w:rsidRDefault="00805E76" w:rsidP="007E1EC8">
      <w:pPr>
        <w:pStyle w:val="Default"/>
        <w:jc w:val="center"/>
        <w:rPr>
          <w:rFonts w:ascii="Times New Roman" w:hAnsi="Times New Roman" w:cs="Times New Roman"/>
          <w:b/>
          <w:bCs/>
        </w:rPr>
      </w:pPr>
      <w:r>
        <w:rPr>
          <w:rFonts w:ascii="Times New Roman" w:hAnsi="Times New Roman" w:cs="Times New Roman"/>
          <w:b/>
          <w:bCs/>
        </w:rPr>
        <w:t>Associate Scientist, Bermuda Institute of Ocean Sciences (BIOS)</w:t>
      </w:r>
    </w:p>
    <w:p w14:paraId="2FE6D6DB" w14:textId="45CD5C36" w:rsidR="00805E76" w:rsidRDefault="00805E76" w:rsidP="007E1EC8">
      <w:pPr>
        <w:pStyle w:val="Default"/>
        <w:jc w:val="center"/>
        <w:rPr>
          <w:rFonts w:ascii="Times New Roman" w:hAnsi="Times New Roman" w:cs="Times New Roman"/>
          <w:b/>
          <w:bCs/>
        </w:rPr>
      </w:pPr>
    </w:p>
    <w:p w14:paraId="7257567C" w14:textId="1B9DCF35" w:rsidR="00805E76" w:rsidRDefault="00805E76" w:rsidP="007E1EC8">
      <w:pPr>
        <w:pStyle w:val="Default"/>
        <w:jc w:val="center"/>
        <w:rPr>
          <w:rFonts w:ascii="Times New Roman" w:hAnsi="Times New Roman" w:cs="Times New Roman"/>
          <w:b/>
          <w:bCs/>
        </w:rPr>
      </w:pPr>
    </w:p>
    <w:p w14:paraId="1022D6FC" w14:textId="35FF2773" w:rsidR="00805E76" w:rsidRDefault="00805E76" w:rsidP="007E1EC8">
      <w:pPr>
        <w:pStyle w:val="Default"/>
        <w:jc w:val="center"/>
        <w:rPr>
          <w:rFonts w:ascii="Times New Roman" w:hAnsi="Times New Roman" w:cs="Times New Roman"/>
          <w:b/>
          <w:bCs/>
        </w:rPr>
      </w:pPr>
      <w:r>
        <w:rPr>
          <w:rFonts w:ascii="Times New Roman" w:hAnsi="Times New Roman" w:cs="Times New Roman"/>
          <w:b/>
          <w:bCs/>
        </w:rPr>
        <w:t>Roger Nisbet – Committee Member</w:t>
      </w:r>
    </w:p>
    <w:p w14:paraId="46E2F93F" w14:textId="1279A8DE" w:rsidR="00805E76" w:rsidRDefault="00805E76" w:rsidP="007E1EC8">
      <w:pPr>
        <w:pStyle w:val="Default"/>
        <w:jc w:val="center"/>
        <w:rPr>
          <w:rFonts w:ascii="Times New Roman" w:hAnsi="Times New Roman" w:cs="Times New Roman"/>
          <w:b/>
          <w:bCs/>
        </w:rPr>
      </w:pPr>
      <w:r>
        <w:rPr>
          <w:rFonts w:ascii="Times New Roman" w:hAnsi="Times New Roman" w:cs="Times New Roman"/>
          <w:b/>
          <w:bCs/>
        </w:rPr>
        <w:t>Research Professor, University of California, Santa Barbara</w:t>
      </w:r>
    </w:p>
    <w:p w14:paraId="67CA04D8" w14:textId="50551F66" w:rsidR="007E1EC8" w:rsidRPr="00E07FC6" w:rsidRDefault="007E1EC8" w:rsidP="00805E76">
      <w:pPr>
        <w:pStyle w:val="Default"/>
        <w:rPr>
          <w:b/>
          <w:bCs/>
        </w:rPr>
      </w:pPr>
    </w:p>
    <w:p w14:paraId="151E9472" w14:textId="77777777" w:rsidR="007E1EC8" w:rsidRDefault="007E1EC8" w:rsidP="00805E76">
      <w:pPr>
        <w:pStyle w:val="Default"/>
        <w:spacing w:line="480" w:lineRule="auto"/>
        <w:rPr>
          <w:rFonts w:ascii="Times New Roman" w:hAnsi="Times New Roman" w:cs="Times New Roman"/>
        </w:rPr>
      </w:pPr>
    </w:p>
    <w:p w14:paraId="51319C8D"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This</w:t>
      </w:r>
      <w:r w:rsidR="007E1EC8">
        <w:rPr>
          <w:rFonts w:ascii="Times New Roman" w:hAnsi="Times New Roman" w:cs="Times New Roman"/>
        </w:rPr>
        <w:t xml:space="preserve"> </w:t>
      </w:r>
      <w:r w:rsidRPr="00273F67">
        <w:rPr>
          <w:rFonts w:ascii="Times New Roman" w:hAnsi="Times New Roman" w:cs="Times New Roman"/>
        </w:rPr>
        <w:t>dissertation is accepted by the Graduate School</w:t>
      </w:r>
    </w:p>
    <w:p w14:paraId="4458F30A" w14:textId="77777777" w:rsidR="007E1EC8" w:rsidRPr="00273F67" w:rsidRDefault="007E1EC8" w:rsidP="00805E76">
      <w:pPr>
        <w:pStyle w:val="Default"/>
        <w:spacing w:line="480" w:lineRule="auto"/>
        <w:rPr>
          <w:rFonts w:ascii="Times New Roman" w:hAnsi="Times New Roman" w:cs="Times New Roman"/>
        </w:rPr>
      </w:pPr>
    </w:p>
    <w:p w14:paraId="23709695" w14:textId="34BB33F1" w:rsidR="00985286" w:rsidRDefault="00C142EA" w:rsidP="007E1EC8">
      <w:pPr>
        <w:spacing w:line="240" w:lineRule="auto"/>
        <w:jc w:val="center"/>
        <w:rPr>
          <w:rFonts w:ascii="Times New Roman" w:hAnsi="Times New Roman"/>
          <w:sz w:val="24"/>
          <w:szCs w:val="24"/>
        </w:rPr>
      </w:pPr>
      <w:r>
        <w:rPr>
          <w:rFonts w:ascii="Times New Roman" w:hAnsi="Times New Roman"/>
          <w:sz w:val="24"/>
          <w:szCs w:val="24"/>
        </w:rPr>
        <w:t xml:space="preserve">Celia </w:t>
      </w:r>
      <w:proofErr w:type="spellStart"/>
      <w:r>
        <w:rPr>
          <w:rFonts w:ascii="Times New Roman" w:hAnsi="Times New Roman"/>
          <w:sz w:val="24"/>
          <w:szCs w:val="24"/>
        </w:rPr>
        <w:t>Marshik</w:t>
      </w:r>
      <w:proofErr w:type="spellEnd"/>
    </w:p>
    <w:p w14:paraId="0AB44750" w14:textId="37629216" w:rsidR="006444E2" w:rsidRPr="00273F67" w:rsidRDefault="00C142EA" w:rsidP="004C5027">
      <w:pPr>
        <w:spacing w:line="240" w:lineRule="auto"/>
        <w:jc w:val="center"/>
        <w:rPr>
          <w:rFonts w:ascii="Times New Roman" w:hAnsi="Times New Roman"/>
          <w:sz w:val="24"/>
          <w:szCs w:val="24"/>
        </w:rPr>
      </w:pPr>
      <w:r>
        <w:rPr>
          <w:rFonts w:ascii="Times New Roman" w:hAnsi="Times New Roman"/>
          <w:sz w:val="24"/>
          <w:szCs w:val="24"/>
        </w:rPr>
        <w:t xml:space="preserve">Interim </w:t>
      </w:r>
      <w:r w:rsidR="00ED0CFB" w:rsidRPr="00273F67">
        <w:rPr>
          <w:rFonts w:ascii="Times New Roman" w:hAnsi="Times New Roman"/>
          <w:sz w:val="24"/>
          <w:szCs w:val="24"/>
        </w:rPr>
        <w:t>Dean of the Graduate School</w:t>
      </w:r>
      <w:r w:rsidR="006444E2" w:rsidRPr="00273F67">
        <w:rPr>
          <w:rFonts w:ascii="Times New Roman" w:hAnsi="Times New Roman"/>
          <w:sz w:val="24"/>
          <w:szCs w:val="24"/>
        </w:rPr>
        <w:br w:type="page"/>
      </w:r>
    </w:p>
    <w:p w14:paraId="41208B33" w14:textId="77777777" w:rsidR="006444E2" w:rsidRPr="00273F67" w:rsidRDefault="007E1EC8" w:rsidP="006444E2">
      <w:pPr>
        <w:pStyle w:val="Default"/>
        <w:spacing w:line="480" w:lineRule="auto"/>
        <w:jc w:val="center"/>
        <w:rPr>
          <w:rFonts w:ascii="Times New Roman" w:hAnsi="Times New Roman" w:cs="Times New Roman"/>
        </w:rPr>
      </w:pPr>
      <w:r>
        <w:rPr>
          <w:rFonts w:ascii="Times New Roman" w:hAnsi="Times New Roman" w:cs="Times New Roman"/>
        </w:rPr>
        <w:lastRenderedPageBreak/>
        <w:t xml:space="preserve">Abstract of the </w:t>
      </w:r>
      <w:r w:rsidR="006444E2" w:rsidRPr="00273F67">
        <w:rPr>
          <w:rFonts w:ascii="Times New Roman" w:hAnsi="Times New Roman" w:cs="Times New Roman"/>
        </w:rPr>
        <w:t>Dissertation</w:t>
      </w:r>
    </w:p>
    <w:p w14:paraId="4286428F" w14:textId="77777777" w:rsidR="004C5027" w:rsidRPr="00805E76" w:rsidRDefault="004C5027" w:rsidP="004C5027">
      <w:pPr>
        <w:pStyle w:val="Default"/>
        <w:spacing w:line="480" w:lineRule="auto"/>
        <w:jc w:val="center"/>
        <w:rPr>
          <w:rFonts w:ascii="Times New Roman" w:hAnsi="Times New Roman" w:cs="Times New Roman"/>
        </w:rPr>
      </w:pPr>
      <w:r>
        <w:rPr>
          <w:rFonts w:ascii="Times New Roman" w:hAnsi="Times New Roman" w:cs="Times New Roman"/>
          <w:b/>
          <w:bCs/>
        </w:rPr>
        <w:t>Early Life Mechanistic Responses of Atlantic Silversides (</w:t>
      </w:r>
      <w:r>
        <w:rPr>
          <w:rFonts w:ascii="Times New Roman" w:hAnsi="Times New Roman" w:cs="Times New Roman"/>
          <w:b/>
          <w:bCs/>
          <w:i/>
          <w:iCs/>
        </w:rPr>
        <w:t>Menidia menidia</w:t>
      </w:r>
      <w:r>
        <w:rPr>
          <w:rFonts w:ascii="Times New Roman" w:hAnsi="Times New Roman" w:cs="Times New Roman"/>
          <w:b/>
          <w:bCs/>
        </w:rPr>
        <w:t>) to Ocean Acidification, Temperature, and Hypoxia</w:t>
      </w:r>
    </w:p>
    <w:p w14:paraId="58FCE15F" w14:textId="77777777" w:rsidR="006444E2" w:rsidRPr="00273F67" w:rsidRDefault="006444E2" w:rsidP="006444E2">
      <w:pPr>
        <w:pStyle w:val="Default"/>
        <w:spacing w:line="480" w:lineRule="auto"/>
        <w:jc w:val="center"/>
        <w:rPr>
          <w:rFonts w:ascii="Times New Roman" w:hAnsi="Times New Roman" w:cs="Times New Roman"/>
        </w:rPr>
      </w:pPr>
      <w:r w:rsidRPr="00273F67">
        <w:rPr>
          <w:rFonts w:ascii="Times New Roman" w:hAnsi="Times New Roman" w:cs="Times New Roman"/>
        </w:rPr>
        <w:t>by</w:t>
      </w:r>
    </w:p>
    <w:p w14:paraId="785EEFAC" w14:textId="6776EDF0" w:rsidR="006444E2" w:rsidRPr="00273F67" w:rsidRDefault="004C5027" w:rsidP="006444E2">
      <w:pPr>
        <w:pStyle w:val="Default"/>
        <w:spacing w:line="480" w:lineRule="auto"/>
        <w:jc w:val="center"/>
        <w:rPr>
          <w:rFonts w:ascii="Times New Roman" w:hAnsi="Times New Roman" w:cs="Times New Roman"/>
        </w:rPr>
      </w:pPr>
      <w:r>
        <w:rPr>
          <w:rFonts w:ascii="Times New Roman" w:hAnsi="Times New Roman" w:cs="Times New Roman"/>
          <w:b/>
          <w:bCs/>
        </w:rPr>
        <w:t>Teresa G. Schwemmer</w:t>
      </w:r>
    </w:p>
    <w:p w14:paraId="6D1D847B" w14:textId="77777777" w:rsidR="006444E2" w:rsidRPr="00BC622D" w:rsidRDefault="007E1EC8" w:rsidP="006444E2">
      <w:pPr>
        <w:pStyle w:val="Default"/>
        <w:spacing w:line="480" w:lineRule="auto"/>
        <w:jc w:val="center"/>
        <w:rPr>
          <w:rFonts w:ascii="Times New Roman" w:hAnsi="Times New Roman" w:cs="Times New Roman"/>
          <w:b/>
          <w:bCs/>
        </w:rPr>
      </w:pPr>
      <w:r w:rsidRPr="00BC622D">
        <w:rPr>
          <w:rFonts w:ascii="Times New Roman" w:hAnsi="Times New Roman" w:cs="Times New Roman"/>
          <w:b/>
          <w:bCs/>
        </w:rPr>
        <w:t>Doctor of Philosophy</w:t>
      </w:r>
    </w:p>
    <w:p w14:paraId="20704B36" w14:textId="77777777" w:rsidR="006444E2" w:rsidRPr="00273F67" w:rsidRDefault="006444E2" w:rsidP="006444E2">
      <w:pPr>
        <w:pStyle w:val="Default"/>
        <w:spacing w:line="480" w:lineRule="auto"/>
        <w:jc w:val="center"/>
        <w:rPr>
          <w:rFonts w:ascii="Times New Roman" w:hAnsi="Times New Roman" w:cs="Times New Roman"/>
        </w:rPr>
      </w:pPr>
      <w:r w:rsidRPr="00273F67">
        <w:rPr>
          <w:rFonts w:ascii="Times New Roman" w:hAnsi="Times New Roman" w:cs="Times New Roman"/>
        </w:rPr>
        <w:t>in</w:t>
      </w:r>
    </w:p>
    <w:p w14:paraId="5E88F286" w14:textId="6BE84D35" w:rsidR="006444E2" w:rsidRPr="00273F67" w:rsidRDefault="004C5027" w:rsidP="004C5027">
      <w:pPr>
        <w:pStyle w:val="Default"/>
        <w:spacing w:line="480" w:lineRule="auto"/>
        <w:jc w:val="center"/>
        <w:rPr>
          <w:rFonts w:ascii="Times New Roman" w:hAnsi="Times New Roman" w:cs="Times New Roman"/>
        </w:rPr>
      </w:pPr>
      <w:r>
        <w:rPr>
          <w:rFonts w:ascii="Times New Roman" w:hAnsi="Times New Roman" w:cs="Times New Roman"/>
          <w:b/>
          <w:bCs/>
        </w:rPr>
        <w:t>Marine and Atmospheric Science</w:t>
      </w:r>
    </w:p>
    <w:p w14:paraId="46CCEBDA" w14:textId="77777777" w:rsidR="006444E2" w:rsidRPr="00273F67" w:rsidRDefault="006444E2" w:rsidP="006444E2">
      <w:pPr>
        <w:pStyle w:val="Default"/>
        <w:spacing w:line="480" w:lineRule="auto"/>
        <w:jc w:val="center"/>
        <w:rPr>
          <w:rFonts w:ascii="Times New Roman" w:hAnsi="Times New Roman" w:cs="Times New Roman"/>
        </w:rPr>
      </w:pPr>
      <w:r w:rsidRPr="00273F67">
        <w:rPr>
          <w:rFonts w:ascii="Times New Roman" w:hAnsi="Times New Roman" w:cs="Times New Roman"/>
        </w:rPr>
        <w:t>Stony Brook University</w:t>
      </w:r>
    </w:p>
    <w:p w14:paraId="3E80D69F" w14:textId="5E5A7E32" w:rsidR="006444E2" w:rsidRPr="00273F67" w:rsidRDefault="00EB04DC" w:rsidP="006444E2">
      <w:pPr>
        <w:pStyle w:val="Default"/>
        <w:spacing w:line="480" w:lineRule="auto"/>
        <w:jc w:val="center"/>
        <w:rPr>
          <w:rFonts w:ascii="Times New Roman" w:hAnsi="Times New Roman" w:cs="Times New Roman"/>
        </w:rPr>
      </w:pPr>
      <w:r>
        <w:rPr>
          <w:rFonts w:ascii="Times New Roman" w:hAnsi="Times New Roman" w:cs="Times New Roman"/>
          <w:b/>
          <w:bCs/>
        </w:rPr>
        <w:t>20</w:t>
      </w:r>
      <w:r w:rsidR="004C5027">
        <w:rPr>
          <w:rFonts w:ascii="Times New Roman" w:hAnsi="Times New Roman" w:cs="Times New Roman"/>
          <w:b/>
          <w:bCs/>
        </w:rPr>
        <w:t>23</w:t>
      </w:r>
    </w:p>
    <w:p w14:paraId="20E75D71" w14:textId="77777777" w:rsidR="00C310EF" w:rsidRDefault="00C310EF" w:rsidP="00C310EF">
      <w:pPr>
        <w:spacing w:line="240" w:lineRule="auto"/>
        <w:rPr>
          <w:rFonts w:ascii="Times New Roman" w:hAnsi="Times New Roman"/>
          <w:sz w:val="24"/>
          <w:szCs w:val="24"/>
        </w:rPr>
      </w:pPr>
    </w:p>
    <w:p w14:paraId="45DD3283" w14:textId="2FE924DC" w:rsidR="006444E2" w:rsidRPr="00273F67" w:rsidRDefault="00C310EF" w:rsidP="001F3D56">
      <w:pPr>
        <w:spacing w:line="240" w:lineRule="auto"/>
        <w:rPr>
          <w:rFonts w:ascii="Times New Roman" w:hAnsi="Times New Roman"/>
          <w:sz w:val="24"/>
          <w:szCs w:val="24"/>
        </w:rPr>
      </w:pPr>
      <w:r>
        <w:rPr>
          <w:rFonts w:ascii="Times New Roman" w:hAnsi="Times New Roman"/>
          <w:sz w:val="24"/>
          <w:szCs w:val="24"/>
        </w:rPr>
        <w:t xml:space="preserve">Global environmental change caused by human actions </w:t>
      </w:r>
      <w:r w:rsidR="00565055">
        <w:rPr>
          <w:rFonts w:ascii="Times New Roman" w:hAnsi="Times New Roman"/>
          <w:sz w:val="24"/>
          <w:szCs w:val="24"/>
        </w:rPr>
        <w:t>is making the</w:t>
      </w:r>
      <w:r w:rsidR="00E231AE">
        <w:rPr>
          <w:rFonts w:ascii="Times New Roman" w:hAnsi="Times New Roman"/>
          <w:sz w:val="24"/>
          <w:szCs w:val="24"/>
        </w:rPr>
        <w:t xml:space="preserve"> oceans</w:t>
      </w:r>
      <w:r w:rsidR="005A0204">
        <w:rPr>
          <w:rFonts w:ascii="Times New Roman" w:hAnsi="Times New Roman"/>
          <w:sz w:val="24"/>
          <w:szCs w:val="24"/>
        </w:rPr>
        <w:t xml:space="preserve"> warmer, </w:t>
      </w:r>
      <w:r w:rsidR="00565055">
        <w:rPr>
          <w:rFonts w:ascii="Times New Roman" w:hAnsi="Times New Roman"/>
          <w:sz w:val="24"/>
          <w:szCs w:val="24"/>
        </w:rPr>
        <w:t xml:space="preserve">deoxygenating coastal waters, and causing acidification </w:t>
      </w:r>
      <w:r w:rsidR="00FF6CF6">
        <w:rPr>
          <w:rFonts w:ascii="Times New Roman" w:hAnsi="Times New Roman"/>
          <w:sz w:val="24"/>
          <w:szCs w:val="24"/>
        </w:rPr>
        <w:t>through</w:t>
      </w:r>
      <w:r w:rsidR="00565055">
        <w:rPr>
          <w:rFonts w:ascii="Times New Roman" w:hAnsi="Times New Roman"/>
          <w:sz w:val="24"/>
          <w:szCs w:val="24"/>
        </w:rPr>
        <w:t xml:space="preserve"> dissolution of </w:t>
      </w:r>
      <w:r w:rsidR="005A0204">
        <w:rPr>
          <w:rFonts w:ascii="Times New Roman" w:hAnsi="Times New Roman"/>
          <w:sz w:val="24"/>
          <w:szCs w:val="24"/>
        </w:rPr>
        <w:t>atmospheric carbon dioxide (CO</w:t>
      </w:r>
      <w:r w:rsidR="005A0204">
        <w:rPr>
          <w:rFonts w:ascii="Times New Roman" w:hAnsi="Times New Roman"/>
          <w:sz w:val="24"/>
          <w:szCs w:val="24"/>
          <w:vertAlign w:val="subscript"/>
        </w:rPr>
        <w:t>2</w:t>
      </w:r>
      <w:r w:rsidR="005A0204">
        <w:rPr>
          <w:rFonts w:ascii="Times New Roman" w:hAnsi="Times New Roman"/>
          <w:sz w:val="24"/>
          <w:szCs w:val="24"/>
        </w:rPr>
        <w:t>).</w:t>
      </w:r>
      <w:r w:rsidR="00867CF0">
        <w:rPr>
          <w:rFonts w:ascii="Times New Roman" w:hAnsi="Times New Roman"/>
          <w:sz w:val="24"/>
          <w:szCs w:val="24"/>
        </w:rPr>
        <w:t xml:space="preserve"> </w:t>
      </w:r>
      <w:r w:rsidR="00E0058E">
        <w:rPr>
          <w:rFonts w:ascii="Times New Roman" w:hAnsi="Times New Roman"/>
          <w:sz w:val="24"/>
          <w:szCs w:val="24"/>
        </w:rPr>
        <w:t>Understanding physiological mechanisms of fish</w:t>
      </w:r>
      <w:r>
        <w:rPr>
          <w:rFonts w:ascii="Times New Roman" w:hAnsi="Times New Roman"/>
          <w:sz w:val="24"/>
          <w:szCs w:val="24"/>
        </w:rPr>
        <w:t xml:space="preserve"> responses to </w:t>
      </w:r>
      <w:r w:rsidR="00E0058E">
        <w:rPr>
          <w:rFonts w:ascii="Times New Roman" w:hAnsi="Times New Roman"/>
          <w:sz w:val="24"/>
          <w:szCs w:val="24"/>
        </w:rPr>
        <w:t>multiple co-occurring stressors</w:t>
      </w:r>
      <w:r>
        <w:rPr>
          <w:rFonts w:ascii="Times New Roman" w:hAnsi="Times New Roman"/>
          <w:sz w:val="24"/>
          <w:szCs w:val="24"/>
        </w:rPr>
        <w:t xml:space="preserve"> is critical to conservation </w:t>
      </w:r>
      <w:r w:rsidR="00565055">
        <w:rPr>
          <w:rFonts w:ascii="Times New Roman" w:hAnsi="Times New Roman"/>
          <w:sz w:val="24"/>
          <w:szCs w:val="24"/>
        </w:rPr>
        <w:t>of marine ecosystems and the fish populations they support</w:t>
      </w:r>
      <w:r w:rsidR="00F84737">
        <w:rPr>
          <w:rFonts w:ascii="Times New Roman" w:hAnsi="Times New Roman"/>
          <w:sz w:val="24"/>
          <w:szCs w:val="24"/>
        </w:rPr>
        <w:t xml:space="preserve">. In this dissertation </w:t>
      </w:r>
      <w:r w:rsidR="009D55DD">
        <w:rPr>
          <w:rFonts w:ascii="Times New Roman" w:hAnsi="Times New Roman"/>
          <w:sz w:val="24"/>
          <w:szCs w:val="24"/>
        </w:rPr>
        <w:t>I</w:t>
      </w:r>
      <w:r w:rsidR="00F84737">
        <w:rPr>
          <w:rFonts w:ascii="Times New Roman" w:hAnsi="Times New Roman"/>
          <w:sz w:val="24"/>
          <w:szCs w:val="24"/>
        </w:rPr>
        <w:t xml:space="preserve"> </w:t>
      </w:r>
      <w:r w:rsidR="00867CF0">
        <w:rPr>
          <w:rFonts w:ascii="Times New Roman" w:hAnsi="Times New Roman"/>
          <w:sz w:val="24"/>
          <w:szCs w:val="24"/>
        </w:rPr>
        <w:t xml:space="preserve">quantified physiological </w:t>
      </w:r>
      <w:r w:rsidR="00E0058E">
        <w:rPr>
          <w:rFonts w:ascii="Times New Roman" w:hAnsi="Times New Roman"/>
          <w:sz w:val="24"/>
          <w:szCs w:val="24"/>
        </w:rPr>
        <w:t>impacts of near-future levels of multiple stressors in the</w:t>
      </w:r>
      <w:r w:rsidR="00867CF0">
        <w:rPr>
          <w:rFonts w:ascii="Times New Roman" w:hAnsi="Times New Roman"/>
          <w:sz w:val="24"/>
          <w:szCs w:val="24"/>
        </w:rPr>
        <w:t xml:space="preserve"> early life stages of </w:t>
      </w:r>
      <w:r w:rsidR="006B163D">
        <w:rPr>
          <w:rFonts w:ascii="Times New Roman" w:hAnsi="Times New Roman"/>
          <w:sz w:val="24"/>
          <w:szCs w:val="24"/>
        </w:rPr>
        <w:t xml:space="preserve">the Atlantic silverside, </w:t>
      </w:r>
      <w:r w:rsidR="006B163D">
        <w:rPr>
          <w:rFonts w:ascii="Times New Roman" w:hAnsi="Times New Roman"/>
          <w:i/>
          <w:iCs/>
          <w:sz w:val="24"/>
          <w:szCs w:val="24"/>
        </w:rPr>
        <w:t xml:space="preserve">Menidia </w:t>
      </w:r>
      <w:proofErr w:type="spellStart"/>
      <w:r w:rsidR="006B163D">
        <w:rPr>
          <w:rFonts w:ascii="Times New Roman" w:hAnsi="Times New Roman"/>
          <w:i/>
          <w:iCs/>
          <w:sz w:val="24"/>
          <w:szCs w:val="24"/>
        </w:rPr>
        <w:t>menidia</w:t>
      </w:r>
      <w:proofErr w:type="spellEnd"/>
      <w:r w:rsidR="006B163D">
        <w:rPr>
          <w:rFonts w:ascii="Times New Roman" w:hAnsi="Times New Roman"/>
          <w:sz w:val="24"/>
          <w:szCs w:val="24"/>
        </w:rPr>
        <w:t xml:space="preserve">. </w:t>
      </w:r>
      <w:r w:rsidR="00565055">
        <w:rPr>
          <w:rFonts w:ascii="Times New Roman" w:hAnsi="Times New Roman"/>
          <w:sz w:val="24"/>
          <w:szCs w:val="24"/>
        </w:rPr>
        <w:t>In Chapter 1</w:t>
      </w:r>
      <w:r w:rsidR="006B163D">
        <w:rPr>
          <w:rFonts w:ascii="Times New Roman" w:hAnsi="Times New Roman"/>
          <w:sz w:val="24"/>
          <w:szCs w:val="24"/>
        </w:rPr>
        <w:t xml:space="preserve">, </w:t>
      </w:r>
      <w:r w:rsidR="009D55DD">
        <w:rPr>
          <w:rFonts w:ascii="Times New Roman" w:hAnsi="Times New Roman"/>
          <w:sz w:val="24"/>
          <w:szCs w:val="24"/>
        </w:rPr>
        <w:t>I</w:t>
      </w:r>
      <w:r w:rsidR="006B163D">
        <w:rPr>
          <w:rFonts w:ascii="Times New Roman" w:hAnsi="Times New Roman"/>
          <w:sz w:val="24"/>
          <w:szCs w:val="24"/>
        </w:rPr>
        <w:t xml:space="preserve"> measured routine metabolic rates of embryos and larvae reared in combinations of temperature,</w:t>
      </w:r>
      <w:r w:rsidR="00E231AE">
        <w:rPr>
          <w:rFonts w:ascii="Times New Roman" w:hAnsi="Times New Roman"/>
          <w:sz w:val="24"/>
          <w:szCs w:val="24"/>
        </w:rPr>
        <w:t xml:space="preserve"> </w:t>
      </w:r>
      <w:r w:rsidR="005A0204">
        <w:rPr>
          <w:rFonts w:ascii="Times New Roman" w:hAnsi="Times New Roman"/>
          <w:sz w:val="24"/>
          <w:szCs w:val="24"/>
        </w:rPr>
        <w:t>CO</w:t>
      </w:r>
      <w:r w:rsidR="005A0204">
        <w:rPr>
          <w:rFonts w:ascii="Times New Roman" w:hAnsi="Times New Roman"/>
          <w:sz w:val="24"/>
          <w:szCs w:val="24"/>
          <w:vertAlign w:val="subscript"/>
        </w:rPr>
        <w:t>2</w:t>
      </w:r>
      <w:r w:rsidR="005A0204">
        <w:rPr>
          <w:rFonts w:ascii="Times New Roman" w:hAnsi="Times New Roman"/>
          <w:sz w:val="24"/>
          <w:szCs w:val="24"/>
        </w:rPr>
        <w:t xml:space="preserve">, and oxygen levels. </w:t>
      </w:r>
      <w:r w:rsidR="006E3F6F">
        <w:rPr>
          <w:rFonts w:ascii="Times New Roman" w:hAnsi="Times New Roman"/>
          <w:sz w:val="24"/>
          <w:szCs w:val="24"/>
        </w:rPr>
        <w:t xml:space="preserve">An interactive effect of acidification and hypoxia in embryos prompted closer examination in Chapter 2, in which I characterized the relationship between metabolism and acute hypoxia in </w:t>
      </w:r>
      <w:r w:rsidR="006E3F6F">
        <w:rPr>
          <w:rFonts w:ascii="Times New Roman" w:hAnsi="Times New Roman"/>
          <w:i/>
          <w:iCs/>
          <w:sz w:val="24"/>
          <w:szCs w:val="24"/>
        </w:rPr>
        <w:t>M. menidia</w:t>
      </w:r>
      <w:r w:rsidR="006E3F6F">
        <w:rPr>
          <w:rFonts w:ascii="Times New Roman" w:hAnsi="Times New Roman"/>
          <w:sz w:val="24"/>
          <w:szCs w:val="24"/>
        </w:rPr>
        <w:t xml:space="preserve"> offspring reared in different CO</w:t>
      </w:r>
      <w:r w:rsidR="006E3F6F">
        <w:rPr>
          <w:rFonts w:ascii="Times New Roman" w:hAnsi="Times New Roman"/>
          <w:sz w:val="24"/>
          <w:szCs w:val="24"/>
          <w:vertAlign w:val="subscript"/>
        </w:rPr>
        <w:t>2</w:t>
      </w:r>
      <w:r w:rsidR="006E3F6F">
        <w:rPr>
          <w:rFonts w:ascii="Times New Roman" w:hAnsi="Times New Roman"/>
          <w:sz w:val="24"/>
          <w:szCs w:val="24"/>
        </w:rPr>
        <w:t xml:space="preserve"> levels</w:t>
      </w:r>
      <w:r w:rsidR="00565055">
        <w:rPr>
          <w:rFonts w:ascii="Times New Roman" w:hAnsi="Times New Roman"/>
          <w:sz w:val="24"/>
          <w:szCs w:val="24"/>
        </w:rPr>
        <w:t xml:space="preserve">. In Chapter 3 </w:t>
      </w:r>
      <w:r w:rsidR="002847FF">
        <w:rPr>
          <w:rFonts w:ascii="Times New Roman" w:hAnsi="Times New Roman"/>
          <w:sz w:val="24"/>
          <w:szCs w:val="24"/>
        </w:rPr>
        <w:t>I</w:t>
      </w:r>
      <w:r w:rsidR="00565055">
        <w:rPr>
          <w:rFonts w:ascii="Times New Roman" w:hAnsi="Times New Roman"/>
          <w:sz w:val="24"/>
          <w:szCs w:val="24"/>
        </w:rPr>
        <w:t xml:space="preserve"> examined the density of skin surface ionocytes, cells </w:t>
      </w:r>
      <w:r w:rsidR="009D55DD">
        <w:rPr>
          <w:rFonts w:ascii="Times New Roman" w:hAnsi="Times New Roman"/>
          <w:sz w:val="24"/>
          <w:szCs w:val="24"/>
        </w:rPr>
        <w:t>used</w:t>
      </w:r>
      <w:r w:rsidR="00565055">
        <w:rPr>
          <w:rFonts w:ascii="Times New Roman" w:hAnsi="Times New Roman"/>
          <w:sz w:val="24"/>
          <w:szCs w:val="24"/>
        </w:rPr>
        <w:t xml:space="preserve"> for acid-base balance, </w:t>
      </w:r>
      <w:r w:rsidR="009D55DD">
        <w:rPr>
          <w:rFonts w:ascii="Times New Roman" w:hAnsi="Times New Roman"/>
          <w:sz w:val="24"/>
          <w:szCs w:val="24"/>
        </w:rPr>
        <w:t>as an early life mechanism of high CO</w:t>
      </w:r>
      <w:r w:rsidR="009D55DD">
        <w:rPr>
          <w:rFonts w:ascii="Times New Roman" w:hAnsi="Times New Roman"/>
          <w:sz w:val="24"/>
          <w:szCs w:val="24"/>
          <w:vertAlign w:val="subscript"/>
        </w:rPr>
        <w:t>2</w:t>
      </w:r>
      <w:r w:rsidR="009D55DD">
        <w:rPr>
          <w:rFonts w:ascii="Times New Roman" w:hAnsi="Times New Roman"/>
          <w:sz w:val="24"/>
          <w:szCs w:val="24"/>
        </w:rPr>
        <w:t xml:space="preserve"> tolerance.</w:t>
      </w:r>
      <w:r w:rsidR="00565055">
        <w:rPr>
          <w:rFonts w:ascii="Times New Roman" w:hAnsi="Times New Roman"/>
          <w:sz w:val="24"/>
          <w:szCs w:val="24"/>
        </w:rPr>
        <w:t xml:space="preserve"> </w:t>
      </w:r>
      <w:r w:rsidR="006E3F6F">
        <w:rPr>
          <w:rFonts w:ascii="Times New Roman" w:hAnsi="Times New Roman"/>
          <w:sz w:val="24"/>
          <w:szCs w:val="24"/>
        </w:rPr>
        <w:t>The first three chapters highlighted how different CO</w:t>
      </w:r>
      <w:r w:rsidR="006E3F6F">
        <w:rPr>
          <w:rFonts w:ascii="Times New Roman" w:hAnsi="Times New Roman"/>
          <w:sz w:val="24"/>
          <w:szCs w:val="24"/>
          <w:vertAlign w:val="subscript"/>
        </w:rPr>
        <w:t>2</w:t>
      </w:r>
      <w:r w:rsidR="006E3F6F">
        <w:rPr>
          <w:rFonts w:ascii="Times New Roman" w:hAnsi="Times New Roman"/>
          <w:sz w:val="24"/>
          <w:szCs w:val="24"/>
        </w:rPr>
        <w:t xml:space="preserve"> effects could be depending on temperature, oxygen levels, and life stage. They also showed variable, but often high, tolerance of CO</w:t>
      </w:r>
      <w:r w:rsidR="006E3F6F">
        <w:rPr>
          <w:rFonts w:ascii="Times New Roman" w:hAnsi="Times New Roman"/>
          <w:sz w:val="24"/>
          <w:szCs w:val="24"/>
          <w:vertAlign w:val="subscript"/>
        </w:rPr>
        <w:t>2</w:t>
      </w:r>
      <w:r w:rsidR="006E3F6F">
        <w:rPr>
          <w:rFonts w:ascii="Times New Roman" w:hAnsi="Times New Roman"/>
          <w:sz w:val="24"/>
          <w:szCs w:val="24"/>
        </w:rPr>
        <w:t xml:space="preserve"> with stronger effects of temperature and hypoxia on physiology. </w:t>
      </w:r>
      <w:r w:rsidR="00D81EB5">
        <w:rPr>
          <w:rFonts w:ascii="Times New Roman" w:hAnsi="Times New Roman"/>
          <w:sz w:val="24"/>
          <w:szCs w:val="24"/>
        </w:rPr>
        <w:t xml:space="preserve">Finally, in Chapter 4 </w:t>
      </w:r>
      <w:r w:rsidR="002847FF">
        <w:rPr>
          <w:rFonts w:ascii="Times New Roman" w:hAnsi="Times New Roman"/>
          <w:sz w:val="24"/>
          <w:szCs w:val="24"/>
        </w:rPr>
        <w:t>I</w:t>
      </w:r>
      <w:r w:rsidR="00D81EB5">
        <w:rPr>
          <w:rFonts w:ascii="Times New Roman" w:hAnsi="Times New Roman"/>
          <w:sz w:val="24"/>
          <w:szCs w:val="24"/>
        </w:rPr>
        <w:t xml:space="preserve"> used a Dynamic Energy Budget model to identify the </w:t>
      </w:r>
      <w:r w:rsidR="006E3F6F">
        <w:rPr>
          <w:rFonts w:ascii="Times New Roman" w:hAnsi="Times New Roman"/>
          <w:sz w:val="24"/>
          <w:szCs w:val="24"/>
        </w:rPr>
        <w:t>processes of energetic allocation</w:t>
      </w:r>
      <w:r w:rsidR="00D81EB5">
        <w:rPr>
          <w:rFonts w:ascii="Times New Roman" w:hAnsi="Times New Roman"/>
          <w:sz w:val="24"/>
          <w:szCs w:val="24"/>
        </w:rPr>
        <w:t xml:space="preserve"> responsible for</w:t>
      </w:r>
      <w:r w:rsidR="001F3D56">
        <w:rPr>
          <w:rFonts w:ascii="Times New Roman" w:hAnsi="Times New Roman"/>
          <w:sz w:val="24"/>
          <w:szCs w:val="24"/>
        </w:rPr>
        <w:t xml:space="preserve"> </w:t>
      </w:r>
      <w:r w:rsidR="006E3F6F">
        <w:rPr>
          <w:rFonts w:ascii="Times New Roman" w:hAnsi="Times New Roman"/>
          <w:sz w:val="24"/>
          <w:szCs w:val="24"/>
        </w:rPr>
        <w:t xml:space="preserve">previously observed </w:t>
      </w:r>
      <w:r w:rsidR="001F3D56">
        <w:rPr>
          <w:rFonts w:ascii="Times New Roman" w:hAnsi="Times New Roman"/>
          <w:sz w:val="24"/>
          <w:szCs w:val="24"/>
        </w:rPr>
        <w:t>experimental</w:t>
      </w:r>
      <w:r w:rsidR="00D81EB5">
        <w:rPr>
          <w:rFonts w:ascii="Times New Roman" w:hAnsi="Times New Roman"/>
          <w:sz w:val="24"/>
          <w:szCs w:val="24"/>
        </w:rPr>
        <w:t xml:space="preserve"> hypoxia effects on </w:t>
      </w:r>
      <w:r w:rsidR="00D81EB5">
        <w:rPr>
          <w:rFonts w:ascii="Times New Roman" w:hAnsi="Times New Roman"/>
          <w:i/>
          <w:iCs/>
          <w:sz w:val="24"/>
          <w:szCs w:val="24"/>
        </w:rPr>
        <w:t>M. menidia</w:t>
      </w:r>
      <w:r w:rsidR="006E3F6F">
        <w:rPr>
          <w:rFonts w:ascii="Times New Roman" w:hAnsi="Times New Roman"/>
          <w:sz w:val="24"/>
          <w:szCs w:val="24"/>
        </w:rPr>
        <w:t xml:space="preserve"> hatching, growth, and survival</w:t>
      </w:r>
      <w:r w:rsidR="00D81EB5">
        <w:rPr>
          <w:rFonts w:ascii="Times New Roman" w:hAnsi="Times New Roman"/>
          <w:sz w:val="24"/>
          <w:szCs w:val="24"/>
        </w:rPr>
        <w:t xml:space="preserve">. </w:t>
      </w:r>
      <w:r w:rsidR="00E0058E">
        <w:rPr>
          <w:rFonts w:ascii="Times New Roman" w:hAnsi="Times New Roman"/>
          <w:sz w:val="24"/>
          <w:szCs w:val="24"/>
        </w:rPr>
        <w:t xml:space="preserve">Energy budget modeling can enhance knowledge about stressor responses by providing the information to link organismal traits to life history and populations, making it more readily applicable to conservation and management. </w:t>
      </w:r>
      <w:r w:rsidR="00D81EB5">
        <w:rPr>
          <w:rFonts w:ascii="Times New Roman" w:hAnsi="Times New Roman"/>
          <w:sz w:val="24"/>
          <w:szCs w:val="24"/>
        </w:rPr>
        <w:t xml:space="preserve">The findings presented here provide a foundation </w:t>
      </w:r>
      <w:r w:rsidR="00577E13">
        <w:rPr>
          <w:rFonts w:ascii="Times New Roman" w:hAnsi="Times New Roman"/>
          <w:sz w:val="24"/>
          <w:szCs w:val="24"/>
        </w:rPr>
        <w:t xml:space="preserve">for a more comprehensive understanding of </w:t>
      </w:r>
      <w:r w:rsidR="00E0058E">
        <w:rPr>
          <w:rFonts w:ascii="Times New Roman" w:hAnsi="Times New Roman"/>
          <w:sz w:val="24"/>
          <w:szCs w:val="24"/>
        </w:rPr>
        <w:t>the</w:t>
      </w:r>
      <w:r w:rsidR="00D81EB5">
        <w:rPr>
          <w:rFonts w:ascii="Times New Roman" w:hAnsi="Times New Roman"/>
          <w:sz w:val="24"/>
          <w:szCs w:val="24"/>
        </w:rPr>
        <w:t xml:space="preserve"> </w:t>
      </w:r>
      <w:r w:rsidR="00E0058E">
        <w:rPr>
          <w:rFonts w:ascii="Times New Roman" w:hAnsi="Times New Roman"/>
          <w:sz w:val="24"/>
          <w:szCs w:val="24"/>
        </w:rPr>
        <w:t xml:space="preserve">highly variable effects of </w:t>
      </w:r>
      <w:r w:rsidR="00D81EB5">
        <w:rPr>
          <w:rFonts w:ascii="Times New Roman" w:hAnsi="Times New Roman"/>
          <w:sz w:val="24"/>
          <w:szCs w:val="24"/>
        </w:rPr>
        <w:t xml:space="preserve">global change on </w:t>
      </w:r>
      <w:r w:rsidR="00D81EB5">
        <w:rPr>
          <w:rFonts w:ascii="Times New Roman" w:hAnsi="Times New Roman"/>
          <w:i/>
          <w:iCs/>
          <w:sz w:val="24"/>
          <w:szCs w:val="24"/>
        </w:rPr>
        <w:t>M. menidia</w:t>
      </w:r>
      <w:r w:rsidR="00D81EB5">
        <w:rPr>
          <w:rFonts w:ascii="Times New Roman" w:hAnsi="Times New Roman"/>
          <w:sz w:val="24"/>
          <w:szCs w:val="24"/>
        </w:rPr>
        <w:t xml:space="preserve"> and should be applied to quantifying impacts on fitness and population growth in this ecologically important species.</w:t>
      </w:r>
      <w:r w:rsidR="006444E2" w:rsidRPr="00273F67">
        <w:rPr>
          <w:rFonts w:ascii="Times New Roman" w:hAnsi="Times New Roman"/>
          <w:sz w:val="24"/>
          <w:szCs w:val="24"/>
        </w:rPr>
        <w:br w:type="page"/>
      </w:r>
    </w:p>
    <w:p w14:paraId="51E7A3A1" w14:textId="77777777" w:rsidR="00B740BC" w:rsidRPr="00273F67" w:rsidRDefault="00B740BC" w:rsidP="006444E2">
      <w:pPr>
        <w:jc w:val="center"/>
        <w:rPr>
          <w:rFonts w:ascii="Times New Roman" w:hAnsi="Times New Roman"/>
          <w:sz w:val="24"/>
          <w:szCs w:val="24"/>
        </w:rPr>
        <w:sectPr w:rsidR="00B740BC" w:rsidRPr="00273F67" w:rsidSect="008A3D39">
          <w:footerReference w:type="default" r:id="rId9"/>
          <w:type w:val="continuous"/>
          <w:pgSz w:w="12240" w:h="15840"/>
          <w:pgMar w:top="1440" w:right="1440" w:bottom="1440" w:left="1440" w:header="720" w:footer="720" w:gutter="0"/>
          <w:pgNumType w:fmt="lowerRoman" w:start="2"/>
          <w:cols w:space="720"/>
          <w:docGrid w:linePitch="360"/>
        </w:sectPr>
      </w:pPr>
    </w:p>
    <w:p w14:paraId="3E7D41BD" w14:textId="77777777" w:rsidR="006444E2" w:rsidRDefault="006444E2" w:rsidP="006444E2">
      <w:pPr>
        <w:jc w:val="center"/>
        <w:rPr>
          <w:rFonts w:ascii="Times New Roman" w:hAnsi="Times New Roman"/>
          <w:b/>
          <w:sz w:val="24"/>
          <w:szCs w:val="24"/>
        </w:rPr>
      </w:pPr>
      <w:r w:rsidRPr="007E1EC8">
        <w:rPr>
          <w:rFonts w:ascii="Times New Roman" w:hAnsi="Times New Roman"/>
          <w:b/>
          <w:sz w:val="24"/>
          <w:szCs w:val="24"/>
        </w:rPr>
        <w:lastRenderedPageBreak/>
        <w:t>Dedication Page</w:t>
      </w:r>
    </w:p>
    <w:p w14:paraId="664FB8DD" w14:textId="77777777" w:rsidR="007E1EC8" w:rsidRDefault="007E1EC8" w:rsidP="007E1EC8">
      <w:pPr>
        <w:rPr>
          <w:rFonts w:ascii="Times New Roman" w:hAnsi="Times New Roman"/>
          <w:b/>
          <w:sz w:val="24"/>
          <w:szCs w:val="24"/>
        </w:rPr>
      </w:pPr>
    </w:p>
    <w:p w14:paraId="3E39FAAF" w14:textId="03851DAC" w:rsidR="00BC622D" w:rsidRDefault="00BC622D" w:rsidP="00BC622D">
      <w:pPr>
        <w:pStyle w:val="BodyText"/>
        <w:spacing w:before="90"/>
      </w:pPr>
      <w:r>
        <w:t xml:space="preserve">This dissertation is dedicated to my partner and best friend, Max </w:t>
      </w:r>
      <w:proofErr w:type="spellStart"/>
      <w:r>
        <w:t>Grabinski</w:t>
      </w:r>
      <w:proofErr w:type="spellEnd"/>
      <w:r>
        <w:t xml:space="preserve">. </w:t>
      </w:r>
      <w:r>
        <w:t>You have</w:t>
      </w:r>
      <w:r>
        <w:t xml:space="preserve"> been by my side and supported me in more ways than I could have imagined throughout my time working on this degree.</w:t>
      </w:r>
      <w:r>
        <w:t xml:space="preserve"> I am so unbelievably fortunate and grateful to have you in my life and I can’t wait to see where life takes us next. </w:t>
      </w:r>
    </w:p>
    <w:p w14:paraId="637A9E16" w14:textId="77777777" w:rsidR="006444E2" w:rsidRPr="00273F67" w:rsidRDefault="006444E2">
      <w:pPr>
        <w:rPr>
          <w:rFonts w:ascii="Times New Roman" w:hAnsi="Times New Roman"/>
          <w:sz w:val="24"/>
          <w:szCs w:val="24"/>
        </w:rPr>
      </w:pPr>
      <w:r w:rsidRPr="00273F67">
        <w:rPr>
          <w:rFonts w:ascii="Times New Roman" w:hAnsi="Times New Roman"/>
          <w:sz w:val="24"/>
          <w:szCs w:val="24"/>
        </w:rPr>
        <w:br w:type="page"/>
      </w:r>
    </w:p>
    <w:p w14:paraId="32A22661" w14:textId="77777777" w:rsidR="00B740BC" w:rsidRPr="00273F67" w:rsidRDefault="00B740BC" w:rsidP="00855722">
      <w:pPr>
        <w:pStyle w:val="Default"/>
        <w:spacing w:line="480" w:lineRule="auto"/>
        <w:rPr>
          <w:rFonts w:ascii="Times New Roman" w:hAnsi="Times New Roman" w:cs="Times New Roman"/>
        </w:rPr>
        <w:sectPr w:rsidR="00B740BC" w:rsidRPr="00273F67" w:rsidSect="00F56B59">
          <w:headerReference w:type="default" r:id="rId10"/>
          <w:footerReference w:type="default" r:id="rId11"/>
          <w:pgSz w:w="12240" w:h="15840"/>
          <w:pgMar w:top="1440" w:right="1440" w:bottom="1440" w:left="1440" w:header="720" w:footer="720" w:gutter="0"/>
          <w:pgNumType w:fmt="lowerRoman"/>
          <w:cols w:space="720"/>
          <w:docGrid w:linePitch="360"/>
        </w:sectPr>
      </w:pPr>
    </w:p>
    <w:sdt>
      <w:sdtPr>
        <w:id w:val="1227945944"/>
        <w:docPartObj>
          <w:docPartGallery w:val="Table of Contents"/>
          <w:docPartUnique/>
        </w:docPartObj>
      </w:sdtPr>
      <w:sdtEndPr>
        <w:rPr>
          <w:rFonts w:ascii="Calibri" w:eastAsia="Calibri" w:hAnsi="Calibri" w:cs="Times New Roman"/>
          <w:b/>
          <w:bCs/>
          <w:noProof/>
          <w:color w:val="auto"/>
          <w:sz w:val="22"/>
          <w:szCs w:val="22"/>
        </w:rPr>
      </w:sdtEndPr>
      <w:sdtContent>
        <w:p w14:paraId="5F8E00A6" w14:textId="3859D2E2" w:rsidR="00291CB4" w:rsidRPr="00291CB4" w:rsidRDefault="00291CB4" w:rsidP="00291CB4">
          <w:pPr>
            <w:pStyle w:val="TOCHeading"/>
            <w:jc w:val="center"/>
            <w:rPr>
              <w:rFonts w:ascii="Times New Roman" w:hAnsi="Times New Roman" w:cs="Times New Roman"/>
              <w:b/>
              <w:bCs/>
              <w:color w:val="auto"/>
              <w:sz w:val="24"/>
              <w:szCs w:val="24"/>
            </w:rPr>
          </w:pPr>
          <w:r w:rsidRPr="00291CB4">
            <w:rPr>
              <w:rFonts w:ascii="Times New Roman" w:hAnsi="Times New Roman" w:cs="Times New Roman"/>
              <w:b/>
              <w:bCs/>
              <w:color w:val="auto"/>
              <w:sz w:val="24"/>
              <w:szCs w:val="24"/>
            </w:rPr>
            <w:t xml:space="preserve">Table of </w:t>
          </w:r>
          <w:r>
            <w:rPr>
              <w:rFonts w:ascii="Times New Roman" w:hAnsi="Times New Roman" w:cs="Times New Roman"/>
              <w:b/>
              <w:bCs/>
              <w:color w:val="auto"/>
              <w:sz w:val="24"/>
              <w:szCs w:val="24"/>
            </w:rPr>
            <w:t>C</w:t>
          </w:r>
          <w:r w:rsidRPr="00291CB4">
            <w:rPr>
              <w:rFonts w:ascii="Times New Roman" w:hAnsi="Times New Roman" w:cs="Times New Roman"/>
              <w:b/>
              <w:bCs/>
              <w:color w:val="auto"/>
              <w:sz w:val="24"/>
              <w:szCs w:val="24"/>
            </w:rPr>
            <w:t>ontents</w:t>
          </w:r>
        </w:p>
        <w:p w14:paraId="27096B15" w14:textId="742E30A7" w:rsidR="00291CB4" w:rsidRDefault="00291CB4">
          <w:pPr>
            <w:pStyle w:val="TOC1"/>
            <w:tabs>
              <w:tab w:val="right" w:leader="dot" w:pos="9350"/>
            </w:tabs>
            <w:rPr>
              <w:rFonts w:cstheme="minorBidi"/>
              <w:noProof/>
            </w:rPr>
          </w:pPr>
          <w:r>
            <w:fldChar w:fldCharType="begin"/>
          </w:r>
          <w:r>
            <w:instrText xml:space="preserve"> TOC \o "1-3" \h \z \u </w:instrText>
          </w:r>
          <w:r>
            <w:fldChar w:fldCharType="separate"/>
          </w:r>
          <w:hyperlink w:anchor="_Toc131546750" w:history="1">
            <w:r w:rsidRPr="00926423">
              <w:rPr>
                <w:rStyle w:val="Hyperlink"/>
                <w:rFonts w:ascii="Times New Roman" w:hAnsi="Times New Roman"/>
                <w:b/>
                <w:bCs/>
                <w:noProof/>
              </w:rPr>
              <w:t>List of Figures</w:t>
            </w:r>
            <w:r>
              <w:rPr>
                <w:noProof/>
                <w:webHidden/>
              </w:rPr>
              <w:tab/>
            </w:r>
            <w:r>
              <w:rPr>
                <w:noProof/>
                <w:webHidden/>
              </w:rPr>
              <w:fldChar w:fldCharType="begin"/>
            </w:r>
            <w:r>
              <w:rPr>
                <w:noProof/>
                <w:webHidden/>
              </w:rPr>
              <w:instrText xml:space="preserve"> PAGEREF _Toc131546750 \h </w:instrText>
            </w:r>
            <w:r>
              <w:rPr>
                <w:noProof/>
                <w:webHidden/>
              </w:rPr>
            </w:r>
            <w:r>
              <w:rPr>
                <w:noProof/>
                <w:webHidden/>
              </w:rPr>
              <w:fldChar w:fldCharType="separate"/>
            </w:r>
            <w:r>
              <w:rPr>
                <w:noProof/>
                <w:webHidden/>
              </w:rPr>
              <w:t>vi</w:t>
            </w:r>
            <w:r>
              <w:rPr>
                <w:noProof/>
                <w:webHidden/>
              </w:rPr>
              <w:fldChar w:fldCharType="end"/>
            </w:r>
          </w:hyperlink>
        </w:p>
        <w:p w14:paraId="2F5DDE05" w14:textId="771637BB" w:rsidR="00291CB4" w:rsidRDefault="00291CB4">
          <w:pPr>
            <w:pStyle w:val="TOC1"/>
            <w:tabs>
              <w:tab w:val="right" w:leader="dot" w:pos="9350"/>
            </w:tabs>
            <w:rPr>
              <w:rFonts w:cstheme="minorBidi"/>
              <w:noProof/>
            </w:rPr>
          </w:pPr>
          <w:hyperlink w:anchor="_Toc131546751" w:history="1">
            <w:r w:rsidRPr="00926423">
              <w:rPr>
                <w:rStyle w:val="Hyperlink"/>
                <w:rFonts w:ascii="Times New Roman" w:hAnsi="Times New Roman"/>
                <w:b/>
                <w:bCs/>
                <w:noProof/>
              </w:rPr>
              <w:t>List of Tables</w:t>
            </w:r>
            <w:r>
              <w:rPr>
                <w:noProof/>
                <w:webHidden/>
              </w:rPr>
              <w:tab/>
            </w:r>
            <w:r>
              <w:rPr>
                <w:noProof/>
                <w:webHidden/>
              </w:rPr>
              <w:fldChar w:fldCharType="begin"/>
            </w:r>
            <w:r>
              <w:rPr>
                <w:noProof/>
                <w:webHidden/>
              </w:rPr>
              <w:instrText xml:space="preserve"> PAGEREF _Toc131546751 \h </w:instrText>
            </w:r>
            <w:r>
              <w:rPr>
                <w:noProof/>
                <w:webHidden/>
              </w:rPr>
            </w:r>
            <w:r>
              <w:rPr>
                <w:noProof/>
                <w:webHidden/>
              </w:rPr>
              <w:fldChar w:fldCharType="separate"/>
            </w:r>
            <w:r>
              <w:rPr>
                <w:noProof/>
                <w:webHidden/>
              </w:rPr>
              <w:t>vii</w:t>
            </w:r>
            <w:r>
              <w:rPr>
                <w:noProof/>
                <w:webHidden/>
              </w:rPr>
              <w:fldChar w:fldCharType="end"/>
            </w:r>
          </w:hyperlink>
        </w:p>
        <w:p w14:paraId="3F1B340B" w14:textId="7A9C9CD1" w:rsidR="00291CB4" w:rsidRDefault="00291CB4">
          <w:pPr>
            <w:pStyle w:val="TOC1"/>
            <w:tabs>
              <w:tab w:val="right" w:leader="dot" w:pos="9350"/>
            </w:tabs>
            <w:rPr>
              <w:rFonts w:cstheme="minorBidi"/>
              <w:noProof/>
            </w:rPr>
          </w:pPr>
          <w:hyperlink w:anchor="_Toc131546752" w:history="1">
            <w:r w:rsidRPr="00926423">
              <w:rPr>
                <w:rStyle w:val="Hyperlink"/>
                <w:rFonts w:ascii="Times New Roman" w:hAnsi="Times New Roman"/>
                <w:b/>
                <w:bCs/>
                <w:noProof/>
              </w:rPr>
              <w:t>Acknowledgments</w:t>
            </w:r>
            <w:r>
              <w:rPr>
                <w:noProof/>
                <w:webHidden/>
              </w:rPr>
              <w:tab/>
            </w:r>
            <w:r>
              <w:rPr>
                <w:noProof/>
                <w:webHidden/>
              </w:rPr>
              <w:fldChar w:fldCharType="begin"/>
            </w:r>
            <w:r>
              <w:rPr>
                <w:noProof/>
                <w:webHidden/>
              </w:rPr>
              <w:instrText xml:space="preserve"> PAGEREF _Toc131546752 \h </w:instrText>
            </w:r>
            <w:r>
              <w:rPr>
                <w:noProof/>
                <w:webHidden/>
              </w:rPr>
            </w:r>
            <w:r>
              <w:rPr>
                <w:noProof/>
                <w:webHidden/>
              </w:rPr>
              <w:fldChar w:fldCharType="separate"/>
            </w:r>
            <w:r>
              <w:rPr>
                <w:noProof/>
                <w:webHidden/>
              </w:rPr>
              <w:t>viii</w:t>
            </w:r>
            <w:r>
              <w:rPr>
                <w:noProof/>
                <w:webHidden/>
              </w:rPr>
              <w:fldChar w:fldCharType="end"/>
            </w:r>
          </w:hyperlink>
        </w:p>
        <w:p w14:paraId="11A855C0" w14:textId="2343AB0F" w:rsidR="00291CB4" w:rsidRDefault="00291CB4">
          <w:pPr>
            <w:pStyle w:val="TOC1"/>
            <w:tabs>
              <w:tab w:val="left" w:pos="440"/>
              <w:tab w:val="right" w:leader="dot" w:pos="9350"/>
            </w:tabs>
            <w:rPr>
              <w:rFonts w:cstheme="minorBidi"/>
              <w:noProof/>
            </w:rPr>
          </w:pPr>
          <w:hyperlink w:anchor="_Toc131546753" w:history="1">
            <w:r w:rsidRPr="00926423">
              <w:rPr>
                <w:rStyle w:val="Hyperlink"/>
                <w:rFonts w:ascii="Times New Roman" w:hAnsi="Times New Roman"/>
                <w:b/>
                <w:bCs/>
                <w:noProof/>
              </w:rPr>
              <w:t>0.</w:t>
            </w:r>
            <w:r>
              <w:rPr>
                <w:rFonts w:cstheme="minorBidi"/>
                <w:noProof/>
              </w:rPr>
              <w:tab/>
            </w:r>
            <w:r w:rsidRPr="00926423">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_Toc131546753 \h </w:instrText>
            </w:r>
            <w:r>
              <w:rPr>
                <w:noProof/>
                <w:webHidden/>
              </w:rPr>
            </w:r>
            <w:r>
              <w:rPr>
                <w:noProof/>
                <w:webHidden/>
              </w:rPr>
              <w:fldChar w:fldCharType="separate"/>
            </w:r>
            <w:r>
              <w:rPr>
                <w:noProof/>
                <w:webHidden/>
              </w:rPr>
              <w:t>1</w:t>
            </w:r>
            <w:r>
              <w:rPr>
                <w:noProof/>
                <w:webHidden/>
              </w:rPr>
              <w:fldChar w:fldCharType="end"/>
            </w:r>
          </w:hyperlink>
        </w:p>
        <w:p w14:paraId="01EE72BB" w14:textId="0597CF34" w:rsidR="00291CB4" w:rsidRDefault="00291CB4">
          <w:pPr>
            <w:pStyle w:val="TOC2"/>
            <w:tabs>
              <w:tab w:val="left" w:pos="880"/>
              <w:tab w:val="right" w:leader="dot" w:pos="9350"/>
            </w:tabs>
            <w:rPr>
              <w:rFonts w:cstheme="minorBidi"/>
              <w:noProof/>
            </w:rPr>
          </w:pPr>
          <w:hyperlink w:anchor="_Toc131546754" w:history="1">
            <w:r w:rsidRPr="00926423">
              <w:rPr>
                <w:rStyle w:val="Hyperlink"/>
                <w:rFonts w:ascii="Times New Roman" w:hAnsi="Times New Roman"/>
                <w:b/>
                <w:bCs/>
                <w:noProof/>
              </w:rPr>
              <w:t>0.1.</w:t>
            </w:r>
            <w:r>
              <w:rPr>
                <w:rFonts w:cstheme="minorBidi"/>
                <w:noProof/>
              </w:rPr>
              <w:tab/>
            </w:r>
            <w:r w:rsidRPr="00926423">
              <w:rPr>
                <w:rStyle w:val="Hyperlink"/>
                <w:rFonts w:ascii="Times New Roman" w:hAnsi="Times New Roman"/>
                <w:b/>
                <w:bCs/>
                <w:noProof/>
              </w:rPr>
              <w:t>Background and Motivation</w:t>
            </w:r>
            <w:r>
              <w:rPr>
                <w:noProof/>
                <w:webHidden/>
              </w:rPr>
              <w:tab/>
            </w:r>
            <w:r>
              <w:rPr>
                <w:noProof/>
                <w:webHidden/>
              </w:rPr>
              <w:fldChar w:fldCharType="begin"/>
            </w:r>
            <w:r>
              <w:rPr>
                <w:noProof/>
                <w:webHidden/>
              </w:rPr>
              <w:instrText xml:space="preserve"> PAGEREF _Toc131546754 \h </w:instrText>
            </w:r>
            <w:r>
              <w:rPr>
                <w:noProof/>
                <w:webHidden/>
              </w:rPr>
            </w:r>
            <w:r>
              <w:rPr>
                <w:noProof/>
                <w:webHidden/>
              </w:rPr>
              <w:fldChar w:fldCharType="separate"/>
            </w:r>
            <w:r>
              <w:rPr>
                <w:noProof/>
                <w:webHidden/>
              </w:rPr>
              <w:t>1</w:t>
            </w:r>
            <w:r>
              <w:rPr>
                <w:noProof/>
                <w:webHidden/>
              </w:rPr>
              <w:fldChar w:fldCharType="end"/>
            </w:r>
          </w:hyperlink>
        </w:p>
        <w:p w14:paraId="65BBDBDC" w14:textId="33B42A74" w:rsidR="00291CB4" w:rsidRDefault="00291CB4">
          <w:r>
            <w:rPr>
              <w:b/>
              <w:bCs/>
              <w:noProof/>
            </w:rPr>
            <w:fldChar w:fldCharType="end"/>
          </w:r>
        </w:p>
      </w:sdtContent>
    </w:sdt>
    <w:p w14:paraId="5B13DBCD" w14:textId="61EFEDE6" w:rsidR="00BF1448" w:rsidRDefault="00BF1448" w:rsidP="00586A0D">
      <w:pPr>
        <w:pStyle w:val="BodyText"/>
      </w:pPr>
    </w:p>
    <w:p w14:paraId="51966458" w14:textId="77777777" w:rsidR="006444E2" w:rsidRPr="00273F67" w:rsidRDefault="006444E2">
      <w:pPr>
        <w:rPr>
          <w:rFonts w:ascii="Times New Roman" w:hAnsi="Times New Roman"/>
          <w:color w:val="000000"/>
          <w:sz w:val="24"/>
          <w:szCs w:val="24"/>
        </w:rPr>
      </w:pPr>
      <w:r w:rsidRPr="00273F67">
        <w:rPr>
          <w:rFonts w:ascii="Times New Roman" w:hAnsi="Times New Roman"/>
        </w:rPr>
        <w:br w:type="page"/>
      </w:r>
    </w:p>
    <w:p w14:paraId="05C849E4" w14:textId="20F91950" w:rsidR="007E1EC8" w:rsidRPr="00291CB4" w:rsidRDefault="007E1EC8" w:rsidP="00291CB4">
      <w:pPr>
        <w:pStyle w:val="Heading1"/>
        <w:jc w:val="center"/>
        <w:rPr>
          <w:rFonts w:ascii="Times New Roman" w:hAnsi="Times New Roman" w:cs="Times New Roman"/>
          <w:b/>
          <w:bCs/>
          <w:color w:val="auto"/>
          <w:sz w:val="24"/>
          <w:szCs w:val="24"/>
        </w:rPr>
      </w:pPr>
      <w:bookmarkStart w:id="0" w:name="_Toc131546750"/>
      <w:r w:rsidRPr="00291CB4">
        <w:rPr>
          <w:rFonts w:ascii="Times New Roman" w:hAnsi="Times New Roman" w:cs="Times New Roman"/>
          <w:b/>
          <w:bCs/>
          <w:color w:val="auto"/>
          <w:sz w:val="24"/>
          <w:szCs w:val="24"/>
        </w:rPr>
        <w:lastRenderedPageBreak/>
        <w:t>List of Figures</w:t>
      </w:r>
      <w:bookmarkEnd w:id="0"/>
    </w:p>
    <w:p w14:paraId="6FC758D0" w14:textId="77777777" w:rsidR="007E1EC8" w:rsidRDefault="007E1EC8" w:rsidP="007E1EC8">
      <w:pPr>
        <w:pStyle w:val="Default"/>
        <w:spacing w:line="480" w:lineRule="auto"/>
        <w:rPr>
          <w:rFonts w:ascii="Times New Roman" w:hAnsi="Times New Roman" w:cs="Times New Roman"/>
          <w:b/>
        </w:rPr>
      </w:pPr>
    </w:p>
    <w:p w14:paraId="4DA70B1D" w14:textId="77777777" w:rsidR="007E1EC8" w:rsidRPr="00C46336" w:rsidRDefault="007E1EC8" w:rsidP="007E1EC8">
      <w:pPr>
        <w:pStyle w:val="Default"/>
        <w:spacing w:line="480" w:lineRule="auto"/>
        <w:rPr>
          <w:rFonts w:ascii="Times New Roman" w:hAnsi="Times New Roman" w:cs="Times New Roman"/>
          <w:b/>
        </w:rPr>
      </w:pPr>
      <w:r>
        <w:rPr>
          <w:rFonts w:ascii="Times New Roman" w:hAnsi="Times New Roman" w:cs="Times New Roman"/>
        </w:rPr>
        <w:t>Include these lists if applicable - if you have a list for each, each list must begin on a new page.</w:t>
      </w:r>
    </w:p>
    <w:p w14:paraId="1C623293" w14:textId="77777777" w:rsidR="006444E2" w:rsidRPr="00273F67" w:rsidRDefault="006444E2">
      <w:pPr>
        <w:rPr>
          <w:rFonts w:ascii="Times New Roman" w:hAnsi="Times New Roman"/>
          <w:color w:val="000000"/>
          <w:sz w:val="24"/>
          <w:szCs w:val="24"/>
        </w:rPr>
      </w:pPr>
      <w:r w:rsidRPr="00273F67">
        <w:rPr>
          <w:rFonts w:ascii="Times New Roman" w:hAnsi="Times New Roman"/>
        </w:rPr>
        <w:br w:type="page"/>
      </w:r>
    </w:p>
    <w:p w14:paraId="7E3AFF79" w14:textId="5F8E2BAE" w:rsidR="00DC678A" w:rsidRPr="00291CB4" w:rsidRDefault="00DC678A" w:rsidP="00291CB4">
      <w:pPr>
        <w:pStyle w:val="Heading1"/>
        <w:jc w:val="center"/>
        <w:rPr>
          <w:rFonts w:ascii="Times New Roman" w:hAnsi="Times New Roman" w:cs="Times New Roman"/>
          <w:b/>
          <w:bCs/>
          <w:color w:val="auto"/>
          <w:sz w:val="24"/>
          <w:szCs w:val="24"/>
        </w:rPr>
      </w:pPr>
      <w:bookmarkStart w:id="1" w:name="_Toc131546751"/>
      <w:r w:rsidRPr="00291CB4">
        <w:rPr>
          <w:rFonts w:ascii="Times New Roman" w:hAnsi="Times New Roman" w:cs="Times New Roman"/>
          <w:b/>
          <w:bCs/>
          <w:color w:val="auto"/>
          <w:sz w:val="24"/>
          <w:szCs w:val="24"/>
        </w:rPr>
        <w:lastRenderedPageBreak/>
        <w:t xml:space="preserve">List of </w:t>
      </w:r>
      <w:r w:rsidR="008A3D39" w:rsidRPr="00291CB4">
        <w:rPr>
          <w:rFonts w:ascii="Times New Roman" w:hAnsi="Times New Roman" w:cs="Times New Roman"/>
          <w:b/>
          <w:bCs/>
          <w:color w:val="auto"/>
          <w:sz w:val="24"/>
          <w:szCs w:val="24"/>
        </w:rPr>
        <w:t>Tables</w:t>
      </w:r>
      <w:bookmarkEnd w:id="1"/>
    </w:p>
    <w:p w14:paraId="3867CF80" w14:textId="77777777" w:rsidR="00DC678A" w:rsidRDefault="00DC678A" w:rsidP="00DC678A">
      <w:pPr>
        <w:pStyle w:val="Default"/>
        <w:spacing w:line="480" w:lineRule="auto"/>
        <w:rPr>
          <w:rFonts w:ascii="Times New Roman" w:hAnsi="Times New Roman" w:cs="Times New Roman"/>
          <w:b/>
        </w:rPr>
      </w:pPr>
    </w:p>
    <w:p w14:paraId="019035CC" w14:textId="77777777" w:rsidR="00DC678A" w:rsidRPr="00DA2B46" w:rsidRDefault="00DC678A" w:rsidP="00DC678A">
      <w:pPr>
        <w:pStyle w:val="Default"/>
        <w:spacing w:line="480" w:lineRule="auto"/>
        <w:rPr>
          <w:rFonts w:ascii="Times New Roman" w:hAnsi="Times New Roman" w:cs="Times New Roman"/>
        </w:rPr>
      </w:pPr>
      <w:r w:rsidRPr="00DA2B46">
        <w:rPr>
          <w:rFonts w:ascii="Times New Roman" w:hAnsi="Times New Roman" w:cs="Times New Roman"/>
        </w:rPr>
        <w:t>Include</w:t>
      </w:r>
      <w:r>
        <w:rPr>
          <w:rFonts w:ascii="Times New Roman" w:hAnsi="Times New Roman" w:cs="Times New Roman"/>
        </w:rPr>
        <w:t xml:space="preserve"> this list if applicable.</w:t>
      </w:r>
    </w:p>
    <w:p w14:paraId="146C93DA" w14:textId="77777777" w:rsidR="00B740BC" w:rsidRPr="009E1BCE" w:rsidRDefault="00B740BC" w:rsidP="009E1BCE">
      <w:pPr>
        <w:rPr>
          <w:rFonts w:ascii="Times New Roman" w:hAnsi="Times New Roman"/>
          <w:color w:val="000000"/>
          <w:sz w:val="24"/>
          <w:szCs w:val="24"/>
        </w:rPr>
        <w:sectPr w:rsidR="00B740BC" w:rsidRPr="009E1BCE" w:rsidSect="00F56B59">
          <w:headerReference w:type="default" r:id="rId12"/>
          <w:pgSz w:w="12240" w:h="15840"/>
          <w:pgMar w:top="1440" w:right="1440" w:bottom="1440" w:left="1440" w:header="720" w:footer="720" w:gutter="0"/>
          <w:pgNumType w:fmt="lowerRoman"/>
          <w:cols w:space="720"/>
          <w:docGrid w:linePitch="360"/>
        </w:sectPr>
      </w:pPr>
    </w:p>
    <w:p w14:paraId="51950F66" w14:textId="77777777" w:rsidR="00B33034" w:rsidRPr="00291CB4" w:rsidRDefault="00B33034" w:rsidP="00291CB4">
      <w:pPr>
        <w:pStyle w:val="Heading1"/>
        <w:jc w:val="center"/>
        <w:rPr>
          <w:rFonts w:ascii="Times New Roman" w:hAnsi="Times New Roman" w:cs="Times New Roman"/>
          <w:b/>
          <w:bCs/>
          <w:color w:val="auto"/>
          <w:sz w:val="24"/>
          <w:szCs w:val="24"/>
        </w:rPr>
      </w:pPr>
      <w:bookmarkStart w:id="2" w:name="_Toc131546752"/>
      <w:r w:rsidRPr="00291CB4">
        <w:rPr>
          <w:rFonts w:ascii="Times New Roman" w:hAnsi="Times New Roman" w:cs="Times New Roman"/>
          <w:b/>
          <w:bCs/>
          <w:color w:val="auto"/>
          <w:sz w:val="24"/>
          <w:szCs w:val="24"/>
        </w:rPr>
        <w:lastRenderedPageBreak/>
        <w:t>Acknowledgments</w:t>
      </w:r>
      <w:bookmarkEnd w:id="2"/>
    </w:p>
    <w:p w14:paraId="5E7C9B70" w14:textId="77777777" w:rsidR="00B33034" w:rsidRDefault="00B33034" w:rsidP="00B33034">
      <w:pPr>
        <w:pStyle w:val="Default"/>
        <w:spacing w:line="480" w:lineRule="auto"/>
        <w:rPr>
          <w:rFonts w:ascii="Times New Roman" w:hAnsi="Times New Roman" w:cs="Times New Roman"/>
        </w:rPr>
      </w:pPr>
    </w:p>
    <w:p w14:paraId="6D63FA4A" w14:textId="77777777" w:rsidR="00B33034" w:rsidRPr="00B06F33" w:rsidRDefault="00B33034" w:rsidP="00B33034">
      <w:pPr>
        <w:rPr>
          <w:rFonts w:ascii="Times New Roman" w:hAnsi="Times New Roman"/>
          <w:sz w:val="24"/>
          <w:szCs w:val="24"/>
        </w:rPr>
      </w:pPr>
      <w:r>
        <w:rPr>
          <w:rFonts w:ascii="Times New Roman" w:hAnsi="Times New Roman"/>
          <w:sz w:val="24"/>
          <w:szCs w:val="24"/>
        </w:rPr>
        <w:t>This page is optional.</w:t>
      </w:r>
    </w:p>
    <w:p w14:paraId="2F85EA96" w14:textId="77777777" w:rsidR="00B740BC" w:rsidRPr="00B44587" w:rsidRDefault="00B740BC" w:rsidP="00B44587">
      <w:pPr>
        <w:rPr>
          <w:rFonts w:ascii="Times New Roman" w:hAnsi="Times New Roman"/>
          <w:color w:val="000000"/>
          <w:sz w:val="24"/>
          <w:szCs w:val="24"/>
        </w:rPr>
        <w:sectPr w:rsidR="00B740BC" w:rsidRPr="00B44587" w:rsidSect="00F56B59">
          <w:headerReference w:type="default" r:id="rId13"/>
          <w:footerReference w:type="default" r:id="rId14"/>
          <w:pgSz w:w="12240" w:h="15840"/>
          <w:pgMar w:top="1440" w:right="1440" w:bottom="1440" w:left="1440" w:header="720" w:footer="720" w:gutter="0"/>
          <w:pgNumType w:fmt="lowerRoman"/>
          <w:cols w:space="720"/>
          <w:docGrid w:linePitch="360"/>
        </w:sectPr>
      </w:pPr>
    </w:p>
    <w:p w14:paraId="3F854027" w14:textId="77777777" w:rsidR="00B33034" w:rsidRPr="00053652" w:rsidRDefault="00B33034" w:rsidP="00053652">
      <w:pPr>
        <w:pStyle w:val="TS"/>
        <w:spacing w:line="276" w:lineRule="auto"/>
        <w:jc w:val="center"/>
        <w:rPr>
          <w:b/>
          <w:bCs/>
        </w:rPr>
      </w:pPr>
      <w:r w:rsidRPr="00053652">
        <w:rPr>
          <w:b/>
          <w:bCs/>
        </w:rPr>
        <w:lastRenderedPageBreak/>
        <w:t>Vita, Publications and/or Fields of Study</w:t>
      </w:r>
    </w:p>
    <w:p w14:paraId="75FAF2D4" w14:textId="77777777" w:rsidR="00B33034" w:rsidRDefault="00B33034" w:rsidP="00053652">
      <w:pPr>
        <w:pStyle w:val="TS"/>
        <w:spacing w:line="276" w:lineRule="auto"/>
      </w:pPr>
    </w:p>
    <w:p w14:paraId="3742A6FA" w14:textId="2C92D9B8" w:rsidR="00B33034" w:rsidRDefault="00B33034" w:rsidP="00053652">
      <w:pPr>
        <w:pStyle w:val="TS"/>
        <w:spacing w:line="276" w:lineRule="auto"/>
        <w:rPr>
          <w:szCs w:val="24"/>
        </w:rPr>
      </w:pPr>
      <w:r>
        <w:rPr>
          <w:szCs w:val="24"/>
        </w:rPr>
        <w:t>T</w:t>
      </w:r>
      <w:r w:rsidR="0055736B">
        <w:rPr>
          <w:szCs w:val="24"/>
        </w:rPr>
        <w:t xml:space="preserve">his dissertation includes one original manuscript that has been published. All chapters will be submitted for peer review and publication in a scientific journal. </w:t>
      </w:r>
    </w:p>
    <w:p w14:paraId="18B72882" w14:textId="4599D3B3" w:rsidR="0055736B" w:rsidRDefault="0055736B" w:rsidP="00053652">
      <w:pPr>
        <w:pStyle w:val="TS"/>
        <w:spacing w:line="276" w:lineRule="auto"/>
        <w:rPr>
          <w:szCs w:val="24"/>
        </w:rPr>
      </w:pPr>
    </w:p>
    <w:p w14:paraId="395B5704" w14:textId="4F8122CE" w:rsidR="0055736B" w:rsidRPr="00053652" w:rsidRDefault="0055736B" w:rsidP="00053652">
      <w:pPr>
        <w:pStyle w:val="TS"/>
        <w:spacing w:line="276" w:lineRule="auto"/>
        <w:rPr>
          <w:b/>
          <w:szCs w:val="24"/>
        </w:rPr>
      </w:pPr>
      <w:r w:rsidRPr="00053652">
        <w:rPr>
          <w:b/>
          <w:szCs w:val="24"/>
        </w:rPr>
        <w:t>Chapter 1</w:t>
      </w:r>
    </w:p>
    <w:p w14:paraId="28211500" w14:textId="10EF18DB" w:rsidR="0055736B" w:rsidRPr="0055736B" w:rsidRDefault="0055736B" w:rsidP="00053652">
      <w:pPr>
        <w:pStyle w:val="TS"/>
        <w:spacing w:line="276" w:lineRule="auto"/>
        <w:rPr>
          <w:szCs w:val="24"/>
        </w:rPr>
      </w:pPr>
      <w:r w:rsidRPr="00053652">
        <w:rPr>
          <w:b/>
          <w:szCs w:val="24"/>
        </w:rPr>
        <w:t>Schwemmer, T. G.</w:t>
      </w:r>
      <w:r>
        <w:rPr>
          <w:szCs w:val="24"/>
        </w:rPr>
        <w:t xml:space="preserve">, Baumann, H., Murray, C. S., Molina, A. I., Nye, J. A. 2020. Acidification and hypoxia interactively affect metabolism in embryos, but not larvae, of the coastal forage fish </w:t>
      </w:r>
      <w:r>
        <w:rPr>
          <w:i/>
          <w:iCs/>
          <w:szCs w:val="24"/>
        </w:rPr>
        <w:t xml:space="preserve">Menidia </w:t>
      </w:r>
      <w:proofErr w:type="spellStart"/>
      <w:r>
        <w:rPr>
          <w:i/>
          <w:iCs/>
          <w:szCs w:val="24"/>
        </w:rPr>
        <w:t>menidia</w:t>
      </w:r>
      <w:proofErr w:type="spellEnd"/>
      <w:r>
        <w:rPr>
          <w:szCs w:val="24"/>
        </w:rPr>
        <w:t xml:space="preserve">. </w:t>
      </w:r>
      <w:r>
        <w:rPr>
          <w:i/>
          <w:iCs/>
          <w:szCs w:val="24"/>
        </w:rPr>
        <w:t>J. Exp. Biol.</w:t>
      </w:r>
      <w:r>
        <w:rPr>
          <w:szCs w:val="24"/>
        </w:rPr>
        <w:t xml:space="preserve">, 223: jeb228015. </w:t>
      </w:r>
      <w:proofErr w:type="spellStart"/>
      <w:r>
        <w:rPr>
          <w:szCs w:val="24"/>
        </w:rPr>
        <w:t>doi</w:t>
      </w:r>
      <w:proofErr w:type="spellEnd"/>
      <w:r>
        <w:rPr>
          <w:szCs w:val="24"/>
        </w:rPr>
        <w:t>: 10.1242/jeb.228015</w:t>
      </w:r>
    </w:p>
    <w:p w14:paraId="6515D7BD" w14:textId="6E58B96B" w:rsidR="0055736B" w:rsidRPr="00273F67" w:rsidRDefault="0055736B" w:rsidP="0055736B">
      <w:pPr>
        <w:pStyle w:val="Chapterheading0"/>
        <w:jc w:val="left"/>
        <w:sectPr w:rsidR="0055736B" w:rsidRPr="00273F67" w:rsidSect="00F56B59">
          <w:headerReference w:type="default" r:id="rId15"/>
          <w:footerReference w:type="default" r:id="rId16"/>
          <w:pgSz w:w="12240" w:h="15840"/>
          <w:pgMar w:top="1440" w:right="1440" w:bottom="1440" w:left="1440" w:header="720" w:footer="720" w:gutter="0"/>
          <w:pgNumType w:fmt="lowerRoman"/>
          <w:cols w:space="720"/>
          <w:docGrid w:linePitch="360"/>
        </w:sectPr>
      </w:pPr>
    </w:p>
    <w:p w14:paraId="7F74A907" w14:textId="44EF5900" w:rsidR="00136D28" w:rsidRPr="00291CB4" w:rsidRDefault="00053652" w:rsidP="00291CB4">
      <w:pPr>
        <w:pStyle w:val="Heading1"/>
        <w:numPr>
          <w:ilvl w:val="0"/>
          <w:numId w:val="3"/>
        </w:numPr>
        <w:spacing w:line="480" w:lineRule="auto"/>
        <w:ind w:left="540" w:hanging="540"/>
        <w:rPr>
          <w:rFonts w:ascii="Times New Roman" w:hAnsi="Times New Roman" w:cs="Times New Roman"/>
          <w:b/>
          <w:bCs/>
          <w:color w:val="auto"/>
          <w:sz w:val="24"/>
          <w:szCs w:val="24"/>
        </w:rPr>
      </w:pPr>
      <w:bookmarkStart w:id="3" w:name="_Toc131546753"/>
      <w:r w:rsidRPr="00291CB4">
        <w:rPr>
          <w:rFonts w:ascii="Times New Roman" w:hAnsi="Times New Roman" w:cs="Times New Roman"/>
          <w:b/>
          <w:bCs/>
          <w:color w:val="auto"/>
          <w:sz w:val="24"/>
          <w:szCs w:val="24"/>
        </w:rPr>
        <w:lastRenderedPageBreak/>
        <w:t>Introduction</w:t>
      </w:r>
      <w:bookmarkEnd w:id="3"/>
    </w:p>
    <w:p w14:paraId="3090BE85" w14:textId="1A5D8AF4" w:rsidR="00053652" w:rsidRPr="00291CB4" w:rsidRDefault="00053652" w:rsidP="00291CB4">
      <w:pPr>
        <w:pStyle w:val="Heading2"/>
        <w:numPr>
          <w:ilvl w:val="1"/>
          <w:numId w:val="3"/>
        </w:numPr>
        <w:spacing w:line="480" w:lineRule="auto"/>
        <w:ind w:left="540" w:hanging="540"/>
        <w:rPr>
          <w:rFonts w:ascii="Times New Roman" w:hAnsi="Times New Roman" w:cs="Times New Roman"/>
          <w:b/>
          <w:bCs/>
          <w:color w:val="auto"/>
          <w:sz w:val="24"/>
          <w:szCs w:val="24"/>
        </w:rPr>
      </w:pPr>
      <w:bookmarkStart w:id="4" w:name="_Toc131546754"/>
      <w:r w:rsidRPr="00291CB4">
        <w:rPr>
          <w:rFonts w:ascii="Times New Roman" w:hAnsi="Times New Roman" w:cs="Times New Roman"/>
          <w:b/>
          <w:bCs/>
          <w:color w:val="auto"/>
          <w:sz w:val="24"/>
          <w:szCs w:val="24"/>
        </w:rPr>
        <w:t xml:space="preserve">Background and </w:t>
      </w:r>
      <w:r w:rsidR="00817097" w:rsidRPr="00291CB4">
        <w:rPr>
          <w:rFonts w:ascii="Times New Roman" w:hAnsi="Times New Roman" w:cs="Times New Roman"/>
          <w:b/>
          <w:bCs/>
          <w:color w:val="auto"/>
          <w:sz w:val="24"/>
          <w:szCs w:val="24"/>
        </w:rPr>
        <w:t>M</w:t>
      </w:r>
      <w:r w:rsidRPr="00291CB4">
        <w:rPr>
          <w:rFonts w:ascii="Times New Roman" w:hAnsi="Times New Roman" w:cs="Times New Roman"/>
          <w:b/>
          <w:bCs/>
          <w:color w:val="auto"/>
          <w:sz w:val="24"/>
          <w:szCs w:val="24"/>
        </w:rPr>
        <w:t>otivation</w:t>
      </w:r>
      <w:bookmarkEnd w:id="4"/>
    </w:p>
    <w:p w14:paraId="775D6CFA" w14:textId="77777777" w:rsidR="00053652" w:rsidRDefault="00053652" w:rsidP="00053652">
      <w:pPr>
        <w:pStyle w:val="TS"/>
        <w:spacing w:line="480" w:lineRule="auto"/>
        <w:ind w:firstLine="720"/>
      </w:pPr>
      <w:r>
        <w:t xml:space="preserve">Ocean warming, acidification, and deoxygenation are concurrently affecting the coastal waters globally and especially in the Northeast United States (Wallace et al., 2014; Gledhill et al., 2015; Saba et al., 2016; </w:t>
      </w:r>
      <w:proofErr w:type="spellStart"/>
      <w:r>
        <w:t>Breitburg</w:t>
      </w:r>
      <w:proofErr w:type="spellEnd"/>
      <w:r>
        <w:t xml:space="preserve"> et al., 2018). The Earth’s atmosphere is warming as greenhouse gases from anthropogenic emissions accumulate and increasingly trap heat from solar radiation near the Earth’s surface (IPCC, 2022). The oceans take up most of the heat from the atmosphere, resulting in gradually rising temperatures in addition to increasing frequency and intensity of marine heatwaves (Scannell et al., 2016). Similarly, the carbon dioxide (CO</w:t>
      </w:r>
      <w:r>
        <w:rPr>
          <w:vertAlign w:val="subscript"/>
        </w:rPr>
        <w:t>2</w:t>
      </w:r>
      <w:r>
        <w:t xml:space="preserve">) from the atmosphere dissolves into seawater and changes ocean chemistry including the gradual decline in ocean pH, a process called ocean acidification (Feely et al., 2004; </w:t>
      </w:r>
      <w:proofErr w:type="spellStart"/>
      <w:r>
        <w:t>Doney</w:t>
      </w:r>
      <w:proofErr w:type="spellEnd"/>
      <w:r>
        <w:t xml:space="preserve"> et al., 2009). While anthropogenic CO</w:t>
      </w:r>
      <w:r>
        <w:rPr>
          <w:vertAlign w:val="subscript"/>
        </w:rPr>
        <w:t>2</w:t>
      </w:r>
      <w:r>
        <w:t xml:space="preserve"> emissions are driving global trends, community respiration in shallow coastal waters and estuaries leads to coastal acidification, more extreme high CO</w:t>
      </w:r>
      <w:r>
        <w:rPr>
          <w:vertAlign w:val="subscript"/>
        </w:rPr>
        <w:t>2</w:t>
      </w:r>
      <w:r>
        <w:t xml:space="preserve"> levels that fluctuate on diel to seasonal time scales (Cai et al., 2011). This results from a combination of natural stratification and upwelling patterns, freshwater input, and densely aggregated marine life in shallower waters relative to the open </w:t>
      </w:r>
      <w:proofErr w:type="gramStart"/>
      <w:r>
        <w:t>ocean, but</w:t>
      </w:r>
      <w:proofErr w:type="gramEnd"/>
      <w:r>
        <w:t xml:space="preserve"> is also caused by eutrophication from high nutrient inputs by humans (Cai et al., 2021). </w:t>
      </w:r>
    </w:p>
    <w:p w14:paraId="562AA323" w14:textId="77777777" w:rsidR="00053652" w:rsidRDefault="00053652" w:rsidP="00053652">
      <w:pPr>
        <w:pStyle w:val="TS"/>
        <w:spacing w:line="480" w:lineRule="auto"/>
      </w:pPr>
      <w:r>
        <w:tab/>
        <w:t xml:space="preserve">Reduced levels of dissolved oxygen (DO) occur in combination with both warming and acidification. Warmer water can hold less DO and hence global warming is thought to be the primary cause of ocean deoxygenation worldwide (Diaz and Rosenberg, 2008; </w:t>
      </w:r>
      <w:proofErr w:type="spellStart"/>
      <w:r>
        <w:t>Breitburg</w:t>
      </w:r>
      <w:proofErr w:type="spellEnd"/>
      <w:r>
        <w:t xml:space="preserve"> et al., 2018). Climate change is also causing increased precipitation in many regions, and the freshwater input along with nutrient pollution causes eutrophication. During the day, algal blooms caused by the excess nutrients can take up CO</w:t>
      </w:r>
      <w:r>
        <w:rPr>
          <w:vertAlign w:val="subscript"/>
        </w:rPr>
        <w:t>2</w:t>
      </w:r>
      <w:r>
        <w:t xml:space="preserve"> and release oxygen but at night or in </w:t>
      </w:r>
      <w:r>
        <w:lastRenderedPageBreak/>
        <w:t>shaded subsurface waters, respiration overtakes photosynthesis and depletes oxygen – particularly when stratification, which is also intensified by climate change, traps layers of water from oxygen at the surface (</w:t>
      </w:r>
      <w:proofErr w:type="spellStart"/>
      <w:r>
        <w:t>Breitburg</w:t>
      </w:r>
      <w:proofErr w:type="spellEnd"/>
      <w:r>
        <w:t xml:space="preserve"> et al., 2018). </w:t>
      </w:r>
    </w:p>
    <w:p w14:paraId="3CC15A58" w14:textId="77777777" w:rsidR="00053652" w:rsidRDefault="00053652" w:rsidP="00053652">
      <w:pPr>
        <w:pStyle w:val="TS"/>
        <w:spacing w:line="480" w:lineRule="auto"/>
      </w:pPr>
      <w:r>
        <w:tab/>
        <w:t xml:space="preserve">Assessing species’ biological sensitivity is necessary to determine vulnerability to these concurrent stressors and to conserve marine resources, ecosystems, and biodiversity. A challenge to quantifying biological sensitivity is the potential for non-additive interactions between multiple stressors that can be experienced simultaneously in nature, which include warming, acidification, hypoxia, contaminants, food availability, fishing pressure, and noise (Crain et al., 2008). </w:t>
      </w:r>
      <w:proofErr w:type="spellStart"/>
      <w:r>
        <w:t>Multistressor</w:t>
      </w:r>
      <w:proofErr w:type="spellEnd"/>
      <w:r>
        <w:t xml:space="preserve"> studies of biological responses provide information that can help predict not only a species’ sensitivity but also its ability to acclimate or adapt (Foo and Byrne, 2016; Orr et al., 2020) and even, when steps are taken to bridge individuals to the population and ecosystem levels, the secondary impacts on humans and other species. </w:t>
      </w:r>
    </w:p>
    <w:p w14:paraId="60B3B9A2" w14:textId="77777777" w:rsidR="00053652" w:rsidRDefault="00053652" w:rsidP="00053652">
      <w:pPr>
        <w:pStyle w:val="TS"/>
        <w:spacing w:line="480" w:lineRule="auto"/>
        <w:ind w:firstLine="720"/>
      </w:pPr>
      <w:r>
        <w:t xml:space="preserve">Warming and hypoxia have well-studied, straightforward effects on fishes (Fry, 1947; </w:t>
      </w:r>
      <w:proofErr w:type="spellStart"/>
      <w:r>
        <w:t>Claireaux</w:t>
      </w:r>
      <w:proofErr w:type="spellEnd"/>
      <w:r>
        <w:t xml:space="preserve"> and </w:t>
      </w:r>
      <w:proofErr w:type="spellStart"/>
      <w:r>
        <w:t>Lagard</w:t>
      </w:r>
      <w:r>
        <w:rPr>
          <w:rFonts w:cs="Times New Roman"/>
        </w:rPr>
        <w:t>è</w:t>
      </w:r>
      <w:r>
        <w:t>re</w:t>
      </w:r>
      <w:proofErr w:type="spellEnd"/>
      <w:r>
        <w:t xml:space="preserve">, 1999; </w:t>
      </w:r>
      <w:proofErr w:type="spellStart"/>
      <w:r>
        <w:t>P</w:t>
      </w:r>
      <w:r>
        <w:rPr>
          <w:rFonts w:cs="Times New Roman"/>
        </w:rPr>
        <w:t>ö</w:t>
      </w:r>
      <w:r>
        <w:t>rtner</w:t>
      </w:r>
      <w:proofErr w:type="spellEnd"/>
      <w:r>
        <w:t xml:space="preserve"> and </w:t>
      </w:r>
      <w:proofErr w:type="spellStart"/>
      <w:r>
        <w:t>Knust</w:t>
      </w:r>
      <w:proofErr w:type="spellEnd"/>
      <w:r>
        <w:t xml:space="preserve">, 2007; Chabot and </w:t>
      </w:r>
      <w:proofErr w:type="spellStart"/>
      <w:r>
        <w:t>Claireaux</w:t>
      </w:r>
      <w:proofErr w:type="spellEnd"/>
      <w:r>
        <w:t xml:space="preserve">, 2008; Richards et al., 2009; </w:t>
      </w:r>
      <w:proofErr w:type="spellStart"/>
      <w:r>
        <w:t>Claireaux</w:t>
      </w:r>
      <w:proofErr w:type="spellEnd"/>
      <w:r>
        <w:t xml:space="preserve"> et al., 2016). Rates of physiological processes depend directly on temperature and fishes have ranges of temperatures between which they can function at optimal capacity as well as upper and lower thermal limits beyond which they cannot survive for long (</w:t>
      </w:r>
      <w:proofErr w:type="spellStart"/>
      <w:r>
        <w:t>P</w:t>
      </w:r>
      <w:r>
        <w:rPr>
          <w:rFonts w:cs="Times New Roman"/>
        </w:rPr>
        <w:t>ö</w:t>
      </w:r>
      <w:r>
        <w:t>rtner</w:t>
      </w:r>
      <w:proofErr w:type="spellEnd"/>
      <w:r>
        <w:t xml:space="preserve">, 2010). Oxygen is required for conversion of stored energy for activity, homeostasis, and growth, and hypoxia occurs when the supply of oxygen in the water is exceeded by organismal or community demand (Diaz and </w:t>
      </w:r>
      <w:proofErr w:type="spellStart"/>
      <w:r>
        <w:t>Breitburg</w:t>
      </w:r>
      <w:proofErr w:type="spellEnd"/>
      <w:r>
        <w:t xml:space="preserve">, 2009). Hypoxia elicits temporary metabolic suppression to reduce oxygen demand, increased </w:t>
      </w:r>
      <w:proofErr w:type="gramStart"/>
      <w:r>
        <w:t>ventilation</w:t>
      </w:r>
      <w:proofErr w:type="gramEnd"/>
      <w:r>
        <w:t xml:space="preserve"> and heart rate to maximize oxygen uptake, and swimming to search for more oxygenated water (Kramer, 1987; Taylor and Miller, 2001; Chapman and McKenzie, 2009; </w:t>
      </w:r>
      <w:proofErr w:type="spellStart"/>
      <w:r>
        <w:t>Gamperl</w:t>
      </w:r>
      <w:proofErr w:type="spellEnd"/>
      <w:r>
        <w:t xml:space="preserve"> and </w:t>
      </w:r>
      <w:proofErr w:type="spellStart"/>
      <w:r>
        <w:t>Driedzic</w:t>
      </w:r>
      <w:proofErr w:type="spellEnd"/>
      <w:r>
        <w:t xml:space="preserve">, 2009; </w:t>
      </w:r>
      <w:proofErr w:type="spellStart"/>
      <w:r>
        <w:t>Stierhoff</w:t>
      </w:r>
      <w:proofErr w:type="spellEnd"/>
      <w:r>
        <w:t xml:space="preserve"> </w:t>
      </w:r>
      <w:r>
        <w:lastRenderedPageBreak/>
        <w:t>et al., 2009). Larvae are generally the most sensitive stage, with oxygen demand very low in embryos and coping mechanisms better developed in juveniles and adults (</w:t>
      </w:r>
      <w:proofErr w:type="spellStart"/>
      <w:r>
        <w:t>Rombough</w:t>
      </w:r>
      <w:proofErr w:type="spellEnd"/>
      <w:r>
        <w:t>, 1988).</w:t>
      </w:r>
    </w:p>
    <w:p w14:paraId="69E5699F" w14:textId="77777777" w:rsidR="00053652" w:rsidRDefault="00053652" w:rsidP="00053652">
      <w:pPr>
        <w:pStyle w:val="TS"/>
        <w:spacing w:line="480" w:lineRule="auto"/>
      </w:pPr>
      <w:r>
        <w:tab/>
        <w:t xml:space="preserve">Ocean acidification, however, has only recently been studied in fishes at relevant levels for global change (Fabry et al., 2008; </w:t>
      </w:r>
      <w:proofErr w:type="spellStart"/>
      <w:r>
        <w:t>Ishimatsu</w:t>
      </w:r>
      <w:proofErr w:type="spellEnd"/>
      <w:r>
        <w:t xml:space="preserve"> et al., 2008), with the number of studies rapidly increasing in the past 20 years and no widely applicable pattern of negatively or positively affecting fish (</w:t>
      </w:r>
      <w:proofErr w:type="spellStart"/>
      <w:r>
        <w:t>Kroeker</w:t>
      </w:r>
      <w:proofErr w:type="spellEnd"/>
      <w:r>
        <w:t xml:space="preserve"> et al., 2010; </w:t>
      </w:r>
      <w:proofErr w:type="spellStart"/>
      <w:r>
        <w:t>Kroeker</w:t>
      </w:r>
      <w:proofErr w:type="spellEnd"/>
      <w:r>
        <w:t xml:space="preserve"> et al., 2013; Heuer and </w:t>
      </w:r>
      <w:proofErr w:type="spellStart"/>
      <w:r>
        <w:t>Grosell</w:t>
      </w:r>
      <w:proofErr w:type="spellEnd"/>
      <w:r>
        <w:t>, 2014; Clements et al., 2022). High CO</w:t>
      </w:r>
      <w:r>
        <w:rPr>
          <w:vertAlign w:val="subscript"/>
        </w:rPr>
        <w:t>2</w:t>
      </w:r>
      <w:r>
        <w:t xml:space="preserve"> reduces blood pH, and fish can remove CO</w:t>
      </w:r>
      <w:r>
        <w:rPr>
          <w:vertAlign w:val="subscript"/>
        </w:rPr>
        <w:t>2</w:t>
      </w:r>
      <w:r>
        <w:t xml:space="preserve"> from their blood to regulate internal pH by increasing ventilation </w:t>
      </w:r>
      <w:proofErr w:type="gramStart"/>
      <w:r>
        <w:t>as long as</w:t>
      </w:r>
      <w:proofErr w:type="gramEnd"/>
      <w:r>
        <w:t xml:space="preserve"> external partial pressure of CO</w:t>
      </w:r>
      <w:r>
        <w:rPr>
          <w:vertAlign w:val="subscript"/>
        </w:rPr>
        <w:t>2</w:t>
      </w:r>
      <w:r>
        <w:t xml:space="preserve"> (pCO</w:t>
      </w:r>
      <w:r>
        <w:rPr>
          <w:vertAlign w:val="subscript"/>
        </w:rPr>
        <w:t>2</w:t>
      </w:r>
      <w:r>
        <w:t>) does not exceed internal. Fish can rapidly correct small changes to internal pH with buffers in the blood and use active and passive transport in the gill and kidney cells to remove hydrogen ions and increase pH (</w:t>
      </w:r>
      <w:bookmarkStart w:id="5" w:name="_Hlk131448135"/>
      <w:proofErr w:type="spellStart"/>
      <w:r>
        <w:t>Deigweiher</w:t>
      </w:r>
      <w:proofErr w:type="spellEnd"/>
      <w:r>
        <w:t xml:space="preserve"> et al., 2008; </w:t>
      </w:r>
      <w:proofErr w:type="spellStart"/>
      <w:r>
        <w:t>Brauner</w:t>
      </w:r>
      <w:proofErr w:type="spellEnd"/>
      <w:r>
        <w:t xml:space="preserve"> et al., 2019</w:t>
      </w:r>
      <w:bookmarkEnd w:id="5"/>
      <w:r>
        <w:t xml:space="preserve">). What is less well-understood in fishes is whether there are widely applicable patterns in how the energetic and biochemical costs of acid-base regulation impact traits that relate to fitness and population status, such as growth, survival, behavior, and reproduction. </w:t>
      </w:r>
      <w:r w:rsidRPr="00080058">
        <w:t xml:space="preserve">Experimental exposure to near-future levels of acidification has shown effects such as detrimental sensory behavior (Munday et al., 2014; </w:t>
      </w:r>
      <w:proofErr w:type="spellStart"/>
      <w:r w:rsidRPr="00080058">
        <w:t>Porteus</w:t>
      </w:r>
      <w:proofErr w:type="spellEnd"/>
      <w:r w:rsidRPr="00080058">
        <w:t xml:space="preserve"> et al., 2021), reduced growth and survival (Baumann et al., 2012; </w:t>
      </w:r>
      <w:proofErr w:type="spellStart"/>
      <w:r w:rsidRPr="00080058">
        <w:t>Stiasny</w:t>
      </w:r>
      <w:proofErr w:type="spellEnd"/>
      <w:r w:rsidRPr="00080058">
        <w:t xml:space="preserve"> et al., 2016), and reproductive impacts (Welch and Munday, 2016; Concannon et al., 2021), but effects vary within and among species (</w:t>
      </w:r>
      <w:proofErr w:type="spellStart"/>
      <w:r w:rsidRPr="00080058">
        <w:t>Kroeker</w:t>
      </w:r>
      <w:proofErr w:type="spellEnd"/>
      <w:r w:rsidRPr="00080058">
        <w:t xml:space="preserve"> et al., 2010; Baumann et al., 2018; </w:t>
      </w:r>
      <w:proofErr w:type="spellStart"/>
      <w:r w:rsidRPr="00080058">
        <w:t>Cattano</w:t>
      </w:r>
      <w:proofErr w:type="spellEnd"/>
      <w:r w:rsidRPr="00080058">
        <w:t xml:space="preserve"> et al., 2018; </w:t>
      </w:r>
      <w:proofErr w:type="spellStart"/>
      <w:r w:rsidRPr="00080058">
        <w:t>Esbaugh</w:t>
      </w:r>
      <w:proofErr w:type="spellEnd"/>
      <w:r w:rsidRPr="00080058">
        <w:t>, 2018). Measuring multiple physiological mechanisms underlying whole-organism responses is important for understanding the capacity for acclimation (</w:t>
      </w:r>
      <w:proofErr w:type="spellStart"/>
      <w:r w:rsidRPr="00080058">
        <w:t>Melzner</w:t>
      </w:r>
      <w:proofErr w:type="spellEnd"/>
      <w:r w:rsidRPr="00080058">
        <w:t xml:space="preserve"> et al., 2009), even when effects are not detected, because compensation by one physiological mechanism could allow other variables to remain unchanged (</w:t>
      </w:r>
      <w:bookmarkStart w:id="6" w:name="_Hlk131448238"/>
      <w:r w:rsidRPr="00080058">
        <w:t>Sunday et al., 2014</w:t>
      </w:r>
      <w:bookmarkEnd w:id="6"/>
      <w:r w:rsidRPr="00080058">
        <w:t xml:space="preserve">). In this way a lack of effects in experiments do not necessarily mean there are no energetic costs or tradeoffs that may affect </w:t>
      </w:r>
      <w:r w:rsidRPr="00080058">
        <w:lastRenderedPageBreak/>
        <w:t>fitness and population growth. Comprehensive assessment of responses related to fitness and adaptation is a research priority for anticipating acidification impacts on fished populations and ecosystem health.</w:t>
      </w:r>
      <w:r>
        <w:t xml:space="preserve"> </w:t>
      </w:r>
    </w:p>
    <w:p w14:paraId="2111D693" w14:textId="77777777" w:rsidR="00053652" w:rsidRDefault="00053652" w:rsidP="00053652">
      <w:pPr>
        <w:pStyle w:val="TS"/>
        <w:spacing w:line="480" w:lineRule="auto"/>
      </w:pPr>
      <w:r>
        <w:tab/>
        <w:t xml:space="preserve">The Atlantic silverside, </w:t>
      </w:r>
      <w:r>
        <w:rPr>
          <w:i/>
          <w:iCs/>
        </w:rPr>
        <w:t xml:space="preserve">Menidia </w:t>
      </w:r>
      <w:proofErr w:type="spellStart"/>
      <w:r>
        <w:rPr>
          <w:i/>
          <w:iCs/>
        </w:rPr>
        <w:t>menidia</w:t>
      </w:r>
      <w:proofErr w:type="spellEnd"/>
      <w:r>
        <w:t>, is an ecologically important forage fish that has frequently been used as a model species to study impacts of environmental stressors (</w:t>
      </w:r>
      <w:bookmarkStart w:id="7" w:name="_Hlk131448147"/>
      <w:r w:rsidRPr="008E03DA">
        <w:rPr>
          <w:rFonts w:cs="Times New Roman"/>
          <w:szCs w:val="24"/>
        </w:rPr>
        <w:t>Bengtson et al., 1987; Schultz et al., 1998; Dixon et al., 2017; Baumann et al., 2018</w:t>
      </w:r>
      <w:bookmarkEnd w:id="7"/>
      <w:r>
        <w:rPr>
          <w:rFonts w:cs="Times New Roman"/>
          <w:szCs w:val="24"/>
        </w:rPr>
        <w:t>). Its annual life cycle, small size, and nearshore abundance make it an ideal species for laboratory experiments (</w:t>
      </w:r>
      <w:bookmarkStart w:id="8" w:name="_Hlk131448162"/>
      <w:r>
        <w:rPr>
          <w:rFonts w:cs="Times New Roman"/>
          <w:szCs w:val="24"/>
        </w:rPr>
        <w:t>Middaugh et al., 1987</w:t>
      </w:r>
      <w:bookmarkEnd w:id="8"/>
      <w:r>
        <w:rPr>
          <w:rFonts w:cs="Times New Roman"/>
          <w:szCs w:val="24"/>
        </w:rPr>
        <w:t xml:space="preserve">). </w:t>
      </w:r>
      <w:r>
        <w:rPr>
          <w:rFonts w:cs="Times New Roman"/>
          <w:i/>
          <w:iCs/>
          <w:szCs w:val="24"/>
        </w:rPr>
        <w:t>M. menidia</w:t>
      </w:r>
      <w:r>
        <w:t xml:space="preserve"> lives in the coastal and estuarine waters of eastern North America, including in Long Island Sound, NY, USA, and the smaller bays and estuaries attached to it. Long Island Sound is located within one of the most rapidly warming regions of the global oceans and near densely populated urban areas, but the coastal waters have improved in water quality over the last few decades, with nutrient input and hypoxic extent steadily decreasing (</w:t>
      </w:r>
      <w:bookmarkStart w:id="9" w:name="_Hlk131448171"/>
      <w:r>
        <w:t>Gledhill et al., 2015; Whitney and Vlahos, 2021</w:t>
      </w:r>
      <w:bookmarkEnd w:id="9"/>
      <w:r>
        <w:t xml:space="preserve">). The smaller more enclosed bays where </w:t>
      </w:r>
      <w:r>
        <w:rPr>
          <w:i/>
          <w:iCs/>
        </w:rPr>
        <w:t>M. menidia</w:t>
      </w:r>
      <w:r>
        <w:t xml:space="preserve"> spawn have more extreme conditions, and the spawning season from April to early July results in larvae experiencing some of the most severe fluctuations in temperature, DO, and pCO</w:t>
      </w:r>
      <w:r>
        <w:rPr>
          <w:vertAlign w:val="subscript"/>
        </w:rPr>
        <w:t>2</w:t>
      </w:r>
      <w:r>
        <w:t xml:space="preserve"> (</w:t>
      </w:r>
      <w:bookmarkStart w:id="10" w:name="_Hlk131448181"/>
      <w:r>
        <w:t>Murray et al., 2014; Baumann et al., 2015</w:t>
      </w:r>
      <w:bookmarkEnd w:id="10"/>
      <w:r>
        <w:t xml:space="preserve">). </w:t>
      </w:r>
    </w:p>
    <w:p w14:paraId="446188C3" w14:textId="77777777" w:rsidR="00053652" w:rsidRDefault="00053652" w:rsidP="00053652">
      <w:pPr>
        <w:pStyle w:val="TS"/>
        <w:spacing w:line="480" w:lineRule="auto"/>
        <w:ind w:firstLine="720"/>
      </w:pPr>
      <w:r>
        <w:t xml:space="preserve">Natural variability in sensitivity to three co-occurring stressors makes predicting broader consequences of </w:t>
      </w:r>
      <w:r>
        <w:rPr>
          <w:i/>
          <w:iCs/>
        </w:rPr>
        <w:t>M. menidia</w:t>
      </w:r>
      <w:r>
        <w:t xml:space="preserve"> responses </w:t>
      </w:r>
      <w:proofErr w:type="gramStart"/>
      <w:r>
        <w:t>challenging, but</w:t>
      </w:r>
      <w:proofErr w:type="gramEnd"/>
      <w:r>
        <w:t xml:space="preserve"> revealing the underlying physiological and energetic mechanisms can improve utility of results. Experiments on </w:t>
      </w:r>
      <w:r>
        <w:rPr>
          <w:i/>
          <w:iCs/>
        </w:rPr>
        <w:t>M. menidia</w:t>
      </w:r>
      <w:r>
        <w:t xml:space="preserve"> offspring reared in different levels of pCO</w:t>
      </w:r>
      <w:r>
        <w:rPr>
          <w:vertAlign w:val="subscript"/>
        </w:rPr>
        <w:t>2</w:t>
      </w:r>
      <w:r>
        <w:t xml:space="preserve"> have found reduced early life growth and survival (Murray et al., 2014; </w:t>
      </w:r>
      <w:bookmarkStart w:id="11" w:name="_Hlk131448194"/>
      <w:r>
        <w:t>Murray et al., 2017; Baumann et al., 2018</w:t>
      </w:r>
      <w:bookmarkEnd w:id="11"/>
      <w:r>
        <w:t xml:space="preserve">), but </w:t>
      </w:r>
      <w:r>
        <w:rPr>
          <w:i/>
          <w:iCs/>
        </w:rPr>
        <w:t>M. menidia</w:t>
      </w:r>
      <w:r>
        <w:t xml:space="preserve"> has remarkably high natural variability in sensitivity to acidification and co-occurring stressors (Murray and Baumann, 2018; Baumann et al., 2018; Cross et al., 2019; Morrell and </w:t>
      </w:r>
      <w:proofErr w:type="spellStart"/>
      <w:r>
        <w:t>Gobler</w:t>
      </w:r>
      <w:proofErr w:type="spellEnd"/>
      <w:r>
        <w:t xml:space="preserve">, 2020). This </w:t>
      </w:r>
      <w:r>
        <w:lastRenderedPageBreak/>
        <w:t>species is often tolerant of high pCO</w:t>
      </w:r>
      <w:r>
        <w:rPr>
          <w:vertAlign w:val="subscript"/>
        </w:rPr>
        <w:t>2</w:t>
      </w:r>
      <w:r>
        <w:t xml:space="preserve"> alone but displays interactive effects when temperature or hypoxia treatments are simultaneously applied (Murray and Baumann, 2018; Cross et al., 2019; Morrell and </w:t>
      </w:r>
      <w:proofErr w:type="spellStart"/>
      <w:r>
        <w:t>Gobler</w:t>
      </w:r>
      <w:proofErr w:type="spellEnd"/>
      <w:r>
        <w:t>, 2020; Concannon et al., 2021). Even small changes in growth and survival can have strong effects on recruitment (</w:t>
      </w:r>
      <w:bookmarkStart w:id="12" w:name="_Hlk131448246"/>
      <w:proofErr w:type="spellStart"/>
      <w:r>
        <w:t>Houde</w:t>
      </w:r>
      <w:proofErr w:type="spellEnd"/>
      <w:r>
        <w:t>, 1989</w:t>
      </w:r>
      <w:bookmarkEnd w:id="12"/>
      <w:r>
        <w:t>). Quantifying the mechanisms underlying individual-level responses can improve understanding of ways in which stressors interact (Boyd et al., 2018; Baumann, 2019). Establishing mechanisms of response throughout the life cycle can also help connect individual responses to population-level consequences (</w:t>
      </w:r>
      <w:bookmarkStart w:id="13" w:name="_Hlk131448255"/>
      <w:r>
        <w:t>Nisbet et al., 2000; National Research Council, 2005; Watson et al., 2020</w:t>
      </w:r>
      <w:bookmarkEnd w:id="13"/>
      <w:r>
        <w:t>). Characterizing the full distribution of responses to global change stressors through multiple replicated studies can reveal whether a great enough proportion of a given species is substantially impacted enough to affect population size and, subsequently, the species that consume or are preyed upon by that species (</w:t>
      </w:r>
      <w:bookmarkStart w:id="14" w:name="_Hlk131448289"/>
      <w:r>
        <w:t xml:space="preserve">Wittman and </w:t>
      </w:r>
      <w:proofErr w:type="spellStart"/>
      <w:r>
        <w:t>P</w:t>
      </w:r>
      <w:r>
        <w:rPr>
          <w:rFonts w:cs="Times New Roman"/>
        </w:rPr>
        <w:t>ö</w:t>
      </w:r>
      <w:r>
        <w:t>rtner</w:t>
      </w:r>
      <w:proofErr w:type="spellEnd"/>
      <w:r>
        <w:t>, 2013; Baumann, 2019</w:t>
      </w:r>
      <w:bookmarkEnd w:id="14"/>
      <w:r>
        <w:t xml:space="preserve">). This dissertation addresses these needs by quantifying responses of </w:t>
      </w:r>
      <w:r>
        <w:rPr>
          <w:i/>
          <w:iCs/>
        </w:rPr>
        <w:t>M. menidia</w:t>
      </w:r>
      <w:r>
        <w:t xml:space="preserve"> to acidification, temperature, and hypoxia and determining the mechanisms responsible for whole-organism hypoxia effects. </w:t>
      </w:r>
    </w:p>
    <w:p w14:paraId="57314B68" w14:textId="77777777" w:rsidR="00053652" w:rsidRDefault="00053652" w:rsidP="00053652">
      <w:pPr>
        <w:pStyle w:val="Chapterheading0"/>
        <w:jc w:val="left"/>
        <w:rPr>
          <w:bCs/>
        </w:rPr>
      </w:pPr>
    </w:p>
    <w:p w14:paraId="74FED23E" w14:textId="322AAF4B" w:rsidR="00053652" w:rsidRDefault="00053652" w:rsidP="00053652">
      <w:pPr>
        <w:pStyle w:val="Chapterheading0"/>
        <w:numPr>
          <w:ilvl w:val="1"/>
          <w:numId w:val="3"/>
        </w:numPr>
        <w:ind w:left="540" w:hanging="540"/>
        <w:jc w:val="left"/>
        <w:rPr>
          <w:bCs/>
        </w:rPr>
      </w:pPr>
      <w:r>
        <w:rPr>
          <w:bCs/>
        </w:rPr>
        <w:t>Objectives</w:t>
      </w:r>
    </w:p>
    <w:p w14:paraId="0CC39770" w14:textId="77777777" w:rsidR="00053652" w:rsidRDefault="00053652" w:rsidP="00053652">
      <w:pPr>
        <w:pStyle w:val="TS"/>
        <w:numPr>
          <w:ilvl w:val="0"/>
          <w:numId w:val="3"/>
        </w:numPr>
        <w:spacing w:line="480" w:lineRule="auto"/>
      </w:pPr>
      <w:r>
        <w:t xml:space="preserve">Chapter 1 quantifies the routine metabolic rates of </w:t>
      </w:r>
      <w:r>
        <w:rPr>
          <w:i/>
          <w:iCs/>
        </w:rPr>
        <w:t>M. menidia</w:t>
      </w:r>
      <w:r>
        <w:t xml:space="preserve"> embryos and larvae reared in factorial combinations of CO</w:t>
      </w:r>
      <w:r>
        <w:rPr>
          <w:vertAlign w:val="subscript"/>
        </w:rPr>
        <w:t>2</w:t>
      </w:r>
      <w:r>
        <w:t xml:space="preserve"> and temperature, and CO</w:t>
      </w:r>
      <w:r>
        <w:rPr>
          <w:vertAlign w:val="subscript"/>
        </w:rPr>
        <w:t>2</w:t>
      </w:r>
      <w:r>
        <w:t xml:space="preserve"> and oxygen. This work was driven by previously observed declines in growth and survival under high CO</w:t>
      </w:r>
      <w:r>
        <w:rPr>
          <w:vertAlign w:val="subscript"/>
        </w:rPr>
        <w:t>2</w:t>
      </w:r>
      <w:r>
        <w:t xml:space="preserve">, and the desire to understand the physiological mechanisms responsible as well as how these may vary across temperature and DO levels periodically experienced in the early life environment of this species. </w:t>
      </w:r>
    </w:p>
    <w:p w14:paraId="46954FE5" w14:textId="77777777" w:rsidR="00053652" w:rsidRDefault="00053652" w:rsidP="00053652">
      <w:pPr>
        <w:pStyle w:val="TS"/>
        <w:spacing w:line="480" w:lineRule="auto"/>
      </w:pPr>
    </w:p>
    <w:p w14:paraId="6926E479" w14:textId="77777777" w:rsidR="00053652" w:rsidRDefault="00053652" w:rsidP="00053652">
      <w:pPr>
        <w:pStyle w:val="TS"/>
        <w:numPr>
          <w:ilvl w:val="0"/>
          <w:numId w:val="3"/>
        </w:numPr>
        <w:spacing w:line="480" w:lineRule="auto"/>
      </w:pPr>
      <w:r>
        <w:lastRenderedPageBreak/>
        <w:t xml:space="preserve">Chapter 2 characterizes the relationship between ambient oxygen and routine metabolism in </w:t>
      </w:r>
      <w:r>
        <w:rPr>
          <w:i/>
          <w:iCs/>
        </w:rPr>
        <w:t>M. menidia</w:t>
      </w:r>
      <w:r>
        <w:t xml:space="preserve"> embryos and larvae, and how that relationship is impacted by high CO</w:t>
      </w:r>
      <w:r>
        <w:rPr>
          <w:vertAlign w:val="subscript"/>
        </w:rPr>
        <w:t>2</w:t>
      </w:r>
      <w:r>
        <w:t>. The objective was to refine understanding of metabolic interactions between DO and CO</w:t>
      </w:r>
      <w:r>
        <w:rPr>
          <w:vertAlign w:val="subscript"/>
        </w:rPr>
        <w:t>2</w:t>
      </w:r>
      <w:r>
        <w:t xml:space="preserve"> observed in Chapter 1 by recording responses to acute hypoxia. </w:t>
      </w:r>
    </w:p>
    <w:p w14:paraId="1417DF76" w14:textId="77777777" w:rsidR="00053652" w:rsidRDefault="00053652" w:rsidP="00053652">
      <w:pPr>
        <w:pStyle w:val="ListParagraph"/>
        <w:spacing w:line="480" w:lineRule="auto"/>
      </w:pPr>
    </w:p>
    <w:p w14:paraId="72E45BC0" w14:textId="77777777" w:rsidR="00053652" w:rsidRDefault="00053652" w:rsidP="00053652">
      <w:pPr>
        <w:pStyle w:val="TS"/>
        <w:numPr>
          <w:ilvl w:val="0"/>
          <w:numId w:val="3"/>
        </w:numPr>
        <w:spacing w:line="480" w:lineRule="auto"/>
      </w:pPr>
      <w:r>
        <w:t>In Chapter 3, I aimed to quantify the relationship between exposure to temperature and CO</w:t>
      </w:r>
      <w:r>
        <w:rPr>
          <w:vertAlign w:val="subscript"/>
        </w:rPr>
        <w:t>2</w:t>
      </w:r>
      <w:r>
        <w:t xml:space="preserve"> on the structures that largely control acid-base balance in fishes, the as a function of age in </w:t>
      </w:r>
      <w:r>
        <w:rPr>
          <w:i/>
          <w:iCs/>
        </w:rPr>
        <w:t>M. menidia</w:t>
      </w:r>
      <w:r>
        <w:t xml:space="preserve">. This chapter sought to elucidate a cellular mechanism underlying other responses to acidification and the role developmental stage, which is influenced by temperature, plays in </w:t>
      </w:r>
      <w:proofErr w:type="spellStart"/>
      <w:r>
        <w:t>ionoregulatory</w:t>
      </w:r>
      <w:proofErr w:type="spellEnd"/>
      <w:r>
        <w:t xml:space="preserve"> capacity. </w:t>
      </w:r>
    </w:p>
    <w:p w14:paraId="3DA0C332" w14:textId="77777777" w:rsidR="00053652" w:rsidRDefault="00053652" w:rsidP="00053652">
      <w:pPr>
        <w:pStyle w:val="ListParagraph"/>
        <w:spacing w:line="480" w:lineRule="auto"/>
      </w:pPr>
    </w:p>
    <w:p w14:paraId="5B6D251C" w14:textId="0508DD7D" w:rsidR="00053652" w:rsidRDefault="00053652" w:rsidP="00053652">
      <w:pPr>
        <w:pStyle w:val="TS"/>
        <w:numPr>
          <w:ilvl w:val="0"/>
          <w:numId w:val="3"/>
        </w:numPr>
        <w:spacing w:line="480" w:lineRule="auto"/>
      </w:pPr>
      <w:r>
        <w:t xml:space="preserve">Chapter 4 used hypoxia as a case study in enhancing utility and understanding of experimental effects by identifying the energetic mechanisms responsible for impacts in </w:t>
      </w:r>
      <w:r>
        <w:rPr>
          <w:i/>
          <w:iCs/>
        </w:rPr>
        <w:t>M. menidia</w:t>
      </w:r>
      <w:r>
        <w:t xml:space="preserve"> early life stages. Using Dynamic Energy Budget (DEB) theory, which can ultimately connect physiology and life history to populations, I changed bioenergetic parameters based on hypothesized hypoxia effects and evaluated which parameters best accounted for differences in three response variables: total length over time, time to hatching, and survival rates. </w:t>
      </w:r>
    </w:p>
    <w:p w14:paraId="01DE5336" w14:textId="77777777" w:rsidR="00053652" w:rsidRDefault="00053652" w:rsidP="00053652">
      <w:pPr>
        <w:pStyle w:val="ListParagraph"/>
      </w:pPr>
    </w:p>
    <w:p w14:paraId="4025B6B0" w14:textId="5147BBC0" w:rsidR="00053652" w:rsidRPr="00053652" w:rsidRDefault="00053652" w:rsidP="00053652">
      <w:pPr>
        <w:pStyle w:val="TS"/>
        <w:numPr>
          <w:ilvl w:val="1"/>
          <w:numId w:val="2"/>
        </w:numPr>
        <w:spacing w:line="480" w:lineRule="auto"/>
        <w:ind w:left="540" w:hanging="540"/>
        <w:rPr>
          <w:b/>
          <w:bCs/>
        </w:rPr>
      </w:pPr>
      <w:r w:rsidRPr="00053652">
        <w:rPr>
          <w:b/>
          <w:bCs/>
        </w:rPr>
        <w:t>References</w:t>
      </w:r>
    </w:p>
    <w:p w14:paraId="25C6CA70" w14:textId="195426DB" w:rsidR="00053652" w:rsidRDefault="00053652" w:rsidP="00053652">
      <w:pPr>
        <w:pStyle w:val="TS"/>
        <w:ind w:left="720" w:hanging="720"/>
      </w:pPr>
      <w:r>
        <w:t xml:space="preserve">Baumann, H. 2019. Experimental assessments of marine species sensitivities to ocean acidification and co-stressors: how far have we come? </w:t>
      </w:r>
      <w:r>
        <w:rPr>
          <w:i/>
          <w:iCs/>
        </w:rPr>
        <w:t>Can. J. Zool.</w:t>
      </w:r>
      <w:r>
        <w:t xml:space="preserve">, 97(5): 399-408. https://doi.org/10.1139/cjz-2018-0198 </w:t>
      </w:r>
    </w:p>
    <w:p w14:paraId="522966A8" w14:textId="77777777" w:rsidR="00053652" w:rsidRDefault="00053652" w:rsidP="00053652">
      <w:pPr>
        <w:pStyle w:val="TS"/>
        <w:ind w:left="720" w:hanging="720"/>
      </w:pPr>
    </w:p>
    <w:p w14:paraId="5650F610" w14:textId="5AC1A6D0" w:rsidR="00053652" w:rsidRPr="00250CBA" w:rsidRDefault="00053652" w:rsidP="00053652">
      <w:pPr>
        <w:pStyle w:val="TS"/>
        <w:ind w:left="720" w:hanging="720"/>
      </w:pPr>
      <w:r>
        <w:t xml:space="preserve">Baumann, H., Talmage, S. C., and </w:t>
      </w:r>
      <w:proofErr w:type="spellStart"/>
      <w:r>
        <w:t>Gobler</w:t>
      </w:r>
      <w:proofErr w:type="spellEnd"/>
      <w:r>
        <w:t xml:space="preserve">, C. J. 2011. Reduced early life growth and survival in a fish in direct response to increased carbon dioxide. </w:t>
      </w:r>
      <w:r>
        <w:rPr>
          <w:i/>
          <w:iCs/>
        </w:rPr>
        <w:t xml:space="preserve">Nat. </w:t>
      </w:r>
      <w:proofErr w:type="spellStart"/>
      <w:r>
        <w:rPr>
          <w:i/>
          <w:iCs/>
        </w:rPr>
        <w:t>Clim</w:t>
      </w:r>
      <w:proofErr w:type="spellEnd"/>
      <w:r>
        <w:rPr>
          <w:i/>
          <w:iCs/>
        </w:rPr>
        <w:t>. Change</w:t>
      </w:r>
      <w:r>
        <w:t xml:space="preserve">, 2: 38-41. </w:t>
      </w:r>
    </w:p>
    <w:p w14:paraId="34CA94F7" w14:textId="77777777" w:rsidR="00053652" w:rsidRDefault="00053652" w:rsidP="00053652">
      <w:pPr>
        <w:pStyle w:val="TS"/>
        <w:ind w:left="720" w:hanging="720"/>
      </w:pPr>
    </w:p>
    <w:p w14:paraId="7AFCB9AC" w14:textId="5A922CB9" w:rsidR="00053652" w:rsidRPr="007324C3" w:rsidRDefault="00053652" w:rsidP="00053652">
      <w:pPr>
        <w:pStyle w:val="TS"/>
        <w:ind w:left="720" w:hanging="720"/>
      </w:pPr>
      <w:r w:rsidRPr="007324C3">
        <w:t xml:space="preserve">Baumann, H., Wallace, R. B., </w:t>
      </w:r>
      <w:proofErr w:type="spellStart"/>
      <w:r w:rsidRPr="007324C3">
        <w:t>Tagliaferri</w:t>
      </w:r>
      <w:proofErr w:type="spellEnd"/>
      <w:r w:rsidRPr="007324C3">
        <w:t xml:space="preserve">, T., and </w:t>
      </w:r>
      <w:proofErr w:type="spellStart"/>
      <w:r w:rsidRPr="007324C3">
        <w:t>Gobler</w:t>
      </w:r>
      <w:proofErr w:type="spellEnd"/>
      <w:r w:rsidRPr="007324C3">
        <w:t xml:space="preserve">, C. J. 2015. Large Natural pH, </w:t>
      </w:r>
      <w:proofErr w:type="gramStart"/>
      <w:r w:rsidRPr="007324C3">
        <w:t>CO</w:t>
      </w:r>
      <w:r w:rsidRPr="007324C3">
        <w:rPr>
          <w:vertAlign w:val="subscript"/>
        </w:rPr>
        <w:t>2</w:t>
      </w:r>
      <w:proofErr w:type="gramEnd"/>
      <w:r w:rsidRPr="007324C3">
        <w:t xml:space="preserve"> and O</w:t>
      </w:r>
      <w:r w:rsidRPr="007324C3">
        <w:rPr>
          <w:vertAlign w:val="subscript"/>
        </w:rPr>
        <w:t>2</w:t>
      </w:r>
      <w:r w:rsidRPr="007324C3">
        <w:t xml:space="preserve"> Fluctuations in a Temperate Tidal Salt Marsh on Diel, Seasonal, and Interannual Time Scales. </w:t>
      </w:r>
      <w:r w:rsidRPr="007324C3">
        <w:rPr>
          <w:i/>
          <w:iCs/>
        </w:rPr>
        <w:t>Estuaries Coasts</w:t>
      </w:r>
      <w:r w:rsidRPr="007324C3">
        <w:t xml:space="preserve">, 38: 220-231. </w:t>
      </w:r>
      <w:proofErr w:type="spellStart"/>
      <w:r w:rsidRPr="007324C3">
        <w:t>doi</w:t>
      </w:r>
      <w:proofErr w:type="spellEnd"/>
      <w:r w:rsidRPr="007324C3">
        <w:t xml:space="preserve">: 10.1007/s12237-014-9800-y </w:t>
      </w:r>
    </w:p>
    <w:p w14:paraId="54945BCA" w14:textId="77777777" w:rsidR="00053652" w:rsidRDefault="00053652" w:rsidP="00053652">
      <w:pPr>
        <w:pStyle w:val="TS"/>
        <w:ind w:left="720" w:hanging="720"/>
      </w:pPr>
    </w:p>
    <w:p w14:paraId="4C6BF0F9" w14:textId="7CB205C5" w:rsidR="00053652" w:rsidRPr="007324C3" w:rsidRDefault="00053652" w:rsidP="00053652">
      <w:pPr>
        <w:pStyle w:val="TS"/>
        <w:ind w:left="720" w:hanging="720"/>
      </w:pPr>
      <w:r w:rsidRPr="007324C3">
        <w:t>Baumann, H., Cross, E. L., and Murray, C. S. 2018. Robust quantification of fish early life CO</w:t>
      </w:r>
      <w:r w:rsidRPr="007324C3">
        <w:rPr>
          <w:vertAlign w:val="subscript"/>
        </w:rPr>
        <w:t>2</w:t>
      </w:r>
      <w:r w:rsidRPr="007324C3">
        <w:t xml:space="preserve"> sensitivities via serial experimentation. </w:t>
      </w:r>
      <w:r w:rsidRPr="007324C3">
        <w:rPr>
          <w:i/>
          <w:iCs/>
        </w:rPr>
        <w:t>Biol. Lett.</w:t>
      </w:r>
      <w:r w:rsidRPr="007324C3">
        <w:t xml:space="preserve"> 14: 20180408. doi:10.1098/rsbl.2018.0408</w:t>
      </w:r>
    </w:p>
    <w:p w14:paraId="50E50307" w14:textId="77777777" w:rsidR="00053652" w:rsidRDefault="00053652" w:rsidP="00053652">
      <w:pPr>
        <w:pStyle w:val="TS"/>
        <w:ind w:left="720" w:hanging="720"/>
      </w:pPr>
    </w:p>
    <w:p w14:paraId="6408531A" w14:textId="41D2D93E" w:rsidR="00053652" w:rsidRDefault="00053652" w:rsidP="00053652">
      <w:pPr>
        <w:pStyle w:val="TS"/>
        <w:ind w:left="720" w:hanging="720"/>
      </w:pPr>
      <w:r w:rsidRPr="007324C3">
        <w:t xml:space="preserve">Bengtson, D. A., </w:t>
      </w:r>
      <w:proofErr w:type="spellStart"/>
      <w:r w:rsidRPr="007324C3">
        <w:t>Barkman</w:t>
      </w:r>
      <w:proofErr w:type="spellEnd"/>
      <w:r w:rsidRPr="007324C3">
        <w:t xml:space="preserve">, R. C., and Berry, W. J., 1987. Relationships between maternal size, egg diameter, time of spawning season, temperature, and length at hatch of Atlantic silverside, </w:t>
      </w:r>
      <w:r w:rsidRPr="007324C3">
        <w:rPr>
          <w:i/>
          <w:iCs/>
        </w:rPr>
        <w:t xml:space="preserve">Menidia </w:t>
      </w:r>
      <w:proofErr w:type="spellStart"/>
      <w:r w:rsidRPr="007324C3">
        <w:rPr>
          <w:i/>
          <w:iCs/>
        </w:rPr>
        <w:t>menidia</w:t>
      </w:r>
      <w:proofErr w:type="spellEnd"/>
      <w:r w:rsidRPr="007324C3">
        <w:t xml:space="preserve">. </w:t>
      </w:r>
      <w:r w:rsidRPr="007324C3">
        <w:rPr>
          <w:i/>
          <w:iCs/>
        </w:rPr>
        <w:t>J. Fish. Biol.</w:t>
      </w:r>
      <w:r w:rsidRPr="007324C3">
        <w:t>, 31: 697-704. </w:t>
      </w:r>
    </w:p>
    <w:p w14:paraId="187E56C1" w14:textId="77777777" w:rsidR="00053652" w:rsidRDefault="00053652" w:rsidP="00053652">
      <w:pPr>
        <w:pStyle w:val="TS"/>
        <w:ind w:left="720" w:hanging="720"/>
      </w:pPr>
    </w:p>
    <w:p w14:paraId="2E68F3B3" w14:textId="5B95AF99" w:rsidR="00053652" w:rsidRPr="00036E5E" w:rsidRDefault="00053652" w:rsidP="00053652">
      <w:pPr>
        <w:pStyle w:val="TS"/>
        <w:ind w:left="720" w:hanging="720"/>
      </w:pPr>
      <w:r>
        <w:t xml:space="preserve">Boyd, P. W., Collins, S., Dupont, S., </w:t>
      </w:r>
      <w:proofErr w:type="spellStart"/>
      <w:r>
        <w:t>Fabricios</w:t>
      </w:r>
      <w:proofErr w:type="spellEnd"/>
      <w:r>
        <w:t xml:space="preserve">, K., </w:t>
      </w:r>
      <w:proofErr w:type="spellStart"/>
      <w:r>
        <w:t>Gattuso</w:t>
      </w:r>
      <w:proofErr w:type="spellEnd"/>
      <w:r>
        <w:t xml:space="preserve">, J.-P., et al. 2018. Experimental strategies to assess the biological ramifications of multiple drivers of global ocean change. </w:t>
      </w:r>
      <w:r>
        <w:rPr>
          <w:i/>
          <w:iCs/>
        </w:rPr>
        <w:t>Glob. Change Biol.</w:t>
      </w:r>
      <w:r>
        <w:t xml:space="preserve">, 24: 2239-2261. </w:t>
      </w:r>
    </w:p>
    <w:p w14:paraId="66D384AC" w14:textId="77777777" w:rsidR="00053652" w:rsidRDefault="00053652" w:rsidP="00053652">
      <w:pPr>
        <w:pStyle w:val="TS"/>
        <w:ind w:left="720" w:hanging="720"/>
      </w:pPr>
    </w:p>
    <w:p w14:paraId="0B59D90C" w14:textId="6CFAA687" w:rsidR="00053652" w:rsidRPr="007324C3" w:rsidRDefault="00053652" w:rsidP="00053652">
      <w:pPr>
        <w:pStyle w:val="TS"/>
        <w:ind w:left="720" w:hanging="720"/>
      </w:pPr>
      <w:proofErr w:type="spellStart"/>
      <w:r w:rsidRPr="007324C3">
        <w:t>Brauner</w:t>
      </w:r>
      <w:proofErr w:type="spellEnd"/>
      <w:r w:rsidRPr="007324C3">
        <w:t xml:space="preserve">, C. J., </w:t>
      </w:r>
      <w:proofErr w:type="spellStart"/>
      <w:r w:rsidRPr="007324C3">
        <w:t>Shartau</w:t>
      </w:r>
      <w:proofErr w:type="spellEnd"/>
      <w:r w:rsidRPr="007324C3">
        <w:t xml:space="preserve">, R. B., </w:t>
      </w:r>
      <w:proofErr w:type="spellStart"/>
      <w:r w:rsidRPr="007324C3">
        <w:t>Damsgaard</w:t>
      </w:r>
      <w:proofErr w:type="spellEnd"/>
      <w:r w:rsidRPr="007324C3">
        <w:t xml:space="preserve">, C., </w:t>
      </w:r>
      <w:proofErr w:type="spellStart"/>
      <w:r w:rsidRPr="007324C3">
        <w:t>Esbaugh</w:t>
      </w:r>
      <w:proofErr w:type="spellEnd"/>
      <w:r w:rsidRPr="007324C3">
        <w:t xml:space="preserve">, A. J., Wilson, R. W., and </w:t>
      </w:r>
      <w:proofErr w:type="spellStart"/>
      <w:r w:rsidRPr="007324C3">
        <w:t>Grosell</w:t>
      </w:r>
      <w:proofErr w:type="spellEnd"/>
      <w:r w:rsidRPr="007324C3">
        <w:t>, M. 2019. Acid-base physiology and CO</w:t>
      </w:r>
      <w:r w:rsidRPr="007324C3">
        <w:rPr>
          <w:vertAlign w:val="subscript"/>
        </w:rPr>
        <w:t>2</w:t>
      </w:r>
      <w:r w:rsidRPr="007324C3">
        <w:t xml:space="preserve"> homeostasis: Regulation and compensation in response to elevated environmental CO</w:t>
      </w:r>
      <w:r w:rsidRPr="007324C3">
        <w:rPr>
          <w:vertAlign w:val="subscript"/>
        </w:rPr>
        <w:t>2</w:t>
      </w:r>
      <w:r w:rsidRPr="007324C3">
        <w:t xml:space="preserve">. </w:t>
      </w:r>
      <w:r w:rsidRPr="007324C3">
        <w:rPr>
          <w:i/>
          <w:iCs/>
        </w:rPr>
        <w:t>In: Fish Physiology, Vol. 37: Carbon Dioxide</w:t>
      </w:r>
      <w:r w:rsidRPr="007324C3">
        <w:t xml:space="preserve"> (ed. A. P. Farrell and C. J. </w:t>
      </w:r>
      <w:proofErr w:type="spellStart"/>
      <w:r w:rsidRPr="007324C3">
        <w:t>Brauner</w:t>
      </w:r>
      <w:proofErr w:type="spellEnd"/>
      <w:r w:rsidRPr="007324C3">
        <w:t xml:space="preserve">), pp. 69-132. San Diego: Academic Press. </w:t>
      </w:r>
    </w:p>
    <w:p w14:paraId="14B7DF35" w14:textId="77777777" w:rsidR="00053652" w:rsidRDefault="00053652" w:rsidP="00053652">
      <w:pPr>
        <w:pStyle w:val="TS"/>
        <w:ind w:left="720" w:hanging="720"/>
      </w:pPr>
    </w:p>
    <w:p w14:paraId="10E84B9F" w14:textId="3846F1D2" w:rsidR="00053652" w:rsidRPr="00E23731" w:rsidRDefault="00053652" w:rsidP="00053652">
      <w:pPr>
        <w:pStyle w:val="TS"/>
        <w:ind w:left="720" w:hanging="720"/>
      </w:pPr>
      <w:proofErr w:type="spellStart"/>
      <w:r w:rsidRPr="00E23731">
        <w:t>Breitburg</w:t>
      </w:r>
      <w:proofErr w:type="spellEnd"/>
      <w:r w:rsidRPr="00E23731">
        <w:t xml:space="preserve">, D., Levin, L. A., </w:t>
      </w:r>
      <w:proofErr w:type="spellStart"/>
      <w:r w:rsidRPr="00E23731">
        <w:t>Oschlies</w:t>
      </w:r>
      <w:proofErr w:type="spellEnd"/>
      <w:r w:rsidRPr="00E23731">
        <w:t xml:space="preserve">, A., et al. 2018. Declining oxygen in the global ocean and coastal waters. </w:t>
      </w:r>
      <w:r w:rsidRPr="00E23731">
        <w:rPr>
          <w:i/>
          <w:iCs/>
        </w:rPr>
        <w:t>Science</w:t>
      </w:r>
      <w:r w:rsidRPr="00E23731">
        <w:t xml:space="preserve">, 359(6371): eaam7240. </w:t>
      </w:r>
    </w:p>
    <w:p w14:paraId="2FED28E7" w14:textId="77777777" w:rsidR="00053652" w:rsidRDefault="00053652" w:rsidP="00053652">
      <w:pPr>
        <w:pStyle w:val="TS"/>
        <w:ind w:left="720" w:hanging="720"/>
      </w:pPr>
    </w:p>
    <w:p w14:paraId="3AA9D752" w14:textId="385F026F" w:rsidR="00053652" w:rsidRPr="00E23731" w:rsidRDefault="00053652" w:rsidP="00053652">
      <w:pPr>
        <w:pStyle w:val="TS"/>
        <w:ind w:left="720" w:hanging="720"/>
      </w:pPr>
      <w:r w:rsidRPr="00E23731">
        <w:t xml:space="preserve">Cai, W.-J., Hu, X., Huang, W.-J., Murrell, M. C., </w:t>
      </w:r>
      <w:proofErr w:type="spellStart"/>
      <w:r w:rsidRPr="00E23731">
        <w:t>Lehrter</w:t>
      </w:r>
      <w:proofErr w:type="spellEnd"/>
      <w:r w:rsidRPr="00E23731">
        <w:t xml:space="preserve">, J. C., et al. 2011. Acidification of subsurface coastal waters enhanced by eutrophication. </w:t>
      </w:r>
      <w:r w:rsidRPr="00E23731">
        <w:rPr>
          <w:i/>
          <w:iCs/>
        </w:rPr>
        <w:t xml:space="preserve">Nat. </w:t>
      </w:r>
      <w:proofErr w:type="spellStart"/>
      <w:r w:rsidRPr="00E23731">
        <w:rPr>
          <w:i/>
          <w:iCs/>
        </w:rPr>
        <w:t>Geosci</w:t>
      </w:r>
      <w:proofErr w:type="spellEnd"/>
      <w:r w:rsidRPr="00E23731">
        <w:rPr>
          <w:i/>
          <w:iCs/>
        </w:rPr>
        <w:t>.</w:t>
      </w:r>
      <w:r w:rsidRPr="00E23731">
        <w:t xml:space="preserve">, 4: 766-770. </w:t>
      </w:r>
    </w:p>
    <w:p w14:paraId="484FCC57" w14:textId="77777777" w:rsidR="00053652" w:rsidRDefault="00053652" w:rsidP="00053652">
      <w:pPr>
        <w:pStyle w:val="TS"/>
        <w:ind w:left="720" w:hanging="720"/>
      </w:pPr>
    </w:p>
    <w:p w14:paraId="20B64659" w14:textId="0B07E102" w:rsidR="00053652" w:rsidRDefault="00053652" w:rsidP="00053652">
      <w:pPr>
        <w:pStyle w:val="TS"/>
        <w:ind w:left="720" w:hanging="720"/>
      </w:pPr>
      <w:r w:rsidRPr="00E23731">
        <w:t xml:space="preserve">Cai, W.-J., Feely, R. A., Testa, J. M., Li, M., Evans, W., et al. 2021. Natural and Anthropogenic Drivers of Acidification in Large Estuaries. </w:t>
      </w:r>
      <w:proofErr w:type="spellStart"/>
      <w:r w:rsidRPr="00E23731">
        <w:rPr>
          <w:i/>
          <w:iCs/>
        </w:rPr>
        <w:t>Annu</w:t>
      </w:r>
      <w:proofErr w:type="spellEnd"/>
      <w:r w:rsidRPr="00E23731">
        <w:rPr>
          <w:i/>
          <w:iCs/>
        </w:rPr>
        <w:t>. Rev. Mar. Sci.</w:t>
      </w:r>
      <w:r w:rsidRPr="00E23731">
        <w:t xml:space="preserve">, 13: 23-55. </w:t>
      </w:r>
    </w:p>
    <w:p w14:paraId="024ACF85" w14:textId="77777777" w:rsidR="00053652" w:rsidRDefault="00053652" w:rsidP="00053652">
      <w:pPr>
        <w:pStyle w:val="TS"/>
        <w:ind w:left="720" w:hanging="720"/>
      </w:pPr>
    </w:p>
    <w:p w14:paraId="0BB58AD8" w14:textId="2BFF757C" w:rsidR="00053652" w:rsidRPr="00CC63A6" w:rsidRDefault="00053652" w:rsidP="00053652">
      <w:pPr>
        <w:pStyle w:val="TS"/>
        <w:ind w:left="720" w:hanging="720"/>
      </w:pPr>
      <w:proofErr w:type="spellStart"/>
      <w:r>
        <w:t>Cattano</w:t>
      </w:r>
      <w:proofErr w:type="spellEnd"/>
      <w:r>
        <w:t xml:space="preserve">, C., </w:t>
      </w:r>
      <w:proofErr w:type="spellStart"/>
      <w:r>
        <w:t>Claudet</w:t>
      </w:r>
      <w:proofErr w:type="spellEnd"/>
      <w:r>
        <w:t>, J., Domenici, P., and Milazzo, M. 2018. Living in a high CO</w:t>
      </w:r>
      <w:r>
        <w:rPr>
          <w:vertAlign w:val="subscript"/>
        </w:rPr>
        <w:t>2</w:t>
      </w:r>
      <w:r>
        <w:t xml:space="preserve"> world: a global meta-analysis shows multiple trait-mediated fish responses to ocean acidification. </w:t>
      </w:r>
      <w:r>
        <w:rPr>
          <w:i/>
          <w:iCs/>
        </w:rPr>
        <w:t xml:space="preserve">Ecol. </w:t>
      </w:r>
      <w:proofErr w:type="spellStart"/>
      <w:r>
        <w:rPr>
          <w:i/>
          <w:iCs/>
        </w:rPr>
        <w:t>Monogr</w:t>
      </w:r>
      <w:proofErr w:type="spellEnd"/>
      <w:r>
        <w:rPr>
          <w:i/>
          <w:iCs/>
        </w:rPr>
        <w:t>.</w:t>
      </w:r>
      <w:r>
        <w:t xml:space="preserve">, 88(3): 320-335. </w:t>
      </w:r>
    </w:p>
    <w:p w14:paraId="727C7773" w14:textId="77777777" w:rsidR="00053652" w:rsidRDefault="00053652" w:rsidP="00053652">
      <w:pPr>
        <w:pStyle w:val="TS"/>
        <w:ind w:left="720" w:hanging="720"/>
      </w:pPr>
    </w:p>
    <w:p w14:paraId="4E9C3106" w14:textId="30742356" w:rsidR="00053652" w:rsidRDefault="00053652" w:rsidP="00053652">
      <w:pPr>
        <w:pStyle w:val="TS"/>
        <w:ind w:left="720" w:hanging="720"/>
      </w:pPr>
      <w:r>
        <w:t xml:space="preserve">Chabot, D. and </w:t>
      </w:r>
      <w:proofErr w:type="spellStart"/>
      <w:r>
        <w:t>Claireaux</w:t>
      </w:r>
      <w:proofErr w:type="spellEnd"/>
      <w:r>
        <w:t xml:space="preserve">, G. 2008. Environmental hypoxia as a metabolic constraint on fish: The case of Atlantic cod, </w:t>
      </w:r>
      <w:r>
        <w:rPr>
          <w:i/>
          <w:iCs/>
        </w:rPr>
        <w:t xml:space="preserve">Gadus </w:t>
      </w:r>
      <w:proofErr w:type="spellStart"/>
      <w:r>
        <w:rPr>
          <w:i/>
          <w:iCs/>
        </w:rPr>
        <w:t>morhua</w:t>
      </w:r>
      <w:proofErr w:type="spellEnd"/>
      <w:r>
        <w:t xml:space="preserve">. </w:t>
      </w:r>
      <w:r>
        <w:rPr>
          <w:i/>
          <w:iCs/>
        </w:rPr>
        <w:t xml:space="preserve">Mar. </w:t>
      </w:r>
      <w:proofErr w:type="spellStart"/>
      <w:r>
        <w:rPr>
          <w:i/>
          <w:iCs/>
        </w:rPr>
        <w:t>Pollut</w:t>
      </w:r>
      <w:proofErr w:type="spellEnd"/>
      <w:r>
        <w:rPr>
          <w:i/>
          <w:iCs/>
        </w:rPr>
        <w:t>. Bull.</w:t>
      </w:r>
      <w:r>
        <w:t xml:space="preserve">, 57: 6-12. </w:t>
      </w:r>
    </w:p>
    <w:p w14:paraId="1325E94E" w14:textId="77777777" w:rsidR="00053652" w:rsidRDefault="00053652" w:rsidP="00053652">
      <w:pPr>
        <w:pStyle w:val="TS"/>
        <w:ind w:left="720" w:hanging="720"/>
      </w:pPr>
    </w:p>
    <w:p w14:paraId="591181A1" w14:textId="03E56A26" w:rsidR="00053652" w:rsidRDefault="00053652" w:rsidP="00053652">
      <w:pPr>
        <w:pStyle w:val="TS"/>
        <w:ind w:left="720" w:hanging="720"/>
      </w:pPr>
      <w:r>
        <w:t xml:space="preserve">Chapman, L. J. and McKenzie, D. J. 2009. Behavioral responses and ecological consequences. In: </w:t>
      </w:r>
      <w:r>
        <w:rPr>
          <w:i/>
          <w:iCs/>
        </w:rPr>
        <w:t>Fish Physiology, Vol. 27: Hypoxia</w:t>
      </w:r>
      <w:r>
        <w:t xml:space="preserve">. (Ed. Anthony P. Farrell and Colin J. </w:t>
      </w:r>
      <w:proofErr w:type="spellStart"/>
      <w:r>
        <w:t>Brauner</w:t>
      </w:r>
      <w:proofErr w:type="spellEnd"/>
      <w:r>
        <w:t xml:space="preserve">), pp. 25-77. San Diego: Academic Press. </w:t>
      </w:r>
    </w:p>
    <w:p w14:paraId="18AB6F9C" w14:textId="77777777" w:rsidR="00053652" w:rsidRDefault="00053652" w:rsidP="00053652">
      <w:pPr>
        <w:pStyle w:val="TS"/>
        <w:ind w:left="720" w:hanging="720"/>
      </w:pPr>
    </w:p>
    <w:p w14:paraId="0FA6DE26" w14:textId="44BCC3AC" w:rsidR="00053652" w:rsidRDefault="00053652" w:rsidP="00053652">
      <w:pPr>
        <w:pStyle w:val="TS"/>
        <w:ind w:left="720" w:hanging="720"/>
      </w:pPr>
      <w:proofErr w:type="spellStart"/>
      <w:r>
        <w:t>Claireaux</w:t>
      </w:r>
      <w:proofErr w:type="spellEnd"/>
      <w:r>
        <w:t xml:space="preserve">, G. and </w:t>
      </w:r>
      <w:proofErr w:type="spellStart"/>
      <w:r>
        <w:t>Lagard</w:t>
      </w:r>
      <w:r>
        <w:rPr>
          <w:rFonts w:cs="Times New Roman"/>
        </w:rPr>
        <w:t>è</w:t>
      </w:r>
      <w:r>
        <w:t>re</w:t>
      </w:r>
      <w:proofErr w:type="spellEnd"/>
      <w:r>
        <w:t xml:space="preserve">, J.-P. 1999. Influence of temperature, </w:t>
      </w:r>
      <w:proofErr w:type="gramStart"/>
      <w:r>
        <w:t>oxygen</w:t>
      </w:r>
      <w:proofErr w:type="gramEnd"/>
      <w:r>
        <w:t xml:space="preserve"> and salinity on the metabolism of the European sea bass. </w:t>
      </w:r>
      <w:r>
        <w:rPr>
          <w:i/>
          <w:iCs/>
        </w:rPr>
        <w:t>J. Sea Res.</w:t>
      </w:r>
      <w:r>
        <w:t xml:space="preserve">, 42: 157-168. </w:t>
      </w:r>
    </w:p>
    <w:p w14:paraId="28684F73" w14:textId="77777777" w:rsidR="00053652" w:rsidRDefault="00053652" w:rsidP="00053652">
      <w:pPr>
        <w:pStyle w:val="TS"/>
        <w:ind w:left="720" w:hanging="720"/>
      </w:pPr>
    </w:p>
    <w:p w14:paraId="0FA5176C" w14:textId="1736B271" w:rsidR="00053652" w:rsidRPr="00227269" w:rsidRDefault="00053652" w:rsidP="00053652">
      <w:pPr>
        <w:pStyle w:val="TS"/>
        <w:ind w:left="720" w:hanging="720"/>
      </w:pPr>
      <w:proofErr w:type="spellStart"/>
      <w:r>
        <w:lastRenderedPageBreak/>
        <w:t>Claireaux</w:t>
      </w:r>
      <w:proofErr w:type="spellEnd"/>
      <w:r>
        <w:t xml:space="preserve">, G. and Chabot, D. 2016. Responses by fishes to environmental hypoxia: integration through Fry’s concept of aerobic metabolic scope. </w:t>
      </w:r>
      <w:r>
        <w:rPr>
          <w:i/>
          <w:iCs/>
        </w:rPr>
        <w:t>J. Fish Biol.</w:t>
      </w:r>
      <w:r>
        <w:t xml:space="preserve">, 88: 232-251. </w:t>
      </w:r>
    </w:p>
    <w:p w14:paraId="41C0A996" w14:textId="77777777" w:rsidR="00053652" w:rsidRDefault="00053652" w:rsidP="00053652">
      <w:pPr>
        <w:pStyle w:val="TS"/>
        <w:ind w:left="720" w:hanging="720"/>
      </w:pPr>
    </w:p>
    <w:p w14:paraId="4B8045E0" w14:textId="7AEBC3BA" w:rsidR="00053652" w:rsidRPr="00E23731" w:rsidRDefault="00053652" w:rsidP="00053652">
      <w:pPr>
        <w:pStyle w:val="TS"/>
        <w:ind w:left="720" w:hanging="720"/>
      </w:pPr>
      <w:r w:rsidRPr="00E23731">
        <w:t xml:space="preserve">Clements, J. C., </w:t>
      </w:r>
      <w:proofErr w:type="spellStart"/>
      <w:r w:rsidRPr="00E23731">
        <w:t>Sundin</w:t>
      </w:r>
      <w:proofErr w:type="spellEnd"/>
      <w:r w:rsidRPr="00E23731">
        <w:t xml:space="preserve">, J., Clark, T. D., and </w:t>
      </w:r>
      <w:proofErr w:type="spellStart"/>
      <w:r w:rsidRPr="00E23731">
        <w:t>Jutfelt</w:t>
      </w:r>
      <w:proofErr w:type="spellEnd"/>
      <w:r w:rsidRPr="00E23731">
        <w:t xml:space="preserve">, F. 2022. Meta-analysis reveals an extreme “decline effect” in the impacts of ocean acidification on fish behavior. </w:t>
      </w:r>
      <w:proofErr w:type="spellStart"/>
      <w:r w:rsidRPr="00E23731">
        <w:rPr>
          <w:i/>
          <w:iCs/>
        </w:rPr>
        <w:t>PLoS</w:t>
      </w:r>
      <w:proofErr w:type="spellEnd"/>
      <w:r w:rsidRPr="00E23731">
        <w:rPr>
          <w:i/>
          <w:iCs/>
        </w:rPr>
        <w:t xml:space="preserve"> Biol.</w:t>
      </w:r>
      <w:r w:rsidRPr="00E23731">
        <w:t>, 20(2): e3001511. https://doi.org/10.1371/journal.pbio.3001511</w:t>
      </w:r>
    </w:p>
    <w:p w14:paraId="79A99CA8" w14:textId="77777777" w:rsidR="00053652" w:rsidRDefault="00053652" w:rsidP="00053652">
      <w:pPr>
        <w:pStyle w:val="TS"/>
        <w:ind w:left="720" w:hanging="720"/>
      </w:pPr>
    </w:p>
    <w:p w14:paraId="130592B2" w14:textId="3D9E36D0" w:rsidR="00053652" w:rsidRPr="00336E2C" w:rsidRDefault="00053652" w:rsidP="00053652">
      <w:pPr>
        <w:pStyle w:val="TS"/>
        <w:ind w:left="720" w:hanging="720"/>
      </w:pPr>
      <w:r w:rsidRPr="00336E2C">
        <w:t xml:space="preserve">Concannon, C. A., Cross, E. L., Jones, L. F., Murray, C. S., </w:t>
      </w:r>
      <w:proofErr w:type="spellStart"/>
      <w:r w:rsidRPr="00336E2C">
        <w:t>Matassa</w:t>
      </w:r>
      <w:proofErr w:type="spellEnd"/>
      <w:r w:rsidRPr="00336E2C">
        <w:t>, C. M., McBride, R. S., and Baumann, H. 2021. Temperature-dependent effects on fecundity in a serial broadcast spawning fish after whole-life high CO</w:t>
      </w:r>
      <w:r w:rsidRPr="00336E2C">
        <w:rPr>
          <w:vertAlign w:val="subscript"/>
        </w:rPr>
        <w:t>2</w:t>
      </w:r>
      <w:r w:rsidRPr="00336E2C">
        <w:t xml:space="preserve"> exposure. </w:t>
      </w:r>
      <w:r w:rsidRPr="00336E2C">
        <w:rPr>
          <w:i/>
          <w:iCs/>
        </w:rPr>
        <w:t>ICES J. Mar. Sci.</w:t>
      </w:r>
      <w:r w:rsidRPr="00336E2C">
        <w:t xml:space="preserve">, 78(10): 3724-3734. </w:t>
      </w:r>
    </w:p>
    <w:p w14:paraId="7D2CE01A" w14:textId="77777777" w:rsidR="00053652" w:rsidRDefault="00053652" w:rsidP="00053652">
      <w:pPr>
        <w:pStyle w:val="TS"/>
        <w:ind w:left="720" w:hanging="720"/>
      </w:pPr>
    </w:p>
    <w:p w14:paraId="57D974DA" w14:textId="623DEFFE" w:rsidR="00053652" w:rsidRDefault="00053652" w:rsidP="00053652">
      <w:pPr>
        <w:pStyle w:val="TS"/>
        <w:ind w:left="720" w:hanging="720"/>
      </w:pPr>
      <w:r w:rsidRPr="00E23731">
        <w:t xml:space="preserve">Crain, C. M., </w:t>
      </w:r>
      <w:proofErr w:type="spellStart"/>
      <w:r w:rsidRPr="00E23731">
        <w:t>Kroeker</w:t>
      </w:r>
      <w:proofErr w:type="spellEnd"/>
      <w:r w:rsidRPr="00E23731">
        <w:t xml:space="preserve">, K., and Halpern, B. S. 2008. Interactive and cumulative effects of multiple human stressors in marine systems. </w:t>
      </w:r>
      <w:r w:rsidRPr="00E23731">
        <w:rPr>
          <w:i/>
          <w:iCs/>
        </w:rPr>
        <w:t>Ecol. Lett.</w:t>
      </w:r>
      <w:r w:rsidRPr="00E23731">
        <w:t xml:space="preserve">, 11: 1304-1315. </w:t>
      </w:r>
    </w:p>
    <w:p w14:paraId="3DBEF807" w14:textId="77777777" w:rsidR="00053652" w:rsidRDefault="00053652" w:rsidP="00053652">
      <w:pPr>
        <w:pStyle w:val="TS"/>
        <w:ind w:left="720" w:hanging="720"/>
      </w:pPr>
    </w:p>
    <w:p w14:paraId="4C64C642" w14:textId="2A1D3675" w:rsidR="00053652" w:rsidRPr="00E23731" w:rsidRDefault="00053652" w:rsidP="00053652">
      <w:pPr>
        <w:pStyle w:val="TS"/>
        <w:ind w:left="720" w:hanging="720"/>
      </w:pPr>
      <w:r>
        <w:t xml:space="preserve">Cross, E. L., Murray, C. S., and Baumann, H. 2019. Diel and tidal </w:t>
      </w:r>
      <w:r>
        <w:rPr>
          <w:i/>
          <w:iCs/>
        </w:rPr>
        <w:t>p</w:t>
      </w:r>
      <w:r>
        <w:t>CO</w:t>
      </w:r>
      <w:r>
        <w:rPr>
          <w:vertAlign w:val="subscript"/>
        </w:rPr>
        <w:t>2</w:t>
      </w:r>
      <w:r>
        <w:t xml:space="preserve"> x O</w:t>
      </w:r>
      <w:r>
        <w:rPr>
          <w:vertAlign w:val="subscript"/>
        </w:rPr>
        <w:t>2</w:t>
      </w:r>
      <w:r>
        <w:t xml:space="preserve"> fluctuations provide physiological refuge to early life stages of a coastal forage fish. </w:t>
      </w:r>
      <w:r>
        <w:rPr>
          <w:i/>
          <w:iCs/>
        </w:rPr>
        <w:t>Sci. Rep.</w:t>
      </w:r>
      <w:r>
        <w:t xml:space="preserve">, 9: 18146. </w:t>
      </w:r>
    </w:p>
    <w:p w14:paraId="7DE8F312" w14:textId="77777777" w:rsidR="00053652" w:rsidRDefault="00053652" w:rsidP="00053652">
      <w:pPr>
        <w:pStyle w:val="TS"/>
        <w:ind w:left="720" w:hanging="720"/>
      </w:pPr>
    </w:p>
    <w:p w14:paraId="51169D81" w14:textId="6CC1E2D0" w:rsidR="00053652" w:rsidRPr="007324C3" w:rsidRDefault="00053652" w:rsidP="00053652">
      <w:pPr>
        <w:pStyle w:val="TS"/>
        <w:ind w:left="720" w:hanging="720"/>
      </w:pPr>
      <w:proofErr w:type="spellStart"/>
      <w:r w:rsidRPr="007324C3">
        <w:t>Deigweiher</w:t>
      </w:r>
      <w:proofErr w:type="spellEnd"/>
      <w:r w:rsidRPr="007324C3">
        <w:t xml:space="preserve">, K., N. </w:t>
      </w:r>
      <w:proofErr w:type="spellStart"/>
      <w:r w:rsidRPr="007324C3">
        <w:t>Koschnick</w:t>
      </w:r>
      <w:proofErr w:type="spellEnd"/>
      <w:r w:rsidRPr="007324C3">
        <w:t xml:space="preserve">, H.-O. </w:t>
      </w:r>
      <w:proofErr w:type="spellStart"/>
      <w:r w:rsidRPr="007324C3">
        <w:t>Pörtner</w:t>
      </w:r>
      <w:proofErr w:type="spellEnd"/>
      <w:r w:rsidRPr="007324C3">
        <w:t xml:space="preserve">, M. Lucassen. 2008. Acclimation of ion regulatory capacities in gills of marine fish under environmental hypercapnia. </w:t>
      </w:r>
      <w:r w:rsidRPr="007324C3">
        <w:rPr>
          <w:i/>
          <w:iCs/>
        </w:rPr>
        <w:t xml:space="preserve">Am. J. Physiol. </w:t>
      </w:r>
      <w:proofErr w:type="spellStart"/>
      <w:r w:rsidRPr="007324C3">
        <w:rPr>
          <w:i/>
          <w:iCs/>
        </w:rPr>
        <w:t>Regul</w:t>
      </w:r>
      <w:proofErr w:type="spellEnd"/>
      <w:r w:rsidRPr="007324C3">
        <w:rPr>
          <w:i/>
          <w:iCs/>
        </w:rPr>
        <w:t xml:space="preserve">. </w:t>
      </w:r>
      <w:proofErr w:type="spellStart"/>
      <w:r w:rsidRPr="007324C3">
        <w:rPr>
          <w:i/>
          <w:iCs/>
        </w:rPr>
        <w:t>Integr</w:t>
      </w:r>
      <w:proofErr w:type="spellEnd"/>
      <w:r w:rsidRPr="007324C3">
        <w:rPr>
          <w:i/>
          <w:iCs/>
        </w:rPr>
        <w:t xml:space="preserve">. Comp. Physiol. </w:t>
      </w:r>
      <w:r w:rsidRPr="007324C3">
        <w:t>295: R1660-R1670.</w:t>
      </w:r>
    </w:p>
    <w:p w14:paraId="6350E15D" w14:textId="77777777" w:rsidR="00053652" w:rsidRDefault="00053652" w:rsidP="00053652">
      <w:pPr>
        <w:pStyle w:val="TS"/>
        <w:ind w:left="720" w:hanging="720"/>
      </w:pPr>
    </w:p>
    <w:p w14:paraId="6BA53B4C" w14:textId="6C96769A" w:rsidR="00053652" w:rsidRPr="00E23731" w:rsidRDefault="00053652" w:rsidP="00053652">
      <w:pPr>
        <w:pStyle w:val="TS"/>
        <w:ind w:left="720" w:hanging="720"/>
      </w:pPr>
      <w:r w:rsidRPr="00E23731">
        <w:t xml:space="preserve">Diaz, R. J. and Rosenberg, R. 2008. Spreading Dead Zones and Consequences for Marine Ecosystems. </w:t>
      </w:r>
      <w:r w:rsidRPr="00E23731">
        <w:rPr>
          <w:i/>
          <w:iCs/>
        </w:rPr>
        <w:t>Science</w:t>
      </w:r>
      <w:r w:rsidRPr="00E23731">
        <w:t xml:space="preserve">, 321: 926-929. </w:t>
      </w:r>
    </w:p>
    <w:p w14:paraId="5D750039" w14:textId="77777777" w:rsidR="00053652" w:rsidRDefault="00053652" w:rsidP="00053652">
      <w:pPr>
        <w:pStyle w:val="TS"/>
        <w:ind w:left="720" w:hanging="720"/>
      </w:pPr>
    </w:p>
    <w:p w14:paraId="3CE0BFDB" w14:textId="0C48BC85" w:rsidR="00053652" w:rsidRPr="00E23731" w:rsidRDefault="00053652" w:rsidP="00053652">
      <w:pPr>
        <w:pStyle w:val="TS"/>
        <w:ind w:left="720" w:hanging="720"/>
      </w:pPr>
      <w:r w:rsidRPr="00E23731">
        <w:t xml:space="preserve">Diaz, R. J. and </w:t>
      </w:r>
      <w:proofErr w:type="spellStart"/>
      <w:r w:rsidRPr="00E23731">
        <w:t>Breitburg</w:t>
      </w:r>
      <w:proofErr w:type="spellEnd"/>
      <w:r w:rsidRPr="00E23731">
        <w:t xml:space="preserve">, D. L. 2009. The Hypoxic Environment. </w:t>
      </w:r>
      <w:r w:rsidRPr="00E23731">
        <w:rPr>
          <w:i/>
          <w:iCs/>
        </w:rPr>
        <w:t>In: Fish Physiology, Vol. 27: Hypoxia.</w:t>
      </w:r>
      <w:r w:rsidRPr="00E23731">
        <w:t xml:space="preserve"> (ed. </w:t>
      </w:r>
      <w:r>
        <w:t xml:space="preserve">Jeffrey G. Richards, </w:t>
      </w:r>
      <w:r w:rsidRPr="00E23731">
        <w:t>Anthony P. Farrell</w:t>
      </w:r>
      <w:r>
        <w:t>,</w:t>
      </w:r>
      <w:r w:rsidRPr="00E23731">
        <w:t xml:space="preserve"> and Colin J. </w:t>
      </w:r>
      <w:proofErr w:type="spellStart"/>
      <w:r w:rsidRPr="00E23731">
        <w:t>Brauner</w:t>
      </w:r>
      <w:proofErr w:type="spellEnd"/>
      <w:r w:rsidRPr="00E23731">
        <w:t xml:space="preserve">), pp. 1-23. San Diego: Academic Press. </w:t>
      </w:r>
    </w:p>
    <w:p w14:paraId="253563F7" w14:textId="77777777" w:rsidR="00053652" w:rsidRDefault="00053652" w:rsidP="00053652">
      <w:pPr>
        <w:pStyle w:val="TS"/>
        <w:ind w:left="720" w:hanging="720"/>
        <w:rPr>
          <w:rFonts w:cs="Times New Roman"/>
          <w:szCs w:val="24"/>
        </w:rPr>
      </w:pPr>
    </w:p>
    <w:p w14:paraId="152D081B" w14:textId="5F6E4AB8" w:rsidR="00053652" w:rsidRPr="007324C3" w:rsidRDefault="00053652" w:rsidP="00053652">
      <w:pPr>
        <w:pStyle w:val="TS"/>
        <w:ind w:left="720" w:hanging="720"/>
      </w:pPr>
      <w:r w:rsidRPr="007324C3">
        <w:rPr>
          <w:rFonts w:cs="Times New Roman"/>
          <w:szCs w:val="24"/>
        </w:rPr>
        <w:t xml:space="preserve">Dixon, R. L., </w:t>
      </w:r>
      <w:proofErr w:type="spellStart"/>
      <w:r w:rsidRPr="007324C3">
        <w:rPr>
          <w:rFonts w:cs="Times New Roman"/>
          <w:szCs w:val="24"/>
        </w:rPr>
        <w:t>Grecay</w:t>
      </w:r>
      <w:proofErr w:type="spellEnd"/>
      <w:r w:rsidRPr="007324C3">
        <w:rPr>
          <w:rFonts w:cs="Times New Roman"/>
          <w:szCs w:val="24"/>
        </w:rPr>
        <w:t xml:space="preserve">, P. A., and Targett, T. E. 2017. Responses of juvenile Atlantic silverside, striped killifish, mummichog, and striped bass to acute hypoxia and acidification: Aquatic surface respiration and survival. </w:t>
      </w:r>
      <w:r w:rsidRPr="007324C3">
        <w:rPr>
          <w:rFonts w:cs="Times New Roman"/>
          <w:i/>
          <w:iCs/>
          <w:szCs w:val="24"/>
        </w:rPr>
        <w:t>J. Exp. Mar. Biol. Ecol.</w:t>
      </w:r>
      <w:r w:rsidRPr="007324C3">
        <w:rPr>
          <w:rFonts w:cs="Times New Roman"/>
          <w:szCs w:val="24"/>
        </w:rPr>
        <w:t>, 493: 20-30. </w:t>
      </w:r>
    </w:p>
    <w:p w14:paraId="6D834155" w14:textId="77777777" w:rsidR="00053652" w:rsidRDefault="00053652" w:rsidP="00053652">
      <w:pPr>
        <w:pStyle w:val="TS"/>
        <w:ind w:left="720" w:hanging="720"/>
      </w:pPr>
    </w:p>
    <w:p w14:paraId="7B9CBB96" w14:textId="168E55EE" w:rsidR="00053652" w:rsidRDefault="00053652" w:rsidP="00053652">
      <w:pPr>
        <w:pStyle w:val="TS"/>
        <w:ind w:left="720" w:hanging="720"/>
      </w:pPr>
      <w:proofErr w:type="spellStart"/>
      <w:r w:rsidRPr="00E23731">
        <w:t>Doney</w:t>
      </w:r>
      <w:proofErr w:type="spellEnd"/>
      <w:r w:rsidRPr="00E23731">
        <w:t xml:space="preserve">, S. C., Fabry, V. J., Feely, R. A., and </w:t>
      </w:r>
      <w:proofErr w:type="spellStart"/>
      <w:r w:rsidRPr="00E23731">
        <w:t>Kleypas</w:t>
      </w:r>
      <w:proofErr w:type="spellEnd"/>
      <w:r w:rsidRPr="00E23731">
        <w:t>, J. A. 2009. Ocean Acidification: The Other CO</w:t>
      </w:r>
      <w:r w:rsidRPr="00E23731">
        <w:rPr>
          <w:vertAlign w:val="subscript"/>
        </w:rPr>
        <w:t>2</w:t>
      </w:r>
      <w:r w:rsidRPr="00E23731">
        <w:t xml:space="preserve"> Problem. </w:t>
      </w:r>
      <w:proofErr w:type="spellStart"/>
      <w:r w:rsidRPr="00E23731">
        <w:rPr>
          <w:i/>
          <w:iCs/>
        </w:rPr>
        <w:t>Annu</w:t>
      </w:r>
      <w:proofErr w:type="spellEnd"/>
      <w:r w:rsidRPr="00E23731">
        <w:rPr>
          <w:i/>
          <w:iCs/>
        </w:rPr>
        <w:t>. Rev. Mar. Sci.</w:t>
      </w:r>
      <w:r w:rsidRPr="00E23731">
        <w:t xml:space="preserve">, 1: 169-192. </w:t>
      </w:r>
    </w:p>
    <w:p w14:paraId="0A7A72AF" w14:textId="77777777" w:rsidR="00053652" w:rsidRDefault="00053652" w:rsidP="00053652">
      <w:pPr>
        <w:pStyle w:val="TS"/>
        <w:ind w:left="720" w:hanging="720"/>
      </w:pPr>
    </w:p>
    <w:p w14:paraId="46D56A25" w14:textId="34325883" w:rsidR="00053652" w:rsidRPr="00E23731" w:rsidRDefault="00053652" w:rsidP="00053652">
      <w:pPr>
        <w:pStyle w:val="TS"/>
        <w:ind w:left="720" w:hanging="720"/>
      </w:pPr>
      <w:proofErr w:type="spellStart"/>
      <w:r>
        <w:t>Esbaugh</w:t>
      </w:r>
      <w:proofErr w:type="spellEnd"/>
      <w:r>
        <w:t xml:space="preserve">, A. J. 2018. Physiological implications of ocean acidification for marine fish: emerging patterns and new insights. </w:t>
      </w:r>
      <w:r>
        <w:rPr>
          <w:i/>
          <w:iCs/>
        </w:rPr>
        <w:t>J. Comp. Physiol. B</w:t>
      </w:r>
      <w:r>
        <w:t xml:space="preserve">, 188: 1-13. https://doi.org/10/1007/s00360-017-1105-6 </w:t>
      </w:r>
    </w:p>
    <w:p w14:paraId="7E76F217" w14:textId="77777777" w:rsidR="00053652" w:rsidRDefault="00053652" w:rsidP="00053652">
      <w:pPr>
        <w:pStyle w:val="TS"/>
        <w:ind w:left="720" w:hanging="720"/>
      </w:pPr>
    </w:p>
    <w:p w14:paraId="0455E2A4" w14:textId="2D9D168D" w:rsidR="00053652" w:rsidRPr="00E23731" w:rsidRDefault="00053652" w:rsidP="00053652">
      <w:pPr>
        <w:pStyle w:val="TS"/>
        <w:ind w:left="720" w:hanging="720"/>
      </w:pPr>
      <w:r w:rsidRPr="00E23731">
        <w:t xml:space="preserve">Fabry, V. J., Seibel, B. A., Feely, R. A., and Orr, J. C. 2008. Impacts of ocean acidification on marine fauna and ecosystem processes. </w:t>
      </w:r>
      <w:r w:rsidRPr="00E23731">
        <w:rPr>
          <w:i/>
          <w:iCs/>
        </w:rPr>
        <w:t>ICES J. Mar. Sci.</w:t>
      </w:r>
      <w:r w:rsidRPr="00E23731">
        <w:t xml:space="preserve">, 65: 414-432. </w:t>
      </w:r>
    </w:p>
    <w:p w14:paraId="5908471D" w14:textId="77777777" w:rsidR="00053652" w:rsidRDefault="00053652" w:rsidP="00053652">
      <w:pPr>
        <w:pStyle w:val="TS"/>
        <w:ind w:left="720" w:hanging="720"/>
      </w:pPr>
    </w:p>
    <w:p w14:paraId="6DE44ED8" w14:textId="750EEF89" w:rsidR="00053652" w:rsidRDefault="00053652" w:rsidP="00053652">
      <w:pPr>
        <w:pStyle w:val="TS"/>
        <w:ind w:left="720" w:hanging="720"/>
      </w:pPr>
      <w:r w:rsidRPr="00E23731">
        <w:t xml:space="preserve">Feely, R. A., Sabine, C. L., Lee, K., </w:t>
      </w:r>
      <w:proofErr w:type="spellStart"/>
      <w:r w:rsidRPr="00E23731">
        <w:t>Berelson</w:t>
      </w:r>
      <w:proofErr w:type="spellEnd"/>
      <w:r w:rsidRPr="00E23731">
        <w:t xml:space="preserve">, W., </w:t>
      </w:r>
      <w:proofErr w:type="spellStart"/>
      <w:r w:rsidRPr="00E23731">
        <w:t>Kleypas</w:t>
      </w:r>
      <w:proofErr w:type="spellEnd"/>
      <w:r w:rsidRPr="00E23731">
        <w:t xml:space="preserve">, J., Fabry, V. J., and </w:t>
      </w:r>
      <w:proofErr w:type="spellStart"/>
      <w:r w:rsidRPr="00E23731">
        <w:t>Millero</w:t>
      </w:r>
      <w:proofErr w:type="spellEnd"/>
      <w:r w:rsidRPr="00E23731">
        <w:t>, F. J. 2004. Impact of Anthropogenic CO</w:t>
      </w:r>
      <w:r w:rsidRPr="00E23731">
        <w:rPr>
          <w:vertAlign w:val="subscript"/>
        </w:rPr>
        <w:t>2</w:t>
      </w:r>
      <w:r w:rsidRPr="00E23731">
        <w:t xml:space="preserve"> on the CaCO</w:t>
      </w:r>
      <w:r w:rsidRPr="00E23731">
        <w:rPr>
          <w:vertAlign w:val="subscript"/>
        </w:rPr>
        <w:t>3</w:t>
      </w:r>
      <w:r w:rsidRPr="00E23731">
        <w:t xml:space="preserve"> System in the Oceans. </w:t>
      </w:r>
      <w:r w:rsidRPr="00E23731">
        <w:rPr>
          <w:i/>
          <w:iCs/>
        </w:rPr>
        <w:t>Science</w:t>
      </w:r>
      <w:r w:rsidRPr="00E23731">
        <w:t xml:space="preserve">, 305: 362-366. </w:t>
      </w:r>
    </w:p>
    <w:p w14:paraId="1E7E79AF" w14:textId="77777777" w:rsidR="00053652" w:rsidRDefault="00053652" w:rsidP="00053652">
      <w:pPr>
        <w:pStyle w:val="TS"/>
        <w:ind w:left="720" w:hanging="720"/>
      </w:pPr>
    </w:p>
    <w:p w14:paraId="6AB1A72F" w14:textId="460A918C" w:rsidR="00053652" w:rsidRDefault="00053652" w:rsidP="00053652">
      <w:pPr>
        <w:pStyle w:val="TS"/>
        <w:ind w:left="720" w:hanging="720"/>
      </w:pPr>
      <w:r>
        <w:t xml:space="preserve">Foo, S. A. and Byrne, M. 2016. Chapter Two – Acclimatization and Adaptive Capacity of Marine Species in a Changing Ocean. In: Advances in Marine Biology, Vol. 74. [Barbara E. Curry, ed.]. Academic Press, Cambridge, MA, USA, pp. 69-116. </w:t>
      </w:r>
    </w:p>
    <w:p w14:paraId="17D0F318" w14:textId="77777777" w:rsidR="00053652" w:rsidRDefault="00053652" w:rsidP="00053652">
      <w:pPr>
        <w:pStyle w:val="TS"/>
        <w:ind w:left="720" w:hanging="720"/>
      </w:pPr>
    </w:p>
    <w:p w14:paraId="3C679383" w14:textId="72CF5A87" w:rsidR="00053652" w:rsidRDefault="00053652" w:rsidP="00053652">
      <w:pPr>
        <w:pStyle w:val="TS"/>
        <w:ind w:left="720" w:hanging="720"/>
      </w:pPr>
      <w:r>
        <w:t xml:space="preserve">Fry, F. E. J. 1947. </w:t>
      </w:r>
      <w:r>
        <w:rPr>
          <w:i/>
          <w:iCs/>
        </w:rPr>
        <w:t>Effects of the Environment on Animal Activity</w:t>
      </w:r>
      <w:r>
        <w:t xml:space="preserve">. Publications of the Ontario Fisheries Research Laboratory, No. 68. Toronto: The University of Toronto Press. </w:t>
      </w:r>
    </w:p>
    <w:p w14:paraId="63712A47" w14:textId="77777777" w:rsidR="00053652" w:rsidRDefault="00053652" w:rsidP="00053652">
      <w:pPr>
        <w:pStyle w:val="TS"/>
        <w:ind w:left="720" w:hanging="720"/>
      </w:pPr>
    </w:p>
    <w:p w14:paraId="6C92CF78" w14:textId="3ED09857" w:rsidR="00053652" w:rsidRPr="00A62234" w:rsidRDefault="00053652" w:rsidP="00053652">
      <w:pPr>
        <w:pStyle w:val="TS"/>
        <w:ind w:left="720" w:hanging="720"/>
      </w:pPr>
      <w:proofErr w:type="spellStart"/>
      <w:r>
        <w:t>Gamperl</w:t>
      </w:r>
      <w:proofErr w:type="spellEnd"/>
      <w:r>
        <w:t xml:space="preserve">, A. K. and </w:t>
      </w:r>
      <w:proofErr w:type="spellStart"/>
      <w:r>
        <w:t>Driedzic</w:t>
      </w:r>
      <w:proofErr w:type="spellEnd"/>
      <w:r>
        <w:t xml:space="preserve">, W. R. 2009. </w:t>
      </w:r>
      <w:proofErr w:type="spellStart"/>
      <w:r>
        <w:t>Cardiovasacular</w:t>
      </w:r>
      <w:proofErr w:type="spellEnd"/>
      <w:r>
        <w:t xml:space="preserve"> Function and Cardiac Metabolism. In: </w:t>
      </w:r>
      <w:r>
        <w:rPr>
          <w:i/>
          <w:iCs/>
        </w:rPr>
        <w:t>Fish Physiology, Vol. 27: Hypoxia</w:t>
      </w:r>
      <w:r>
        <w:t xml:space="preserve">. (Ed. </w:t>
      </w:r>
      <w:bookmarkStart w:id="15" w:name="_Hlk131508704"/>
      <w:r>
        <w:t xml:space="preserve">Jeffrey G. Richards, Anthony P. Farrell, </w:t>
      </w:r>
      <w:bookmarkEnd w:id="15"/>
      <w:r>
        <w:t xml:space="preserve">and Colin J. </w:t>
      </w:r>
      <w:proofErr w:type="spellStart"/>
      <w:r>
        <w:t>Brauner</w:t>
      </w:r>
      <w:proofErr w:type="spellEnd"/>
      <w:r>
        <w:t>), pp. 25-77. San Diego: Academic Press.</w:t>
      </w:r>
    </w:p>
    <w:p w14:paraId="4F95BF16" w14:textId="77777777" w:rsidR="00053652" w:rsidRDefault="00053652" w:rsidP="00053652">
      <w:pPr>
        <w:pStyle w:val="TS"/>
        <w:ind w:left="720" w:hanging="720"/>
      </w:pPr>
    </w:p>
    <w:p w14:paraId="572E285A" w14:textId="460F2F48" w:rsidR="00053652" w:rsidRPr="00E23731" w:rsidRDefault="00053652" w:rsidP="00053652">
      <w:pPr>
        <w:pStyle w:val="TS"/>
        <w:ind w:left="720" w:hanging="720"/>
      </w:pPr>
      <w:r w:rsidRPr="00E23731">
        <w:t xml:space="preserve">Gledhill, D. K., White, M. M., Salisbury, J., Thomas, H., </w:t>
      </w:r>
      <w:proofErr w:type="spellStart"/>
      <w:r w:rsidRPr="00E23731">
        <w:t>Misna</w:t>
      </w:r>
      <w:proofErr w:type="spellEnd"/>
      <w:r w:rsidRPr="00E23731">
        <w:t xml:space="preserve">, I., et al. 2015. Ocean and Coastal Acidification off New England and Nova Scotia. </w:t>
      </w:r>
      <w:proofErr w:type="spellStart"/>
      <w:r w:rsidRPr="00E23731">
        <w:rPr>
          <w:i/>
          <w:iCs/>
        </w:rPr>
        <w:t>Oceanogr</w:t>
      </w:r>
      <w:proofErr w:type="spellEnd"/>
      <w:r w:rsidRPr="00E23731">
        <w:rPr>
          <w:i/>
          <w:iCs/>
        </w:rPr>
        <w:t>.</w:t>
      </w:r>
      <w:r w:rsidRPr="00E23731">
        <w:t xml:space="preserve">, 28(2), Special Issue on Emerging Themes in Ocean Acidification Science: 182-197. </w:t>
      </w:r>
    </w:p>
    <w:p w14:paraId="7088AAD9" w14:textId="77777777" w:rsidR="00053652" w:rsidRDefault="00053652" w:rsidP="00053652">
      <w:pPr>
        <w:pStyle w:val="TS"/>
        <w:ind w:left="720" w:hanging="720"/>
      </w:pPr>
    </w:p>
    <w:p w14:paraId="20CEE4FB" w14:textId="4D7DDCB3" w:rsidR="00053652" w:rsidRPr="00E23731" w:rsidRDefault="00053652" w:rsidP="00053652">
      <w:pPr>
        <w:pStyle w:val="TS"/>
        <w:ind w:left="720" w:hanging="720"/>
      </w:pPr>
      <w:r w:rsidRPr="00E23731">
        <w:t xml:space="preserve">Heuer, R. M and </w:t>
      </w:r>
      <w:proofErr w:type="spellStart"/>
      <w:r w:rsidRPr="00E23731">
        <w:t>Grosell</w:t>
      </w:r>
      <w:proofErr w:type="spellEnd"/>
      <w:r w:rsidRPr="00E23731">
        <w:t xml:space="preserve">, M. 2014. Physiological impacts of elevated carbon dioxide and ocean acidification on fish. </w:t>
      </w:r>
      <w:r w:rsidRPr="00E23731">
        <w:rPr>
          <w:i/>
          <w:iCs/>
        </w:rPr>
        <w:t xml:space="preserve">Am. J. Physiol. </w:t>
      </w:r>
      <w:proofErr w:type="spellStart"/>
      <w:r w:rsidRPr="00E23731">
        <w:rPr>
          <w:i/>
          <w:iCs/>
        </w:rPr>
        <w:t>Regul</w:t>
      </w:r>
      <w:proofErr w:type="spellEnd"/>
      <w:r w:rsidRPr="00E23731">
        <w:rPr>
          <w:i/>
          <w:iCs/>
        </w:rPr>
        <w:t xml:space="preserve">. </w:t>
      </w:r>
      <w:proofErr w:type="spellStart"/>
      <w:r w:rsidRPr="00E23731">
        <w:rPr>
          <w:i/>
          <w:iCs/>
        </w:rPr>
        <w:t>Integr</w:t>
      </w:r>
      <w:proofErr w:type="spellEnd"/>
      <w:r w:rsidRPr="00E23731">
        <w:rPr>
          <w:i/>
          <w:iCs/>
        </w:rPr>
        <w:t>. Comp. Physiol.</w:t>
      </w:r>
      <w:r w:rsidRPr="00E23731">
        <w:t xml:space="preserve">, 307: R1061-R1084. </w:t>
      </w:r>
      <w:proofErr w:type="spellStart"/>
      <w:r w:rsidRPr="00E23731">
        <w:t>doi</w:t>
      </w:r>
      <w:proofErr w:type="spellEnd"/>
      <w:r w:rsidRPr="00E23731">
        <w:t>: 10.1152/apjregu.00064.2014</w:t>
      </w:r>
    </w:p>
    <w:p w14:paraId="1D291E58" w14:textId="77777777" w:rsidR="00053652" w:rsidRDefault="00053652" w:rsidP="00053652">
      <w:pPr>
        <w:pStyle w:val="TS"/>
        <w:ind w:left="720" w:hanging="720"/>
      </w:pPr>
    </w:p>
    <w:p w14:paraId="3C333452" w14:textId="66A6842A" w:rsidR="00053652" w:rsidRPr="00E23731" w:rsidRDefault="00053652" w:rsidP="00053652">
      <w:pPr>
        <w:pStyle w:val="TS"/>
        <w:ind w:left="720" w:hanging="720"/>
        <w:rPr>
          <w:color w:val="7030A0"/>
        </w:rPr>
      </w:pPr>
      <w:proofErr w:type="spellStart"/>
      <w:r w:rsidRPr="00336E2C">
        <w:t>Houde</w:t>
      </w:r>
      <w:proofErr w:type="spellEnd"/>
      <w:r w:rsidRPr="00336E2C">
        <w:t xml:space="preserve">, E. D. 1989. Subtleties and episodes in the early life of fishes. </w:t>
      </w:r>
      <w:r w:rsidRPr="00336E2C">
        <w:rPr>
          <w:i/>
          <w:iCs/>
        </w:rPr>
        <w:t>J. Fish Biol.</w:t>
      </w:r>
      <w:r w:rsidRPr="00336E2C">
        <w:t xml:space="preserve">, 35: 29-38. </w:t>
      </w:r>
    </w:p>
    <w:p w14:paraId="34601F88" w14:textId="77777777" w:rsidR="00053652" w:rsidRDefault="00053652" w:rsidP="00053652">
      <w:pPr>
        <w:pStyle w:val="TS"/>
        <w:ind w:left="720" w:hanging="720"/>
      </w:pPr>
    </w:p>
    <w:p w14:paraId="136AFE0A" w14:textId="16396EE6" w:rsidR="00053652" w:rsidRPr="00E23731" w:rsidRDefault="00053652" w:rsidP="00053652">
      <w:pPr>
        <w:pStyle w:val="TS"/>
        <w:ind w:left="720" w:hanging="720"/>
      </w:pPr>
      <w:r w:rsidRPr="00E23731">
        <w:t xml:space="preserve">Intergovernmental Panel on Climate Change. 2022. Climate Change 2022: Impacts, Adaptation and Vulnerability. Contribution of Working Group II to the Sixth Assessment Report of the Intergovernmental Panel on Climate Change. [H.-O. </w:t>
      </w:r>
      <w:proofErr w:type="spellStart"/>
      <w:r w:rsidRPr="00E23731">
        <w:t>P</w:t>
      </w:r>
      <w:r w:rsidRPr="00E23731">
        <w:rPr>
          <w:rFonts w:cs="Times New Roman"/>
        </w:rPr>
        <w:t>ö</w:t>
      </w:r>
      <w:r w:rsidRPr="00E23731">
        <w:t>rtner</w:t>
      </w:r>
      <w:proofErr w:type="spellEnd"/>
      <w:r w:rsidRPr="00E23731">
        <w:t xml:space="preserve">, D. C. Roberts, M. </w:t>
      </w:r>
      <w:proofErr w:type="spellStart"/>
      <w:r w:rsidRPr="00E23731">
        <w:t>Tignor</w:t>
      </w:r>
      <w:proofErr w:type="spellEnd"/>
      <w:r w:rsidRPr="00E23731">
        <w:t xml:space="preserve">, E. S. </w:t>
      </w:r>
      <w:proofErr w:type="spellStart"/>
      <w:r w:rsidRPr="00E23731">
        <w:t>Poloczanska</w:t>
      </w:r>
      <w:proofErr w:type="spellEnd"/>
      <w:r w:rsidRPr="00E23731">
        <w:t xml:space="preserve">, K. </w:t>
      </w:r>
      <w:proofErr w:type="spellStart"/>
      <w:r w:rsidRPr="00E23731">
        <w:t>Mintenbeck</w:t>
      </w:r>
      <w:proofErr w:type="spellEnd"/>
      <w:r w:rsidRPr="00E23731">
        <w:t xml:space="preserve">, A. </w:t>
      </w:r>
      <w:proofErr w:type="spellStart"/>
      <w:r w:rsidRPr="00E23731">
        <w:t>Alegr</w:t>
      </w:r>
      <w:r w:rsidRPr="00E23731">
        <w:rPr>
          <w:rFonts w:cs="Times New Roman"/>
        </w:rPr>
        <w:t>í</w:t>
      </w:r>
      <w:r w:rsidRPr="00E23731">
        <w:t>a</w:t>
      </w:r>
      <w:proofErr w:type="spellEnd"/>
      <w:r w:rsidRPr="00E23731">
        <w:t xml:space="preserve">, M. Craig, S. </w:t>
      </w:r>
      <w:proofErr w:type="spellStart"/>
      <w:r w:rsidRPr="00E23731">
        <w:t>Langsdorf</w:t>
      </w:r>
      <w:proofErr w:type="spellEnd"/>
      <w:r w:rsidRPr="00E23731">
        <w:t xml:space="preserve">, S. </w:t>
      </w:r>
      <w:proofErr w:type="spellStart"/>
      <w:r w:rsidRPr="00E23731">
        <w:t>L</w:t>
      </w:r>
      <w:r w:rsidRPr="00E23731">
        <w:rPr>
          <w:rFonts w:cs="Times New Roman"/>
        </w:rPr>
        <w:t>ö</w:t>
      </w:r>
      <w:r w:rsidRPr="00E23731">
        <w:t>schke</w:t>
      </w:r>
      <w:proofErr w:type="spellEnd"/>
      <w:r w:rsidRPr="00E23731">
        <w:t xml:space="preserve">, V. </w:t>
      </w:r>
      <w:proofErr w:type="spellStart"/>
      <w:r w:rsidRPr="00E23731">
        <w:t>M</w:t>
      </w:r>
      <w:r w:rsidRPr="00E23731">
        <w:rPr>
          <w:rFonts w:cs="Times New Roman"/>
        </w:rPr>
        <w:t>ö</w:t>
      </w:r>
      <w:r w:rsidRPr="00E23731">
        <w:t>ller</w:t>
      </w:r>
      <w:proofErr w:type="spellEnd"/>
      <w:r w:rsidRPr="00E23731">
        <w:t xml:space="preserve">, A. </w:t>
      </w:r>
      <w:proofErr w:type="spellStart"/>
      <w:r w:rsidRPr="00E23731">
        <w:t>Okem</w:t>
      </w:r>
      <w:proofErr w:type="spellEnd"/>
      <w:r w:rsidRPr="00E23731">
        <w:t xml:space="preserve">, B. Rama, eds.]. Cambridge University Press, Cambridge, UK and New York, NY, USA, 3056 pp., doi:10.1017/9781009325844. </w:t>
      </w:r>
    </w:p>
    <w:p w14:paraId="233A7F7C" w14:textId="77777777" w:rsidR="00053652" w:rsidRDefault="00053652" w:rsidP="00053652">
      <w:pPr>
        <w:pStyle w:val="TS"/>
        <w:ind w:left="720" w:hanging="720"/>
      </w:pPr>
    </w:p>
    <w:p w14:paraId="0AA08DB8" w14:textId="240D09B7" w:rsidR="00053652" w:rsidRDefault="00053652" w:rsidP="00053652">
      <w:pPr>
        <w:pStyle w:val="TS"/>
        <w:ind w:left="720" w:hanging="720"/>
      </w:pPr>
      <w:proofErr w:type="spellStart"/>
      <w:r w:rsidRPr="00E23731">
        <w:t>Ishimatsu</w:t>
      </w:r>
      <w:proofErr w:type="spellEnd"/>
      <w:r w:rsidRPr="00E23731">
        <w:t xml:space="preserve">, A., Hayashi, M., and </w:t>
      </w:r>
      <w:proofErr w:type="spellStart"/>
      <w:r w:rsidRPr="00E23731">
        <w:t>Kikkawa</w:t>
      </w:r>
      <w:proofErr w:type="spellEnd"/>
      <w:r w:rsidRPr="00E23731">
        <w:t>, T. 2008. Fishes in high-CO</w:t>
      </w:r>
      <w:r w:rsidRPr="00E23731">
        <w:rPr>
          <w:vertAlign w:val="subscript"/>
        </w:rPr>
        <w:t>2</w:t>
      </w:r>
      <w:r w:rsidRPr="00E23731">
        <w:t xml:space="preserve">, acidified oceans. </w:t>
      </w:r>
      <w:r w:rsidRPr="00E23731">
        <w:rPr>
          <w:i/>
          <w:iCs/>
        </w:rPr>
        <w:t>Mar. Ecol. Prog. Ser.</w:t>
      </w:r>
      <w:r w:rsidRPr="00E23731">
        <w:t xml:space="preserve">, 373: 295-302. </w:t>
      </w:r>
    </w:p>
    <w:p w14:paraId="3F5B13A2" w14:textId="77777777" w:rsidR="00053652" w:rsidRDefault="00053652" w:rsidP="00053652">
      <w:pPr>
        <w:pStyle w:val="TS"/>
        <w:ind w:left="720" w:hanging="720"/>
      </w:pPr>
    </w:p>
    <w:p w14:paraId="4C697547" w14:textId="11748D3D" w:rsidR="00053652" w:rsidRPr="00E23731" w:rsidRDefault="00053652" w:rsidP="00053652">
      <w:pPr>
        <w:pStyle w:val="TS"/>
        <w:ind w:left="720" w:hanging="720"/>
      </w:pPr>
      <w:r>
        <w:t xml:space="preserve">Kramer, D. L. 1987. Dissolved oxygen and fish behavior. </w:t>
      </w:r>
      <w:r>
        <w:rPr>
          <w:i/>
          <w:iCs/>
        </w:rPr>
        <w:t>Environmental Biology of Fishes</w:t>
      </w:r>
      <w:r>
        <w:t xml:space="preserve">, 18: 81-92. </w:t>
      </w:r>
    </w:p>
    <w:p w14:paraId="72F739E2" w14:textId="77777777" w:rsidR="00053652" w:rsidRDefault="00053652" w:rsidP="00053652">
      <w:pPr>
        <w:pStyle w:val="TS"/>
        <w:ind w:left="720" w:hanging="720"/>
      </w:pPr>
    </w:p>
    <w:p w14:paraId="04C50FCB" w14:textId="1F5AA1A0" w:rsidR="00053652" w:rsidRPr="00E23731" w:rsidRDefault="00053652" w:rsidP="00053652">
      <w:pPr>
        <w:pStyle w:val="TS"/>
        <w:ind w:left="720" w:hanging="720"/>
      </w:pPr>
      <w:proofErr w:type="spellStart"/>
      <w:r w:rsidRPr="00E23731">
        <w:t>Kroeker</w:t>
      </w:r>
      <w:proofErr w:type="spellEnd"/>
      <w:r w:rsidRPr="00E23731">
        <w:t xml:space="preserve">, K. J., </w:t>
      </w:r>
      <w:proofErr w:type="spellStart"/>
      <w:r w:rsidRPr="00E23731">
        <w:t>Kordas</w:t>
      </w:r>
      <w:proofErr w:type="spellEnd"/>
      <w:r w:rsidRPr="00E23731">
        <w:t xml:space="preserve">, R. L., Crim, R. N., and Singh, G. G. 2010. Meta-analysis reveals negative yet variable effects of ocean acidification on marine organisms. </w:t>
      </w:r>
      <w:r w:rsidRPr="00E23731">
        <w:rPr>
          <w:i/>
          <w:iCs/>
        </w:rPr>
        <w:t>Ecol. Lett.</w:t>
      </w:r>
      <w:r w:rsidRPr="00E23731">
        <w:t xml:space="preserve">, 13: 1419-1434. </w:t>
      </w:r>
    </w:p>
    <w:p w14:paraId="30F76E99" w14:textId="77777777" w:rsidR="00053652" w:rsidRDefault="00053652" w:rsidP="00053652">
      <w:pPr>
        <w:pStyle w:val="TS"/>
        <w:ind w:left="720" w:hanging="720"/>
      </w:pPr>
    </w:p>
    <w:p w14:paraId="16FBA0E9" w14:textId="23814316" w:rsidR="00053652" w:rsidRDefault="00053652" w:rsidP="00053652">
      <w:pPr>
        <w:pStyle w:val="TS"/>
        <w:ind w:left="720" w:hanging="720"/>
      </w:pPr>
      <w:proofErr w:type="spellStart"/>
      <w:r w:rsidRPr="00E23731">
        <w:t>Kroeker</w:t>
      </w:r>
      <w:proofErr w:type="spellEnd"/>
      <w:r w:rsidRPr="00E23731">
        <w:t xml:space="preserve">, K. J., </w:t>
      </w:r>
      <w:proofErr w:type="spellStart"/>
      <w:r w:rsidRPr="00E23731">
        <w:t>Kordas</w:t>
      </w:r>
      <w:proofErr w:type="spellEnd"/>
      <w:r w:rsidRPr="00E23731">
        <w:t xml:space="preserve">, R. L., Crim, R., Hendriks, I. E., </w:t>
      </w:r>
      <w:proofErr w:type="spellStart"/>
      <w:r w:rsidRPr="00E23731">
        <w:t>Ramajo</w:t>
      </w:r>
      <w:proofErr w:type="spellEnd"/>
      <w:r w:rsidRPr="00E23731">
        <w:t xml:space="preserve">, L., Singh, G. S., Duarte, C. M., and </w:t>
      </w:r>
      <w:proofErr w:type="spellStart"/>
      <w:r w:rsidRPr="00E23731">
        <w:t>Gattuso</w:t>
      </w:r>
      <w:proofErr w:type="spellEnd"/>
      <w:r w:rsidRPr="00E23731">
        <w:t xml:space="preserve">, J.-P. 2013. Impacts of ocean acidification on marine organisms: quantifying sensitivities and interaction with warming. </w:t>
      </w:r>
      <w:r w:rsidRPr="00E23731">
        <w:rPr>
          <w:i/>
          <w:iCs/>
        </w:rPr>
        <w:t>Glob. Change Biol.</w:t>
      </w:r>
      <w:r w:rsidRPr="00E23731">
        <w:t xml:space="preserve">, 19: 1884-1896. </w:t>
      </w:r>
    </w:p>
    <w:p w14:paraId="70409113" w14:textId="77777777" w:rsidR="00053652" w:rsidRDefault="00053652" w:rsidP="00053652">
      <w:pPr>
        <w:pStyle w:val="TS"/>
        <w:ind w:left="720" w:hanging="720"/>
      </w:pPr>
    </w:p>
    <w:p w14:paraId="4E58CD08" w14:textId="08E5BAEB" w:rsidR="00053652" w:rsidRPr="002E30EE" w:rsidRDefault="00053652" w:rsidP="00053652">
      <w:pPr>
        <w:pStyle w:val="TS"/>
        <w:ind w:left="720" w:hanging="720"/>
      </w:pPr>
      <w:proofErr w:type="spellStart"/>
      <w:r>
        <w:t>Melzner</w:t>
      </w:r>
      <w:proofErr w:type="spellEnd"/>
      <w:r>
        <w:t xml:space="preserve">, F., </w:t>
      </w:r>
      <w:proofErr w:type="spellStart"/>
      <w:r>
        <w:t>Gutkowska</w:t>
      </w:r>
      <w:proofErr w:type="spellEnd"/>
      <w:r>
        <w:t xml:space="preserve">, M. A., </w:t>
      </w:r>
      <w:proofErr w:type="spellStart"/>
      <w:r>
        <w:t>Langenbuch</w:t>
      </w:r>
      <w:proofErr w:type="spellEnd"/>
      <w:r>
        <w:t xml:space="preserve">, M., Dupont, S., Lucassen, M., Thorndyke, M. C., Bleich, M., and </w:t>
      </w:r>
      <w:proofErr w:type="spellStart"/>
      <w:r>
        <w:t>P</w:t>
      </w:r>
      <w:r>
        <w:rPr>
          <w:rFonts w:cs="Times New Roman"/>
        </w:rPr>
        <w:t>ö</w:t>
      </w:r>
      <w:r>
        <w:t>rtner</w:t>
      </w:r>
      <w:proofErr w:type="spellEnd"/>
      <w:r>
        <w:t>, H.-O. 2009. Physiological basis for high CO</w:t>
      </w:r>
      <w:r>
        <w:rPr>
          <w:vertAlign w:val="subscript"/>
        </w:rPr>
        <w:t>2</w:t>
      </w:r>
      <w:r>
        <w:t xml:space="preserve"> tolerance in marine </w:t>
      </w:r>
      <w:r>
        <w:lastRenderedPageBreak/>
        <w:t xml:space="preserve">ectothermic animals: pre-adaptation through lifestyle and ontogeny? </w:t>
      </w:r>
      <w:proofErr w:type="spellStart"/>
      <w:r>
        <w:rPr>
          <w:i/>
          <w:iCs/>
        </w:rPr>
        <w:t>Biogeosci</w:t>
      </w:r>
      <w:proofErr w:type="spellEnd"/>
      <w:r>
        <w:rPr>
          <w:i/>
          <w:iCs/>
        </w:rPr>
        <w:t>.</w:t>
      </w:r>
      <w:r>
        <w:t xml:space="preserve">, 6: 2313-2331. </w:t>
      </w:r>
    </w:p>
    <w:p w14:paraId="64A77FFB" w14:textId="77777777" w:rsidR="00053652" w:rsidRDefault="00053652" w:rsidP="00053652">
      <w:pPr>
        <w:pStyle w:val="TS"/>
        <w:ind w:left="720" w:hanging="720"/>
      </w:pPr>
    </w:p>
    <w:p w14:paraId="3FBE8333" w14:textId="69D9D404" w:rsidR="00053652" w:rsidRDefault="00053652" w:rsidP="00053652">
      <w:pPr>
        <w:pStyle w:val="TS"/>
        <w:ind w:left="720" w:hanging="720"/>
      </w:pPr>
      <w:r>
        <w:t xml:space="preserve">Middaugh, D. P., Hemmer, M. J., and Goodman, L. R. 1987. Methods for Spawning, </w:t>
      </w:r>
      <w:proofErr w:type="spellStart"/>
      <w:r>
        <w:t>Cultureing</w:t>
      </w:r>
      <w:proofErr w:type="spellEnd"/>
      <w:r>
        <w:t xml:space="preserve"> and Conducting Toxicity-Tests with Early Life Stages of Four Atherinid Fishes: The Inland Silverside, </w:t>
      </w:r>
      <w:r>
        <w:rPr>
          <w:i/>
          <w:iCs/>
        </w:rPr>
        <w:t xml:space="preserve">Menidia </w:t>
      </w:r>
      <w:proofErr w:type="spellStart"/>
      <w:r>
        <w:rPr>
          <w:i/>
          <w:iCs/>
        </w:rPr>
        <w:t>beryllina</w:t>
      </w:r>
      <w:proofErr w:type="spellEnd"/>
      <w:r>
        <w:t xml:space="preserve">, Atlantic silverside, </w:t>
      </w:r>
      <w:r>
        <w:rPr>
          <w:i/>
          <w:iCs/>
        </w:rPr>
        <w:t>M. menidia</w:t>
      </w:r>
      <w:r>
        <w:t xml:space="preserve">, Tidewater silverside, </w:t>
      </w:r>
      <w:r>
        <w:rPr>
          <w:i/>
          <w:iCs/>
        </w:rPr>
        <w:t xml:space="preserve">M. </w:t>
      </w:r>
      <w:proofErr w:type="spellStart"/>
      <w:r>
        <w:rPr>
          <w:i/>
          <w:iCs/>
        </w:rPr>
        <w:t>peninsulae</w:t>
      </w:r>
      <w:proofErr w:type="spellEnd"/>
      <w:r>
        <w:t xml:space="preserve"> and California grunion, </w:t>
      </w:r>
      <w:proofErr w:type="spellStart"/>
      <w:r>
        <w:rPr>
          <w:i/>
          <w:iCs/>
        </w:rPr>
        <w:t>Leuresthes</w:t>
      </w:r>
      <w:proofErr w:type="spellEnd"/>
      <w:r>
        <w:rPr>
          <w:i/>
          <w:iCs/>
        </w:rPr>
        <w:t xml:space="preserve"> tenuis</w:t>
      </w:r>
      <w:r>
        <w:t xml:space="preserve">. Gulf Breeze, FL: United States Environmental Protection Agency. </w:t>
      </w:r>
    </w:p>
    <w:p w14:paraId="3E8E081B" w14:textId="77777777" w:rsidR="00053652" w:rsidRDefault="00053652" w:rsidP="00053652">
      <w:pPr>
        <w:pStyle w:val="TS"/>
        <w:ind w:left="720" w:hanging="720"/>
      </w:pPr>
    </w:p>
    <w:p w14:paraId="0ABC0676" w14:textId="5B1E902D" w:rsidR="00053652" w:rsidRDefault="00053652" w:rsidP="00053652">
      <w:pPr>
        <w:pStyle w:val="TS"/>
        <w:ind w:left="720" w:hanging="720"/>
      </w:pPr>
      <w:r>
        <w:t xml:space="preserve">Morrell, B. K. and </w:t>
      </w:r>
      <w:proofErr w:type="spellStart"/>
      <w:r>
        <w:t>Gobler</w:t>
      </w:r>
      <w:proofErr w:type="spellEnd"/>
      <w:r>
        <w:t xml:space="preserve">, C. J. 2020. Negative Effects of Diurnal Changes in Acidification and Hypoxia on Early-Life Stage Estuarine Fishes. </w:t>
      </w:r>
      <w:r>
        <w:rPr>
          <w:i/>
          <w:iCs/>
        </w:rPr>
        <w:t>Diversity</w:t>
      </w:r>
      <w:r>
        <w:t xml:space="preserve">, 12: 25. </w:t>
      </w:r>
      <w:proofErr w:type="spellStart"/>
      <w:r>
        <w:t>doi</w:t>
      </w:r>
      <w:proofErr w:type="spellEnd"/>
      <w:r>
        <w:t>: 10.3390/d12010025</w:t>
      </w:r>
    </w:p>
    <w:p w14:paraId="71336109" w14:textId="77777777" w:rsidR="00053652" w:rsidRDefault="00053652" w:rsidP="00053652">
      <w:pPr>
        <w:pStyle w:val="TS"/>
        <w:ind w:left="720" w:hanging="720"/>
      </w:pPr>
    </w:p>
    <w:p w14:paraId="6A50828E" w14:textId="0181F227" w:rsidR="00053652" w:rsidRPr="006F4069" w:rsidRDefault="00053652" w:rsidP="00053652">
      <w:pPr>
        <w:pStyle w:val="TS"/>
        <w:ind w:left="720" w:hanging="720"/>
      </w:pPr>
      <w:r>
        <w:t xml:space="preserve">Munday, P. L., </w:t>
      </w:r>
      <w:proofErr w:type="spellStart"/>
      <w:r>
        <w:t>Cheal</w:t>
      </w:r>
      <w:proofErr w:type="spellEnd"/>
      <w:r>
        <w:t xml:space="preserve">, A. J., Dixson, D. L., Rummer, J. L., and </w:t>
      </w:r>
      <w:proofErr w:type="spellStart"/>
      <w:r>
        <w:t>Fabricius</w:t>
      </w:r>
      <w:proofErr w:type="spellEnd"/>
      <w:r>
        <w:t xml:space="preserve">, K. E. 2014. </w:t>
      </w:r>
      <w:proofErr w:type="spellStart"/>
      <w:r>
        <w:t>Behavioural</w:t>
      </w:r>
      <w:proofErr w:type="spellEnd"/>
      <w:r>
        <w:t xml:space="preserve"> impairment in reef fishes caused by ocean acidification at CO</w:t>
      </w:r>
      <w:r>
        <w:rPr>
          <w:vertAlign w:val="subscript"/>
        </w:rPr>
        <w:t>2</w:t>
      </w:r>
      <w:r>
        <w:t xml:space="preserve"> seeps. </w:t>
      </w:r>
      <w:r>
        <w:rPr>
          <w:i/>
          <w:iCs/>
        </w:rPr>
        <w:t xml:space="preserve">Nat. </w:t>
      </w:r>
      <w:proofErr w:type="spellStart"/>
      <w:r>
        <w:rPr>
          <w:i/>
          <w:iCs/>
        </w:rPr>
        <w:t>Clim</w:t>
      </w:r>
      <w:proofErr w:type="spellEnd"/>
      <w:r>
        <w:rPr>
          <w:i/>
          <w:iCs/>
        </w:rPr>
        <w:t>. Change</w:t>
      </w:r>
      <w:r>
        <w:t xml:space="preserve">, 4: 487-492. </w:t>
      </w:r>
    </w:p>
    <w:p w14:paraId="51493BA4" w14:textId="77777777" w:rsidR="00053652" w:rsidRDefault="00053652" w:rsidP="00053652">
      <w:pPr>
        <w:pStyle w:val="TS"/>
        <w:ind w:left="720" w:hanging="720"/>
      </w:pPr>
    </w:p>
    <w:p w14:paraId="2DAD6970" w14:textId="42C316A9" w:rsidR="00053652" w:rsidRDefault="00053652" w:rsidP="00053652">
      <w:pPr>
        <w:pStyle w:val="TS"/>
        <w:ind w:left="720" w:hanging="720"/>
      </w:pPr>
      <w:r w:rsidRPr="007324C3">
        <w:t>Murray, C. S. and Baumann, H. 2018. You Better Repeat It: Complex CO</w:t>
      </w:r>
      <w:r w:rsidRPr="007324C3">
        <w:rPr>
          <w:vertAlign w:val="subscript"/>
        </w:rPr>
        <w:t>2</w:t>
      </w:r>
      <w:r w:rsidRPr="007324C3">
        <w:t xml:space="preserve"> </w:t>
      </w:r>
      <w:r w:rsidRPr="007324C3">
        <w:rPr>
          <w:rFonts w:cs="Times New Roman"/>
        </w:rPr>
        <w:t>×</w:t>
      </w:r>
      <w:r w:rsidRPr="007324C3">
        <w:t xml:space="preserve"> Temperature Effects in Atlantic Silverside Offspring Revealed by Serial Experimentation. </w:t>
      </w:r>
      <w:r w:rsidRPr="007324C3">
        <w:rPr>
          <w:i/>
          <w:iCs/>
        </w:rPr>
        <w:t>Diversity</w:t>
      </w:r>
      <w:r w:rsidRPr="007324C3">
        <w:t xml:space="preserve">, 10: 69. </w:t>
      </w:r>
      <w:proofErr w:type="spellStart"/>
      <w:r w:rsidRPr="007324C3">
        <w:t>doi</w:t>
      </w:r>
      <w:proofErr w:type="spellEnd"/>
      <w:r w:rsidRPr="007324C3">
        <w:t xml:space="preserve">: 10.3390/d10030069 </w:t>
      </w:r>
    </w:p>
    <w:p w14:paraId="40EC4295" w14:textId="77777777" w:rsidR="00053652" w:rsidRDefault="00053652" w:rsidP="00053652">
      <w:pPr>
        <w:pStyle w:val="TS"/>
        <w:ind w:left="720" w:hanging="720"/>
      </w:pPr>
    </w:p>
    <w:p w14:paraId="70B2BE15" w14:textId="033C71F4" w:rsidR="00053652" w:rsidRDefault="00053652" w:rsidP="00053652">
      <w:pPr>
        <w:pStyle w:val="TS"/>
        <w:ind w:left="720" w:hanging="720"/>
      </w:pPr>
      <w:r w:rsidRPr="007324C3">
        <w:t xml:space="preserve">Murray, C. S., Malvezzi, A., </w:t>
      </w:r>
      <w:proofErr w:type="spellStart"/>
      <w:r w:rsidRPr="007324C3">
        <w:t>Gobler</w:t>
      </w:r>
      <w:proofErr w:type="spellEnd"/>
      <w:r w:rsidRPr="007324C3">
        <w:t xml:space="preserve">, C. J., and Baumann, H. 2014. Offspring sensitivity to ocean acidification changes seasonally in a coastal marine fish. </w:t>
      </w:r>
      <w:r w:rsidRPr="007324C3">
        <w:rPr>
          <w:i/>
          <w:iCs/>
        </w:rPr>
        <w:t>Mar. Ecol. Prog. Ser.</w:t>
      </w:r>
      <w:r w:rsidRPr="007324C3">
        <w:t xml:space="preserve">, 504: 1-11. </w:t>
      </w:r>
      <w:proofErr w:type="spellStart"/>
      <w:r w:rsidRPr="007324C3">
        <w:t>doi</w:t>
      </w:r>
      <w:proofErr w:type="spellEnd"/>
      <w:r w:rsidRPr="007324C3">
        <w:t xml:space="preserve">: 10.3354/meps10791 </w:t>
      </w:r>
    </w:p>
    <w:p w14:paraId="638BBF72" w14:textId="77777777" w:rsidR="00053652" w:rsidRDefault="00053652" w:rsidP="00053652">
      <w:pPr>
        <w:pStyle w:val="TS"/>
        <w:ind w:left="720" w:hanging="720"/>
      </w:pPr>
    </w:p>
    <w:p w14:paraId="14332803" w14:textId="0F0C3CF8" w:rsidR="00053652" w:rsidRPr="007324C3" w:rsidRDefault="00053652" w:rsidP="00053652">
      <w:pPr>
        <w:pStyle w:val="TS"/>
        <w:ind w:left="720" w:hanging="720"/>
      </w:pPr>
      <w:r>
        <w:t xml:space="preserve">Murray, C. S., </w:t>
      </w:r>
      <w:proofErr w:type="spellStart"/>
      <w:r>
        <w:t>Fuiman</w:t>
      </w:r>
      <w:proofErr w:type="spellEnd"/>
      <w:r>
        <w:t>, L. A., and Baumann, H. 2017. Consequences of elevated CO</w:t>
      </w:r>
      <w:r>
        <w:rPr>
          <w:vertAlign w:val="subscript"/>
        </w:rPr>
        <w:t>2</w:t>
      </w:r>
      <w:r>
        <w:t xml:space="preserve"> exposure across multiple life stages in a coastal forage fish. </w:t>
      </w:r>
      <w:r>
        <w:rPr>
          <w:i/>
          <w:iCs/>
        </w:rPr>
        <w:t>ICES J. Mar. Sci.</w:t>
      </w:r>
      <w:r>
        <w:t xml:space="preserve">, 74(4): 1051-1061. </w:t>
      </w:r>
      <w:proofErr w:type="spellStart"/>
      <w:r>
        <w:t>doi</w:t>
      </w:r>
      <w:proofErr w:type="spellEnd"/>
      <w:r>
        <w:t>: 10.1093/</w:t>
      </w:r>
      <w:proofErr w:type="spellStart"/>
      <w:r>
        <w:t>icesjms</w:t>
      </w:r>
      <w:proofErr w:type="spellEnd"/>
      <w:r>
        <w:t xml:space="preserve">/fsw179 </w:t>
      </w:r>
    </w:p>
    <w:p w14:paraId="6CA4F307" w14:textId="77777777" w:rsidR="00053652" w:rsidRDefault="00053652" w:rsidP="00053652">
      <w:pPr>
        <w:pStyle w:val="TS"/>
        <w:ind w:left="720" w:hanging="720"/>
      </w:pPr>
    </w:p>
    <w:p w14:paraId="0992C2A6" w14:textId="7F43F1EC" w:rsidR="00053652" w:rsidRPr="007324C3" w:rsidRDefault="00053652" w:rsidP="00053652">
      <w:pPr>
        <w:pStyle w:val="TS"/>
        <w:ind w:left="720" w:hanging="720"/>
      </w:pPr>
      <w:r>
        <w:t xml:space="preserve">National Research Council (2005). </w:t>
      </w:r>
      <w:r>
        <w:rPr>
          <w:i/>
          <w:iCs/>
        </w:rPr>
        <w:t>Marine Mammal Populations and Ocean Noise: Determining When Noise Causes Biologically Significant Effects</w:t>
      </w:r>
      <w:r>
        <w:t xml:space="preserve">. Washington, DC: The National Academies Press. https://doi.org/10.17226/11147 </w:t>
      </w:r>
    </w:p>
    <w:p w14:paraId="713E54B1" w14:textId="77777777" w:rsidR="00053652" w:rsidRDefault="00053652" w:rsidP="00053652">
      <w:pPr>
        <w:pStyle w:val="TS"/>
        <w:ind w:left="720" w:hanging="720"/>
      </w:pPr>
    </w:p>
    <w:p w14:paraId="5E421FB0" w14:textId="77D99537" w:rsidR="00053652" w:rsidRPr="00336E2C" w:rsidRDefault="00053652" w:rsidP="00053652">
      <w:pPr>
        <w:pStyle w:val="TS"/>
        <w:ind w:left="720" w:hanging="720"/>
      </w:pPr>
      <w:r w:rsidRPr="00336E2C">
        <w:t xml:space="preserve">Nisbet, R. M., Muller, E. B., Lika, K., and </w:t>
      </w:r>
      <w:proofErr w:type="spellStart"/>
      <w:r w:rsidRPr="00336E2C">
        <w:t>Kooijman</w:t>
      </w:r>
      <w:proofErr w:type="spellEnd"/>
      <w:r w:rsidRPr="00336E2C">
        <w:t xml:space="preserve">, S. A. L. M. 2000. From molecules to ecosystems through dynamic energy budget models. </w:t>
      </w:r>
      <w:r w:rsidRPr="00336E2C">
        <w:rPr>
          <w:i/>
          <w:iCs/>
        </w:rPr>
        <w:t>J. Anim. Ecol.</w:t>
      </w:r>
      <w:r w:rsidRPr="00336E2C">
        <w:t xml:space="preserve">, 69: 913-926. </w:t>
      </w:r>
    </w:p>
    <w:p w14:paraId="6EDEE3E4" w14:textId="77777777" w:rsidR="00053652" w:rsidRDefault="00053652" w:rsidP="00053652">
      <w:pPr>
        <w:pStyle w:val="TS"/>
        <w:ind w:left="720" w:hanging="720"/>
      </w:pPr>
    </w:p>
    <w:p w14:paraId="29C6846C" w14:textId="66D75B85" w:rsidR="00053652" w:rsidRDefault="00053652" w:rsidP="00053652">
      <w:pPr>
        <w:pStyle w:val="TS"/>
        <w:ind w:left="720" w:hanging="720"/>
      </w:pPr>
      <w:r w:rsidRPr="00E23731">
        <w:t xml:space="preserve">Orr, J. A., </w:t>
      </w:r>
      <w:proofErr w:type="spellStart"/>
      <w:r w:rsidRPr="00E23731">
        <w:t>Vinebrooke</w:t>
      </w:r>
      <w:proofErr w:type="spellEnd"/>
      <w:r w:rsidRPr="00E23731">
        <w:t xml:space="preserve">, R. D., Jackson, M. C., </w:t>
      </w:r>
      <w:proofErr w:type="spellStart"/>
      <w:r w:rsidRPr="00E23731">
        <w:t>Kroeker</w:t>
      </w:r>
      <w:proofErr w:type="spellEnd"/>
      <w:r w:rsidRPr="00E23731">
        <w:t xml:space="preserve">, K. J., </w:t>
      </w:r>
      <w:proofErr w:type="spellStart"/>
      <w:r w:rsidRPr="00E23731">
        <w:t>Kordas</w:t>
      </w:r>
      <w:proofErr w:type="spellEnd"/>
      <w:r w:rsidRPr="00E23731">
        <w:t xml:space="preserve">, R. L., et al. 2020. Towards a unified study of multiple stressors: divisions and common goals across research disciplines. </w:t>
      </w:r>
      <w:r w:rsidRPr="00E23731">
        <w:rPr>
          <w:i/>
          <w:iCs/>
        </w:rPr>
        <w:t>Proc. R. Soc. B</w:t>
      </w:r>
      <w:r w:rsidRPr="00E23731">
        <w:t xml:space="preserve">, 287: 20200421. </w:t>
      </w:r>
      <w:hyperlink r:id="rId17" w:history="1">
        <w:r w:rsidRPr="009A7E38">
          <w:rPr>
            <w:rStyle w:val="Hyperlink"/>
          </w:rPr>
          <w:t>http://dx.doi.org/10.1098/rspb.2020.0421</w:t>
        </w:r>
      </w:hyperlink>
      <w:r w:rsidRPr="00E23731">
        <w:t xml:space="preserve"> </w:t>
      </w:r>
    </w:p>
    <w:p w14:paraId="1164E5FA" w14:textId="77777777" w:rsidR="00053652" w:rsidRDefault="00053652" w:rsidP="00053652">
      <w:pPr>
        <w:pStyle w:val="TS"/>
        <w:ind w:left="720" w:hanging="720"/>
      </w:pPr>
    </w:p>
    <w:p w14:paraId="3FD2E2C6" w14:textId="56F85F17" w:rsidR="00053652" w:rsidRPr="00006E0F" w:rsidRDefault="00053652" w:rsidP="00053652">
      <w:pPr>
        <w:pStyle w:val="TS"/>
        <w:ind w:left="720" w:hanging="720"/>
      </w:pPr>
      <w:proofErr w:type="spellStart"/>
      <w:r>
        <w:t>Porteus</w:t>
      </w:r>
      <w:proofErr w:type="spellEnd"/>
      <w:r>
        <w:t xml:space="preserve">, C. S., </w:t>
      </w:r>
      <w:proofErr w:type="spellStart"/>
      <w:r>
        <w:t>Roggatz</w:t>
      </w:r>
      <w:proofErr w:type="spellEnd"/>
      <w:r>
        <w:t xml:space="preserve">, C. C., Velez, Z., </w:t>
      </w:r>
      <w:proofErr w:type="spellStart"/>
      <w:r>
        <w:t>Hardege</w:t>
      </w:r>
      <w:proofErr w:type="spellEnd"/>
      <w:r>
        <w:t xml:space="preserve">, J. D., and Hubbard, P. C. 2021. Acidification can directly affect olfaction in marine organisms. </w:t>
      </w:r>
      <w:r>
        <w:rPr>
          <w:i/>
          <w:iCs/>
        </w:rPr>
        <w:t>J. Exp. Biol.</w:t>
      </w:r>
      <w:r>
        <w:t xml:space="preserve">, 224: jeb237941. </w:t>
      </w:r>
      <w:proofErr w:type="spellStart"/>
      <w:r>
        <w:t>doi</w:t>
      </w:r>
      <w:proofErr w:type="spellEnd"/>
      <w:r>
        <w:t xml:space="preserve">: 10.1242/jeb.237941 </w:t>
      </w:r>
    </w:p>
    <w:p w14:paraId="425877CA" w14:textId="77777777" w:rsidR="00053652" w:rsidRDefault="00053652" w:rsidP="00053652">
      <w:pPr>
        <w:pStyle w:val="TS"/>
        <w:ind w:left="720" w:hanging="720"/>
      </w:pPr>
    </w:p>
    <w:p w14:paraId="1852A0F8" w14:textId="64CDB2FD" w:rsidR="00053652" w:rsidRDefault="00053652" w:rsidP="00053652">
      <w:pPr>
        <w:pStyle w:val="TS"/>
        <w:ind w:left="720" w:hanging="720"/>
      </w:pPr>
      <w:proofErr w:type="spellStart"/>
      <w:r w:rsidRPr="00E23731">
        <w:t>P</w:t>
      </w:r>
      <w:r w:rsidRPr="00E23731">
        <w:rPr>
          <w:rFonts w:cs="Times New Roman"/>
        </w:rPr>
        <w:t>ö</w:t>
      </w:r>
      <w:r w:rsidRPr="00E23731">
        <w:t>rtner</w:t>
      </w:r>
      <w:proofErr w:type="spellEnd"/>
      <w:r w:rsidRPr="00E23731">
        <w:t xml:space="preserve">, H.-O. 2010. Oxygen- and capacity-limitation of thermal tolerance: a matrix for integrating climate-related stressor effects in marine ecosystems. </w:t>
      </w:r>
      <w:r w:rsidRPr="00E23731">
        <w:rPr>
          <w:i/>
          <w:iCs/>
        </w:rPr>
        <w:t>J. Exp. Biol.</w:t>
      </w:r>
      <w:r w:rsidRPr="00E23731">
        <w:t xml:space="preserve">, 213: 881-893. </w:t>
      </w:r>
    </w:p>
    <w:p w14:paraId="7B116146" w14:textId="77777777" w:rsidR="00053652" w:rsidRDefault="00053652" w:rsidP="00053652">
      <w:pPr>
        <w:pStyle w:val="TS"/>
        <w:ind w:left="720" w:hanging="720"/>
      </w:pPr>
    </w:p>
    <w:p w14:paraId="34F6182C" w14:textId="1CD6E4B9" w:rsidR="00053652" w:rsidRDefault="00053652" w:rsidP="00053652">
      <w:pPr>
        <w:pStyle w:val="TS"/>
        <w:ind w:left="720" w:hanging="720"/>
      </w:pPr>
      <w:proofErr w:type="spellStart"/>
      <w:r>
        <w:t>P</w:t>
      </w:r>
      <w:r>
        <w:rPr>
          <w:rFonts w:cs="Times New Roman"/>
        </w:rPr>
        <w:t>ö</w:t>
      </w:r>
      <w:r>
        <w:t>rtner</w:t>
      </w:r>
      <w:proofErr w:type="spellEnd"/>
      <w:r>
        <w:t xml:space="preserve">, H.-O. and </w:t>
      </w:r>
      <w:proofErr w:type="spellStart"/>
      <w:r>
        <w:t>Knust</w:t>
      </w:r>
      <w:proofErr w:type="spellEnd"/>
      <w:r>
        <w:t xml:space="preserve">, R. 2007. Climate Change Affects Marine Fishes Through the Oxygen Limitation of Thermal Tolerance. </w:t>
      </w:r>
      <w:r>
        <w:rPr>
          <w:i/>
          <w:iCs/>
        </w:rPr>
        <w:t>Science</w:t>
      </w:r>
      <w:r>
        <w:t xml:space="preserve">, 315: 95-97. </w:t>
      </w:r>
    </w:p>
    <w:p w14:paraId="3255B393" w14:textId="77777777" w:rsidR="00053652" w:rsidRDefault="00053652" w:rsidP="00053652">
      <w:pPr>
        <w:pStyle w:val="TS"/>
        <w:ind w:left="720" w:hanging="720"/>
      </w:pPr>
    </w:p>
    <w:p w14:paraId="600A0DCC" w14:textId="031406CE" w:rsidR="00053652" w:rsidRPr="00E90CC5" w:rsidRDefault="00053652" w:rsidP="00053652">
      <w:pPr>
        <w:pStyle w:val="TS"/>
        <w:ind w:left="720" w:hanging="720"/>
      </w:pPr>
      <w:r>
        <w:t xml:space="preserve">Richards, J. G., Farrell, A. P., and </w:t>
      </w:r>
      <w:proofErr w:type="spellStart"/>
      <w:r>
        <w:t>Brauner</w:t>
      </w:r>
      <w:proofErr w:type="spellEnd"/>
      <w:r>
        <w:t xml:space="preserve">, C. J. 2009. </w:t>
      </w:r>
      <w:r>
        <w:rPr>
          <w:i/>
          <w:iCs/>
        </w:rPr>
        <w:t>Fish Physiology, Vol. 27: Hypoxia.</w:t>
      </w:r>
      <w:r>
        <w:t xml:space="preserve"> San Diego: Academic Press. </w:t>
      </w:r>
    </w:p>
    <w:p w14:paraId="25E5FC7D" w14:textId="77777777" w:rsidR="00053652" w:rsidRDefault="00053652" w:rsidP="00053652">
      <w:pPr>
        <w:pStyle w:val="TS"/>
        <w:ind w:left="720" w:hanging="720"/>
      </w:pPr>
    </w:p>
    <w:p w14:paraId="7CC045B0" w14:textId="16A3D318" w:rsidR="00053652" w:rsidRPr="00E23731" w:rsidRDefault="00053652" w:rsidP="00053652">
      <w:pPr>
        <w:pStyle w:val="TS"/>
        <w:ind w:left="720" w:hanging="720"/>
      </w:pPr>
      <w:proofErr w:type="spellStart"/>
      <w:r w:rsidRPr="00E23731">
        <w:t>Rombough</w:t>
      </w:r>
      <w:proofErr w:type="spellEnd"/>
      <w:r w:rsidRPr="00E23731">
        <w:t xml:space="preserve">, P. J. 1988. Respiratory gas exchange, aerobic metabolism, and effects of hypoxia during early life. In: </w:t>
      </w:r>
      <w:r w:rsidRPr="00E23731">
        <w:rPr>
          <w:i/>
          <w:iCs/>
        </w:rPr>
        <w:t>Fish Physiology, Vol. 11: The Physiology of Developing Fish, Part A: Eggs and Larvae</w:t>
      </w:r>
      <w:r w:rsidRPr="00E23731">
        <w:t xml:space="preserve">. (ed. W. S. Hoar and D. J. Randall), pp. 59-162. San Diego: Academic Press. </w:t>
      </w:r>
    </w:p>
    <w:p w14:paraId="6F1513C1" w14:textId="77777777" w:rsidR="00053652" w:rsidRDefault="00053652" w:rsidP="00053652">
      <w:pPr>
        <w:pStyle w:val="TS"/>
        <w:ind w:left="720" w:hanging="720"/>
      </w:pPr>
    </w:p>
    <w:p w14:paraId="773E776E" w14:textId="2DC80FDB" w:rsidR="00053652" w:rsidRDefault="00053652" w:rsidP="00053652">
      <w:pPr>
        <w:pStyle w:val="TS"/>
        <w:ind w:left="720" w:hanging="720"/>
      </w:pPr>
      <w:r w:rsidRPr="00E23731">
        <w:t xml:space="preserve">Saba, V. S., </w:t>
      </w:r>
      <w:proofErr w:type="spellStart"/>
      <w:r w:rsidRPr="00E23731">
        <w:t>Griffies</w:t>
      </w:r>
      <w:proofErr w:type="spellEnd"/>
      <w:r w:rsidRPr="00E23731">
        <w:t xml:space="preserve">, S. M., Anderson, W. G., Winton, M., Alexander, M. A., et al. 2016. Enhanced warming of the Northwest Atlantic Ocean under climate change. </w:t>
      </w:r>
      <w:r w:rsidRPr="00E23731">
        <w:rPr>
          <w:i/>
          <w:iCs/>
        </w:rPr>
        <w:t xml:space="preserve">J. </w:t>
      </w:r>
      <w:proofErr w:type="spellStart"/>
      <w:r w:rsidRPr="00E23731">
        <w:rPr>
          <w:i/>
          <w:iCs/>
        </w:rPr>
        <w:t>Geophys</w:t>
      </w:r>
      <w:proofErr w:type="spellEnd"/>
      <w:r w:rsidRPr="00E23731">
        <w:rPr>
          <w:i/>
          <w:iCs/>
        </w:rPr>
        <w:t>. Res. Oceans</w:t>
      </w:r>
      <w:r w:rsidRPr="00E23731">
        <w:t xml:space="preserve">, 121: 118-132. </w:t>
      </w:r>
    </w:p>
    <w:p w14:paraId="47E81706" w14:textId="77777777" w:rsidR="00053652" w:rsidRDefault="00053652" w:rsidP="00053652">
      <w:pPr>
        <w:pStyle w:val="TS"/>
        <w:ind w:left="720" w:hanging="720"/>
      </w:pPr>
    </w:p>
    <w:p w14:paraId="3278B8F6" w14:textId="36647BA4" w:rsidR="00053652" w:rsidRPr="00E23731" w:rsidRDefault="00053652" w:rsidP="00053652">
      <w:pPr>
        <w:pStyle w:val="TS"/>
        <w:ind w:left="720" w:hanging="720"/>
      </w:pPr>
      <w:r w:rsidRPr="00E23731">
        <w:t xml:space="preserve">Scannell, J. A., Pershing, A. J., Alexander, M. A., Thomas, A. C., and Mills, K. E. 2016. Frequency of marine heatwaves in the North Atlantic and North Pacific since 1950. </w:t>
      </w:r>
      <w:proofErr w:type="spellStart"/>
      <w:r w:rsidRPr="00E23731">
        <w:rPr>
          <w:i/>
          <w:iCs/>
        </w:rPr>
        <w:t>Geophys</w:t>
      </w:r>
      <w:proofErr w:type="spellEnd"/>
      <w:r w:rsidRPr="00E23731">
        <w:rPr>
          <w:i/>
          <w:iCs/>
        </w:rPr>
        <w:t>. Res. Lett.</w:t>
      </w:r>
      <w:r w:rsidRPr="00E23731">
        <w:t xml:space="preserve">, 43: 2069-2076. </w:t>
      </w:r>
    </w:p>
    <w:p w14:paraId="12C8A4BC" w14:textId="77777777" w:rsidR="00053652" w:rsidRDefault="00053652" w:rsidP="00053652">
      <w:pPr>
        <w:pStyle w:val="TS"/>
        <w:ind w:left="720" w:hanging="720"/>
        <w:rPr>
          <w:rFonts w:cs="Times New Roman"/>
          <w:szCs w:val="24"/>
        </w:rPr>
      </w:pPr>
    </w:p>
    <w:p w14:paraId="5C5C94E6" w14:textId="585367F9" w:rsidR="00053652" w:rsidRDefault="00053652" w:rsidP="00053652">
      <w:pPr>
        <w:pStyle w:val="TS"/>
        <w:ind w:left="720" w:hanging="720"/>
        <w:rPr>
          <w:rFonts w:cs="Times New Roman"/>
          <w:szCs w:val="24"/>
        </w:rPr>
      </w:pPr>
      <w:r w:rsidRPr="007324C3">
        <w:rPr>
          <w:rFonts w:cs="Times New Roman"/>
          <w:szCs w:val="24"/>
        </w:rPr>
        <w:t xml:space="preserve">Schultz, E. T., Conover, D. O., and Ehtisham, A. 1998. The dead of winter: size-dependent variation and genetic differences in seasonal mortality among Atlantic silverside (Atherinidae: </w:t>
      </w:r>
      <w:r w:rsidRPr="007324C3">
        <w:rPr>
          <w:rFonts w:cs="Times New Roman"/>
          <w:i/>
          <w:iCs/>
          <w:szCs w:val="24"/>
        </w:rPr>
        <w:t>Menidia menidia</w:t>
      </w:r>
      <w:r w:rsidRPr="007324C3">
        <w:rPr>
          <w:rFonts w:cs="Times New Roman"/>
          <w:szCs w:val="24"/>
        </w:rPr>
        <w:t xml:space="preserve">) from different latitudes. </w:t>
      </w:r>
      <w:r w:rsidRPr="007324C3">
        <w:rPr>
          <w:rFonts w:cs="Times New Roman"/>
          <w:i/>
          <w:iCs/>
          <w:szCs w:val="24"/>
        </w:rPr>
        <w:t>Can. J. Fish. Squat. Sci.</w:t>
      </w:r>
      <w:r w:rsidRPr="007324C3">
        <w:rPr>
          <w:rFonts w:cs="Times New Roman"/>
          <w:szCs w:val="24"/>
        </w:rPr>
        <w:t>, 55: 1149-1157. </w:t>
      </w:r>
    </w:p>
    <w:p w14:paraId="43B6D698" w14:textId="77777777" w:rsidR="00053652" w:rsidRDefault="00053652" w:rsidP="00053652">
      <w:pPr>
        <w:pStyle w:val="TS"/>
        <w:ind w:left="720" w:hanging="720"/>
        <w:rPr>
          <w:rFonts w:cs="Times New Roman"/>
          <w:szCs w:val="24"/>
        </w:rPr>
      </w:pPr>
    </w:p>
    <w:p w14:paraId="66C92C18" w14:textId="33DD168C" w:rsidR="00053652" w:rsidRPr="00430E49" w:rsidRDefault="00053652" w:rsidP="00053652">
      <w:pPr>
        <w:pStyle w:val="TS"/>
        <w:ind w:left="720" w:hanging="720"/>
        <w:rPr>
          <w:rFonts w:cs="Times New Roman"/>
          <w:szCs w:val="24"/>
        </w:rPr>
      </w:pPr>
      <w:proofErr w:type="spellStart"/>
      <w:r>
        <w:rPr>
          <w:rFonts w:cs="Times New Roman"/>
          <w:szCs w:val="24"/>
        </w:rPr>
        <w:t>Stiasny</w:t>
      </w:r>
      <w:proofErr w:type="spellEnd"/>
      <w:r>
        <w:rPr>
          <w:rFonts w:cs="Times New Roman"/>
          <w:szCs w:val="24"/>
        </w:rPr>
        <w:t xml:space="preserve">, M. H., </w:t>
      </w:r>
      <w:proofErr w:type="spellStart"/>
      <w:r>
        <w:rPr>
          <w:rFonts w:cs="Times New Roman"/>
          <w:szCs w:val="24"/>
        </w:rPr>
        <w:t>Mittermayer</w:t>
      </w:r>
      <w:proofErr w:type="spellEnd"/>
      <w:r>
        <w:rPr>
          <w:rFonts w:cs="Times New Roman"/>
          <w:szCs w:val="24"/>
        </w:rPr>
        <w:t xml:space="preserve">, F. H., </w:t>
      </w:r>
      <w:proofErr w:type="spellStart"/>
      <w:r>
        <w:rPr>
          <w:rFonts w:cs="Times New Roman"/>
          <w:szCs w:val="24"/>
        </w:rPr>
        <w:t>Sswat</w:t>
      </w:r>
      <w:proofErr w:type="spellEnd"/>
      <w:r>
        <w:rPr>
          <w:rFonts w:cs="Times New Roman"/>
          <w:szCs w:val="24"/>
        </w:rPr>
        <w:t xml:space="preserve">, M., Voss, R., </w:t>
      </w:r>
      <w:proofErr w:type="spellStart"/>
      <w:r>
        <w:rPr>
          <w:rFonts w:cs="Times New Roman"/>
          <w:szCs w:val="24"/>
        </w:rPr>
        <w:t>Jutfelt</w:t>
      </w:r>
      <w:proofErr w:type="spellEnd"/>
      <w:r>
        <w:rPr>
          <w:rFonts w:cs="Times New Roman"/>
          <w:szCs w:val="24"/>
        </w:rPr>
        <w:t xml:space="preserve">, F., </w:t>
      </w:r>
      <w:proofErr w:type="spellStart"/>
      <w:r>
        <w:rPr>
          <w:rFonts w:cs="Times New Roman"/>
          <w:szCs w:val="24"/>
        </w:rPr>
        <w:t>Chierici</w:t>
      </w:r>
      <w:proofErr w:type="spellEnd"/>
      <w:r>
        <w:rPr>
          <w:rFonts w:cs="Times New Roman"/>
          <w:szCs w:val="24"/>
        </w:rPr>
        <w:t xml:space="preserve">, M., </w:t>
      </w:r>
      <w:proofErr w:type="spellStart"/>
      <w:r>
        <w:rPr>
          <w:rFonts w:cs="Times New Roman"/>
          <w:szCs w:val="24"/>
        </w:rPr>
        <w:t>Puvanendran</w:t>
      </w:r>
      <w:proofErr w:type="spellEnd"/>
      <w:r>
        <w:rPr>
          <w:rFonts w:cs="Times New Roman"/>
          <w:szCs w:val="24"/>
        </w:rPr>
        <w:t xml:space="preserve">, V., Mortensen, A., </w:t>
      </w:r>
      <w:proofErr w:type="spellStart"/>
      <w:r>
        <w:rPr>
          <w:rFonts w:cs="Times New Roman"/>
          <w:szCs w:val="24"/>
        </w:rPr>
        <w:t>Reusch</w:t>
      </w:r>
      <w:proofErr w:type="spellEnd"/>
      <w:r>
        <w:rPr>
          <w:rFonts w:cs="Times New Roman"/>
          <w:szCs w:val="24"/>
        </w:rPr>
        <w:t xml:space="preserve">, T. B. H., and </w:t>
      </w:r>
      <w:proofErr w:type="spellStart"/>
      <w:r>
        <w:rPr>
          <w:rFonts w:cs="Times New Roman"/>
          <w:szCs w:val="24"/>
        </w:rPr>
        <w:t>Clemmesen</w:t>
      </w:r>
      <w:proofErr w:type="spellEnd"/>
      <w:r>
        <w:rPr>
          <w:rFonts w:cs="Times New Roman"/>
          <w:szCs w:val="24"/>
        </w:rPr>
        <w:t xml:space="preserve">, C. 2016. Ocean Acidification Effects on Atlantic Cod Larval Survival and Recruitment to the Fishes Population. </w:t>
      </w:r>
      <w:proofErr w:type="spellStart"/>
      <w:r>
        <w:rPr>
          <w:rFonts w:cs="Times New Roman"/>
          <w:i/>
          <w:iCs/>
          <w:szCs w:val="24"/>
        </w:rPr>
        <w:t>PLoS</w:t>
      </w:r>
      <w:proofErr w:type="spellEnd"/>
      <w:r>
        <w:rPr>
          <w:rFonts w:cs="Times New Roman"/>
          <w:i/>
          <w:iCs/>
          <w:szCs w:val="24"/>
        </w:rPr>
        <w:t xml:space="preserve"> ONE</w:t>
      </w:r>
      <w:r>
        <w:rPr>
          <w:rFonts w:cs="Times New Roman"/>
          <w:szCs w:val="24"/>
        </w:rPr>
        <w:t xml:space="preserve">, 11(8): e0155448. </w:t>
      </w:r>
      <w:proofErr w:type="spellStart"/>
      <w:r>
        <w:rPr>
          <w:rFonts w:cs="Times New Roman"/>
          <w:szCs w:val="24"/>
        </w:rPr>
        <w:t>doi</w:t>
      </w:r>
      <w:proofErr w:type="spellEnd"/>
      <w:r>
        <w:rPr>
          <w:rFonts w:cs="Times New Roman"/>
          <w:szCs w:val="24"/>
        </w:rPr>
        <w:t xml:space="preserve">: 10.1371/journal.pone.0155448 </w:t>
      </w:r>
    </w:p>
    <w:p w14:paraId="2B27E085" w14:textId="77777777" w:rsidR="00053652" w:rsidRDefault="00053652" w:rsidP="00053652">
      <w:pPr>
        <w:pStyle w:val="TS"/>
        <w:ind w:left="720" w:hanging="720"/>
      </w:pPr>
    </w:p>
    <w:p w14:paraId="4EAD8E2D" w14:textId="38EB04E7" w:rsidR="00053652" w:rsidRPr="00566771" w:rsidRDefault="00053652" w:rsidP="00053652">
      <w:pPr>
        <w:pStyle w:val="TS"/>
        <w:ind w:left="720" w:hanging="720"/>
      </w:pPr>
      <w:proofErr w:type="spellStart"/>
      <w:r>
        <w:t>Stierhoff</w:t>
      </w:r>
      <w:proofErr w:type="spellEnd"/>
      <w:r>
        <w:t>, K. L., Tyler, R. M., and Targett, T. E. 2009. Hypoxia tolerance of juvenile weakfish (</w:t>
      </w:r>
      <w:proofErr w:type="spellStart"/>
      <w:r>
        <w:rPr>
          <w:i/>
          <w:iCs/>
        </w:rPr>
        <w:t>Cynoscion</w:t>
      </w:r>
      <w:proofErr w:type="spellEnd"/>
      <w:r>
        <w:rPr>
          <w:i/>
          <w:iCs/>
        </w:rPr>
        <w:t xml:space="preserve"> regalis</w:t>
      </w:r>
      <w:r>
        <w:t xml:space="preserve">): Laboratory assessment of growth and behavioral avoidance responses. </w:t>
      </w:r>
      <w:r>
        <w:rPr>
          <w:i/>
          <w:iCs/>
        </w:rPr>
        <w:t>J. Exp. Mar. Biol. Ecol.</w:t>
      </w:r>
      <w:r>
        <w:t xml:space="preserve">, 381: S173-S179. </w:t>
      </w:r>
    </w:p>
    <w:p w14:paraId="78C6F2B6" w14:textId="77777777" w:rsidR="00053652" w:rsidRDefault="00053652" w:rsidP="00053652">
      <w:pPr>
        <w:pStyle w:val="TS"/>
        <w:ind w:left="720" w:hanging="720"/>
      </w:pPr>
    </w:p>
    <w:p w14:paraId="73343F0B" w14:textId="0333E438" w:rsidR="00053652" w:rsidRDefault="00053652" w:rsidP="00053652">
      <w:pPr>
        <w:pStyle w:val="TS"/>
        <w:ind w:left="720" w:hanging="720"/>
      </w:pPr>
      <w:r w:rsidRPr="00336E2C">
        <w:t xml:space="preserve">Sunday, J. M., </w:t>
      </w:r>
      <w:proofErr w:type="spellStart"/>
      <w:r w:rsidRPr="00336E2C">
        <w:t>Calosi</w:t>
      </w:r>
      <w:proofErr w:type="spellEnd"/>
      <w:r w:rsidRPr="00336E2C">
        <w:t xml:space="preserve">, P., Dupont, S., Munday, P. L., Stillman, J. H., and </w:t>
      </w:r>
      <w:proofErr w:type="spellStart"/>
      <w:r w:rsidRPr="00336E2C">
        <w:t>Reusch</w:t>
      </w:r>
      <w:proofErr w:type="spellEnd"/>
      <w:r w:rsidRPr="00336E2C">
        <w:t xml:space="preserve">, T. B. H. 2014. Evolution in an acidifying ocean. </w:t>
      </w:r>
      <w:r w:rsidRPr="00336E2C">
        <w:rPr>
          <w:i/>
          <w:iCs/>
        </w:rPr>
        <w:t xml:space="preserve">Trends Ecol. </w:t>
      </w:r>
      <w:proofErr w:type="spellStart"/>
      <w:r w:rsidRPr="00336E2C">
        <w:rPr>
          <w:i/>
          <w:iCs/>
        </w:rPr>
        <w:t>Evol</w:t>
      </w:r>
      <w:proofErr w:type="spellEnd"/>
      <w:r w:rsidRPr="00336E2C">
        <w:rPr>
          <w:i/>
          <w:iCs/>
        </w:rPr>
        <w:t>.</w:t>
      </w:r>
      <w:r w:rsidRPr="00336E2C">
        <w:t xml:space="preserve">, 29(2): 117-125. </w:t>
      </w:r>
    </w:p>
    <w:p w14:paraId="3B9FF983" w14:textId="77777777" w:rsidR="00053652" w:rsidRDefault="00053652" w:rsidP="00053652">
      <w:pPr>
        <w:pStyle w:val="TS"/>
        <w:ind w:left="720" w:hanging="720"/>
      </w:pPr>
    </w:p>
    <w:p w14:paraId="36637C03" w14:textId="5E77F933" w:rsidR="00053652" w:rsidRPr="00336E2C" w:rsidRDefault="00053652" w:rsidP="00053652">
      <w:pPr>
        <w:pStyle w:val="TS"/>
        <w:ind w:left="720" w:hanging="720"/>
      </w:pPr>
      <w:r>
        <w:t xml:space="preserve">Taylor, J. C. and Miller, J. M. 2001. Physiological performance of juvenile southern flounder, </w:t>
      </w:r>
      <w:proofErr w:type="spellStart"/>
      <w:r>
        <w:rPr>
          <w:i/>
          <w:iCs/>
        </w:rPr>
        <w:t>Paralichthys</w:t>
      </w:r>
      <w:proofErr w:type="spellEnd"/>
      <w:r>
        <w:rPr>
          <w:i/>
          <w:iCs/>
        </w:rPr>
        <w:t xml:space="preserve"> </w:t>
      </w:r>
      <w:proofErr w:type="spellStart"/>
      <w:r>
        <w:rPr>
          <w:i/>
          <w:iCs/>
        </w:rPr>
        <w:t>lethostigma</w:t>
      </w:r>
      <w:proofErr w:type="spellEnd"/>
      <w:r>
        <w:t xml:space="preserve"> (Jordan and Gilbert, 1884), in chronic and episodic hypoxia. </w:t>
      </w:r>
      <w:r>
        <w:rPr>
          <w:i/>
          <w:iCs/>
        </w:rPr>
        <w:t>J. Exp. Mar. Biol. Ecol.</w:t>
      </w:r>
      <w:r>
        <w:t xml:space="preserve">, 258: 195-214. </w:t>
      </w:r>
    </w:p>
    <w:p w14:paraId="1FBE3159" w14:textId="77777777" w:rsidR="00053652" w:rsidRDefault="00053652" w:rsidP="00053652">
      <w:pPr>
        <w:pStyle w:val="TS"/>
        <w:ind w:left="720" w:hanging="720"/>
      </w:pPr>
    </w:p>
    <w:p w14:paraId="2199520A" w14:textId="56B2ADB1" w:rsidR="00053652" w:rsidRDefault="00053652" w:rsidP="00053652">
      <w:pPr>
        <w:pStyle w:val="TS"/>
        <w:ind w:left="720" w:hanging="720"/>
      </w:pPr>
      <w:r w:rsidRPr="00E23731">
        <w:t xml:space="preserve">Wallace, R. B., Baumann, H., </w:t>
      </w:r>
      <w:proofErr w:type="spellStart"/>
      <w:r w:rsidRPr="00E23731">
        <w:t>Grear</w:t>
      </w:r>
      <w:proofErr w:type="spellEnd"/>
      <w:r w:rsidRPr="00E23731">
        <w:t xml:space="preserve">, J. S., Aller, R. C., and </w:t>
      </w:r>
      <w:proofErr w:type="spellStart"/>
      <w:r w:rsidRPr="00E23731">
        <w:t>Gobler</w:t>
      </w:r>
      <w:proofErr w:type="spellEnd"/>
      <w:r w:rsidRPr="00E23731">
        <w:t xml:space="preserve">, C. J. 2014. Coastal ocean acidification: The other eutrophication problem. </w:t>
      </w:r>
      <w:proofErr w:type="spellStart"/>
      <w:r w:rsidRPr="00E23731">
        <w:rPr>
          <w:i/>
          <w:iCs/>
        </w:rPr>
        <w:t>Estuar</w:t>
      </w:r>
      <w:proofErr w:type="spellEnd"/>
      <w:r w:rsidRPr="00E23731">
        <w:rPr>
          <w:i/>
          <w:iCs/>
        </w:rPr>
        <w:t>. Coast. Shelf Sci.</w:t>
      </w:r>
      <w:r w:rsidRPr="00E23731">
        <w:t xml:space="preserve">, 148: 1-13. </w:t>
      </w:r>
    </w:p>
    <w:p w14:paraId="4E02A64D" w14:textId="77777777" w:rsidR="00053652" w:rsidRDefault="00053652" w:rsidP="00053652">
      <w:pPr>
        <w:pStyle w:val="TS"/>
        <w:ind w:left="720" w:hanging="720"/>
      </w:pPr>
    </w:p>
    <w:p w14:paraId="11ED0009" w14:textId="574D5D57" w:rsidR="00053652" w:rsidRDefault="00053652" w:rsidP="00053652">
      <w:pPr>
        <w:pStyle w:val="TS"/>
        <w:ind w:left="720" w:hanging="720"/>
      </w:pPr>
      <w:r>
        <w:t xml:space="preserve">Watson, J. W., </w:t>
      </w:r>
      <w:proofErr w:type="spellStart"/>
      <w:r>
        <w:t>Hyder</w:t>
      </w:r>
      <w:proofErr w:type="spellEnd"/>
      <w:r>
        <w:t xml:space="preserve">, K., Boyd, R., Thorpe, R., </w:t>
      </w:r>
      <w:proofErr w:type="spellStart"/>
      <w:r>
        <w:t>Weltersbach</w:t>
      </w:r>
      <w:proofErr w:type="spellEnd"/>
      <w:r>
        <w:t xml:space="preserve">, M. S., </w:t>
      </w:r>
      <w:proofErr w:type="spellStart"/>
      <w:r>
        <w:t>Ferter</w:t>
      </w:r>
      <w:proofErr w:type="spellEnd"/>
      <w:r>
        <w:t xml:space="preserve">, K., Cooke, S. J., Roy, S., and </w:t>
      </w:r>
      <w:proofErr w:type="spellStart"/>
      <w:r>
        <w:t>Sibly</w:t>
      </w:r>
      <w:proofErr w:type="spellEnd"/>
      <w:r>
        <w:t xml:space="preserve">, R. M. 2020. Assessing the sublethal impacts of anthropogenic </w:t>
      </w:r>
      <w:r>
        <w:lastRenderedPageBreak/>
        <w:t xml:space="preserve">stressors on fish: An energy-budget approach. </w:t>
      </w:r>
      <w:r>
        <w:rPr>
          <w:i/>
          <w:iCs/>
        </w:rPr>
        <w:t xml:space="preserve">Fish </w:t>
      </w:r>
      <w:proofErr w:type="spellStart"/>
      <w:r>
        <w:rPr>
          <w:i/>
          <w:iCs/>
        </w:rPr>
        <w:t>Fish</w:t>
      </w:r>
      <w:proofErr w:type="spellEnd"/>
      <w:r>
        <w:rPr>
          <w:i/>
          <w:iCs/>
        </w:rPr>
        <w:t>.</w:t>
      </w:r>
      <w:r>
        <w:t xml:space="preserve">, 21: 1034-1045. </w:t>
      </w:r>
      <w:proofErr w:type="spellStart"/>
      <w:r>
        <w:t>doi</w:t>
      </w:r>
      <w:proofErr w:type="spellEnd"/>
      <w:r>
        <w:t>: 10.1111/faf.12487</w:t>
      </w:r>
    </w:p>
    <w:p w14:paraId="242FC2B5" w14:textId="77777777" w:rsidR="00053652" w:rsidRDefault="00053652" w:rsidP="00053652">
      <w:pPr>
        <w:pStyle w:val="TS"/>
        <w:ind w:left="720" w:hanging="720"/>
      </w:pPr>
    </w:p>
    <w:p w14:paraId="4C2707CD" w14:textId="33C192F6" w:rsidR="00053652" w:rsidRPr="00C77C3E" w:rsidRDefault="00053652" w:rsidP="00053652">
      <w:pPr>
        <w:pStyle w:val="TS"/>
        <w:ind w:left="720" w:hanging="720"/>
      </w:pPr>
      <w:r>
        <w:t xml:space="preserve">Welch, M. J. and Munday, P. L. 2016. Contrasting effects of ocean acidification on reproduction in reef fishes. </w:t>
      </w:r>
      <w:r>
        <w:rPr>
          <w:i/>
          <w:iCs/>
        </w:rPr>
        <w:t>Coral Reefs</w:t>
      </w:r>
      <w:r>
        <w:t xml:space="preserve">, 35: 485-493. </w:t>
      </w:r>
    </w:p>
    <w:p w14:paraId="22265618" w14:textId="77777777" w:rsidR="00053652" w:rsidRDefault="00053652" w:rsidP="00053652">
      <w:pPr>
        <w:pStyle w:val="TS"/>
        <w:ind w:left="720" w:hanging="720"/>
      </w:pPr>
    </w:p>
    <w:p w14:paraId="10631599" w14:textId="4AEDDC39" w:rsidR="00053652" w:rsidRPr="004F5C88" w:rsidRDefault="00053652" w:rsidP="00053652">
      <w:pPr>
        <w:pStyle w:val="TS"/>
        <w:ind w:left="720" w:hanging="720"/>
      </w:pPr>
      <w:r w:rsidRPr="004F5C88">
        <w:t xml:space="preserve">Wells, R. M. G. 2009. Blood-gas transport and hemoglobin function: adaptations for functional and environmental hypoxia. In Fish Physiology, Vol. 27, Hypoxia (ed. J. G. Richards, A. P. </w:t>
      </w:r>
      <w:proofErr w:type="gramStart"/>
      <w:r w:rsidRPr="004F5C88">
        <w:t>Farrell</w:t>
      </w:r>
      <w:proofErr w:type="gramEnd"/>
      <w:r w:rsidRPr="004F5C88">
        <w:t xml:space="preserve"> and C. J. </w:t>
      </w:r>
      <w:proofErr w:type="spellStart"/>
      <w:r w:rsidRPr="004F5C88">
        <w:t>Brauner</w:t>
      </w:r>
      <w:proofErr w:type="spellEnd"/>
      <w:r w:rsidRPr="004F5C88">
        <w:t>), pp. 255-299. San Diego: Academic Press.</w:t>
      </w:r>
    </w:p>
    <w:p w14:paraId="12831CA0" w14:textId="77777777" w:rsidR="00053652" w:rsidRDefault="00053652" w:rsidP="00053652">
      <w:pPr>
        <w:pStyle w:val="TS"/>
        <w:ind w:left="720" w:hanging="720"/>
      </w:pPr>
    </w:p>
    <w:p w14:paraId="4440450E" w14:textId="3D3417D5" w:rsidR="00053652" w:rsidRDefault="00053652" w:rsidP="00053652">
      <w:pPr>
        <w:pStyle w:val="TS"/>
        <w:ind w:left="720" w:hanging="720"/>
      </w:pPr>
      <w:r w:rsidRPr="007324C3">
        <w:t xml:space="preserve">Whitney, M. M. and Vlahos, P. 2021. Reducing Hypoxia in an Urban Estuary Despite Climate Warming. </w:t>
      </w:r>
      <w:r w:rsidRPr="007324C3">
        <w:rPr>
          <w:i/>
          <w:iCs/>
        </w:rPr>
        <w:t>Environ. Sci. Technol.</w:t>
      </w:r>
      <w:r w:rsidRPr="007324C3">
        <w:t xml:space="preserve">, 55: 941-951. </w:t>
      </w:r>
    </w:p>
    <w:p w14:paraId="474F0308" w14:textId="77777777" w:rsidR="00053652" w:rsidRDefault="00053652" w:rsidP="00053652">
      <w:pPr>
        <w:pStyle w:val="TS"/>
        <w:ind w:left="720" w:hanging="720"/>
      </w:pPr>
    </w:p>
    <w:p w14:paraId="70A605F2" w14:textId="62D054C6" w:rsidR="00817097" w:rsidRDefault="00053652" w:rsidP="00053652">
      <w:pPr>
        <w:pStyle w:val="TS"/>
        <w:ind w:left="720" w:hanging="720"/>
      </w:pPr>
      <w:r>
        <w:t xml:space="preserve">Wittmann, A. C. and </w:t>
      </w:r>
      <w:proofErr w:type="spellStart"/>
      <w:r>
        <w:t>P</w:t>
      </w:r>
      <w:r>
        <w:rPr>
          <w:rFonts w:cs="Times New Roman"/>
        </w:rPr>
        <w:t>ö</w:t>
      </w:r>
      <w:r>
        <w:t>rtner</w:t>
      </w:r>
      <w:proofErr w:type="spellEnd"/>
      <w:r>
        <w:t xml:space="preserve">, H.-O. 2013. Sensitivities of extant animal taxa to ocean acidification. </w:t>
      </w:r>
      <w:r>
        <w:rPr>
          <w:i/>
          <w:iCs/>
        </w:rPr>
        <w:t xml:space="preserve">Nat. </w:t>
      </w:r>
      <w:proofErr w:type="spellStart"/>
      <w:r>
        <w:rPr>
          <w:i/>
          <w:iCs/>
        </w:rPr>
        <w:t>Clim</w:t>
      </w:r>
      <w:proofErr w:type="spellEnd"/>
      <w:r>
        <w:rPr>
          <w:i/>
          <w:iCs/>
        </w:rPr>
        <w:t>. Change</w:t>
      </w:r>
      <w:r>
        <w:t xml:space="preserve">, 3: 995-1001. </w:t>
      </w:r>
    </w:p>
    <w:p w14:paraId="6D510F50" w14:textId="77777777" w:rsidR="00817097" w:rsidRDefault="00817097">
      <w:pPr>
        <w:spacing w:after="0" w:line="240" w:lineRule="auto"/>
        <w:rPr>
          <w:rFonts w:ascii="Times New Roman" w:eastAsiaTheme="minorHAnsi" w:hAnsi="Times New Roman" w:cstheme="minorBidi"/>
          <w:sz w:val="24"/>
        </w:rPr>
      </w:pPr>
      <w:r>
        <w:br w:type="page"/>
      </w:r>
    </w:p>
    <w:p w14:paraId="47FA9362" w14:textId="263C88B9" w:rsidR="00053652" w:rsidRDefault="00817097" w:rsidP="00817097">
      <w:pPr>
        <w:pStyle w:val="TS"/>
        <w:numPr>
          <w:ilvl w:val="0"/>
          <w:numId w:val="2"/>
        </w:numPr>
        <w:spacing w:line="480" w:lineRule="auto"/>
        <w:ind w:left="540" w:hanging="540"/>
        <w:rPr>
          <w:b/>
          <w:bCs/>
        </w:rPr>
      </w:pPr>
      <w:r w:rsidRPr="00817097">
        <w:rPr>
          <w:b/>
          <w:bCs/>
        </w:rPr>
        <w:lastRenderedPageBreak/>
        <w:t xml:space="preserve">Acidification and hypoxia interactively affect metabolism in embryos, but not larvae, of the coastal forage fish </w:t>
      </w:r>
      <w:r w:rsidRPr="00817097">
        <w:rPr>
          <w:b/>
          <w:bCs/>
          <w:i/>
          <w:iCs/>
        </w:rPr>
        <w:t xml:space="preserve">Menidia </w:t>
      </w:r>
      <w:proofErr w:type="spellStart"/>
      <w:r w:rsidRPr="00817097">
        <w:rPr>
          <w:b/>
          <w:bCs/>
          <w:i/>
          <w:iCs/>
        </w:rPr>
        <w:t>menidia</w:t>
      </w:r>
      <w:proofErr w:type="spellEnd"/>
    </w:p>
    <w:p w14:paraId="7B55F486" w14:textId="2B92B849" w:rsidR="00817097" w:rsidRDefault="00817097" w:rsidP="00817097">
      <w:pPr>
        <w:pStyle w:val="TS"/>
        <w:spacing w:line="480" w:lineRule="auto"/>
        <w:rPr>
          <w:b/>
          <w:bCs/>
        </w:rPr>
      </w:pPr>
    </w:p>
    <w:p w14:paraId="36B488E2" w14:textId="0AE35250" w:rsidR="00817097" w:rsidRDefault="00817097" w:rsidP="00817097">
      <w:pPr>
        <w:pStyle w:val="TS"/>
        <w:numPr>
          <w:ilvl w:val="1"/>
          <w:numId w:val="2"/>
        </w:numPr>
        <w:spacing w:line="480" w:lineRule="auto"/>
        <w:ind w:left="540" w:hanging="540"/>
        <w:rPr>
          <w:b/>
          <w:bCs/>
        </w:rPr>
      </w:pPr>
      <w:r>
        <w:rPr>
          <w:b/>
          <w:bCs/>
        </w:rPr>
        <w:t>Introduction</w:t>
      </w:r>
    </w:p>
    <w:p w14:paraId="560846B2"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Anthropogenic ocean warming and acidification are emerging potential stressors to marine fishes (Hollowed et al., 2013; Heuer and </w:t>
      </w:r>
      <w:proofErr w:type="spellStart"/>
      <w:r w:rsidRPr="00DF6E7B">
        <w:rPr>
          <w:rFonts w:ascii="Times New Roman" w:eastAsia="Times New Roman" w:hAnsi="Times New Roman"/>
          <w:color w:val="000000"/>
          <w:sz w:val="24"/>
          <w:szCs w:val="24"/>
        </w:rPr>
        <w:t>Grosell</w:t>
      </w:r>
      <w:proofErr w:type="spellEnd"/>
      <w:r w:rsidRPr="00DF6E7B">
        <w:rPr>
          <w:rFonts w:ascii="Times New Roman" w:eastAsia="Times New Roman" w:hAnsi="Times New Roman"/>
          <w:color w:val="000000"/>
          <w:sz w:val="24"/>
          <w:szCs w:val="24"/>
        </w:rPr>
        <w:t>, 2014), many of which are already threatened by overexploitation (</w:t>
      </w:r>
      <w:proofErr w:type="spellStart"/>
      <w:r w:rsidRPr="00DF6E7B">
        <w:rPr>
          <w:rFonts w:ascii="Times New Roman" w:eastAsia="Times New Roman" w:hAnsi="Times New Roman"/>
          <w:color w:val="000000"/>
          <w:sz w:val="24"/>
          <w:szCs w:val="24"/>
        </w:rPr>
        <w:t>Dulvy</w:t>
      </w:r>
      <w:proofErr w:type="spellEnd"/>
      <w:r w:rsidRPr="00DF6E7B">
        <w:rPr>
          <w:rFonts w:ascii="Times New Roman" w:eastAsia="Times New Roman" w:hAnsi="Times New Roman"/>
          <w:color w:val="000000"/>
          <w:sz w:val="24"/>
          <w:szCs w:val="24"/>
        </w:rPr>
        <w:t xml:space="preserve"> et al., 2003). Ocean acidification is the result of carbon dioxide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dissolving into </w:t>
      </w:r>
      <w:r w:rsidRPr="00DF6E7B">
        <w:rPr>
          <w:rFonts w:ascii="Times New Roman" w:eastAsia="Times New Roman" w:hAnsi="Times New Roman"/>
          <w:sz w:val="24"/>
          <w:szCs w:val="24"/>
        </w:rPr>
        <w:t>sea</w:t>
      </w:r>
      <w:r w:rsidRPr="00DF6E7B">
        <w:rPr>
          <w:rFonts w:ascii="Times New Roman" w:eastAsia="Times New Roman" w:hAnsi="Times New Roman"/>
          <w:color w:val="000000"/>
          <w:sz w:val="24"/>
          <w:szCs w:val="24"/>
        </w:rPr>
        <w:t xml:space="preserve">water and changing the equilibrium of carbonate species, resulting in more hydrogen </w:t>
      </w:r>
      <w:proofErr w:type="gramStart"/>
      <w:r w:rsidRPr="00DF6E7B">
        <w:rPr>
          <w:rFonts w:ascii="Times New Roman" w:eastAsia="Times New Roman" w:hAnsi="Times New Roman"/>
          <w:color w:val="000000"/>
          <w:sz w:val="24"/>
          <w:szCs w:val="24"/>
        </w:rPr>
        <w:t>ions</w:t>
      </w:r>
      <w:proofErr w:type="gramEnd"/>
      <w:r w:rsidRPr="00DF6E7B">
        <w:rPr>
          <w:rFonts w:ascii="Times New Roman" w:eastAsia="Times New Roman" w:hAnsi="Times New Roman"/>
          <w:color w:val="000000"/>
          <w:sz w:val="24"/>
          <w:szCs w:val="24"/>
        </w:rPr>
        <w:t xml:space="preserve"> and thus reduced </w:t>
      </w:r>
      <w:proofErr w:type="spellStart"/>
      <w:r w:rsidRPr="00DF6E7B">
        <w:rPr>
          <w:rFonts w:ascii="Times New Roman" w:eastAsia="Times New Roman" w:hAnsi="Times New Roman"/>
          <w:color w:val="000000"/>
          <w:sz w:val="24"/>
          <w:szCs w:val="24"/>
        </w:rPr>
        <w:t>pH.</w:t>
      </w:r>
      <w:proofErr w:type="spellEnd"/>
      <w:r w:rsidRPr="00DF6E7B">
        <w:rPr>
          <w:rFonts w:ascii="Times New Roman" w:eastAsia="Times New Roman" w:hAnsi="Times New Roman"/>
          <w:color w:val="000000"/>
          <w:sz w:val="24"/>
          <w:szCs w:val="24"/>
        </w:rPr>
        <w:t xml:space="preserve"> In shallow coastal and estuarine waters, this process is amplified by natural and anthropogenic fluctuations in pH related to ecosystem metabolism (Cai et al., 2011; Wallace et al., 2014; Baumann and Smith, 2018). The fluctuating and often extreme conditions in estuarine habitats require that studies account for the multiple stressors that coastal organisms simultaneously experience, including extreme temperature, pH, and oxygen (Gunderson et al., 2016). In the past twenty years, studies on the biological effects of ocean acidification have rapidly expanded, particularly those focusing on calcifying organisms (</w:t>
      </w:r>
      <w:proofErr w:type="spellStart"/>
      <w:r w:rsidRPr="00DF6E7B">
        <w:rPr>
          <w:rFonts w:ascii="Times New Roman" w:eastAsia="Times New Roman" w:hAnsi="Times New Roman"/>
          <w:color w:val="000000"/>
          <w:sz w:val="24"/>
          <w:szCs w:val="24"/>
        </w:rPr>
        <w:t>Riebesell</w:t>
      </w:r>
      <w:proofErr w:type="spellEnd"/>
      <w:r w:rsidRPr="00DF6E7B">
        <w:rPr>
          <w:rFonts w:ascii="Times New Roman" w:eastAsia="Times New Roman" w:hAnsi="Times New Roman"/>
          <w:color w:val="000000"/>
          <w:sz w:val="24"/>
          <w:szCs w:val="24"/>
        </w:rPr>
        <w:t xml:space="preserve"> et al., 2000; Orr et al., 2005; </w:t>
      </w:r>
      <w:proofErr w:type="spellStart"/>
      <w:r w:rsidRPr="00DF6E7B">
        <w:rPr>
          <w:rFonts w:ascii="Times New Roman" w:eastAsia="Times New Roman" w:hAnsi="Times New Roman"/>
          <w:color w:val="000000"/>
          <w:sz w:val="24"/>
          <w:szCs w:val="24"/>
        </w:rPr>
        <w:t>Kroeker</w:t>
      </w:r>
      <w:proofErr w:type="spellEnd"/>
      <w:r w:rsidRPr="00DF6E7B">
        <w:rPr>
          <w:rFonts w:ascii="Times New Roman" w:eastAsia="Times New Roman" w:hAnsi="Times New Roman"/>
          <w:color w:val="000000"/>
          <w:sz w:val="24"/>
          <w:szCs w:val="24"/>
        </w:rPr>
        <w:t xml:space="preserve"> et al., 2013; </w:t>
      </w:r>
      <w:proofErr w:type="spellStart"/>
      <w:r w:rsidRPr="00DF6E7B">
        <w:rPr>
          <w:rFonts w:ascii="Times New Roman" w:eastAsia="Times New Roman" w:hAnsi="Times New Roman"/>
          <w:color w:val="000000"/>
          <w:sz w:val="24"/>
          <w:szCs w:val="24"/>
        </w:rPr>
        <w:t>Browman</w:t>
      </w:r>
      <w:proofErr w:type="spellEnd"/>
      <w:r w:rsidRPr="00DF6E7B">
        <w:rPr>
          <w:rFonts w:ascii="Times New Roman" w:eastAsia="Times New Roman" w:hAnsi="Times New Roman"/>
          <w:color w:val="000000"/>
          <w:sz w:val="24"/>
          <w:szCs w:val="24"/>
        </w:rPr>
        <w:t>, 2016). More recently, ocean acidification research has expanded to marine fishes (Munday et al., 2009a; Munday et al., 2010; Frommel et al., 201</w:t>
      </w:r>
      <w:r w:rsidRPr="00DF6E7B">
        <w:rPr>
          <w:rFonts w:ascii="Times New Roman" w:eastAsia="Times New Roman" w:hAnsi="Times New Roman"/>
          <w:sz w:val="24"/>
          <w:szCs w:val="24"/>
        </w:rPr>
        <w:t>2</w:t>
      </w:r>
      <w:r w:rsidRPr="00DF6E7B">
        <w:rPr>
          <w:rFonts w:ascii="Times New Roman" w:eastAsia="Times New Roman" w:hAnsi="Times New Roman"/>
          <w:color w:val="000000"/>
          <w:sz w:val="24"/>
          <w:szCs w:val="24"/>
        </w:rPr>
        <w:t xml:space="preserve">; Baumann et al., 2012; Chambers et al., 2014; Baumann et al., 2018), and incorporated additional </w:t>
      </w:r>
      <w:r w:rsidRPr="00DF6E7B">
        <w:rPr>
          <w:rFonts w:ascii="Times New Roman" w:eastAsia="Times New Roman" w:hAnsi="Times New Roman"/>
          <w:sz w:val="24"/>
          <w:szCs w:val="24"/>
        </w:rPr>
        <w:t>environmental fact</w:t>
      </w:r>
      <w:r w:rsidRPr="00DF6E7B">
        <w:rPr>
          <w:rFonts w:ascii="Times New Roman" w:eastAsia="Times New Roman" w:hAnsi="Times New Roman"/>
          <w:color w:val="000000"/>
          <w:sz w:val="24"/>
          <w:szCs w:val="24"/>
        </w:rPr>
        <w:t xml:space="preserve">ors such as warming (Munday et al., 2009b; Rosa et al., 2014; Murray and Baumann, 2018; Dahlke et al., 2017) and hypoxia (DePasquale et al., 2015; </w:t>
      </w:r>
      <w:proofErr w:type="spellStart"/>
      <w:r w:rsidRPr="00DF6E7B">
        <w:rPr>
          <w:rFonts w:ascii="Times New Roman" w:eastAsia="Times New Roman" w:hAnsi="Times New Roman"/>
          <w:color w:val="000000"/>
          <w:sz w:val="24"/>
          <w:szCs w:val="24"/>
        </w:rPr>
        <w:t>Gobler</w:t>
      </w:r>
      <w:proofErr w:type="spellEnd"/>
      <w:r w:rsidRPr="00DF6E7B">
        <w:rPr>
          <w:rFonts w:ascii="Times New Roman" w:eastAsia="Times New Roman" w:hAnsi="Times New Roman"/>
          <w:color w:val="000000"/>
          <w:sz w:val="24"/>
          <w:szCs w:val="24"/>
        </w:rPr>
        <w:t xml:space="preserve"> and Baumann, 2016; Miller et al., 2016). While adult fishes are expected to be largely resilient to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levels predicted for the average surface ocean over the next centuries (</w:t>
      </w:r>
      <w:proofErr w:type="spellStart"/>
      <w:r w:rsidRPr="00DF6E7B">
        <w:rPr>
          <w:rFonts w:ascii="Times New Roman" w:eastAsia="Times New Roman" w:hAnsi="Times New Roman"/>
          <w:color w:val="000000"/>
          <w:sz w:val="24"/>
          <w:szCs w:val="24"/>
        </w:rPr>
        <w:t>Ishimatsu</w:t>
      </w:r>
      <w:proofErr w:type="spellEnd"/>
      <w:r w:rsidRPr="00DF6E7B">
        <w:rPr>
          <w:rFonts w:ascii="Times New Roman" w:eastAsia="Times New Roman" w:hAnsi="Times New Roman"/>
          <w:color w:val="000000"/>
          <w:sz w:val="24"/>
          <w:szCs w:val="24"/>
        </w:rPr>
        <w:t xml:space="preserve"> et al., 2008), exposure of fish early life stages to acidified water can elicit </w:t>
      </w:r>
      <w:r w:rsidRPr="00DF6E7B">
        <w:rPr>
          <w:rFonts w:ascii="Times New Roman" w:eastAsia="Times New Roman" w:hAnsi="Times New Roman"/>
          <w:color w:val="000000"/>
          <w:sz w:val="24"/>
          <w:szCs w:val="24"/>
        </w:rPr>
        <w:lastRenderedPageBreak/>
        <w:t>significant reductions in growth and survival (Baumann et al., 2012; Murray et al., 2014; Chambers et al., 2014; Dahlke et al., 2017). The underlying metabolic changes that contribute to observed growth and survival effects in fish are less well documented</w:t>
      </w:r>
      <w:r w:rsidRPr="00DF6E7B">
        <w:rPr>
          <w:rFonts w:ascii="Times New Roman" w:eastAsia="Times New Roman" w:hAnsi="Times New Roman"/>
          <w:sz w:val="24"/>
          <w:szCs w:val="24"/>
        </w:rPr>
        <w:t xml:space="preserve">, </w:t>
      </w:r>
      <w:r w:rsidRPr="00DF6E7B">
        <w:rPr>
          <w:rFonts w:ascii="Times New Roman" w:eastAsia="Times New Roman" w:hAnsi="Times New Roman"/>
          <w:color w:val="000000"/>
          <w:sz w:val="24"/>
          <w:szCs w:val="24"/>
        </w:rPr>
        <w:t xml:space="preserve">and relatively few studies have quantified effects on oxygen consumption, mitochondrial respiration, and acid-base regulation (Heuer and </w:t>
      </w:r>
      <w:proofErr w:type="spellStart"/>
      <w:r w:rsidRPr="00DF6E7B">
        <w:rPr>
          <w:rFonts w:ascii="Times New Roman" w:eastAsia="Times New Roman" w:hAnsi="Times New Roman"/>
          <w:color w:val="000000"/>
          <w:sz w:val="24"/>
          <w:szCs w:val="24"/>
        </w:rPr>
        <w:t>Grosell</w:t>
      </w:r>
      <w:proofErr w:type="spellEnd"/>
      <w:r w:rsidRPr="00DF6E7B">
        <w:rPr>
          <w:rFonts w:ascii="Times New Roman" w:eastAsia="Times New Roman" w:hAnsi="Times New Roman"/>
          <w:color w:val="000000"/>
          <w:sz w:val="24"/>
          <w:szCs w:val="24"/>
        </w:rPr>
        <w:t>, 2014; Dahlke et al., 2017).</w:t>
      </w:r>
      <w:r w:rsidRPr="00DF6E7B">
        <w:rPr>
          <w:rFonts w:ascii="Times New Roman" w:eastAsia="Times New Roman" w:hAnsi="Times New Roman"/>
          <w:sz w:val="24"/>
          <w:szCs w:val="24"/>
        </w:rPr>
        <w:t xml:space="preserve"> Studies on fish responses to seawater acidification have</w:t>
      </w:r>
      <w:r w:rsidRPr="00DF6E7B">
        <w:rPr>
          <w:rFonts w:ascii="Times New Roman" w:eastAsia="Times New Roman" w:hAnsi="Times New Roman"/>
          <w:color w:val="000000"/>
          <w:sz w:val="24"/>
          <w:szCs w:val="24"/>
        </w:rPr>
        <w:t xml:space="preserve"> often revealed large variation among species, populations, and even </w:t>
      </w:r>
      <w:r w:rsidRPr="00DF6E7B">
        <w:rPr>
          <w:rFonts w:ascii="Times New Roman" w:eastAsia="Times New Roman" w:hAnsi="Times New Roman"/>
          <w:sz w:val="24"/>
          <w:szCs w:val="24"/>
        </w:rPr>
        <w:t>subsequent experiments</w:t>
      </w:r>
      <w:r w:rsidRPr="00DF6E7B">
        <w:rPr>
          <w:rFonts w:ascii="Times New Roman" w:eastAsia="Times New Roman" w:hAnsi="Times New Roman"/>
          <w:color w:val="000000"/>
          <w:sz w:val="24"/>
          <w:szCs w:val="24"/>
        </w:rPr>
        <w:t xml:space="preserve"> (Couturier et al., 2013; Munday et al.</w:t>
      </w:r>
      <w:r w:rsidRPr="00DF6E7B">
        <w:rPr>
          <w:rFonts w:ascii="Times New Roman" w:eastAsia="Times New Roman" w:hAnsi="Times New Roman"/>
          <w:sz w:val="24"/>
          <w:szCs w:val="24"/>
        </w:rPr>
        <w:t xml:space="preserve">, 2009b; Rummer et al., 2013; </w:t>
      </w:r>
      <w:r w:rsidRPr="00DF6E7B">
        <w:rPr>
          <w:rFonts w:ascii="Times New Roman" w:eastAsia="Times New Roman" w:hAnsi="Times New Roman"/>
          <w:color w:val="000000"/>
          <w:sz w:val="24"/>
          <w:szCs w:val="24"/>
        </w:rPr>
        <w:t>Murray and Baumann, 2018; Clark et al., 2020), making mechanistic understanding of long-term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tolerance challenging.</w:t>
      </w:r>
    </w:p>
    <w:p w14:paraId="168CF076"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The Atlantic silverside, </w:t>
      </w:r>
      <w:r w:rsidRPr="00DF6E7B">
        <w:rPr>
          <w:rFonts w:ascii="Times New Roman" w:eastAsia="Times New Roman" w:hAnsi="Times New Roman"/>
          <w:i/>
          <w:color w:val="000000"/>
          <w:sz w:val="24"/>
          <w:szCs w:val="24"/>
        </w:rPr>
        <w:t xml:space="preserve">Menidia </w:t>
      </w:r>
      <w:proofErr w:type="spellStart"/>
      <w:r w:rsidRPr="00DF6E7B">
        <w:rPr>
          <w:rFonts w:ascii="Times New Roman" w:eastAsia="Times New Roman" w:hAnsi="Times New Roman"/>
          <w:i/>
          <w:color w:val="000000"/>
          <w:sz w:val="24"/>
          <w:szCs w:val="24"/>
        </w:rPr>
        <w:t>menidia</w:t>
      </w:r>
      <w:proofErr w:type="spellEnd"/>
      <w:r w:rsidRPr="00DF6E7B">
        <w:rPr>
          <w:rFonts w:ascii="Times New Roman" w:eastAsia="Times New Roman" w:hAnsi="Times New Roman"/>
          <w:color w:val="000000"/>
          <w:sz w:val="24"/>
          <w:szCs w:val="24"/>
        </w:rPr>
        <w:t xml:space="preserve">, and the closely related inland silverside, </w:t>
      </w:r>
      <w:r w:rsidRPr="00DF6E7B">
        <w:rPr>
          <w:rFonts w:ascii="Times New Roman" w:eastAsia="Times New Roman" w:hAnsi="Times New Roman"/>
          <w:i/>
          <w:color w:val="000000"/>
          <w:sz w:val="24"/>
          <w:szCs w:val="24"/>
        </w:rPr>
        <w:t xml:space="preserve">Menidia </w:t>
      </w:r>
      <w:proofErr w:type="spellStart"/>
      <w:r w:rsidRPr="00DF6E7B">
        <w:rPr>
          <w:rFonts w:ascii="Times New Roman" w:eastAsia="Times New Roman" w:hAnsi="Times New Roman"/>
          <w:i/>
          <w:color w:val="000000"/>
          <w:sz w:val="24"/>
          <w:szCs w:val="24"/>
        </w:rPr>
        <w:t>beryllina</w:t>
      </w:r>
      <w:proofErr w:type="spellEnd"/>
      <w:r w:rsidRPr="00DF6E7B">
        <w:rPr>
          <w:rFonts w:ascii="Times New Roman" w:eastAsia="Times New Roman" w:hAnsi="Times New Roman"/>
          <w:color w:val="000000"/>
          <w:sz w:val="24"/>
          <w:szCs w:val="24"/>
        </w:rPr>
        <w:t>, are widely used fish models for quantifying biological effects of anthropogenic stressors (Conover and Munch, 2002; Baumann et al., 2012; DePasquale et al., 2015). Although silversides are not commercially exploited, these abundant estuarine forage fish represent an ecologically important link between planktonic and higher piscivorous trophic levels in coastal ecosystems (</w:t>
      </w:r>
      <w:proofErr w:type="spellStart"/>
      <w:r w:rsidRPr="00DF6E7B">
        <w:rPr>
          <w:rFonts w:ascii="Times New Roman" w:eastAsia="Times New Roman" w:hAnsi="Times New Roman"/>
          <w:color w:val="000000"/>
          <w:sz w:val="24"/>
          <w:szCs w:val="24"/>
        </w:rPr>
        <w:t>Bayliff</w:t>
      </w:r>
      <w:proofErr w:type="spellEnd"/>
      <w:r w:rsidRPr="00DF6E7B">
        <w:rPr>
          <w:rFonts w:ascii="Times New Roman" w:eastAsia="Times New Roman" w:hAnsi="Times New Roman"/>
          <w:color w:val="000000"/>
          <w:sz w:val="24"/>
          <w:szCs w:val="24"/>
        </w:rPr>
        <w:t xml:space="preserve">, 1950; </w:t>
      </w:r>
      <w:proofErr w:type="spellStart"/>
      <w:r w:rsidRPr="00DF6E7B">
        <w:rPr>
          <w:rFonts w:ascii="Times New Roman" w:eastAsia="Times New Roman" w:hAnsi="Times New Roman"/>
          <w:color w:val="000000"/>
          <w:sz w:val="24"/>
          <w:szCs w:val="24"/>
        </w:rPr>
        <w:t>Cadigan</w:t>
      </w:r>
      <w:proofErr w:type="spellEnd"/>
      <w:r w:rsidRPr="00DF6E7B">
        <w:rPr>
          <w:rFonts w:ascii="Times New Roman" w:eastAsia="Times New Roman" w:hAnsi="Times New Roman"/>
          <w:color w:val="000000"/>
          <w:sz w:val="24"/>
          <w:szCs w:val="24"/>
        </w:rPr>
        <w:t xml:space="preserve"> and Fell, 1985). Offspring growth and survival in </w:t>
      </w:r>
      <w:r w:rsidRPr="00DF6E7B">
        <w:rPr>
          <w:rFonts w:ascii="Times New Roman" w:eastAsia="Times New Roman" w:hAnsi="Times New Roman"/>
          <w:i/>
          <w:color w:val="000000"/>
          <w:sz w:val="24"/>
          <w:szCs w:val="24"/>
        </w:rPr>
        <w:t xml:space="preserve">M. menidia </w:t>
      </w:r>
      <w:r w:rsidRPr="00DF6E7B">
        <w:rPr>
          <w:rFonts w:ascii="Times New Roman" w:eastAsia="Times New Roman" w:hAnsi="Times New Roman"/>
          <w:color w:val="000000"/>
          <w:sz w:val="24"/>
          <w:szCs w:val="24"/>
        </w:rPr>
        <w:t xml:space="preserve">and </w:t>
      </w:r>
      <w:r w:rsidRPr="00DF6E7B">
        <w:rPr>
          <w:rFonts w:ascii="Times New Roman" w:eastAsia="Times New Roman" w:hAnsi="Times New Roman"/>
          <w:i/>
          <w:color w:val="000000"/>
          <w:sz w:val="24"/>
          <w:szCs w:val="24"/>
        </w:rPr>
        <w:t xml:space="preserve">M. </w:t>
      </w:r>
      <w:proofErr w:type="spellStart"/>
      <w:r w:rsidRPr="00DF6E7B">
        <w:rPr>
          <w:rFonts w:ascii="Times New Roman" w:eastAsia="Times New Roman" w:hAnsi="Times New Roman"/>
          <w:i/>
          <w:color w:val="000000"/>
          <w:sz w:val="24"/>
          <w:szCs w:val="24"/>
        </w:rPr>
        <w:t>beryllina</w:t>
      </w:r>
      <w:proofErr w:type="spellEnd"/>
      <w:r w:rsidRPr="00DF6E7B">
        <w:rPr>
          <w:rFonts w:ascii="Times New Roman" w:eastAsia="Times New Roman" w:hAnsi="Times New Roman"/>
          <w:color w:val="000000"/>
          <w:sz w:val="24"/>
          <w:szCs w:val="24"/>
        </w:rPr>
        <w:t xml:space="preserve"> have been shown to decrease under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levels in some (Baumann et al., 2012; Murray et al., 2017), but not all studies (Baumann et al., 2018; Murray and Baumann, 2018). </w:t>
      </w:r>
    </w:p>
    <w:p w14:paraId="37F19185" w14:textId="01B6E2A5"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Acidification has also been applied simultaneously with low partial pressure of oxygen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 several </w:t>
      </w:r>
      <w:r w:rsidRPr="00DF6E7B">
        <w:rPr>
          <w:rFonts w:ascii="Times New Roman" w:eastAsia="Times New Roman" w:hAnsi="Times New Roman"/>
          <w:i/>
          <w:iCs/>
          <w:color w:val="000000"/>
          <w:sz w:val="24"/>
          <w:szCs w:val="24"/>
        </w:rPr>
        <w:t xml:space="preserve">M. menidia </w:t>
      </w:r>
      <w:r w:rsidRPr="00DF6E7B">
        <w:rPr>
          <w:rFonts w:ascii="Times New Roman" w:eastAsia="Times New Roman" w:hAnsi="Times New Roman"/>
          <w:color w:val="000000"/>
          <w:sz w:val="24"/>
          <w:szCs w:val="24"/>
        </w:rPr>
        <w:t>experiments because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-acidified conditions co-occur with hypoxia in </w:t>
      </w:r>
      <w:proofErr w:type="spellStart"/>
      <w:r w:rsidRPr="00DF6E7B">
        <w:rPr>
          <w:rFonts w:ascii="Times New Roman" w:eastAsia="Times New Roman" w:hAnsi="Times New Roman"/>
          <w:color w:val="000000"/>
          <w:sz w:val="24"/>
          <w:szCs w:val="24"/>
        </w:rPr>
        <w:t>eutrophied</w:t>
      </w:r>
      <w:proofErr w:type="spellEnd"/>
      <w:r w:rsidRPr="00DF6E7B">
        <w:rPr>
          <w:rFonts w:ascii="Times New Roman" w:eastAsia="Times New Roman" w:hAnsi="Times New Roman"/>
          <w:color w:val="000000"/>
          <w:sz w:val="24"/>
          <w:szCs w:val="24"/>
        </w:rPr>
        <w:t xml:space="preserve"> estuaries (</w:t>
      </w:r>
      <w:proofErr w:type="spellStart"/>
      <w:r w:rsidRPr="00DF6E7B">
        <w:rPr>
          <w:rFonts w:ascii="Times New Roman" w:eastAsia="Times New Roman" w:hAnsi="Times New Roman"/>
          <w:color w:val="000000"/>
          <w:sz w:val="24"/>
          <w:szCs w:val="24"/>
        </w:rPr>
        <w:t>Melzner</w:t>
      </w:r>
      <w:proofErr w:type="spellEnd"/>
      <w:r w:rsidRPr="00DF6E7B">
        <w:rPr>
          <w:rFonts w:ascii="Times New Roman" w:eastAsia="Times New Roman" w:hAnsi="Times New Roman"/>
          <w:color w:val="000000"/>
          <w:sz w:val="24"/>
          <w:szCs w:val="24"/>
        </w:rPr>
        <w:t xml:space="preserve"> et al., 2012; Wallace et al., 2014; </w:t>
      </w:r>
      <w:proofErr w:type="spellStart"/>
      <w:r w:rsidRPr="00DF6E7B">
        <w:rPr>
          <w:rFonts w:ascii="Times New Roman" w:eastAsia="Times New Roman" w:hAnsi="Times New Roman"/>
          <w:color w:val="000000"/>
          <w:sz w:val="24"/>
          <w:szCs w:val="24"/>
        </w:rPr>
        <w:t>Gobler</w:t>
      </w:r>
      <w:proofErr w:type="spellEnd"/>
      <w:r w:rsidRPr="00DF6E7B">
        <w:rPr>
          <w:rFonts w:ascii="Times New Roman" w:eastAsia="Times New Roman" w:hAnsi="Times New Roman"/>
          <w:color w:val="000000"/>
          <w:sz w:val="24"/>
          <w:szCs w:val="24"/>
        </w:rPr>
        <w:t xml:space="preserve"> and Baumann, 2016; Baumann and Smith, 2018) and both stressors are intensifying globally (</w:t>
      </w:r>
      <w:proofErr w:type="spellStart"/>
      <w:r w:rsidRPr="00DF6E7B">
        <w:rPr>
          <w:rFonts w:ascii="Times New Roman" w:eastAsia="Times New Roman" w:hAnsi="Times New Roman"/>
          <w:color w:val="000000"/>
          <w:sz w:val="24"/>
          <w:szCs w:val="24"/>
        </w:rPr>
        <w:t>Doney</w:t>
      </w:r>
      <w:proofErr w:type="spellEnd"/>
      <w:r w:rsidRPr="00DF6E7B">
        <w:rPr>
          <w:rFonts w:ascii="Times New Roman" w:eastAsia="Times New Roman" w:hAnsi="Times New Roman"/>
          <w:color w:val="000000"/>
          <w:sz w:val="24"/>
          <w:szCs w:val="24"/>
        </w:rPr>
        <w:t xml:space="preserve"> et al., 2009; Keeling et al., 2010; Gruber, 2011). Hypoxia alone can cause fish to either expend energy </w:t>
      </w:r>
      <w:r w:rsidRPr="00DF6E7B">
        <w:rPr>
          <w:rFonts w:ascii="Times New Roman" w:eastAsia="Times New Roman" w:hAnsi="Times New Roman"/>
          <w:color w:val="000000"/>
          <w:sz w:val="24"/>
          <w:szCs w:val="24"/>
        </w:rPr>
        <w:lastRenderedPageBreak/>
        <w:t xml:space="preserve">escaping patches of low oxygen (Pihl et al., 1991; </w:t>
      </w:r>
      <w:proofErr w:type="spellStart"/>
      <w:r w:rsidRPr="00DF6E7B">
        <w:rPr>
          <w:rFonts w:ascii="Times New Roman" w:eastAsia="Times New Roman" w:hAnsi="Times New Roman"/>
          <w:color w:val="000000"/>
          <w:sz w:val="24"/>
          <w:szCs w:val="24"/>
        </w:rPr>
        <w:t>Weltzien</w:t>
      </w:r>
      <w:proofErr w:type="spellEnd"/>
      <w:r w:rsidRPr="00DF6E7B">
        <w:rPr>
          <w:rFonts w:ascii="Times New Roman" w:eastAsia="Times New Roman" w:hAnsi="Times New Roman"/>
          <w:color w:val="000000"/>
          <w:sz w:val="24"/>
          <w:szCs w:val="24"/>
        </w:rPr>
        <w:t xml:space="preserve"> et al., 1999) or engage mechanisms such as metabolic suppression (Richards, 2009), adjustment of oxygen-binding and transport properties of the blood (Silkin and </w:t>
      </w:r>
      <w:proofErr w:type="spellStart"/>
      <w:r w:rsidRPr="00DF6E7B">
        <w:rPr>
          <w:rFonts w:ascii="Times New Roman" w:eastAsia="Times New Roman" w:hAnsi="Times New Roman"/>
          <w:color w:val="000000"/>
          <w:sz w:val="24"/>
          <w:szCs w:val="24"/>
        </w:rPr>
        <w:t>Silkina</w:t>
      </w:r>
      <w:proofErr w:type="spellEnd"/>
      <w:r w:rsidRPr="00DF6E7B">
        <w:rPr>
          <w:rFonts w:ascii="Times New Roman" w:eastAsia="Times New Roman" w:hAnsi="Times New Roman"/>
          <w:color w:val="000000"/>
          <w:sz w:val="24"/>
          <w:szCs w:val="24"/>
        </w:rPr>
        <w:t>, 2005; Wells, 2009), and altered behavior (Pollock et al., 2007). In early life stages, when compensatory mechanisms are still developing, hypoxia can delay hatching, slow growth, and reduce pre- and post-hatch survival (</w:t>
      </w:r>
      <w:proofErr w:type="spellStart"/>
      <w:r w:rsidRPr="00DF6E7B">
        <w:rPr>
          <w:rFonts w:ascii="Times New Roman" w:eastAsia="Times New Roman" w:hAnsi="Times New Roman"/>
          <w:color w:val="000000"/>
          <w:sz w:val="24"/>
          <w:szCs w:val="24"/>
        </w:rPr>
        <w:t>Romb</w:t>
      </w:r>
      <w:r w:rsidR="00817961">
        <w:rPr>
          <w:rFonts w:ascii="Times New Roman" w:eastAsia="Times New Roman" w:hAnsi="Times New Roman"/>
          <w:color w:val="000000"/>
          <w:sz w:val="24"/>
          <w:szCs w:val="24"/>
        </w:rPr>
        <w:t>o</w:t>
      </w:r>
      <w:r w:rsidRPr="00DF6E7B">
        <w:rPr>
          <w:rFonts w:ascii="Times New Roman" w:eastAsia="Times New Roman" w:hAnsi="Times New Roman"/>
          <w:color w:val="000000"/>
          <w:sz w:val="24"/>
          <w:szCs w:val="24"/>
        </w:rPr>
        <w:t>ugh</w:t>
      </w:r>
      <w:proofErr w:type="spellEnd"/>
      <w:r w:rsidRPr="00DF6E7B">
        <w:rPr>
          <w:rFonts w:ascii="Times New Roman" w:eastAsia="Times New Roman" w:hAnsi="Times New Roman"/>
          <w:color w:val="000000"/>
          <w:sz w:val="24"/>
          <w:szCs w:val="24"/>
        </w:rPr>
        <w:t>, 1988; DePasquale et al. 2015). Combined high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low oxygen can have synergistic effects on  hatching success and larval survival, for example in </w:t>
      </w:r>
      <w:r w:rsidRPr="00DF6E7B">
        <w:rPr>
          <w:rFonts w:ascii="Times New Roman" w:eastAsia="Times New Roman" w:hAnsi="Times New Roman"/>
          <w:i/>
          <w:iCs/>
          <w:color w:val="000000"/>
          <w:sz w:val="24"/>
          <w:szCs w:val="24"/>
        </w:rPr>
        <w:t>M. menidia</w:t>
      </w:r>
      <w:r w:rsidRPr="00DF6E7B">
        <w:rPr>
          <w:rFonts w:ascii="Times New Roman" w:eastAsia="Times New Roman" w:hAnsi="Times New Roman"/>
          <w:color w:val="000000"/>
          <w:sz w:val="24"/>
          <w:szCs w:val="24"/>
        </w:rPr>
        <w:t xml:space="preserve"> (DePasquale et al., 2015; Cross et al., 2019; Morrell and </w:t>
      </w:r>
      <w:proofErr w:type="spellStart"/>
      <w:r w:rsidRPr="00DF6E7B">
        <w:rPr>
          <w:rFonts w:ascii="Times New Roman" w:eastAsia="Times New Roman" w:hAnsi="Times New Roman"/>
          <w:color w:val="000000"/>
          <w:sz w:val="24"/>
          <w:szCs w:val="24"/>
        </w:rPr>
        <w:t>Gobler</w:t>
      </w:r>
      <w:proofErr w:type="spellEnd"/>
      <w:r w:rsidRPr="00DF6E7B">
        <w:rPr>
          <w:rFonts w:ascii="Times New Roman" w:eastAsia="Times New Roman" w:hAnsi="Times New Roman"/>
          <w:color w:val="000000"/>
          <w:sz w:val="24"/>
          <w:szCs w:val="24"/>
        </w:rPr>
        <w:t xml:space="preserve">, 2020). In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adults, exposure to acidified water increased the oxygen levels at which surface respiration, loss of equilibrium, and death occurred (Miller et al., 2016). These studies highlight variable sensitivity to acidification and the likelihood of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to respond to multiple interacting stressors differently than they do to the sum of individual stressors. Responses to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have been documented without interacting effects for other fish species and response variables, including cellular metabolic enzyme activity of juvenile rockfish (Davis et al., 2018), survival of juvenile weakfish (</w:t>
      </w:r>
      <w:proofErr w:type="spellStart"/>
      <w:r w:rsidRPr="00DF6E7B">
        <w:rPr>
          <w:rFonts w:ascii="Times New Roman" w:eastAsia="Times New Roman" w:hAnsi="Times New Roman"/>
          <w:color w:val="000000"/>
          <w:sz w:val="24"/>
          <w:szCs w:val="24"/>
        </w:rPr>
        <w:t>Lifavi</w:t>
      </w:r>
      <w:proofErr w:type="spellEnd"/>
      <w:r w:rsidRPr="00DF6E7B">
        <w:rPr>
          <w:rFonts w:ascii="Times New Roman" w:eastAsia="Times New Roman" w:hAnsi="Times New Roman"/>
          <w:color w:val="000000"/>
          <w:sz w:val="24"/>
          <w:szCs w:val="24"/>
        </w:rPr>
        <w:t xml:space="preserve"> et al., 2017), and growth and survival of inland silversides (DePasquale et al., 2015). One mechanism by which acidification could interact with hypoxia is by modifying the critical oxygen partial pressure (</w:t>
      </w:r>
      <w:proofErr w:type="spellStart"/>
      <w:r w:rsidRPr="00DF6E7B">
        <w:rPr>
          <w:rFonts w:ascii="Times New Roman" w:eastAsia="Times New Roman" w:hAnsi="Times New Roman"/>
          <w:i/>
          <w:iCs/>
          <w:color w:val="000000"/>
          <w:sz w:val="24"/>
          <w:szCs w:val="24"/>
        </w:rPr>
        <w:t>P</w:t>
      </w:r>
      <w:r w:rsidRPr="00DF6E7B">
        <w:rPr>
          <w:rFonts w:ascii="Times New Roman" w:eastAsia="Times New Roman" w:hAnsi="Times New Roman"/>
          <w:color w:val="000000"/>
          <w:sz w:val="24"/>
          <w:szCs w:val="24"/>
          <w:vertAlign w:val="subscript"/>
        </w:rPr>
        <w:t>crit</w:t>
      </w:r>
      <w:proofErr w:type="spellEnd"/>
      <w:r w:rsidRPr="00DF6E7B">
        <w:rPr>
          <w:rFonts w:ascii="Times New Roman" w:eastAsia="Times New Roman" w:hAnsi="Times New Roman"/>
          <w:color w:val="000000"/>
          <w:sz w:val="24"/>
          <w:szCs w:val="24"/>
        </w:rPr>
        <w:t xml:space="preserve">), or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threshold below which routine metabolic rate (RMR) becomes oxygen-dependent (Richards, 2009). In the case of the intertidal sculpin </w:t>
      </w:r>
      <w:proofErr w:type="spellStart"/>
      <w:r w:rsidRPr="00DF6E7B">
        <w:rPr>
          <w:rFonts w:ascii="Times New Roman" w:eastAsia="Times New Roman" w:hAnsi="Times New Roman"/>
          <w:i/>
          <w:iCs/>
          <w:color w:val="000000"/>
          <w:sz w:val="24"/>
          <w:szCs w:val="24"/>
        </w:rPr>
        <w:t>Clinocottus</w:t>
      </w:r>
      <w:proofErr w:type="spellEnd"/>
      <w:r w:rsidRPr="00DF6E7B">
        <w:rPr>
          <w:rFonts w:ascii="Times New Roman" w:eastAsia="Times New Roman" w:hAnsi="Times New Roman"/>
          <w:i/>
          <w:iCs/>
          <w:color w:val="000000"/>
          <w:sz w:val="24"/>
          <w:szCs w:val="24"/>
        </w:rPr>
        <w:t xml:space="preserve"> </w:t>
      </w:r>
      <w:proofErr w:type="spellStart"/>
      <w:r w:rsidRPr="00DF6E7B">
        <w:rPr>
          <w:rFonts w:ascii="Times New Roman" w:eastAsia="Times New Roman" w:hAnsi="Times New Roman"/>
          <w:i/>
          <w:iCs/>
          <w:color w:val="000000"/>
          <w:sz w:val="24"/>
          <w:szCs w:val="24"/>
        </w:rPr>
        <w:t>analis</w:t>
      </w:r>
      <w:proofErr w:type="spellEnd"/>
      <w:r w:rsidRPr="00DF6E7B">
        <w:rPr>
          <w:rFonts w:ascii="Times New Roman" w:eastAsia="Times New Roman" w:hAnsi="Times New Roman"/>
          <w:color w:val="000000"/>
          <w:sz w:val="24"/>
          <w:szCs w:val="24"/>
        </w:rPr>
        <w:t>,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-acidification not only increased RMR, but also raised </w:t>
      </w:r>
      <w:proofErr w:type="spellStart"/>
      <w:r w:rsidRPr="00DF6E7B">
        <w:rPr>
          <w:rFonts w:ascii="Times New Roman" w:eastAsia="Times New Roman" w:hAnsi="Times New Roman"/>
          <w:i/>
          <w:iCs/>
          <w:color w:val="000000"/>
          <w:sz w:val="24"/>
          <w:szCs w:val="24"/>
        </w:rPr>
        <w:t>P</w:t>
      </w:r>
      <w:r w:rsidRPr="00DF6E7B">
        <w:rPr>
          <w:rFonts w:ascii="Times New Roman" w:eastAsia="Times New Roman" w:hAnsi="Times New Roman"/>
          <w:color w:val="000000"/>
          <w:sz w:val="24"/>
          <w:szCs w:val="24"/>
          <w:vertAlign w:val="subscript"/>
        </w:rPr>
        <w:t>crit</w:t>
      </w:r>
      <w:proofErr w:type="spellEnd"/>
      <w:r w:rsidRPr="00DF6E7B">
        <w:rPr>
          <w:rFonts w:ascii="Times New Roman" w:eastAsia="Times New Roman" w:hAnsi="Times New Roman"/>
          <w:color w:val="000000"/>
          <w:sz w:val="24"/>
          <w:szCs w:val="24"/>
        </w:rPr>
        <w:t xml:space="preserve">, making the fish less hypoxia-tolerant. </w:t>
      </w:r>
    </w:p>
    <w:p w14:paraId="49686D10"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proofErr w:type="gramStart"/>
      <w:r w:rsidRPr="00DF6E7B">
        <w:rPr>
          <w:rFonts w:ascii="Times New Roman" w:eastAsia="Times New Roman" w:hAnsi="Times New Roman"/>
          <w:color w:val="000000"/>
          <w:sz w:val="24"/>
          <w:szCs w:val="24"/>
        </w:rPr>
        <w:t>In order to</w:t>
      </w:r>
      <w:proofErr w:type="gramEnd"/>
      <w:r w:rsidRPr="00DF6E7B">
        <w:rPr>
          <w:rFonts w:ascii="Times New Roman" w:eastAsia="Times New Roman" w:hAnsi="Times New Roman"/>
          <w:color w:val="000000"/>
          <w:sz w:val="24"/>
          <w:szCs w:val="24"/>
        </w:rPr>
        <w:t xml:space="preserve"> evaluate which species of fish are most vulnerable to ocean acidification and how fishes may be able to acclimate or adapt to</w:t>
      </w:r>
      <w:r w:rsidRPr="00DF6E7B">
        <w:rPr>
          <w:rFonts w:ascii="Times New Roman" w:eastAsia="Times New Roman" w:hAnsi="Times New Roman"/>
          <w:sz w:val="24"/>
          <w:szCs w:val="24"/>
        </w:rPr>
        <w:t xml:space="preserve"> it, it is important to have a mechanistic understanding of how acidification affects fishes. </w:t>
      </w:r>
      <w:r w:rsidRPr="00DF6E7B">
        <w:rPr>
          <w:rFonts w:ascii="Times New Roman" w:eastAsia="Times New Roman" w:hAnsi="Times New Roman"/>
          <w:color w:val="000000"/>
          <w:sz w:val="24"/>
          <w:szCs w:val="24"/>
        </w:rPr>
        <w:t>Although many trait responses to high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w:t>
      </w:r>
      <w:r w:rsidRPr="00DF6E7B">
        <w:rPr>
          <w:rFonts w:ascii="Times New Roman" w:eastAsia="Times New Roman" w:hAnsi="Times New Roman"/>
          <w:color w:val="000000"/>
          <w:sz w:val="24"/>
          <w:szCs w:val="24"/>
        </w:rPr>
        <w:lastRenderedPageBreak/>
        <w:t>have been examined for many species, the mechanistic responses and bioenergetic consequences of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combined with other stressors are poorly understood. Because most physiological processes, including metabolic rates (Peck and </w:t>
      </w:r>
      <w:proofErr w:type="spellStart"/>
      <w:r w:rsidRPr="00DF6E7B">
        <w:rPr>
          <w:rFonts w:ascii="Times New Roman" w:eastAsia="Times New Roman" w:hAnsi="Times New Roman"/>
          <w:color w:val="000000"/>
          <w:sz w:val="24"/>
          <w:szCs w:val="24"/>
        </w:rPr>
        <w:t>Moyano</w:t>
      </w:r>
      <w:proofErr w:type="spellEnd"/>
      <w:r w:rsidRPr="00DF6E7B">
        <w:rPr>
          <w:rFonts w:ascii="Times New Roman" w:eastAsia="Times New Roman" w:hAnsi="Times New Roman"/>
          <w:color w:val="000000"/>
          <w:sz w:val="24"/>
          <w:szCs w:val="24"/>
        </w:rPr>
        <w:t>, 2016), directly depend on temperature, acidification effects are likely temperature-dependent, although there is both supporting and contradicting empirical evidence for this in fishes (</w:t>
      </w:r>
      <w:proofErr w:type="spellStart"/>
      <w:r w:rsidRPr="00DF6E7B">
        <w:rPr>
          <w:rFonts w:ascii="Times New Roman" w:eastAsia="Times New Roman" w:hAnsi="Times New Roman"/>
          <w:color w:val="000000"/>
          <w:sz w:val="24"/>
          <w:szCs w:val="24"/>
        </w:rPr>
        <w:t>Pörtner</w:t>
      </w:r>
      <w:proofErr w:type="spellEnd"/>
      <w:r w:rsidRPr="00DF6E7B">
        <w:rPr>
          <w:rFonts w:ascii="Times New Roman" w:eastAsia="Times New Roman" w:hAnsi="Times New Roman"/>
          <w:color w:val="000000"/>
          <w:sz w:val="24"/>
          <w:szCs w:val="24"/>
        </w:rPr>
        <w:t xml:space="preserve"> et al., 2017; </w:t>
      </w:r>
      <w:proofErr w:type="spellStart"/>
      <w:r w:rsidRPr="00DF6E7B">
        <w:rPr>
          <w:rFonts w:ascii="Times New Roman" w:eastAsia="Times New Roman" w:hAnsi="Times New Roman"/>
          <w:color w:val="000000"/>
          <w:sz w:val="24"/>
          <w:szCs w:val="24"/>
        </w:rPr>
        <w:t>Jutfelt</w:t>
      </w:r>
      <w:proofErr w:type="spellEnd"/>
      <w:r w:rsidRPr="00DF6E7B">
        <w:rPr>
          <w:rFonts w:ascii="Times New Roman" w:eastAsia="Times New Roman" w:hAnsi="Times New Roman"/>
          <w:color w:val="000000"/>
          <w:sz w:val="24"/>
          <w:szCs w:val="24"/>
        </w:rPr>
        <w:t xml:space="preserve"> et al., 2018; Murray and Baumann, 2018). For example, while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increased survival and development speed in Antarctic dragonfish (</w:t>
      </w:r>
      <w:proofErr w:type="spellStart"/>
      <w:r w:rsidRPr="00DF6E7B">
        <w:rPr>
          <w:rFonts w:ascii="Times New Roman" w:eastAsia="Times New Roman" w:hAnsi="Times New Roman"/>
          <w:i/>
          <w:iCs/>
          <w:color w:val="000000"/>
          <w:sz w:val="24"/>
          <w:szCs w:val="24"/>
        </w:rPr>
        <w:t>Gymnodraco</w:t>
      </w:r>
      <w:proofErr w:type="spellEnd"/>
      <w:r w:rsidRPr="00DF6E7B">
        <w:rPr>
          <w:rFonts w:ascii="Times New Roman" w:eastAsia="Times New Roman" w:hAnsi="Times New Roman"/>
          <w:i/>
          <w:iCs/>
          <w:color w:val="000000"/>
          <w:sz w:val="24"/>
          <w:szCs w:val="24"/>
        </w:rPr>
        <w:t xml:space="preserve"> </w:t>
      </w:r>
      <w:proofErr w:type="spellStart"/>
      <w:r w:rsidRPr="00DF6E7B">
        <w:rPr>
          <w:rFonts w:ascii="Times New Roman" w:eastAsia="Times New Roman" w:hAnsi="Times New Roman"/>
          <w:i/>
          <w:iCs/>
          <w:color w:val="000000"/>
          <w:sz w:val="24"/>
          <w:szCs w:val="24"/>
        </w:rPr>
        <w:t>acuticeps</w:t>
      </w:r>
      <w:proofErr w:type="spellEnd"/>
      <w:r w:rsidRPr="00DF6E7B">
        <w:rPr>
          <w:rFonts w:ascii="Times New Roman" w:eastAsia="Times New Roman" w:hAnsi="Times New Roman"/>
          <w:color w:val="000000"/>
          <w:sz w:val="24"/>
          <w:szCs w:val="24"/>
        </w:rPr>
        <w:t>) embryos, rearing embryos in water 3°C warmer caused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to have the opposite effect (Flynn et al., 2015). Additive and synergistic interactions between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temperature were detected in ventilation and metabolic rates of juvenile emerald </w:t>
      </w:r>
      <w:proofErr w:type="spellStart"/>
      <w:r w:rsidRPr="00DF6E7B">
        <w:rPr>
          <w:rFonts w:ascii="Times New Roman" w:eastAsia="Times New Roman" w:hAnsi="Times New Roman"/>
          <w:color w:val="000000"/>
          <w:sz w:val="24"/>
          <w:szCs w:val="24"/>
        </w:rPr>
        <w:t>rockcod</w:t>
      </w:r>
      <w:proofErr w:type="spellEnd"/>
      <w:r w:rsidRPr="00DF6E7B">
        <w:rPr>
          <w:rFonts w:ascii="Times New Roman" w:eastAsia="Times New Roman" w:hAnsi="Times New Roman"/>
          <w:color w:val="000000"/>
          <w:sz w:val="24"/>
          <w:szCs w:val="24"/>
        </w:rPr>
        <w:t>, in which elevated rates under high temperature at 14 days of exposure were compensated in the ambient but not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treatments by 28 days (Davis et al., 2017). </w:t>
      </w:r>
    </w:p>
    <w:p w14:paraId="462CDF2C"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RMR has been measured in fishes exposed to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temperature, and results depend heavily on the species and the methods used (Heuer and </w:t>
      </w:r>
      <w:proofErr w:type="spellStart"/>
      <w:r w:rsidRPr="00DF6E7B">
        <w:rPr>
          <w:rFonts w:ascii="Times New Roman" w:eastAsia="Times New Roman" w:hAnsi="Times New Roman"/>
          <w:color w:val="000000"/>
          <w:sz w:val="24"/>
          <w:szCs w:val="24"/>
        </w:rPr>
        <w:t>Grosell</w:t>
      </w:r>
      <w:proofErr w:type="spellEnd"/>
      <w:r w:rsidRPr="00DF6E7B">
        <w:rPr>
          <w:rFonts w:ascii="Times New Roman" w:eastAsia="Times New Roman" w:hAnsi="Times New Roman"/>
          <w:color w:val="000000"/>
          <w:sz w:val="24"/>
          <w:szCs w:val="24"/>
        </w:rPr>
        <w:t>, 2014). For different species, acclimation to combined temperature and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treatments may show temperature but not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effects on RMR (Strobel et al., 2012), separate effects of both variables, </w:t>
      </w:r>
      <w:proofErr w:type="gramStart"/>
      <w:r w:rsidRPr="00DF6E7B">
        <w:rPr>
          <w:rFonts w:ascii="Times New Roman" w:eastAsia="Times New Roman" w:hAnsi="Times New Roman"/>
          <w:color w:val="000000"/>
          <w:sz w:val="24"/>
          <w:szCs w:val="24"/>
        </w:rPr>
        <w:t>or</w:t>
      </w:r>
      <w:proofErr w:type="gramEnd"/>
      <w:r w:rsidRPr="00DF6E7B">
        <w:rPr>
          <w:rFonts w:ascii="Times New Roman" w:eastAsia="Times New Roman" w:hAnsi="Times New Roman"/>
          <w:color w:val="000000"/>
          <w:sz w:val="24"/>
          <w:szCs w:val="24"/>
        </w:rPr>
        <w:t xml:space="preserve"> synergistic interactions (Munday et al., 2009b). Negative effects of high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may manifest mostly at </w:t>
      </w:r>
      <w:r w:rsidRPr="00DF6E7B">
        <w:rPr>
          <w:rFonts w:ascii="Times New Roman" w:eastAsia="Times New Roman" w:hAnsi="Times New Roman"/>
          <w:sz w:val="24"/>
          <w:szCs w:val="24"/>
        </w:rPr>
        <w:t>the upper and lower ends of a species’ thermal tolerance window because aerobic scope and thus the energetic capacity for acid-base regulation may become limited near thermal extremes</w:t>
      </w:r>
      <w:r w:rsidRPr="00DF6E7B">
        <w:rPr>
          <w:rFonts w:ascii="Times New Roman" w:eastAsia="Times New Roman" w:hAnsi="Times New Roman"/>
          <w:color w:val="000000"/>
          <w:sz w:val="24"/>
          <w:szCs w:val="24"/>
        </w:rPr>
        <w:t xml:space="preserve"> (Fry, 1971; </w:t>
      </w:r>
      <w:proofErr w:type="spellStart"/>
      <w:r w:rsidRPr="00DF6E7B">
        <w:rPr>
          <w:rFonts w:ascii="Times New Roman" w:eastAsia="Times New Roman" w:hAnsi="Times New Roman"/>
          <w:color w:val="000000"/>
          <w:sz w:val="24"/>
          <w:szCs w:val="24"/>
        </w:rPr>
        <w:t>Pörtner</w:t>
      </w:r>
      <w:proofErr w:type="spellEnd"/>
      <w:r w:rsidRPr="00DF6E7B">
        <w:rPr>
          <w:rFonts w:ascii="Times New Roman" w:eastAsia="Times New Roman" w:hAnsi="Times New Roman"/>
          <w:color w:val="000000"/>
          <w:sz w:val="24"/>
          <w:szCs w:val="24"/>
        </w:rPr>
        <w:t>, 2010; Lefevre, 2016). Responses to stressors at thermal extremes are also useful in understanding how climate change will affect distributions, because thermal extremes are a strong determinant of geographic ranges (</w:t>
      </w:r>
      <w:proofErr w:type="spellStart"/>
      <w:r w:rsidRPr="00DF6E7B">
        <w:rPr>
          <w:rFonts w:ascii="Times New Roman" w:eastAsia="Times New Roman" w:hAnsi="Times New Roman"/>
          <w:color w:val="000000"/>
          <w:sz w:val="24"/>
          <w:szCs w:val="24"/>
        </w:rPr>
        <w:t>Calosi</w:t>
      </w:r>
      <w:proofErr w:type="spellEnd"/>
      <w:r w:rsidRPr="00DF6E7B">
        <w:rPr>
          <w:rFonts w:ascii="Times New Roman" w:eastAsia="Times New Roman" w:hAnsi="Times New Roman"/>
          <w:color w:val="000000"/>
          <w:sz w:val="24"/>
          <w:szCs w:val="24"/>
        </w:rPr>
        <w:t xml:space="preserve"> et al., 2010; Lynch et al., 2014). It is therefore </w:t>
      </w:r>
      <w:r w:rsidRPr="00DF6E7B">
        <w:rPr>
          <w:rFonts w:ascii="Times New Roman" w:eastAsia="Times New Roman" w:hAnsi="Times New Roman"/>
          <w:color w:val="000000"/>
          <w:sz w:val="24"/>
          <w:szCs w:val="24"/>
        </w:rPr>
        <w:lastRenderedPageBreak/>
        <w:t>critical to quantify responses of multiple endpoints across a range of temperatures (</w:t>
      </w:r>
      <w:proofErr w:type="spellStart"/>
      <w:r w:rsidRPr="00DF6E7B">
        <w:rPr>
          <w:rFonts w:ascii="Times New Roman" w:eastAsia="Times New Roman" w:hAnsi="Times New Roman"/>
          <w:color w:val="000000"/>
          <w:sz w:val="24"/>
          <w:szCs w:val="24"/>
        </w:rPr>
        <w:t>Pörtner</w:t>
      </w:r>
      <w:proofErr w:type="spellEnd"/>
      <w:r w:rsidRPr="00DF6E7B">
        <w:rPr>
          <w:rFonts w:ascii="Times New Roman" w:eastAsia="Times New Roman" w:hAnsi="Times New Roman"/>
          <w:color w:val="000000"/>
          <w:sz w:val="24"/>
          <w:szCs w:val="24"/>
        </w:rPr>
        <w:t xml:space="preserve">, 2012; </w:t>
      </w:r>
      <w:proofErr w:type="spellStart"/>
      <w:r w:rsidRPr="00DF6E7B">
        <w:rPr>
          <w:rFonts w:ascii="Times New Roman" w:eastAsia="Times New Roman" w:hAnsi="Times New Roman"/>
          <w:color w:val="000000"/>
          <w:sz w:val="24"/>
          <w:szCs w:val="24"/>
        </w:rPr>
        <w:t>Twiname</w:t>
      </w:r>
      <w:proofErr w:type="spellEnd"/>
      <w:r w:rsidRPr="00DF6E7B">
        <w:rPr>
          <w:rFonts w:ascii="Times New Roman" w:eastAsia="Times New Roman" w:hAnsi="Times New Roman"/>
          <w:color w:val="000000"/>
          <w:sz w:val="24"/>
          <w:szCs w:val="24"/>
        </w:rPr>
        <w:t xml:space="preserve"> et al., 2019).  </w:t>
      </w:r>
    </w:p>
    <w:p w14:paraId="427A6517" w14:textId="3BB9B053" w:rsidR="00817097"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Over the course of two spawning seasons, we conducted six independent experiments to quantify routine metabolic rates of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embryos and newly hatched larvae reared in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partial pressure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and across a range of oxygen and thermal conditions that already occur in the species’ habitat (Middaugh et al., 1987). We focused on the early life stages because these stages tend to be more sensitive to stressful conditions than adults (</w:t>
      </w:r>
      <w:proofErr w:type="spellStart"/>
      <w:r w:rsidRPr="00DF6E7B">
        <w:rPr>
          <w:rFonts w:ascii="Times New Roman" w:hAnsi="Times New Roman"/>
          <w:sz w:val="24"/>
        </w:rPr>
        <w:t>Pörtner</w:t>
      </w:r>
      <w:proofErr w:type="spellEnd"/>
      <w:r w:rsidRPr="00DF6E7B">
        <w:rPr>
          <w:rFonts w:ascii="Times New Roman" w:hAnsi="Times New Roman"/>
          <w:sz w:val="24"/>
        </w:rPr>
        <w:t xml:space="preserve"> et al., 2005; Baumann et al., 2012; Harvey et al., 2013; Dahlke et al., 2020),</w:t>
      </w:r>
      <w:r w:rsidRPr="00DF6E7B">
        <w:rPr>
          <w:rFonts w:ascii="Times New Roman" w:eastAsia="Times New Roman" w:hAnsi="Times New Roman"/>
          <w:color w:val="000000"/>
          <w:sz w:val="24"/>
          <w:szCs w:val="24"/>
        </w:rPr>
        <w:t xml:space="preserve"> and growth and survival of early life stages influence recruitment and population dynamics (Chambers and Trippel, 1997; </w:t>
      </w:r>
      <w:proofErr w:type="spellStart"/>
      <w:r w:rsidRPr="00DF6E7B">
        <w:rPr>
          <w:rFonts w:ascii="Times New Roman" w:eastAsia="Times New Roman" w:hAnsi="Times New Roman"/>
          <w:color w:val="000000"/>
          <w:sz w:val="24"/>
          <w:szCs w:val="24"/>
        </w:rPr>
        <w:t>Houde</w:t>
      </w:r>
      <w:proofErr w:type="spellEnd"/>
      <w:r w:rsidRPr="00DF6E7B">
        <w:rPr>
          <w:rFonts w:ascii="Times New Roman" w:eastAsia="Times New Roman" w:hAnsi="Times New Roman"/>
          <w:color w:val="000000"/>
          <w:sz w:val="24"/>
          <w:szCs w:val="24"/>
        </w:rPr>
        <w:t xml:space="preserve">, 1987; </w:t>
      </w:r>
      <w:proofErr w:type="spellStart"/>
      <w:r w:rsidRPr="00DF6E7B">
        <w:rPr>
          <w:rFonts w:ascii="Times New Roman" w:eastAsia="Times New Roman" w:hAnsi="Times New Roman"/>
          <w:color w:val="000000"/>
          <w:sz w:val="24"/>
          <w:szCs w:val="24"/>
        </w:rPr>
        <w:t>Pörtner</w:t>
      </w:r>
      <w:proofErr w:type="spellEnd"/>
      <w:r w:rsidRPr="00DF6E7B">
        <w:rPr>
          <w:rFonts w:ascii="Times New Roman" w:eastAsia="Times New Roman" w:hAnsi="Times New Roman"/>
          <w:color w:val="000000"/>
          <w:sz w:val="24"/>
          <w:szCs w:val="24"/>
        </w:rPr>
        <w:t xml:space="preserve"> and Peck, 2010). </w:t>
      </w:r>
      <w:bookmarkStart w:id="16" w:name="_gjdgxs" w:colFirst="0" w:colLast="0"/>
      <w:bookmarkEnd w:id="16"/>
      <w:r w:rsidRPr="00DF6E7B">
        <w:rPr>
          <w:rFonts w:ascii="Times New Roman" w:eastAsia="Times New Roman" w:hAnsi="Times New Roman"/>
          <w:color w:val="000000"/>
          <w:sz w:val="24"/>
          <w:szCs w:val="24"/>
        </w:rPr>
        <w:t>Both synergistic (Munday et al., 2009b) and antagonistic (Lefevre, 2016) interactions between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temperature treatments on resting metabolic rate have been quantified in fishes, and the nature of the interaction may depend on whether the species in question increases or decreases metabolism under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Our previous results on </w:t>
      </w:r>
      <w:r w:rsidRPr="00DF6E7B">
        <w:rPr>
          <w:rFonts w:ascii="Times New Roman" w:eastAsia="Times New Roman" w:hAnsi="Times New Roman"/>
          <w:i/>
          <w:iCs/>
          <w:color w:val="000000"/>
          <w:sz w:val="24"/>
          <w:szCs w:val="24"/>
        </w:rPr>
        <w:t>M. menidia</w:t>
      </w:r>
      <w:r w:rsidRPr="00DF6E7B">
        <w:rPr>
          <w:rFonts w:ascii="Times New Roman" w:eastAsia="Times New Roman" w:hAnsi="Times New Roman"/>
          <w:color w:val="000000"/>
          <w:sz w:val="24"/>
          <w:szCs w:val="24"/>
        </w:rPr>
        <w:t xml:space="preserve"> show reduced or unchanged growth and survival under high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(Murray and Baumann, 2018; Baumann et al., 2018), which suggests additional energetic demands of pH regulation and thus greater oxygen demand. Therefore, we hypothesized that embryonic and larval metabolic rates would increase with both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temperature, and that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effects would synergistically interact with temperature. Low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conditions were expected to induce metabolic suppression, thereby potentially </w:t>
      </w:r>
      <w:proofErr w:type="gramStart"/>
      <w:r w:rsidRPr="00DF6E7B">
        <w:rPr>
          <w:rFonts w:ascii="Times New Roman" w:eastAsia="Times New Roman" w:hAnsi="Times New Roman"/>
          <w:color w:val="000000"/>
          <w:sz w:val="24"/>
          <w:szCs w:val="24"/>
        </w:rPr>
        <w:t>counteracting</w:t>
      </w:r>
      <w:proofErr w:type="gramEnd"/>
      <w:r w:rsidRPr="00DF6E7B">
        <w:rPr>
          <w:rFonts w:ascii="Times New Roman" w:eastAsia="Times New Roman" w:hAnsi="Times New Roman"/>
          <w:color w:val="000000"/>
          <w:sz w:val="24"/>
          <w:szCs w:val="24"/>
        </w:rPr>
        <w:t xml:space="preserve"> or concealing any elevation in metabolism due to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 interaction between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was also expected because reduced pH from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can reduce the oxygen-binding capacity of the blood (</w:t>
      </w:r>
      <w:proofErr w:type="spellStart"/>
      <w:r w:rsidRPr="00DF6E7B">
        <w:rPr>
          <w:rFonts w:ascii="Times New Roman" w:eastAsia="Times New Roman" w:hAnsi="Times New Roman"/>
          <w:color w:val="000000"/>
          <w:sz w:val="24"/>
          <w:szCs w:val="24"/>
        </w:rPr>
        <w:t>Brauner</w:t>
      </w:r>
      <w:proofErr w:type="spellEnd"/>
      <w:r w:rsidRPr="00DF6E7B">
        <w:rPr>
          <w:rFonts w:ascii="Times New Roman" w:eastAsia="Times New Roman" w:hAnsi="Times New Roman"/>
          <w:color w:val="000000"/>
          <w:sz w:val="24"/>
          <w:szCs w:val="24"/>
        </w:rPr>
        <w:t xml:space="preserve"> and Randall, 1996), so acidified seawater may differentially affect oxygen consumption depending on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  Overall, we expected larvae to be less sensitive to the treatments </w:t>
      </w:r>
      <w:r w:rsidRPr="00DF6E7B">
        <w:rPr>
          <w:rFonts w:ascii="Times New Roman" w:eastAsia="Times New Roman" w:hAnsi="Times New Roman"/>
          <w:color w:val="000000"/>
          <w:sz w:val="24"/>
          <w:szCs w:val="24"/>
        </w:rPr>
        <w:lastRenderedPageBreak/>
        <w:t>than embryos based on results of previous studies (Chambers et al., 2014; Murray and Baumann, 2018; Cross et al., 2019) and the more advanced regulatory mechanisms of fish larvae relative to embryos (</w:t>
      </w:r>
      <w:proofErr w:type="spellStart"/>
      <w:r w:rsidRPr="00DF6E7B">
        <w:rPr>
          <w:rFonts w:ascii="Times New Roman" w:eastAsia="Times New Roman" w:hAnsi="Times New Roman"/>
          <w:color w:val="000000"/>
          <w:sz w:val="24"/>
          <w:szCs w:val="24"/>
        </w:rPr>
        <w:t>Romb</w:t>
      </w:r>
      <w:r w:rsidR="00817961">
        <w:rPr>
          <w:rFonts w:ascii="Times New Roman" w:eastAsia="Times New Roman" w:hAnsi="Times New Roman"/>
          <w:color w:val="000000"/>
          <w:sz w:val="24"/>
          <w:szCs w:val="24"/>
        </w:rPr>
        <w:t>o</w:t>
      </w:r>
      <w:r w:rsidRPr="00DF6E7B">
        <w:rPr>
          <w:rFonts w:ascii="Times New Roman" w:eastAsia="Times New Roman" w:hAnsi="Times New Roman"/>
          <w:color w:val="000000"/>
          <w:sz w:val="24"/>
          <w:szCs w:val="24"/>
        </w:rPr>
        <w:t>ugh</w:t>
      </w:r>
      <w:proofErr w:type="spellEnd"/>
      <w:r w:rsidRPr="00DF6E7B">
        <w:rPr>
          <w:rFonts w:ascii="Times New Roman" w:eastAsia="Times New Roman" w:hAnsi="Times New Roman"/>
          <w:color w:val="000000"/>
          <w:sz w:val="24"/>
          <w:szCs w:val="24"/>
        </w:rPr>
        <w:t xml:space="preserve">, 1988). </w:t>
      </w:r>
    </w:p>
    <w:p w14:paraId="6F2CECE8" w14:textId="298975B2" w:rsidR="00817097"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p>
    <w:p w14:paraId="1974F96B" w14:textId="0F473CC3" w:rsidR="00817097" w:rsidRDefault="00817097" w:rsidP="00817097">
      <w:pPr>
        <w:pStyle w:val="ListParagraph"/>
        <w:numPr>
          <w:ilvl w:val="1"/>
          <w:numId w:val="2"/>
        </w:numPr>
        <w:pBdr>
          <w:top w:val="nil"/>
          <w:left w:val="nil"/>
          <w:bottom w:val="nil"/>
          <w:right w:val="nil"/>
          <w:between w:val="nil"/>
        </w:pBdr>
        <w:spacing w:after="0" w:line="480" w:lineRule="auto"/>
        <w:ind w:left="540" w:hanging="540"/>
        <w:rPr>
          <w:rFonts w:ascii="Times New Roman" w:eastAsia="Times New Roman" w:hAnsi="Times New Roman"/>
          <w:b/>
          <w:bCs/>
          <w:color w:val="000000"/>
          <w:sz w:val="24"/>
          <w:szCs w:val="24"/>
        </w:rPr>
      </w:pPr>
      <w:r w:rsidRPr="00817097">
        <w:rPr>
          <w:rFonts w:ascii="Times New Roman" w:eastAsia="Times New Roman" w:hAnsi="Times New Roman"/>
          <w:b/>
          <w:bCs/>
          <w:color w:val="000000"/>
          <w:sz w:val="24"/>
          <w:szCs w:val="24"/>
        </w:rPr>
        <w:t>Materials and Methods</w:t>
      </w:r>
    </w:p>
    <w:p w14:paraId="3AF2C68D" w14:textId="424EA9A5" w:rsidR="00817097" w:rsidRPr="00817097" w:rsidRDefault="00817097" w:rsidP="00817097">
      <w:pPr>
        <w:pStyle w:val="ListParagraph"/>
        <w:numPr>
          <w:ilvl w:val="2"/>
          <w:numId w:val="2"/>
        </w:numPr>
        <w:pBdr>
          <w:top w:val="nil"/>
          <w:left w:val="nil"/>
          <w:bottom w:val="nil"/>
          <w:right w:val="nil"/>
          <w:between w:val="nil"/>
        </w:pBdr>
        <w:spacing w:after="0" w:line="480" w:lineRule="auto"/>
        <w:rPr>
          <w:rFonts w:ascii="Times New Roman" w:eastAsia="Times New Roman" w:hAnsi="Times New Roman"/>
          <w:i/>
          <w:iCs/>
          <w:color w:val="000000"/>
          <w:sz w:val="24"/>
          <w:szCs w:val="24"/>
        </w:rPr>
      </w:pPr>
      <w:r w:rsidRPr="00817097">
        <w:rPr>
          <w:rFonts w:ascii="Times New Roman" w:eastAsia="Times New Roman" w:hAnsi="Times New Roman"/>
          <w:i/>
          <w:iCs/>
          <w:color w:val="000000"/>
          <w:sz w:val="24"/>
          <w:szCs w:val="24"/>
        </w:rPr>
        <w:t>Animals and Experimental Design</w:t>
      </w:r>
    </w:p>
    <w:p w14:paraId="659BCF3B"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Detailed descriptions of animal collection and husbandry methods can be found in Murray and Baumann (2018). Briefly, wild, </w:t>
      </w:r>
      <w:proofErr w:type="gramStart"/>
      <w:r w:rsidRPr="00DF6E7B">
        <w:rPr>
          <w:rFonts w:ascii="Times New Roman" w:eastAsia="Times New Roman" w:hAnsi="Times New Roman"/>
          <w:color w:val="000000"/>
          <w:sz w:val="24"/>
          <w:szCs w:val="24"/>
        </w:rPr>
        <w:t>spawning-ripe</w:t>
      </w:r>
      <w:proofErr w:type="gramEnd"/>
      <w:r w:rsidRPr="00DF6E7B">
        <w:rPr>
          <w:rFonts w:ascii="Times New Roman" w:eastAsia="Times New Roman" w:hAnsi="Times New Roman"/>
          <w:color w:val="000000"/>
          <w:sz w:val="24"/>
          <w:szCs w:val="24"/>
        </w:rPr>
        <w:t xml:space="preserve"> adult </w:t>
      </w:r>
      <w:r w:rsidRPr="00DF6E7B">
        <w:rPr>
          <w:rFonts w:ascii="Times New Roman" w:eastAsia="Times New Roman" w:hAnsi="Times New Roman"/>
          <w:i/>
          <w:color w:val="000000"/>
          <w:sz w:val="24"/>
          <w:szCs w:val="24"/>
        </w:rPr>
        <w:t xml:space="preserve">Menidia </w:t>
      </w:r>
      <w:proofErr w:type="spellStart"/>
      <w:r w:rsidRPr="00DF6E7B">
        <w:rPr>
          <w:rFonts w:ascii="Times New Roman" w:eastAsia="Times New Roman" w:hAnsi="Times New Roman"/>
          <w:i/>
          <w:color w:val="000000"/>
          <w:sz w:val="24"/>
          <w:szCs w:val="24"/>
        </w:rPr>
        <w:t>menidia</w:t>
      </w:r>
      <w:proofErr w:type="spellEnd"/>
      <w:r w:rsidRPr="00DF6E7B">
        <w:rPr>
          <w:rFonts w:ascii="Times New Roman" w:eastAsia="Times New Roman" w:hAnsi="Times New Roman"/>
          <w:color w:val="000000"/>
          <w:sz w:val="24"/>
          <w:szCs w:val="24"/>
        </w:rPr>
        <w:t xml:space="preserve"> (Linnaeus, 1766) were collected from Mumford Cove (41°19’25” N, 72°1’7” W), Groton, CT, in late spring and early summer of 2016 and 2017 and transported to the Rankin seawater laboratory at University of Connecticut’s Avery Point Campus. Adults were strip-spawned, and fertilized eggs were allowed to attach to 1-mm mesh screens, which were randomly distributed into </w:t>
      </w:r>
      <w:r w:rsidRPr="00DF6E7B">
        <w:rPr>
          <w:rFonts w:ascii="Times New Roman" w:eastAsia="Times New Roman" w:hAnsi="Times New Roman"/>
          <w:sz w:val="24"/>
          <w:szCs w:val="24"/>
        </w:rPr>
        <w:t>20-L</w:t>
      </w:r>
      <w:r w:rsidRPr="00DF6E7B">
        <w:rPr>
          <w:rFonts w:ascii="Times New Roman" w:eastAsia="Times New Roman" w:hAnsi="Times New Roman"/>
          <w:color w:val="000000"/>
          <w:sz w:val="24"/>
          <w:szCs w:val="24"/>
        </w:rPr>
        <w:t xml:space="preserve"> rearing containers with mesh</w:t>
      </w:r>
      <w:r w:rsidRPr="00DF6E7B">
        <w:rPr>
          <w:rFonts w:ascii="Times New Roman" w:eastAsia="Times New Roman" w:hAnsi="Times New Roman"/>
          <w:sz w:val="24"/>
          <w:szCs w:val="24"/>
        </w:rPr>
        <w:t>-</w:t>
      </w:r>
      <w:r w:rsidRPr="00DF6E7B">
        <w:rPr>
          <w:rFonts w:ascii="Times New Roman" w:eastAsia="Times New Roman" w:hAnsi="Times New Roman"/>
          <w:color w:val="000000"/>
          <w:sz w:val="24"/>
          <w:szCs w:val="24"/>
        </w:rPr>
        <w:t>covered (100</w:t>
      </w:r>
      <w:r w:rsidRPr="00DF6E7B">
        <w:rPr>
          <w:rFonts w:ascii="Times New Roman" w:eastAsia="Times New Roman" w:hAnsi="Times New Roman"/>
          <w:sz w:val="24"/>
          <w:szCs w:val="24"/>
        </w:rPr>
        <w:t xml:space="preserve"> </w:t>
      </w:r>
      <w:proofErr w:type="spellStart"/>
      <w:r w:rsidRPr="00DF6E7B">
        <w:rPr>
          <w:rFonts w:ascii="Times New Roman" w:eastAsia="Times New Roman" w:hAnsi="Times New Roman"/>
          <w:sz w:val="24"/>
          <w:szCs w:val="24"/>
        </w:rPr>
        <w:t>μm</w:t>
      </w:r>
      <w:proofErr w:type="spellEnd"/>
      <w:r w:rsidRPr="00DF6E7B">
        <w:rPr>
          <w:rFonts w:ascii="Times New Roman" w:eastAsia="Times New Roman" w:hAnsi="Times New Roman"/>
          <w:sz w:val="24"/>
          <w:szCs w:val="24"/>
        </w:rPr>
        <w:t>)</w:t>
      </w:r>
      <w:r w:rsidRPr="00DF6E7B">
        <w:rPr>
          <w:rFonts w:ascii="Times New Roman" w:eastAsia="Times New Roman" w:hAnsi="Times New Roman"/>
          <w:color w:val="000000"/>
          <w:sz w:val="24"/>
          <w:szCs w:val="24"/>
        </w:rPr>
        <w:t xml:space="preserve"> holes to allow over</w:t>
      </w:r>
      <w:r w:rsidRPr="00DF6E7B">
        <w:rPr>
          <w:rFonts w:ascii="Times New Roman" w:eastAsia="Times New Roman" w:hAnsi="Times New Roman"/>
          <w:sz w:val="24"/>
          <w:szCs w:val="24"/>
        </w:rPr>
        <w:t>flow without loss of embryos or larvae</w:t>
      </w:r>
      <w:r w:rsidRPr="00DF6E7B">
        <w:rPr>
          <w:rFonts w:ascii="Times New Roman" w:eastAsia="Times New Roman" w:hAnsi="Times New Roman"/>
          <w:color w:val="000000"/>
          <w:sz w:val="24"/>
          <w:szCs w:val="24"/>
        </w:rPr>
        <w:t xml:space="preserve">. One container with 100 embryos was placed into each treatment tank within 2h post-fertilization, so initial exposure was acute and exposure time (in days) is equivalent to age at sampling. All experimental methods were approved and conducted according to University of Connecticut Institutional Animal Care and Use Committee protocol #A14-032. </w:t>
      </w:r>
    </w:p>
    <w:p w14:paraId="2569F49C" w14:textId="1CA54E47" w:rsidR="00817097"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Of six factorial experiments conducted in 2016 and 2017, experiments 1-4 quantified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 temperature effects and experiments 5-6 quantified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 oxygen effects (Table 1). Experiment 1 used 400 and 2200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as target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crossed with two temperatures: 17°C and 24°C. Experiments 2 and 3 factorially crossed three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(400, 2200, and 4200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with three temperatures (17°C, 20°C, and 24°C). Experiment 4 used the same three target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crossed with 24</w:t>
      </w:r>
      <w:r w:rsidRPr="00DF6E7B">
        <w:rPr>
          <w:rFonts w:ascii="Times New Roman" w:hAnsi="Times New Roman"/>
          <w:color w:val="000000"/>
          <w:sz w:val="24"/>
          <w:szCs w:val="24"/>
        </w:rPr>
        <w:t>°</w:t>
      </w:r>
      <w:r w:rsidRPr="00DF6E7B">
        <w:rPr>
          <w:rFonts w:ascii="Times New Roman" w:eastAsia="Times New Roman" w:hAnsi="Times New Roman"/>
          <w:color w:val="000000"/>
          <w:sz w:val="24"/>
          <w:szCs w:val="24"/>
        </w:rPr>
        <w:t>C and 28</w:t>
      </w:r>
      <w:r w:rsidRPr="00DF6E7B">
        <w:rPr>
          <w:rFonts w:ascii="Times New Roman" w:hAnsi="Times New Roman"/>
          <w:color w:val="000000"/>
          <w:sz w:val="24"/>
          <w:szCs w:val="24"/>
        </w:rPr>
        <w:t>°</w:t>
      </w:r>
      <w:r w:rsidRPr="00DF6E7B">
        <w:rPr>
          <w:rFonts w:ascii="Times New Roman" w:eastAsia="Times New Roman" w:hAnsi="Times New Roman"/>
          <w:color w:val="000000"/>
          <w:sz w:val="24"/>
          <w:szCs w:val="24"/>
        </w:rPr>
        <w:t xml:space="preserve">C. The target temperature levels represent the range of </w:t>
      </w:r>
      <w:r w:rsidRPr="00DF6E7B">
        <w:rPr>
          <w:rFonts w:ascii="Times New Roman" w:eastAsia="Times New Roman" w:hAnsi="Times New Roman"/>
          <w:color w:val="000000"/>
          <w:sz w:val="24"/>
          <w:szCs w:val="24"/>
        </w:rPr>
        <w:lastRenderedPageBreak/>
        <w:t xml:space="preserve">temperatures typically encountered by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in Long Island Sound during the spawning season of late April to early July, except for 28</w:t>
      </w:r>
      <w:r w:rsidRPr="00DF6E7B">
        <w:rPr>
          <w:rFonts w:ascii="Times New Roman" w:hAnsi="Times New Roman"/>
          <w:color w:val="000000"/>
          <w:sz w:val="24"/>
          <w:szCs w:val="24"/>
        </w:rPr>
        <w:t>°</w:t>
      </w:r>
      <w:r w:rsidRPr="00DF6E7B">
        <w:rPr>
          <w:rFonts w:ascii="Times New Roman" w:eastAsia="Times New Roman" w:hAnsi="Times New Roman"/>
          <w:color w:val="000000"/>
          <w:sz w:val="24"/>
          <w:szCs w:val="24"/>
        </w:rPr>
        <w:t xml:space="preserve">C which is closer to the species’ upper thermal extreme (Middaugh et al., 1987). The target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represent the current average oceanic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(400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the approximate level predicted as the average oceanic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for the next 300 years </w:t>
      </w:r>
      <w:bookmarkStart w:id="17" w:name="_Hlk50992935"/>
      <w:r w:rsidRPr="00DF6E7B">
        <w:rPr>
          <w:rFonts w:ascii="Times New Roman" w:eastAsia="Times New Roman" w:hAnsi="Times New Roman"/>
          <w:color w:val="000000"/>
          <w:sz w:val="24"/>
          <w:szCs w:val="24"/>
        </w:rPr>
        <w:t>under a rising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emissions scenario </w:t>
      </w:r>
      <w:bookmarkEnd w:id="17"/>
      <w:r w:rsidRPr="00DF6E7B">
        <w:rPr>
          <w:rFonts w:ascii="Times New Roman" w:eastAsia="Times New Roman" w:hAnsi="Times New Roman"/>
          <w:color w:val="000000"/>
          <w:sz w:val="24"/>
          <w:szCs w:val="24"/>
        </w:rPr>
        <w:t xml:space="preserve">(RCP8.5; IPCC, 2013) and often experienced by estuarine fishes such as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in the summer (2200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and a higher level (4200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that will occur more often in the future as average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rises in conjunction with coastal eutrophication and hypoxia (Wallace et al., 2014). Experiments 5 and 6 exposed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early life stages to three levels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(400, 2200, and 4200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crossed factorially with three target levels of oxygen partial pressure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t>
      </w:r>
      <w:proofErr w:type="spellStart"/>
      <w:r w:rsidRPr="00DF6E7B">
        <w:rPr>
          <w:rFonts w:ascii="Times New Roman" w:eastAsia="Times New Roman" w:hAnsi="Times New Roman"/>
          <w:color w:val="000000"/>
          <w:sz w:val="24"/>
          <w:szCs w:val="24"/>
        </w:rPr>
        <w:t>normoxic</w:t>
      </w:r>
      <w:proofErr w:type="spellEnd"/>
      <w:r w:rsidRPr="00DF6E7B">
        <w:rPr>
          <w:rFonts w:ascii="Times New Roman" w:eastAsia="Times New Roman" w:hAnsi="Times New Roman"/>
          <w:color w:val="000000"/>
          <w:sz w:val="24"/>
          <w:szCs w:val="24"/>
        </w:rPr>
        <w:t xml:space="preserve"> (23 kPa), </w:t>
      </w:r>
      <w:proofErr w:type="spellStart"/>
      <w:r w:rsidRPr="00DF6E7B">
        <w:rPr>
          <w:rFonts w:ascii="Times New Roman" w:eastAsia="Times New Roman" w:hAnsi="Times New Roman"/>
          <w:color w:val="000000"/>
          <w:sz w:val="24"/>
          <w:szCs w:val="24"/>
        </w:rPr>
        <w:t>suboxic</w:t>
      </w:r>
      <w:proofErr w:type="spellEnd"/>
      <w:r w:rsidRPr="00DF6E7B">
        <w:rPr>
          <w:rFonts w:ascii="Times New Roman" w:eastAsia="Times New Roman" w:hAnsi="Times New Roman"/>
          <w:color w:val="000000"/>
          <w:sz w:val="24"/>
          <w:szCs w:val="24"/>
        </w:rPr>
        <w:t xml:space="preserve"> (12 kPa) and hypoxic (7.5 or 9 kPa). The hypoxic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condition was increased to 9 kPa in experiment 6 to avoid the complete larval mortality observed at 7.5 kPa in experiment 5. </w:t>
      </w:r>
      <w:bookmarkStart w:id="18" w:name="_Hlk48631753"/>
      <w:r w:rsidRPr="00DF6E7B">
        <w:rPr>
          <w:rFonts w:ascii="Times New Roman" w:eastAsia="Times New Roman" w:hAnsi="Times New Roman"/>
          <w:color w:val="000000"/>
          <w:sz w:val="24"/>
          <w:szCs w:val="24"/>
        </w:rPr>
        <w:t xml:space="preserve">The different treatments used across all experiments, each with n=1 rearing container per treatment, result in one to four treatment replicates for Experiment 1-4, and one or two treatment replicates for Experiments 5 and 6. The lack of consistent replication is dealt with by using measured treatment means as quantitative rather than categorical variables in the analysis (see </w:t>
      </w:r>
      <w:r w:rsidRPr="00DF6E7B">
        <w:rPr>
          <w:rFonts w:ascii="Times New Roman" w:eastAsia="Times New Roman" w:hAnsi="Times New Roman"/>
          <w:i/>
          <w:iCs/>
          <w:color w:val="000000"/>
          <w:sz w:val="24"/>
          <w:szCs w:val="24"/>
        </w:rPr>
        <w:t>Data Analysis</w:t>
      </w:r>
      <w:r w:rsidRPr="00DF6E7B">
        <w:rPr>
          <w:rFonts w:ascii="Times New Roman" w:eastAsia="Times New Roman" w:hAnsi="Times New Roman"/>
          <w:color w:val="000000"/>
          <w:sz w:val="24"/>
          <w:szCs w:val="24"/>
        </w:rPr>
        <w:t xml:space="preserve">). We sampled at least 10 individuals per treatment for each respirometry trial, so after outlier removal and pooling of experiments the final dataset contained 8 to 55 embryos and 9 to 68 larvae from each treatment (Table 2). </w:t>
      </w:r>
      <w:bookmarkEnd w:id="18"/>
      <w:r w:rsidRPr="00DF6E7B">
        <w:rPr>
          <w:rFonts w:ascii="Times New Roman" w:eastAsia="Times New Roman" w:hAnsi="Times New Roman"/>
          <w:color w:val="000000"/>
          <w:sz w:val="24"/>
          <w:szCs w:val="24"/>
        </w:rPr>
        <w:t xml:space="preserve">The target treatment levels of all six experiments are summarized in Table 1, and measured water chemistry, temperature, and oxygen values are summarized in Tables S1 and S2. </w:t>
      </w:r>
    </w:p>
    <w:p w14:paraId="238B855D" w14:textId="4A0636B9" w:rsidR="00817097" w:rsidRDefault="00817097" w:rsidP="00817097">
      <w:pPr>
        <w:pBdr>
          <w:top w:val="nil"/>
          <w:left w:val="nil"/>
          <w:bottom w:val="nil"/>
          <w:right w:val="nil"/>
          <w:between w:val="nil"/>
        </w:pBdr>
        <w:spacing w:after="0" w:line="480" w:lineRule="auto"/>
        <w:ind w:firstLine="720"/>
        <w:rPr>
          <w:rFonts w:ascii="Times New Roman" w:eastAsia="Times New Roman" w:hAnsi="Times New Roman"/>
          <w:sz w:val="24"/>
          <w:szCs w:val="24"/>
        </w:rPr>
      </w:pPr>
      <w:r w:rsidRPr="00DF6E7B">
        <w:rPr>
          <w:rFonts w:ascii="Times New Roman" w:eastAsia="Times New Roman" w:hAnsi="Times New Roman"/>
          <w:color w:val="000000"/>
          <w:sz w:val="24"/>
          <w:szCs w:val="24"/>
        </w:rPr>
        <w:t xml:space="preserve">Gas and temperature manipulations and measurements are described in detail by Murray and Baumann (2018) and Cross et al. (2019). The actual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were calculated based on </w:t>
      </w:r>
      <w:r w:rsidRPr="00DF6E7B">
        <w:rPr>
          <w:rFonts w:ascii="Times New Roman" w:eastAsia="Times New Roman" w:hAnsi="Times New Roman"/>
          <w:color w:val="000000"/>
          <w:sz w:val="24"/>
          <w:szCs w:val="24"/>
        </w:rPr>
        <w:lastRenderedPageBreak/>
        <w:t>measured pH, temperature, salinity, and total alkalinity (</w:t>
      </w:r>
      <w:r w:rsidRPr="00DF6E7B">
        <w:rPr>
          <w:rFonts w:ascii="Times New Roman" w:eastAsia="Times New Roman" w:hAnsi="Times New Roman"/>
          <w:i/>
          <w:color w:val="000000"/>
          <w:sz w:val="24"/>
          <w:szCs w:val="24"/>
        </w:rPr>
        <w:t>A</w:t>
      </w:r>
      <w:r w:rsidRPr="00DF6E7B">
        <w:rPr>
          <w:rFonts w:ascii="Times New Roman" w:eastAsia="Times New Roman" w:hAnsi="Times New Roman"/>
          <w:color w:val="000000"/>
          <w:sz w:val="24"/>
          <w:szCs w:val="24"/>
          <w:vertAlign w:val="subscript"/>
        </w:rPr>
        <w:t>T</w:t>
      </w:r>
      <w:r w:rsidRPr="00DF6E7B">
        <w:rPr>
          <w:rFonts w:ascii="Times New Roman" w:eastAsia="Times New Roman" w:hAnsi="Times New Roman"/>
          <w:color w:val="000000"/>
          <w:sz w:val="24"/>
          <w:szCs w:val="24"/>
        </w:rPr>
        <w:t xml:space="preserve">). </w:t>
      </w:r>
      <w:r w:rsidRPr="00DF6E7B">
        <w:rPr>
          <w:rFonts w:ascii="Times New Roman" w:eastAsia="Times New Roman" w:hAnsi="Times New Roman"/>
          <w:sz w:val="24"/>
          <w:szCs w:val="24"/>
        </w:rPr>
        <w:t>A</w:t>
      </w:r>
      <w:r w:rsidRPr="00DF6E7B">
        <w:rPr>
          <w:rFonts w:ascii="Times New Roman" w:eastAsia="Times New Roman" w:hAnsi="Times New Roman"/>
          <w:sz w:val="24"/>
          <w:szCs w:val="24"/>
          <w:vertAlign w:val="subscript"/>
        </w:rPr>
        <w:t>T</w:t>
      </w:r>
      <w:r w:rsidRPr="00DF6E7B">
        <w:rPr>
          <w:rFonts w:ascii="Times New Roman" w:eastAsia="Times New Roman" w:hAnsi="Times New Roman"/>
          <w:sz w:val="24"/>
          <w:szCs w:val="24"/>
        </w:rPr>
        <w:t xml:space="preserve"> samples were collected three times per experiment and measured using an endpoint titration (G20 Potentiometric Titrator, Mettler Toledo</w:t>
      </w:r>
      <w:r w:rsidRPr="00DF6E7B">
        <w:rPr>
          <w:rFonts w:ascii="Times New Roman" w:eastAsia="Times New Roman" w:hAnsi="Times New Roman"/>
          <w:sz w:val="24"/>
          <w:szCs w:val="24"/>
          <w:vertAlign w:val="superscript"/>
        </w:rPr>
        <w:t>®</w:t>
      </w:r>
      <w:r w:rsidRPr="00DF6E7B">
        <w:rPr>
          <w:rFonts w:ascii="Times New Roman" w:eastAsia="Times New Roman" w:hAnsi="Times New Roman"/>
          <w:sz w:val="24"/>
          <w:szCs w:val="24"/>
        </w:rPr>
        <w:t xml:space="preserve">, Columbus, OH, USA). Based on these measurements,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sz w:val="24"/>
          <w:szCs w:val="24"/>
        </w:rPr>
        <w:t xml:space="preserve"> (</w:t>
      </w:r>
      <w:proofErr w:type="spellStart"/>
      <w:r w:rsidRPr="00DF6E7B">
        <w:rPr>
          <w:rFonts w:ascii="Times New Roman" w:eastAsia="Times New Roman" w:hAnsi="Times New Roman"/>
          <w:sz w:val="24"/>
          <w:szCs w:val="24"/>
        </w:rPr>
        <w:t>μatm</w:t>
      </w:r>
      <w:proofErr w:type="spellEnd"/>
      <w:r w:rsidRPr="00DF6E7B">
        <w:rPr>
          <w:rFonts w:ascii="Times New Roman" w:eastAsia="Times New Roman" w:hAnsi="Times New Roman"/>
          <w:sz w:val="24"/>
          <w:szCs w:val="24"/>
        </w:rPr>
        <w:t>), fugacity of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 (</w:t>
      </w:r>
      <w:proofErr w:type="spellStart"/>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CO</w:t>
      </w:r>
      <w:proofErr w:type="spellEnd"/>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sz w:val="24"/>
          <w:szCs w:val="24"/>
        </w:rPr>
        <w:t xml:space="preserve">; </w:t>
      </w:r>
      <w:proofErr w:type="spellStart"/>
      <w:r w:rsidRPr="00DF6E7B">
        <w:rPr>
          <w:rFonts w:ascii="Times New Roman" w:eastAsia="Times New Roman" w:hAnsi="Times New Roman"/>
          <w:sz w:val="24"/>
          <w:szCs w:val="24"/>
        </w:rPr>
        <w:t>utam</w:t>
      </w:r>
      <w:proofErr w:type="spellEnd"/>
      <w:r w:rsidRPr="00DF6E7B">
        <w:rPr>
          <w:rFonts w:ascii="Times New Roman" w:eastAsia="Times New Roman" w:hAnsi="Times New Roman"/>
          <w:sz w:val="24"/>
          <w:szCs w:val="24"/>
        </w:rPr>
        <w:t xml:space="preserve">), dissolved inorganic carbon (DIC; </w:t>
      </w:r>
      <w:proofErr w:type="spellStart"/>
      <w:r w:rsidRPr="00DF6E7B">
        <w:rPr>
          <w:rFonts w:ascii="Times New Roman" w:eastAsia="Times New Roman" w:hAnsi="Times New Roman"/>
          <w:sz w:val="24"/>
          <w:szCs w:val="24"/>
        </w:rPr>
        <w:t>μmol</w:t>
      </w:r>
      <w:proofErr w:type="spellEnd"/>
      <w:r w:rsidRPr="00DF6E7B">
        <w:rPr>
          <w:rFonts w:ascii="Times New Roman" w:eastAsia="Times New Roman" w:hAnsi="Times New Roman"/>
          <w:sz w:val="24"/>
          <w:szCs w:val="24"/>
        </w:rPr>
        <w:t xml:space="preserve"> kg</w:t>
      </w:r>
      <w:r w:rsidRPr="00DF6E7B">
        <w:rPr>
          <w:rFonts w:ascii="Times New Roman" w:eastAsia="Times New Roman" w:hAnsi="Times New Roman"/>
          <w:sz w:val="24"/>
          <w:szCs w:val="24"/>
          <w:vertAlign w:val="superscript"/>
        </w:rPr>
        <w:t>-1</w:t>
      </w:r>
      <w:r w:rsidRPr="00DF6E7B">
        <w:rPr>
          <w:rFonts w:ascii="Times New Roman" w:eastAsia="Times New Roman" w:hAnsi="Times New Roman"/>
          <w:sz w:val="24"/>
          <w:szCs w:val="24"/>
        </w:rPr>
        <w:t>), and carbonate ion concentration (CO</w:t>
      </w:r>
      <w:r w:rsidRPr="00DF6E7B">
        <w:rPr>
          <w:rFonts w:ascii="Times New Roman" w:eastAsia="Times New Roman" w:hAnsi="Times New Roman"/>
          <w:sz w:val="24"/>
          <w:szCs w:val="24"/>
          <w:vertAlign w:val="subscript"/>
        </w:rPr>
        <w:t>3</w:t>
      </w:r>
      <w:r w:rsidRPr="00DF6E7B">
        <w:rPr>
          <w:rFonts w:ascii="Times New Roman" w:eastAsia="Times New Roman" w:hAnsi="Times New Roman"/>
          <w:sz w:val="24"/>
          <w:szCs w:val="24"/>
          <w:vertAlign w:val="superscript"/>
        </w:rPr>
        <w:t>2-</w:t>
      </w:r>
      <w:r w:rsidRPr="00DF6E7B">
        <w:rPr>
          <w:rFonts w:ascii="Times New Roman" w:eastAsia="Times New Roman" w:hAnsi="Times New Roman"/>
          <w:sz w:val="24"/>
          <w:szCs w:val="24"/>
        </w:rPr>
        <w:t xml:space="preserve">; </w:t>
      </w:r>
      <w:proofErr w:type="spellStart"/>
      <w:r w:rsidRPr="00DF6E7B">
        <w:rPr>
          <w:rFonts w:ascii="Times New Roman" w:eastAsia="Times New Roman" w:hAnsi="Times New Roman"/>
          <w:sz w:val="24"/>
          <w:szCs w:val="24"/>
        </w:rPr>
        <w:t>μmol</w:t>
      </w:r>
      <w:proofErr w:type="spellEnd"/>
      <w:r w:rsidRPr="00DF6E7B">
        <w:rPr>
          <w:rFonts w:ascii="Times New Roman" w:eastAsia="Times New Roman" w:hAnsi="Times New Roman"/>
          <w:sz w:val="24"/>
          <w:szCs w:val="24"/>
        </w:rPr>
        <w:t xml:space="preserve"> kg</w:t>
      </w:r>
      <w:r w:rsidRPr="00DF6E7B">
        <w:rPr>
          <w:rFonts w:ascii="Times New Roman" w:eastAsia="Times New Roman" w:hAnsi="Times New Roman"/>
          <w:sz w:val="24"/>
          <w:szCs w:val="24"/>
          <w:vertAlign w:val="superscript"/>
        </w:rPr>
        <w:t>-1</w:t>
      </w:r>
      <w:r w:rsidRPr="00DF6E7B">
        <w:rPr>
          <w:rFonts w:ascii="Times New Roman" w:eastAsia="Times New Roman" w:hAnsi="Times New Roman"/>
          <w:sz w:val="24"/>
          <w:szCs w:val="24"/>
        </w:rPr>
        <w:t>) were calculated in CO2SYS (V2.1). In the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 × temperature experiments, oxygen was maintained at ~100% air saturation (&gt;20 kPa). For experiments 1 and 4 this was achieved with continuous bubbling and validated daily for each tank with a handheld probe (</w:t>
      </w:r>
      <w:proofErr w:type="spellStart"/>
      <w:r w:rsidRPr="00DF6E7B">
        <w:rPr>
          <w:rFonts w:ascii="Times New Roman" w:eastAsia="Times New Roman" w:hAnsi="Times New Roman"/>
          <w:sz w:val="24"/>
          <w:szCs w:val="24"/>
        </w:rPr>
        <w:t>Intellical</w:t>
      </w:r>
      <w:proofErr w:type="spellEnd"/>
      <w:r w:rsidRPr="00DF6E7B">
        <w:rPr>
          <w:rFonts w:ascii="Times New Roman" w:eastAsia="Times New Roman" w:hAnsi="Times New Roman"/>
          <w:sz w:val="24"/>
          <w:szCs w:val="24"/>
        </w:rPr>
        <w:t xml:space="preserve"> LDO101 Laboratory Luminescent Dissolved Oxygen Sensor, Hach</w:t>
      </w:r>
      <w:r w:rsidRPr="00DF6E7B">
        <w:rPr>
          <w:rFonts w:ascii="Times New Roman" w:eastAsia="Times New Roman" w:hAnsi="Times New Roman"/>
          <w:sz w:val="24"/>
          <w:szCs w:val="24"/>
          <w:vertAlign w:val="superscript"/>
        </w:rPr>
        <w:t>®</w:t>
      </w:r>
      <w:r w:rsidRPr="00DF6E7B">
        <w:rPr>
          <w:rFonts w:ascii="Times New Roman" w:eastAsia="Times New Roman" w:hAnsi="Times New Roman"/>
          <w:sz w:val="24"/>
          <w:szCs w:val="24"/>
        </w:rPr>
        <w:t>, Loveland, CO, USA). For experiments 2, 3, 5, and 6, dissolved oxygen (DO, mg L</w:t>
      </w:r>
      <w:r w:rsidRPr="00DF6E7B">
        <w:rPr>
          <w:rFonts w:ascii="Times New Roman" w:eastAsia="Times New Roman" w:hAnsi="Times New Roman"/>
          <w:sz w:val="24"/>
          <w:szCs w:val="24"/>
          <w:vertAlign w:val="superscript"/>
        </w:rPr>
        <w:t>-1</w:t>
      </w:r>
      <w:r w:rsidRPr="00DF6E7B">
        <w:rPr>
          <w:rFonts w:ascii="Times New Roman" w:eastAsia="Times New Roman" w:hAnsi="Times New Roman"/>
          <w:sz w:val="24"/>
          <w:szCs w:val="24"/>
        </w:rPr>
        <w:t>) measurements were automatically taken twice hourly in each tank by a DO probe (LDO Model 2, Hach</w:t>
      </w:r>
      <w:r w:rsidRPr="00DF6E7B">
        <w:rPr>
          <w:rFonts w:ascii="Times New Roman" w:eastAsia="Times New Roman" w:hAnsi="Times New Roman"/>
          <w:sz w:val="24"/>
          <w:szCs w:val="24"/>
          <w:vertAlign w:val="superscript"/>
        </w:rPr>
        <w:t>®</w:t>
      </w:r>
      <w:r w:rsidRPr="00DF6E7B">
        <w:rPr>
          <w:rFonts w:ascii="Times New Roman" w:eastAsia="Times New Roman" w:hAnsi="Times New Roman"/>
          <w:sz w:val="24"/>
          <w:szCs w:val="24"/>
        </w:rPr>
        <w:t>, Loveland, CO, USA) connected to a LabView (National Instruments</w:t>
      </w:r>
      <w:r w:rsidRPr="00DF6E7B">
        <w:rPr>
          <w:rFonts w:ascii="Times New Roman" w:eastAsia="Times New Roman" w:hAnsi="Times New Roman"/>
          <w:sz w:val="24"/>
          <w:szCs w:val="24"/>
          <w:vertAlign w:val="superscript"/>
        </w:rPr>
        <w:t xml:space="preserve">®, </w:t>
      </w:r>
      <w:r w:rsidRPr="00DF6E7B">
        <w:rPr>
          <w:rFonts w:ascii="Times New Roman" w:eastAsia="Times New Roman" w:hAnsi="Times New Roman"/>
          <w:sz w:val="24"/>
          <w:szCs w:val="24"/>
        </w:rPr>
        <w:t>Austin, TX, USA) program, which adjusted bubbling of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-stripped air or nitrogen gas to maintain target oxygen levels. DO measurements were converted to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sz w:val="24"/>
          <w:szCs w:val="24"/>
        </w:rPr>
        <w:t xml:space="preserve"> using the oxygen solubility at the measured temperature and salinity (García and Gordon, 1992). Mean temperature,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sz w:val="24"/>
          <w:szCs w:val="24"/>
        </w:rPr>
        <w:t>, pH and carbon chemistry parameters measured and calculated over the duration of each experiment can be found in Tables S1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 × temperature experiments) and S2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 × oxygen experiments).</w:t>
      </w:r>
    </w:p>
    <w:p w14:paraId="6B6E43A0" w14:textId="00254AF6" w:rsidR="00817097" w:rsidRDefault="00817097" w:rsidP="00817097">
      <w:pPr>
        <w:pBdr>
          <w:top w:val="nil"/>
          <w:left w:val="nil"/>
          <w:bottom w:val="nil"/>
          <w:right w:val="nil"/>
          <w:between w:val="nil"/>
        </w:pBdr>
        <w:spacing w:after="0" w:line="480" w:lineRule="auto"/>
        <w:ind w:firstLine="720"/>
        <w:rPr>
          <w:rFonts w:ascii="Times New Roman" w:eastAsia="Times New Roman" w:hAnsi="Times New Roman"/>
          <w:sz w:val="24"/>
          <w:szCs w:val="24"/>
        </w:rPr>
      </w:pPr>
    </w:p>
    <w:p w14:paraId="31B98055" w14:textId="00009420" w:rsidR="00817097" w:rsidRPr="00817097" w:rsidRDefault="00817097" w:rsidP="00817097">
      <w:pPr>
        <w:pStyle w:val="ListParagraph"/>
        <w:numPr>
          <w:ilvl w:val="2"/>
          <w:numId w:val="2"/>
        </w:numPr>
        <w:pBdr>
          <w:top w:val="nil"/>
          <w:left w:val="nil"/>
          <w:bottom w:val="nil"/>
          <w:right w:val="nil"/>
          <w:between w:val="nil"/>
        </w:pBdr>
        <w:spacing w:after="0" w:line="480" w:lineRule="auto"/>
        <w:rPr>
          <w:rFonts w:ascii="Times New Roman" w:eastAsia="Times New Roman" w:hAnsi="Times New Roman"/>
          <w:i/>
          <w:iCs/>
          <w:sz w:val="24"/>
          <w:szCs w:val="24"/>
        </w:rPr>
      </w:pPr>
      <w:proofErr w:type="spellStart"/>
      <w:r w:rsidRPr="00817097">
        <w:rPr>
          <w:rFonts w:ascii="Times New Roman" w:eastAsia="Times New Roman" w:hAnsi="Times New Roman"/>
          <w:i/>
          <w:iCs/>
          <w:sz w:val="24"/>
          <w:szCs w:val="24"/>
        </w:rPr>
        <w:t>Microrespirometry</w:t>
      </w:r>
      <w:proofErr w:type="spellEnd"/>
    </w:p>
    <w:p w14:paraId="362AF5C6"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Closed respirometry measurements were conducted on embryos (901-1227 </w:t>
      </w:r>
      <w:proofErr w:type="spellStart"/>
      <w:r w:rsidRPr="00DF6E7B">
        <w:rPr>
          <w:rFonts w:ascii="Times New Roman" w:eastAsia="Times New Roman" w:hAnsi="Times New Roman"/>
          <w:color w:val="000000"/>
          <w:sz w:val="24"/>
          <w:szCs w:val="24"/>
        </w:rPr>
        <w:t>μm</w:t>
      </w:r>
      <w:proofErr w:type="spellEnd"/>
      <w:r w:rsidRPr="00DF6E7B">
        <w:rPr>
          <w:rFonts w:ascii="Times New Roman" w:eastAsia="Times New Roman" w:hAnsi="Times New Roman"/>
          <w:color w:val="000000"/>
          <w:sz w:val="24"/>
          <w:szCs w:val="24"/>
        </w:rPr>
        <w:t xml:space="preserve"> diameter) randomly sampled from each treatment 1-3 days prior to hatch and larvae (4075-6330 </w:t>
      </w:r>
      <w:proofErr w:type="spellStart"/>
      <w:r w:rsidRPr="00DF6E7B">
        <w:rPr>
          <w:rFonts w:ascii="Times New Roman" w:eastAsia="Times New Roman" w:hAnsi="Times New Roman"/>
          <w:color w:val="000000"/>
          <w:sz w:val="24"/>
          <w:szCs w:val="24"/>
        </w:rPr>
        <w:t>μm</w:t>
      </w:r>
      <w:proofErr w:type="spellEnd"/>
      <w:r w:rsidRPr="00DF6E7B">
        <w:rPr>
          <w:rFonts w:ascii="Times New Roman" w:eastAsia="Times New Roman" w:hAnsi="Times New Roman"/>
          <w:color w:val="000000"/>
          <w:sz w:val="24"/>
          <w:szCs w:val="24"/>
        </w:rPr>
        <w:t xml:space="preserve"> total length) sampled on the day of hatching. Because temperature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influenced the development speed, the sampling days correspond to different numbers of days-post-fertilization, but similar developmental stages (see Table 2 for exact ages).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 did not affect time </w:t>
      </w:r>
      <w:r w:rsidRPr="00DF6E7B">
        <w:rPr>
          <w:rFonts w:ascii="Times New Roman" w:eastAsia="Times New Roman" w:hAnsi="Times New Roman"/>
          <w:color w:val="000000"/>
          <w:sz w:val="24"/>
          <w:szCs w:val="24"/>
        </w:rPr>
        <w:lastRenderedPageBreak/>
        <w:t xml:space="preserve">to hatching, but embryos from higher temperatures and higher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hatched up to seven days earlier than the other treatments (Table 2; Murray and Baumann, 2018; Cross et al., 2019). Individual embryos were gently removed from screening and placed into </w:t>
      </w:r>
      <w:proofErr w:type="spellStart"/>
      <w:r w:rsidRPr="00DF6E7B">
        <w:rPr>
          <w:rFonts w:ascii="Times New Roman" w:eastAsia="Times New Roman" w:hAnsi="Times New Roman"/>
          <w:color w:val="000000"/>
          <w:sz w:val="24"/>
          <w:szCs w:val="24"/>
        </w:rPr>
        <w:t>microrespirometry</w:t>
      </w:r>
      <w:proofErr w:type="spellEnd"/>
      <w:r w:rsidRPr="00DF6E7B">
        <w:rPr>
          <w:rFonts w:ascii="Times New Roman" w:eastAsia="Times New Roman" w:hAnsi="Times New Roman"/>
          <w:color w:val="000000"/>
          <w:sz w:val="24"/>
          <w:szCs w:val="24"/>
        </w:rPr>
        <w:t xml:space="preserve"> wells. Newly hatched larvae were removed from the rearing containers with pipettes with at least a 5-mm wide tip to avoid injury and minimize handling stress. All respirometry trials were conducted during daylight hours between 09:00 and 18:00, during which time newly hatched larvae exhibited consistent levels of routine activity. </w:t>
      </w:r>
    </w:p>
    <w:p w14:paraId="29237BE8" w14:textId="77777777" w:rsidR="00817097" w:rsidRPr="00DF6E7B" w:rsidRDefault="00817097" w:rsidP="00817097">
      <w:pPr>
        <w:pBdr>
          <w:top w:val="nil"/>
          <w:left w:val="nil"/>
          <w:bottom w:val="nil"/>
          <w:right w:val="nil"/>
          <w:between w:val="nil"/>
        </w:pBdr>
        <w:spacing w:after="0" w:line="480" w:lineRule="auto"/>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ab/>
        <w:t xml:space="preserve">Oxygen consumption rates of embryos and larvae were measured by two 24-channel </w:t>
      </w:r>
      <w:proofErr w:type="spellStart"/>
      <w:r w:rsidRPr="00DF6E7B">
        <w:rPr>
          <w:rFonts w:ascii="Times New Roman" w:eastAsia="Times New Roman" w:hAnsi="Times New Roman"/>
          <w:color w:val="000000"/>
          <w:sz w:val="24"/>
          <w:szCs w:val="24"/>
        </w:rPr>
        <w:t>SensorDish</w:t>
      </w:r>
      <w:proofErr w:type="spellEnd"/>
      <w:r w:rsidRPr="00DF6E7B">
        <w:rPr>
          <w:rFonts w:ascii="Times New Roman" w:eastAsia="Times New Roman" w:hAnsi="Times New Roman"/>
          <w:color w:val="000000"/>
          <w:sz w:val="24"/>
          <w:szCs w:val="24"/>
        </w:rPr>
        <w:t xml:space="preserve"> readers (SDR; </w:t>
      </w:r>
      <w:proofErr w:type="spellStart"/>
      <w:r w:rsidRPr="00DF6E7B">
        <w:rPr>
          <w:rFonts w:ascii="Times New Roman" w:eastAsia="Times New Roman" w:hAnsi="Times New Roman"/>
          <w:color w:val="000000"/>
          <w:sz w:val="24"/>
          <w:szCs w:val="24"/>
        </w:rPr>
        <w:t>PreSens</w:t>
      </w:r>
      <w:proofErr w:type="spellEnd"/>
      <w:r w:rsidRPr="00DF6E7B">
        <w:rPr>
          <w:rFonts w:ascii="Times New Roman" w:eastAsia="Times New Roman" w:hAnsi="Times New Roman"/>
          <w:color w:val="000000"/>
          <w:sz w:val="24"/>
          <w:szCs w:val="24"/>
        </w:rPr>
        <w:t xml:space="preserve"> Precision Sensing, GmbH, Regensburg, Germany) and glass well plates equipped with an optical oxygen sensor spot in each well (</w:t>
      </w:r>
      <w:proofErr w:type="spellStart"/>
      <w:r w:rsidRPr="00DF6E7B">
        <w:rPr>
          <w:rFonts w:ascii="Times New Roman" w:eastAsia="Times New Roman" w:hAnsi="Times New Roman"/>
          <w:color w:val="000000"/>
          <w:sz w:val="24"/>
          <w:szCs w:val="24"/>
        </w:rPr>
        <w:t>Loligo</w:t>
      </w:r>
      <w:proofErr w:type="spellEnd"/>
      <w:r w:rsidRPr="00DF6E7B">
        <w:rPr>
          <w:rFonts w:ascii="Times New Roman" w:eastAsia="Times New Roman" w:hAnsi="Times New Roman"/>
          <w:color w:val="000000"/>
          <w:sz w:val="24"/>
          <w:szCs w:val="24"/>
        </w:rPr>
        <w:t xml:space="preserve"> Systems</w:t>
      </w:r>
      <w:r w:rsidRPr="00DF6E7B">
        <w:rPr>
          <w:rFonts w:ascii="Times New Roman" w:eastAsia="Times New Roman" w:hAnsi="Times New Roman"/>
          <w:color w:val="000000"/>
          <w:sz w:val="24"/>
          <w:szCs w:val="24"/>
          <w:vertAlign w:val="superscript"/>
        </w:rPr>
        <w:t>®</w:t>
      </w:r>
      <w:r w:rsidRPr="00DF6E7B">
        <w:rPr>
          <w:rFonts w:ascii="Times New Roman" w:eastAsia="Times New Roman" w:hAnsi="Times New Roman"/>
          <w:color w:val="000000"/>
          <w:sz w:val="24"/>
          <w:szCs w:val="24"/>
        </w:rPr>
        <w:t xml:space="preserve">, Viborg, Denmark). Each 0.5-mL well received a single embryo or larva, and at least one well </w:t>
      </w:r>
      <w:r w:rsidRPr="00DF6E7B">
        <w:rPr>
          <w:rFonts w:ascii="Times New Roman" w:eastAsia="Times New Roman" w:hAnsi="Times New Roman"/>
          <w:sz w:val="24"/>
          <w:szCs w:val="24"/>
        </w:rPr>
        <w:t>contained only</w:t>
      </w:r>
      <w:r w:rsidRPr="00DF6E7B">
        <w:rPr>
          <w:rFonts w:ascii="Times New Roman" w:eastAsia="Times New Roman" w:hAnsi="Times New Roman"/>
          <w:color w:val="000000"/>
          <w:sz w:val="24"/>
          <w:szCs w:val="24"/>
        </w:rPr>
        <w:t xml:space="preserve"> treatment water to measure background (control) respiration. We used both 24-well sensor plates and loaded individuals from each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 within a given temperature or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 into the plates simultaneously. The wells were filled completely with water from the treatment tank that </w:t>
      </w:r>
      <w:proofErr w:type="gramStart"/>
      <w:r w:rsidRPr="00DF6E7B">
        <w:rPr>
          <w:rFonts w:ascii="Times New Roman" w:eastAsia="Times New Roman" w:hAnsi="Times New Roman"/>
          <w:color w:val="000000"/>
          <w:sz w:val="24"/>
          <w:szCs w:val="24"/>
        </w:rPr>
        <w:t>each individual</w:t>
      </w:r>
      <w:proofErr w:type="gramEnd"/>
      <w:r w:rsidRPr="00DF6E7B">
        <w:rPr>
          <w:rFonts w:ascii="Times New Roman" w:eastAsia="Times New Roman" w:hAnsi="Times New Roman"/>
          <w:color w:val="000000"/>
          <w:sz w:val="24"/>
          <w:szCs w:val="24"/>
        </w:rPr>
        <w:t xml:space="preserve"> came from, cleared of air bubbles, and sealed airtight with parafilm, silicone, and acrylic sheets. Well plates were placed in temperature-controlled water baths during the respirometry measurement period, and the system was covered to prevent light from interfering with the sensors and to minimize larval activity. Individuals were allowed to recover from any handling stress and sensors were allowed to equilibrate with the water bath</w:t>
      </w:r>
      <w:r w:rsidRPr="00DF6E7B" w:rsidDel="008C36EC">
        <w:rPr>
          <w:rFonts w:ascii="Times New Roman" w:eastAsia="Times New Roman" w:hAnsi="Times New Roman"/>
          <w:color w:val="000000"/>
          <w:sz w:val="24"/>
          <w:szCs w:val="24"/>
        </w:rPr>
        <w:t xml:space="preserve"> </w:t>
      </w:r>
      <w:r w:rsidRPr="00DF6E7B">
        <w:rPr>
          <w:rFonts w:ascii="Times New Roman" w:eastAsia="Times New Roman" w:hAnsi="Times New Roman"/>
          <w:color w:val="000000"/>
          <w:sz w:val="24"/>
          <w:szCs w:val="24"/>
        </w:rPr>
        <w:t>temperature for 10 minutes before measurements started. Dissolved oxygen (DO, mg 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was recorded every fifteen seconds by the </w:t>
      </w:r>
      <w:proofErr w:type="spellStart"/>
      <w:r w:rsidRPr="00DF6E7B">
        <w:rPr>
          <w:rFonts w:ascii="Times New Roman" w:eastAsia="Times New Roman" w:hAnsi="Times New Roman"/>
          <w:color w:val="000000"/>
          <w:sz w:val="24"/>
          <w:szCs w:val="24"/>
        </w:rPr>
        <w:t>PreSens</w:t>
      </w:r>
      <w:proofErr w:type="spellEnd"/>
      <w:r w:rsidRPr="00DF6E7B">
        <w:rPr>
          <w:rFonts w:ascii="Times New Roman" w:eastAsia="Times New Roman" w:hAnsi="Times New Roman"/>
          <w:color w:val="000000"/>
          <w:sz w:val="24"/>
          <w:szCs w:val="24"/>
        </w:rPr>
        <w:t xml:space="preserve"> SDR software until DO had decreased by 3 mg 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in at least one of the wells. Trial duration ranged from 15 to 60 minutes, depending on the temperature. In the case of the </w:t>
      </w:r>
      <w:proofErr w:type="spellStart"/>
      <w:r w:rsidRPr="00DF6E7B">
        <w:rPr>
          <w:rFonts w:ascii="Times New Roman" w:eastAsia="Times New Roman" w:hAnsi="Times New Roman"/>
          <w:color w:val="000000"/>
          <w:sz w:val="24"/>
          <w:szCs w:val="24"/>
        </w:rPr>
        <w:t>suboxic</w:t>
      </w:r>
      <w:proofErr w:type="spellEnd"/>
      <w:r w:rsidRPr="00DF6E7B">
        <w:rPr>
          <w:rFonts w:ascii="Times New Roman" w:eastAsia="Times New Roman" w:hAnsi="Times New Roman"/>
          <w:color w:val="000000"/>
          <w:sz w:val="24"/>
          <w:szCs w:val="24"/>
        </w:rPr>
        <w:t xml:space="preserve"> and hypoxic treatments from experiments 5 and 6, however, the trials lasted </w:t>
      </w:r>
      <w:r w:rsidRPr="00DF6E7B">
        <w:rPr>
          <w:rFonts w:ascii="Times New Roman" w:eastAsia="Times New Roman" w:hAnsi="Times New Roman"/>
          <w:color w:val="000000"/>
          <w:sz w:val="24"/>
          <w:szCs w:val="24"/>
        </w:rPr>
        <w:lastRenderedPageBreak/>
        <w:t xml:space="preserve">five minutes regardless of the DO differential, given the already low oxygen in the treatment water. Stirring is recommended to maintain homogeneous oxygen concentrations throughout closed respirometry chambers (Peck and </w:t>
      </w:r>
      <w:proofErr w:type="spellStart"/>
      <w:r w:rsidRPr="00DF6E7B">
        <w:rPr>
          <w:rFonts w:ascii="Times New Roman" w:eastAsia="Times New Roman" w:hAnsi="Times New Roman"/>
          <w:color w:val="000000"/>
          <w:sz w:val="24"/>
          <w:szCs w:val="24"/>
        </w:rPr>
        <w:t>Moyano</w:t>
      </w:r>
      <w:proofErr w:type="spellEnd"/>
      <w:r w:rsidRPr="00DF6E7B">
        <w:rPr>
          <w:rFonts w:ascii="Times New Roman" w:eastAsia="Times New Roman" w:hAnsi="Times New Roman"/>
          <w:color w:val="000000"/>
          <w:sz w:val="24"/>
          <w:szCs w:val="24"/>
        </w:rPr>
        <w:t xml:space="preserve">, 2016), but magnetic stir bars cannot be used with this system. The system can be used atop a </w:t>
      </w:r>
      <w:proofErr w:type="gramStart"/>
      <w:r w:rsidRPr="00DF6E7B">
        <w:rPr>
          <w:rFonts w:ascii="Times New Roman" w:eastAsia="Times New Roman" w:hAnsi="Times New Roman"/>
          <w:color w:val="000000"/>
          <w:sz w:val="24"/>
          <w:szCs w:val="24"/>
        </w:rPr>
        <w:t>shaker, but</w:t>
      </w:r>
      <w:proofErr w:type="gramEnd"/>
      <w:r w:rsidRPr="00DF6E7B">
        <w:rPr>
          <w:rFonts w:ascii="Times New Roman" w:eastAsia="Times New Roman" w:hAnsi="Times New Roman"/>
          <w:color w:val="000000"/>
          <w:sz w:val="24"/>
          <w:szCs w:val="24"/>
        </w:rPr>
        <w:t xml:space="preserve"> shaking induces premature hatching of embryos and could disturb the larvae. However, this type of system has been used in the past without shaking or stirring (</w:t>
      </w:r>
      <w:proofErr w:type="gramStart"/>
      <w:r w:rsidRPr="00DF6E7B">
        <w:rPr>
          <w:rFonts w:ascii="Times New Roman" w:eastAsia="Times New Roman" w:hAnsi="Times New Roman"/>
          <w:color w:val="000000"/>
          <w:sz w:val="24"/>
          <w:szCs w:val="24"/>
        </w:rPr>
        <w:t>e.g.</w:t>
      </w:r>
      <w:proofErr w:type="gramEnd"/>
      <w:r w:rsidRPr="00DF6E7B">
        <w:rPr>
          <w:rFonts w:ascii="Times New Roman" w:eastAsia="Times New Roman" w:hAnsi="Times New Roman"/>
          <w:color w:val="000000"/>
          <w:sz w:val="24"/>
          <w:szCs w:val="24"/>
        </w:rPr>
        <w:t xml:space="preserve"> Flynn and </w:t>
      </w:r>
      <w:proofErr w:type="spellStart"/>
      <w:r w:rsidRPr="00DF6E7B">
        <w:rPr>
          <w:rFonts w:ascii="Times New Roman" w:eastAsia="Times New Roman" w:hAnsi="Times New Roman"/>
          <w:color w:val="000000"/>
          <w:sz w:val="24"/>
          <w:szCs w:val="24"/>
        </w:rPr>
        <w:t>Todgham</w:t>
      </w:r>
      <w:proofErr w:type="spellEnd"/>
      <w:r w:rsidRPr="00DF6E7B">
        <w:rPr>
          <w:rFonts w:ascii="Times New Roman" w:eastAsia="Times New Roman" w:hAnsi="Times New Roman"/>
          <w:color w:val="000000"/>
          <w:sz w:val="24"/>
          <w:szCs w:val="24"/>
        </w:rPr>
        <w:t xml:space="preserve">, 2018; Zimmer et al., 2020), and calculations of oxygen diffusion rates for our conditions showed that diffusion should maintain homogeneity of oxygen as the fish consumes oxygen. At the end of each measurement period, embryos and larvae were checked for injury or death, and any other factors that might have affected oxygen consumption rates were noted. </w:t>
      </w:r>
      <w:bookmarkStart w:id="19" w:name="_Hlk48634429"/>
      <w:r w:rsidRPr="00DF6E7B">
        <w:rPr>
          <w:rFonts w:ascii="Times New Roman" w:eastAsia="Times New Roman" w:hAnsi="Times New Roman"/>
          <w:color w:val="000000"/>
          <w:sz w:val="24"/>
          <w:szCs w:val="24"/>
        </w:rPr>
        <w:t xml:space="preserve">Between trials the wells were rinsed with DI water but not dried </w:t>
      </w:r>
      <w:proofErr w:type="gramStart"/>
      <w:r w:rsidRPr="00DF6E7B">
        <w:rPr>
          <w:rFonts w:ascii="Times New Roman" w:eastAsia="Times New Roman" w:hAnsi="Times New Roman"/>
          <w:color w:val="000000"/>
          <w:sz w:val="24"/>
          <w:szCs w:val="24"/>
        </w:rPr>
        <w:t>in order to</w:t>
      </w:r>
      <w:proofErr w:type="gramEnd"/>
      <w:r w:rsidRPr="00DF6E7B">
        <w:rPr>
          <w:rFonts w:ascii="Times New Roman" w:eastAsia="Times New Roman" w:hAnsi="Times New Roman"/>
          <w:color w:val="000000"/>
          <w:sz w:val="24"/>
          <w:szCs w:val="24"/>
        </w:rPr>
        <w:t xml:space="preserve"> keep the sensors hydrated, and between experiments they were rinsed and gently swabbed with a 35% ethanol solution. </w:t>
      </w:r>
      <w:bookmarkEnd w:id="19"/>
    </w:p>
    <w:p w14:paraId="0CB8AB2D" w14:textId="5DE60E00" w:rsidR="00817097" w:rsidRDefault="00817097" w:rsidP="00817097">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p>
    <w:p w14:paraId="5DB40A70" w14:textId="07952956" w:rsidR="00817097" w:rsidRPr="00817961" w:rsidRDefault="00817097" w:rsidP="00817961">
      <w:pPr>
        <w:pStyle w:val="ListParagraph"/>
        <w:numPr>
          <w:ilvl w:val="2"/>
          <w:numId w:val="2"/>
        </w:numPr>
        <w:pBdr>
          <w:top w:val="nil"/>
          <w:left w:val="nil"/>
          <w:bottom w:val="nil"/>
          <w:right w:val="nil"/>
          <w:between w:val="nil"/>
        </w:pBdr>
        <w:spacing w:after="0" w:line="480" w:lineRule="auto"/>
        <w:rPr>
          <w:rFonts w:ascii="Times New Roman" w:eastAsia="Times New Roman" w:hAnsi="Times New Roman"/>
          <w:i/>
          <w:iCs/>
          <w:color w:val="000000"/>
          <w:sz w:val="24"/>
          <w:szCs w:val="24"/>
        </w:rPr>
      </w:pPr>
      <w:r w:rsidRPr="00817961">
        <w:rPr>
          <w:rFonts w:ascii="Times New Roman" w:eastAsia="Times New Roman" w:hAnsi="Times New Roman"/>
          <w:i/>
          <w:iCs/>
          <w:color w:val="000000"/>
          <w:sz w:val="24"/>
          <w:szCs w:val="24"/>
        </w:rPr>
        <w:t>Data Analysis</w:t>
      </w:r>
    </w:p>
    <w:p w14:paraId="472ED8C9"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Calculation</w:t>
      </w:r>
      <w:r w:rsidRPr="00DF6E7B">
        <w:rPr>
          <w:rFonts w:ascii="Times New Roman" w:eastAsia="Times New Roman" w:hAnsi="Times New Roman"/>
          <w:sz w:val="24"/>
          <w:szCs w:val="24"/>
        </w:rPr>
        <w:t>s of metabolic</w:t>
      </w:r>
      <w:r w:rsidRPr="00DF6E7B">
        <w:rPr>
          <w:rStyle w:val="CommentReference"/>
        </w:rPr>
        <w:t xml:space="preserve"> </w:t>
      </w:r>
      <w:r w:rsidRPr="00DF6E7B">
        <w:rPr>
          <w:rFonts w:ascii="Times New Roman" w:eastAsia="Times New Roman" w:hAnsi="Times New Roman"/>
          <w:sz w:val="24"/>
          <w:szCs w:val="24"/>
        </w:rPr>
        <w:t xml:space="preserve">rates and all statistical tests were conducted in R statistical software (v4.0.0; R Core Team, 2020) using the stats package and </w:t>
      </w:r>
      <w:proofErr w:type="spellStart"/>
      <w:r w:rsidRPr="00DF6E7B">
        <w:rPr>
          <w:rFonts w:ascii="Times New Roman" w:eastAsia="Times New Roman" w:hAnsi="Times New Roman"/>
          <w:sz w:val="24"/>
          <w:szCs w:val="24"/>
        </w:rPr>
        <w:t>olsrr</w:t>
      </w:r>
      <w:proofErr w:type="spellEnd"/>
      <w:r w:rsidRPr="00DF6E7B">
        <w:rPr>
          <w:rFonts w:ascii="Times New Roman" w:eastAsia="Times New Roman" w:hAnsi="Times New Roman"/>
          <w:sz w:val="24"/>
          <w:szCs w:val="24"/>
        </w:rPr>
        <w:t xml:space="preserve"> package (</w:t>
      </w:r>
      <w:proofErr w:type="spellStart"/>
      <w:r w:rsidRPr="00DF6E7B">
        <w:rPr>
          <w:rFonts w:ascii="Times New Roman" w:eastAsia="Times New Roman" w:hAnsi="Times New Roman"/>
          <w:sz w:val="24"/>
          <w:szCs w:val="24"/>
        </w:rPr>
        <w:t>Hebbali</w:t>
      </w:r>
      <w:proofErr w:type="spellEnd"/>
      <w:r w:rsidRPr="00DF6E7B">
        <w:rPr>
          <w:rFonts w:ascii="Times New Roman" w:eastAsia="Times New Roman" w:hAnsi="Times New Roman"/>
          <w:sz w:val="24"/>
          <w:szCs w:val="24"/>
        </w:rPr>
        <w:t xml:space="preserve">, 2020). Because temperature influences oxygen solubility and metabolic rates of fish, we measured temperature simultaneously with DO throughout the measurement period and only used data for periods of time in which the temperature changed by less than ~0.03°C </w:t>
      </w:r>
      <w:proofErr w:type="gramStart"/>
      <w:r w:rsidRPr="00DF6E7B">
        <w:rPr>
          <w:rFonts w:ascii="Times New Roman" w:eastAsia="Times New Roman" w:hAnsi="Times New Roman"/>
          <w:sz w:val="24"/>
          <w:szCs w:val="24"/>
        </w:rPr>
        <w:t>min</w:t>
      </w:r>
      <w:r w:rsidRPr="00DF6E7B">
        <w:rPr>
          <w:rFonts w:ascii="Times New Roman" w:eastAsia="Times New Roman" w:hAnsi="Times New Roman"/>
          <w:sz w:val="24"/>
          <w:szCs w:val="24"/>
          <w:vertAlign w:val="superscript"/>
        </w:rPr>
        <w:t>-1</w:t>
      </w:r>
      <w:proofErr w:type="gramEnd"/>
      <w:r w:rsidRPr="00DF6E7B">
        <w:rPr>
          <w:rFonts w:ascii="Times New Roman" w:eastAsia="Times New Roman" w:hAnsi="Times New Roman"/>
          <w:sz w:val="24"/>
          <w:szCs w:val="24"/>
        </w:rPr>
        <w:t>. The SDRs measure phase from each optical sensor spot, and the SDR software uses phase and temperature to calculate DO (mg L</w:t>
      </w:r>
      <w:r w:rsidRPr="00DF6E7B">
        <w:rPr>
          <w:rFonts w:ascii="Times New Roman" w:eastAsia="Times New Roman" w:hAnsi="Times New Roman"/>
          <w:sz w:val="24"/>
          <w:szCs w:val="24"/>
          <w:vertAlign w:val="superscript"/>
        </w:rPr>
        <w:t>-1</w:t>
      </w:r>
      <w:r w:rsidRPr="00DF6E7B">
        <w:rPr>
          <w:rFonts w:ascii="Times New Roman" w:eastAsia="Times New Roman" w:hAnsi="Times New Roman"/>
          <w:sz w:val="24"/>
          <w:szCs w:val="24"/>
        </w:rPr>
        <w:t xml:space="preserve">) at each time point. </w:t>
      </w:r>
      <w:r w:rsidRPr="00DF6E7B">
        <w:rPr>
          <w:rFonts w:ascii="Times New Roman" w:eastAsia="Times New Roman" w:hAnsi="Times New Roman"/>
          <w:color w:val="000000"/>
          <w:sz w:val="24"/>
          <w:szCs w:val="24"/>
        </w:rPr>
        <w:t xml:space="preserve">An approximately linear section of data was chosen via visual inspection, and a linear model was fit </w:t>
      </w:r>
      <w:r w:rsidRPr="00DF6E7B">
        <w:rPr>
          <w:rFonts w:ascii="Times New Roman" w:eastAsia="Times New Roman" w:hAnsi="Times New Roman"/>
          <w:sz w:val="24"/>
          <w:szCs w:val="24"/>
        </w:rPr>
        <w:t>to the</w:t>
      </w:r>
      <w:r w:rsidRPr="00DF6E7B">
        <w:rPr>
          <w:rFonts w:ascii="Times New Roman" w:eastAsia="Times New Roman" w:hAnsi="Times New Roman"/>
          <w:color w:val="000000"/>
          <w:sz w:val="24"/>
          <w:szCs w:val="24"/>
        </w:rPr>
        <w:t xml:space="preserve"> DO values with respect to time for each well. The slope (mg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s</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of the linear model was used to calculate oxygen consumption </w:t>
      </w:r>
      <w:r w:rsidRPr="00DF6E7B">
        <w:rPr>
          <w:rFonts w:ascii="Times New Roman" w:eastAsia="Times New Roman" w:hAnsi="Times New Roman"/>
          <w:color w:val="000000"/>
          <w:sz w:val="24"/>
          <w:szCs w:val="24"/>
        </w:rPr>
        <w:lastRenderedPageBreak/>
        <w:t>rate (</w:t>
      </w:r>
      <w:r w:rsidRPr="00DF6E7B">
        <w:rPr>
          <w:rFonts w:ascii="Times New Roman" w:eastAsia="Times New Roman" w:hAnsi="Times New Roman"/>
          <w:i/>
          <w:color w:val="000000"/>
          <w:sz w:val="24"/>
          <w:szCs w:val="24"/>
        </w:rPr>
        <w:t>R</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t>
      </w:r>
      <w:proofErr w:type="spellStart"/>
      <w:r w:rsidRPr="00DF6E7B">
        <w:rPr>
          <w:rFonts w:ascii="Times New Roman" w:eastAsia="Times New Roman" w:hAnsi="Times New Roman"/>
          <w:color w:val="000000"/>
          <w:sz w:val="24"/>
          <w:szCs w:val="24"/>
        </w:rPr>
        <w:t>μmol</w:t>
      </w:r>
      <w:proofErr w:type="spellEnd"/>
      <w:r w:rsidRPr="00DF6E7B">
        <w:rPr>
          <w:rFonts w:ascii="Times New Roman" w:eastAsia="Times New Roman" w:hAnsi="Times New Roman"/>
          <w:color w:val="000000"/>
          <w:sz w:val="24"/>
          <w:szCs w:val="24"/>
        </w:rPr>
        <w:t xml:space="preserve">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h</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with the following formula: </w:t>
      </w:r>
      <m:oMath>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R</m:t>
            </m:r>
          </m:e>
          <m:sub>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O</m:t>
                </m:r>
              </m:e>
              <m:sub>
                <m:r>
                  <w:rPr>
                    <w:rFonts w:ascii="Cambria Math" w:eastAsia="Times New Roman" w:hAnsi="Cambria Math"/>
                    <w:color w:val="000000"/>
                    <w:sz w:val="24"/>
                    <w:szCs w:val="24"/>
                  </w:rPr>
                  <m:t>2</m:t>
                </m:r>
              </m:sub>
            </m:sSub>
          </m:sub>
        </m:sSub>
        <m:r>
          <w:rPr>
            <w:rFonts w:ascii="Cambria Math" w:eastAsia="Times New Roman" w:hAnsi="Cambria Math"/>
            <w:color w:val="000000"/>
            <w:sz w:val="24"/>
            <w:szCs w:val="24"/>
          </w:rPr>
          <m:t>=</m:t>
        </m:r>
        <m:f>
          <m:fPr>
            <m:ctrlPr>
              <w:rPr>
                <w:rFonts w:ascii="Cambria Math" w:eastAsia="Times New Roman" w:hAnsi="Cambria Math"/>
                <w:i/>
                <w:color w:val="000000"/>
                <w:sz w:val="24"/>
                <w:szCs w:val="24"/>
              </w:rPr>
            </m:ctrlPr>
          </m:fPr>
          <m:num>
            <m:r>
              <w:rPr>
                <w:rFonts w:ascii="Cambria Math" w:eastAsia="Times New Roman" w:hAnsi="Cambria Math"/>
                <w:color w:val="000000"/>
                <w:sz w:val="24"/>
                <w:szCs w:val="24"/>
              </w:rPr>
              <m:t>slope</m:t>
            </m:r>
          </m:num>
          <m:den>
            <m:r>
              <w:rPr>
                <w:rFonts w:ascii="Cambria Math" w:eastAsia="Times New Roman" w:hAnsi="Cambria Math"/>
                <w:color w:val="000000"/>
                <w:sz w:val="24"/>
                <w:szCs w:val="24"/>
              </w:rPr>
              <m:t>0.032</m:t>
            </m:r>
          </m:den>
        </m:f>
        <m:r>
          <w:rPr>
            <w:rFonts w:ascii="Cambria Math" w:eastAsia="Times New Roman" w:hAnsi="Cambria Math"/>
            <w:color w:val="000000"/>
            <w:sz w:val="24"/>
            <w:szCs w:val="24"/>
          </w:rPr>
          <m:t>×3600×0.0005</m:t>
        </m:r>
      </m:oMath>
      <w:r w:rsidRPr="00DF6E7B">
        <w:rPr>
          <w:rFonts w:ascii="Times New Roman" w:eastAsia="Times New Roman" w:hAnsi="Times New Roman"/>
          <w:color w:val="000000"/>
          <w:sz w:val="24"/>
          <w:szCs w:val="24"/>
        </w:rPr>
        <w:t xml:space="preserve"> , where 0.032 is the molar mass of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(mg mol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3600 converts seconds to hours, and 0.0005 L is the well volume. The mean </w:t>
      </w:r>
      <w:r w:rsidRPr="00DF6E7B">
        <w:rPr>
          <w:rFonts w:ascii="Times New Roman" w:eastAsia="Times New Roman" w:hAnsi="Times New Roman"/>
          <w:i/>
          <w:color w:val="000000"/>
          <w:sz w:val="24"/>
          <w:szCs w:val="24"/>
        </w:rPr>
        <w:t>R</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from control wells was subtracted from each fish-containing well of the same treatment to account for microbial respiration and obtain fish </w:t>
      </w:r>
      <w:r w:rsidRPr="00DF6E7B">
        <w:rPr>
          <w:rFonts w:ascii="Times New Roman" w:eastAsia="Times New Roman" w:hAnsi="Times New Roman"/>
          <w:i/>
          <w:color w:val="000000"/>
          <w:sz w:val="24"/>
          <w:szCs w:val="24"/>
        </w:rPr>
        <w:t>R</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t>
      </w:r>
      <w:r w:rsidRPr="00DF6E7B">
        <w:rPr>
          <w:rFonts w:ascii="Times New Roman" w:eastAsia="Times New Roman" w:hAnsi="Times New Roman"/>
          <w:sz w:val="24"/>
          <w:szCs w:val="24"/>
        </w:rPr>
        <w:t>Size differences in embryos were negligible and quantifying embryo mass was impractical</w:t>
      </w:r>
      <w:r w:rsidRPr="00DF6E7B">
        <w:rPr>
          <w:rFonts w:ascii="Times New Roman" w:eastAsia="Times New Roman" w:hAnsi="Times New Roman"/>
          <w:color w:val="000000"/>
          <w:sz w:val="24"/>
          <w:szCs w:val="24"/>
        </w:rPr>
        <w:t xml:space="preserve">, so </w:t>
      </w:r>
      <w:r w:rsidRPr="00DF6E7B">
        <w:rPr>
          <w:rFonts w:ascii="Times New Roman" w:eastAsia="Times New Roman" w:hAnsi="Times New Roman"/>
          <w:i/>
          <w:color w:val="000000"/>
          <w:sz w:val="24"/>
          <w:szCs w:val="24"/>
        </w:rPr>
        <w:t>R</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was not normalized to mass and is reported as whole-embryo routine metabolic rate (RMR). Larval total length (TL, mm) was measured in images (Image J) taken by digital camera (</w:t>
      </w:r>
      <w:proofErr w:type="spellStart"/>
      <w:r w:rsidRPr="00DF6E7B">
        <w:rPr>
          <w:rFonts w:ascii="Times New Roman" w:eastAsia="Times New Roman" w:hAnsi="Times New Roman"/>
          <w:color w:val="000000"/>
          <w:sz w:val="24"/>
          <w:szCs w:val="24"/>
        </w:rPr>
        <w:t>TrueChrome</w:t>
      </w:r>
      <w:proofErr w:type="spellEnd"/>
      <w:r w:rsidRPr="00DF6E7B">
        <w:rPr>
          <w:rFonts w:ascii="Times New Roman" w:eastAsia="Times New Roman" w:hAnsi="Times New Roman"/>
          <w:color w:val="000000"/>
          <w:sz w:val="24"/>
          <w:szCs w:val="24"/>
        </w:rPr>
        <w:t xml:space="preserve"> Metrics, </w:t>
      </w:r>
      <w:proofErr w:type="spellStart"/>
      <w:r w:rsidRPr="00DF6E7B">
        <w:rPr>
          <w:rFonts w:ascii="Times New Roman" w:eastAsia="Times New Roman" w:hAnsi="Times New Roman"/>
          <w:color w:val="000000"/>
          <w:sz w:val="24"/>
          <w:szCs w:val="24"/>
        </w:rPr>
        <w:t>Tucsen</w:t>
      </w:r>
      <w:proofErr w:type="spellEnd"/>
      <w:r w:rsidRPr="00DF6E7B">
        <w:rPr>
          <w:rFonts w:ascii="Times New Roman" w:eastAsia="Times New Roman" w:hAnsi="Times New Roman"/>
          <w:color w:val="000000"/>
          <w:sz w:val="24"/>
          <w:szCs w:val="24"/>
        </w:rPr>
        <w:t xml:space="preserve"> Photonics Co., Fuzhou, Fujian, China) connected to a stereo microscope (Nikon Eclipse E200). TL was then converted to dry weight (DW, mg) using the relationship </w:t>
      </w:r>
      <m:oMath>
        <m:func>
          <m:funcPr>
            <m:ctrlPr>
              <w:rPr>
                <w:rFonts w:ascii="Cambria Math" w:eastAsia="Times New Roman" w:hAnsi="Cambria Math"/>
                <w:i/>
                <w:color w:val="000000"/>
                <w:sz w:val="24"/>
                <w:szCs w:val="24"/>
              </w:rPr>
            </m:ctrlPr>
          </m:funcPr>
          <m:fName>
            <m:r>
              <m:rPr>
                <m:sty m:val="p"/>
              </m:rPr>
              <w:rPr>
                <w:rFonts w:ascii="Cambria Math" w:eastAsia="Times New Roman" w:hAnsi="Cambria Math"/>
                <w:color w:val="000000"/>
                <w:sz w:val="24"/>
                <w:szCs w:val="24"/>
              </w:rPr>
              <m:t>ln</m:t>
            </m:r>
          </m:fName>
          <m:e>
            <m:d>
              <m:dPr>
                <m:ctrlPr>
                  <w:rPr>
                    <w:rFonts w:ascii="Cambria Math" w:eastAsia="Times New Roman" w:hAnsi="Cambria Math"/>
                    <w:i/>
                    <w:color w:val="000000"/>
                    <w:sz w:val="24"/>
                    <w:szCs w:val="24"/>
                  </w:rPr>
                </m:ctrlPr>
              </m:dPr>
              <m:e>
                <m:r>
                  <w:rPr>
                    <w:rFonts w:ascii="Cambria Math" w:eastAsia="Times New Roman" w:hAnsi="Cambria Math"/>
                    <w:color w:val="000000"/>
                    <w:sz w:val="24"/>
                    <w:szCs w:val="24"/>
                  </w:rPr>
                  <m:t>DW</m:t>
                </m:r>
              </m:e>
            </m:d>
          </m:e>
        </m:func>
        <m:r>
          <w:rPr>
            <w:rFonts w:ascii="Cambria Math" w:eastAsia="Times New Roman" w:hAnsi="Cambria Math"/>
            <w:color w:val="000000"/>
            <w:sz w:val="24"/>
            <w:szCs w:val="24"/>
          </w:rPr>
          <m:t>=2.997×</m:t>
        </m:r>
        <m:func>
          <m:funcPr>
            <m:ctrlPr>
              <w:rPr>
                <w:rFonts w:ascii="Cambria Math" w:eastAsia="Times New Roman" w:hAnsi="Cambria Math"/>
                <w:color w:val="000000"/>
                <w:sz w:val="24"/>
                <w:szCs w:val="24"/>
              </w:rPr>
            </m:ctrlPr>
          </m:funcPr>
          <m:fName>
            <m:r>
              <m:rPr>
                <m:sty m:val="p"/>
              </m:rPr>
              <w:rPr>
                <w:rFonts w:ascii="Cambria Math" w:eastAsia="Times New Roman" w:hAnsi="Cambria Math"/>
                <w:color w:val="000000"/>
                <w:sz w:val="24"/>
                <w:szCs w:val="24"/>
              </w:rPr>
              <m:t>ln</m:t>
            </m:r>
          </m:fName>
          <m:e>
            <m:d>
              <m:dPr>
                <m:ctrlPr>
                  <w:rPr>
                    <w:rFonts w:ascii="Cambria Math" w:eastAsia="Times New Roman" w:hAnsi="Cambria Math"/>
                    <w:i/>
                    <w:color w:val="000000"/>
                    <w:sz w:val="24"/>
                    <w:szCs w:val="24"/>
                  </w:rPr>
                </m:ctrlPr>
              </m:dPr>
              <m:e>
                <m:r>
                  <w:rPr>
                    <w:rFonts w:ascii="Cambria Math" w:eastAsia="Times New Roman" w:hAnsi="Cambria Math"/>
                    <w:color w:val="000000"/>
                    <w:sz w:val="24"/>
                    <w:szCs w:val="24"/>
                  </w:rPr>
                  <m:t>TL</m:t>
                </m:r>
              </m:e>
            </m:d>
          </m:e>
        </m:func>
        <m:r>
          <w:rPr>
            <w:rFonts w:ascii="Cambria Math" w:eastAsia="Times New Roman" w:hAnsi="Cambria Math"/>
            <w:color w:val="000000"/>
            <w:sz w:val="24"/>
            <w:szCs w:val="24"/>
          </w:rPr>
          <m:t>-6.703</m:t>
        </m:r>
      </m:oMath>
      <w:r w:rsidRPr="00DF6E7B">
        <w:rPr>
          <w:rFonts w:ascii="Times New Roman" w:eastAsia="Times New Roman" w:hAnsi="Times New Roman"/>
          <w:color w:val="000000"/>
          <w:sz w:val="24"/>
          <w:szCs w:val="24"/>
        </w:rPr>
        <w:t xml:space="preserve"> (H. Baumann, personal communication, June 23, 2017). DW was then used to calculate the larval mass-specific RMR (</w:t>
      </w:r>
      <w:proofErr w:type="spellStart"/>
      <w:r w:rsidRPr="00DF6E7B">
        <w:rPr>
          <w:rFonts w:ascii="Times New Roman" w:eastAsia="Times New Roman" w:hAnsi="Times New Roman"/>
          <w:color w:val="000000"/>
          <w:sz w:val="24"/>
          <w:szCs w:val="24"/>
        </w:rPr>
        <w:t>μmol</w:t>
      </w:r>
      <w:proofErr w:type="spellEnd"/>
      <w:r w:rsidRPr="00DF6E7B">
        <w:rPr>
          <w:rFonts w:ascii="Times New Roman" w:eastAsia="Times New Roman" w:hAnsi="Times New Roman"/>
          <w:color w:val="000000"/>
          <w:sz w:val="24"/>
          <w:szCs w:val="24"/>
        </w:rPr>
        <w:t xml:space="preserve"> mg</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h</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vertAlign w:val="subscript"/>
        </w:rPr>
        <w:t xml:space="preserve"> </w:t>
      </w:r>
      <w:r w:rsidRPr="00DF6E7B">
        <w:rPr>
          <w:rFonts w:ascii="Times New Roman" w:eastAsia="Times New Roman" w:hAnsi="Times New Roman"/>
          <w:color w:val="000000"/>
          <w:sz w:val="24"/>
          <w:szCs w:val="24"/>
        </w:rPr>
        <w:t xml:space="preserve">) as </w:t>
      </w:r>
      <m:oMath>
        <m:r>
          <w:rPr>
            <w:rFonts w:ascii="Cambria Math" w:eastAsia="Times New Roman" w:hAnsi="Cambria Math"/>
            <w:color w:val="000000"/>
            <w:sz w:val="24"/>
            <w:szCs w:val="24"/>
          </w:rPr>
          <m:t>RMR=</m:t>
        </m:r>
        <m:f>
          <m:fPr>
            <m:ctrlPr>
              <w:rPr>
                <w:rFonts w:ascii="Cambria Math" w:eastAsia="Times New Roman" w:hAnsi="Cambria Math"/>
                <w:i/>
                <w:color w:val="000000"/>
                <w:sz w:val="24"/>
                <w:szCs w:val="24"/>
              </w:rPr>
            </m:ctrlPr>
          </m:fPr>
          <m:num>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R</m:t>
                </m:r>
              </m:e>
              <m:sub>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O</m:t>
                    </m:r>
                  </m:e>
                  <m:sub>
                    <m:r>
                      <w:rPr>
                        <w:rFonts w:ascii="Cambria Math" w:eastAsia="Times New Roman" w:hAnsi="Cambria Math"/>
                        <w:color w:val="000000"/>
                        <w:sz w:val="24"/>
                        <w:szCs w:val="24"/>
                      </w:rPr>
                      <m:t>2</m:t>
                    </m:r>
                  </m:sub>
                </m:sSub>
              </m:sub>
            </m:sSub>
          </m:num>
          <m:den>
            <m:r>
              <w:rPr>
                <w:rFonts w:ascii="Cambria Math" w:eastAsia="Times New Roman" w:hAnsi="Cambria Math"/>
                <w:color w:val="000000"/>
                <w:sz w:val="24"/>
                <w:szCs w:val="24"/>
              </w:rPr>
              <m:t>DW</m:t>
            </m:r>
          </m:den>
        </m:f>
      </m:oMath>
      <w:r w:rsidRPr="00DF6E7B">
        <w:rPr>
          <w:rFonts w:ascii="Times New Roman" w:eastAsia="Times New Roman" w:hAnsi="Times New Roman"/>
          <w:color w:val="000000"/>
          <w:sz w:val="24"/>
          <w:szCs w:val="24"/>
        </w:rPr>
        <w:t xml:space="preserve"> (Peck and Moyano, 2016). </w:t>
      </w:r>
    </w:p>
    <w:p w14:paraId="6B3F71D5"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As a measure of sensitivity of metabolic rates to rearing temperature, the temperature coefficient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the change in metabolic rate associated with a 10°C rearing temperature increase, was calculated at each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The formula used for this calculation is </w:t>
      </w:r>
      <m:oMath>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Q</m:t>
            </m:r>
          </m:e>
          <m:sub>
            <m:r>
              <w:rPr>
                <w:rFonts w:ascii="Cambria Math" w:eastAsia="Times New Roman" w:hAnsi="Cambria Math"/>
                <w:color w:val="000000"/>
                <w:sz w:val="24"/>
                <w:szCs w:val="24"/>
              </w:rPr>
              <m:t>10</m:t>
            </m:r>
          </m:sub>
        </m:sSub>
        <m:r>
          <w:rPr>
            <w:rFonts w:ascii="Cambria Math" w:eastAsia="Times New Roman" w:hAnsi="Cambria Math"/>
            <w:color w:val="000000"/>
            <w:sz w:val="24"/>
            <w:szCs w:val="24"/>
          </w:rPr>
          <m:t>=</m:t>
        </m:r>
        <m:sSup>
          <m:sSupPr>
            <m:ctrlPr>
              <w:rPr>
                <w:rFonts w:ascii="Cambria Math" w:eastAsia="Times New Roman" w:hAnsi="Cambria Math"/>
                <w:i/>
                <w:color w:val="000000"/>
                <w:sz w:val="24"/>
                <w:szCs w:val="24"/>
              </w:rPr>
            </m:ctrlPr>
          </m:sSupPr>
          <m:e>
            <m:d>
              <m:dPr>
                <m:ctrlPr>
                  <w:rPr>
                    <w:rFonts w:ascii="Cambria Math" w:eastAsia="Times New Roman" w:hAnsi="Cambria Math"/>
                    <w:i/>
                    <w:color w:val="000000"/>
                    <w:sz w:val="24"/>
                    <w:szCs w:val="24"/>
                  </w:rPr>
                </m:ctrlPr>
              </m:dPr>
              <m:e>
                <m:f>
                  <m:fPr>
                    <m:ctrlPr>
                      <w:rPr>
                        <w:rFonts w:ascii="Cambria Math" w:eastAsia="Times New Roman" w:hAnsi="Cambria Math"/>
                        <w:i/>
                        <w:color w:val="000000"/>
                        <w:sz w:val="24"/>
                        <w:szCs w:val="24"/>
                      </w:rPr>
                    </m:ctrlPr>
                  </m:fPr>
                  <m:num>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M</m:t>
                        </m:r>
                      </m:e>
                      <m:sub>
                        <m:r>
                          <w:rPr>
                            <w:rFonts w:ascii="Cambria Math" w:eastAsia="Times New Roman" w:hAnsi="Cambria Math"/>
                            <w:color w:val="000000"/>
                            <w:sz w:val="24"/>
                            <w:szCs w:val="24"/>
                          </w:rPr>
                          <m:t>O2(b)</m:t>
                        </m:r>
                      </m:sub>
                    </m:sSub>
                  </m:num>
                  <m:den>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M</m:t>
                        </m:r>
                      </m:e>
                      <m:sub>
                        <m:r>
                          <w:rPr>
                            <w:rFonts w:ascii="Cambria Math" w:eastAsia="Times New Roman" w:hAnsi="Cambria Math"/>
                            <w:color w:val="000000"/>
                            <w:sz w:val="24"/>
                            <w:szCs w:val="24"/>
                          </w:rPr>
                          <m:t>O2(a)</m:t>
                        </m:r>
                      </m:sub>
                    </m:sSub>
                  </m:den>
                </m:f>
              </m:e>
            </m:d>
          </m:e>
          <m:sup>
            <m:d>
              <m:dPr>
                <m:ctrlPr>
                  <w:rPr>
                    <w:rFonts w:ascii="Cambria Math" w:eastAsia="Times New Roman" w:hAnsi="Cambria Math"/>
                    <w:i/>
                    <w:color w:val="000000"/>
                    <w:sz w:val="24"/>
                    <w:szCs w:val="24"/>
                  </w:rPr>
                </m:ctrlPr>
              </m:dPr>
              <m:e>
                <m:f>
                  <m:fPr>
                    <m:ctrlPr>
                      <w:rPr>
                        <w:rFonts w:ascii="Cambria Math" w:eastAsia="Times New Roman" w:hAnsi="Cambria Math"/>
                        <w:i/>
                        <w:color w:val="000000"/>
                        <w:sz w:val="24"/>
                        <w:szCs w:val="24"/>
                      </w:rPr>
                    </m:ctrlPr>
                  </m:fPr>
                  <m:num>
                    <m:r>
                      <w:rPr>
                        <w:rFonts w:ascii="Cambria Math" w:eastAsia="Times New Roman" w:hAnsi="Cambria Math"/>
                        <w:color w:val="000000"/>
                        <w:sz w:val="24"/>
                        <w:szCs w:val="24"/>
                      </w:rPr>
                      <m:t>10</m:t>
                    </m:r>
                  </m:num>
                  <m:den>
                    <m:r>
                      <w:rPr>
                        <w:rFonts w:ascii="Cambria Math" w:eastAsia="Times New Roman" w:hAnsi="Cambria Math"/>
                        <w:color w:val="000000"/>
                        <w:sz w:val="24"/>
                        <w:szCs w:val="24"/>
                      </w:rPr>
                      <m:t>(</m:t>
                    </m:r>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T</m:t>
                        </m:r>
                      </m:e>
                      <m:sub>
                        <m:r>
                          <w:rPr>
                            <w:rFonts w:ascii="Cambria Math" w:eastAsia="Times New Roman" w:hAnsi="Cambria Math"/>
                            <w:color w:val="000000"/>
                            <w:sz w:val="24"/>
                            <w:szCs w:val="24"/>
                          </w:rPr>
                          <m:t>b</m:t>
                        </m:r>
                      </m:sub>
                    </m:sSub>
                    <m:r>
                      <w:rPr>
                        <w:rFonts w:ascii="Cambria Math" w:eastAsia="Times New Roman" w:hAnsi="Cambria Math"/>
                        <w:color w:val="000000"/>
                        <w:sz w:val="24"/>
                        <w:szCs w:val="24"/>
                      </w:rPr>
                      <m:t>-</m:t>
                    </m:r>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T</m:t>
                        </m:r>
                      </m:e>
                      <m:sub>
                        <m:r>
                          <w:rPr>
                            <w:rFonts w:ascii="Cambria Math" w:eastAsia="Times New Roman" w:hAnsi="Cambria Math"/>
                            <w:color w:val="000000"/>
                            <w:sz w:val="24"/>
                            <w:szCs w:val="24"/>
                          </w:rPr>
                          <m:t>a</m:t>
                        </m:r>
                      </m:sub>
                    </m:sSub>
                    <m:r>
                      <w:rPr>
                        <w:rFonts w:ascii="Cambria Math" w:eastAsia="Times New Roman" w:hAnsi="Cambria Math"/>
                        <w:color w:val="000000"/>
                        <w:sz w:val="24"/>
                        <w:szCs w:val="24"/>
                      </w:rPr>
                      <m:t>)</m:t>
                    </m:r>
                  </m:den>
                </m:f>
              </m:e>
            </m:d>
          </m:sup>
        </m:sSup>
      </m:oMath>
      <w:r w:rsidRPr="00DF6E7B">
        <w:rPr>
          <w:rFonts w:ascii="Times New Roman" w:eastAsia="Times New Roman" w:hAnsi="Times New Roman"/>
          <w:color w:val="000000"/>
          <w:sz w:val="24"/>
          <w:szCs w:val="24"/>
        </w:rPr>
        <w:t xml:space="preserve">, where </w:t>
      </w:r>
      <w:r w:rsidRPr="00DF6E7B">
        <w:rPr>
          <w:rFonts w:ascii="Times New Roman" w:eastAsia="Times New Roman" w:hAnsi="Times New Roman"/>
          <w:i/>
          <w:color w:val="000000"/>
          <w:sz w:val="24"/>
          <w:szCs w:val="24"/>
        </w:rPr>
        <w:t>T</w:t>
      </w:r>
      <w:r w:rsidRPr="00DF6E7B">
        <w:rPr>
          <w:rFonts w:ascii="Times New Roman" w:eastAsia="Times New Roman" w:hAnsi="Times New Roman"/>
          <w:color w:val="000000"/>
          <w:sz w:val="24"/>
          <w:szCs w:val="24"/>
        </w:rPr>
        <w:t xml:space="preserve"> is the mean temperature in 17°C treatments (</w:t>
      </w:r>
      <w:r w:rsidRPr="00DF6E7B">
        <w:rPr>
          <w:rFonts w:ascii="Times New Roman" w:eastAsia="Times New Roman" w:hAnsi="Times New Roman"/>
          <w:i/>
          <w:color w:val="000000"/>
          <w:sz w:val="24"/>
          <w:szCs w:val="24"/>
        </w:rPr>
        <w:t>a</w:t>
      </w:r>
      <w:r w:rsidRPr="00DF6E7B">
        <w:rPr>
          <w:rFonts w:ascii="Times New Roman" w:eastAsia="Times New Roman" w:hAnsi="Times New Roman"/>
          <w:color w:val="000000"/>
          <w:sz w:val="24"/>
          <w:szCs w:val="24"/>
        </w:rPr>
        <w:t>) and 28°C treatments (</w:t>
      </w:r>
      <w:r w:rsidRPr="00DF6E7B">
        <w:rPr>
          <w:rFonts w:ascii="Times New Roman" w:eastAsia="Times New Roman" w:hAnsi="Times New Roman"/>
          <w:i/>
          <w:color w:val="000000"/>
          <w:sz w:val="24"/>
          <w:szCs w:val="24"/>
        </w:rPr>
        <w:t>b</w:t>
      </w:r>
      <w:r w:rsidRPr="00DF6E7B">
        <w:rPr>
          <w:rFonts w:ascii="Times New Roman" w:eastAsia="Times New Roman" w:hAnsi="Times New Roman"/>
          <w:color w:val="000000"/>
          <w:sz w:val="24"/>
          <w:szCs w:val="24"/>
        </w:rPr>
        <w:t xml:space="preserve">). Within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and life stages,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was calculated for every possible pairing of individuals from the 17°C and 28°C treatments. Bootstrapping was used to sample with replacement from the pool of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values 100,000 times, </w:t>
      </w:r>
      <w:proofErr w:type="gramStart"/>
      <w:r w:rsidRPr="00DF6E7B">
        <w:rPr>
          <w:rFonts w:ascii="Times New Roman" w:eastAsia="Times New Roman" w:hAnsi="Times New Roman"/>
          <w:color w:val="000000"/>
          <w:sz w:val="24"/>
          <w:szCs w:val="24"/>
        </w:rPr>
        <w:t>in order to</w:t>
      </w:r>
      <w:proofErr w:type="gramEnd"/>
      <w:r w:rsidRPr="00DF6E7B">
        <w:rPr>
          <w:rFonts w:ascii="Times New Roman" w:eastAsia="Times New Roman" w:hAnsi="Times New Roman"/>
          <w:color w:val="000000"/>
          <w:sz w:val="24"/>
          <w:szCs w:val="24"/>
        </w:rPr>
        <w:t xml:space="preserve"> estimate a mean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and 95% confidence intervals. </w:t>
      </w:r>
    </w:p>
    <w:p w14:paraId="7BFED7E9" w14:textId="77777777" w:rsidR="00817097" w:rsidRPr="00DF6E7B" w:rsidRDefault="00817097" w:rsidP="00817097">
      <w:pPr>
        <w:pBdr>
          <w:top w:val="nil"/>
          <w:left w:val="nil"/>
          <w:bottom w:val="nil"/>
          <w:right w:val="nil"/>
          <w:between w:val="nil"/>
        </w:pBdr>
        <w:spacing w:after="0" w:line="480" w:lineRule="auto"/>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lastRenderedPageBreak/>
        <w:tab/>
        <w:t xml:space="preserve">Multiple linear regression (MLR) was used to determine if metabolic rate changed as a linear function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temperature,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or the interaction between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either of these secondary variables. Our experiments had </w:t>
      </w:r>
      <w:proofErr w:type="spellStart"/>
      <w:r w:rsidRPr="00DF6E7B">
        <w:rPr>
          <w:rFonts w:ascii="Times New Roman" w:eastAsia="Times New Roman" w:hAnsi="Times New Roman"/>
          <w:color w:val="000000"/>
          <w:sz w:val="24"/>
          <w:szCs w:val="24"/>
        </w:rPr>
        <w:t>pseudoreplication</w:t>
      </w:r>
      <w:proofErr w:type="spellEnd"/>
      <w:r w:rsidRPr="00DF6E7B">
        <w:rPr>
          <w:rFonts w:ascii="Times New Roman" w:eastAsia="Times New Roman" w:hAnsi="Times New Roman"/>
          <w:color w:val="000000"/>
          <w:sz w:val="24"/>
          <w:szCs w:val="24"/>
        </w:rPr>
        <w:t>, in that individuals were sampled from only one experimental unit (rearing container) per treatment in each experiment. Using the measured predictor variables and treating them as quantitative (continuous) values rather than categorical groups allows the use of linear regression and does not require more than one experimental unit (</w:t>
      </w:r>
      <w:proofErr w:type="spellStart"/>
      <w:r w:rsidRPr="00DF6E7B">
        <w:rPr>
          <w:rFonts w:ascii="Times New Roman" w:eastAsia="Times New Roman" w:hAnsi="Times New Roman"/>
          <w:color w:val="000000"/>
          <w:sz w:val="24"/>
          <w:szCs w:val="24"/>
        </w:rPr>
        <w:t>Hurlbert</w:t>
      </w:r>
      <w:proofErr w:type="spellEnd"/>
      <w:r w:rsidRPr="00DF6E7B">
        <w:rPr>
          <w:rFonts w:ascii="Times New Roman" w:eastAsia="Times New Roman" w:hAnsi="Times New Roman"/>
          <w:color w:val="000000"/>
          <w:sz w:val="24"/>
          <w:szCs w:val="24"/>
        </w:rPr>
        <w:t xml:space="preserve">, 2004). This analysis gave us more statistical power and more informative results than an analysis with categorical predictor variables would have (Cottingham et al., 2005; </w:t>
      </w:r>
      <w:proofErr w:type="spellStart"/>
      <w:r w:rsidRPr="00DF6E7B">
        <w:rPr>
          <w:rFonts w:ascii="Times New Roman" w:eastAsia="Times New Roman" w:hAnsi="Times New Roman"/>
          <w:color w:val="000000"/>
          <w:sz w:val="24"/>
          <w:szCs w:val="24"/>
        </w:rPr>
        <w:t>Havenhand</w:t>
      </w:r>
      <w:proofErr w:type="spellEnd"/>
      <w:r w:rsidRPr="00DF6E7B">
        <w:rPr>
          <w:rFonts w:ascii="Times New Roman" w:eastAsia="Times New Roman" w:hAnsi="Times New Roman"/>
          <w:color w:val="000000"/>
          <w:sz w:val="24"/>
          <w:szCs w:val="24"/>
        </w:rPr>
        <w:t xml:space="preserve"> et al., 2010). MLR also has the benefits of accounting for the variability in, order of, and distance between experimental treatments. This approach allows us to define quantitative relationships between the predictor and response variables that have predictive capacity beyond the treatment levels used and can be incorporated into ecological models such as dynamic energy budgets (Cottingham et al., 2005; </w:t>
      </w:r>
      <w:proofErr w:type="spellStart"/>
      <w:r w:rsidRPr="00DF6E7B">
        <w:rPr>
          <w:rFonts w:ascii="Times New Roman" w:eastAsia="Times New Roman" w:hAnsi="Times New Roman"/>
          <w:color w:val="000000"/>
          <w:sz w:val="24"/>
          <w:szCs w:val="24"/>
        </w:rPr>
        <w:t>Kooijman</w:t>
      </w:r>
      <w:proofErr w:type="spellEnd"/>
      <w:r w:rsidRPr="00DF6E7B">
        <w:rPr>
          <w:rFonts w:ascii="Times New Roman" w:eastAsia="Times New Roman" w:hAnsi="Times New Roman"/>
          <w:color w:val="000000"/>
          <w:sz w:val="24"/>
          <w:szCs w:val="24"/>
        </w:rPr>
        <w:t xml:space="preserve">, 2009). </w:t>
      </w:r>
    </w:p>
    <w:p w14:paraId="2A93AAB0" w14:textId="1DF67975" w:rsidR="00053652"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Outliers were identified using Cook’s distance and standardized residuals and removed from the dataset under the assumption that extreme values represented active or stressed fish, rather than routine metabolism. </w:t>
      </w:r>
      <w:r w:rsidRPr="00DF6E7B">
        <w:rPr>
          <w:rFonts w:ascii="Times New Roman" w:eastAsia="Times New Roman" w:hAnsi="Times New Roman"/>
          <w:sz w:val="24"/>
          <w:szCs w:val="24"/>
        </w:rPr>
        <w:t xml:space="preserve">Data were </w:t>
      </w:r>
      <w:proofErr w:type="gramStart"/>
      <w:r w:rsidRPr="00DF6E7B">
        <w:rPr>
          <w:rFonts w:ascii="Times New Roman" w:eastAsia="Times New Roman" w:hAnsi="Times New Roman"/>
          <w:sz w:val="24"/>
          <w:szCs w:val="24"/>
        </w:rPr>
        <w:t>square-</w:t>
      </w:r>
      <w:proofErr w:type="spellStart"/>
      <w:r w:rsidRPr="00DF6E7B">
        <w:rPr>
          <w:rFonts w:ascii="Times New Roman" w:eastAsia="Times New Roman" w:hAnsi="Times New Roman"/>
          <w:sz w:val="24"/>
          <w:szCs w:val="24"/>
        </w:rPr>
        <w:t>root</w:t>
      </w:r>
      <w:proofErr w:type="spellEnd"/>
      <w:proofErr w:type="gramEnd"/>
      <w:r w:rsidRPr="00DF6E7B">
        <w:rPr>
          <w:rFonts w:ascii="Times New Roman" w:eastAsia="Times New Roman" w:hAnsi="Times New Roman"/>
          <w:sz w:val="24"/>
          <w:szCs w:val="24"/>
        </w:rPr>
        <w:t xml:space="preserve"> transformed in the regression in order to satisfy the assumptions of normality and homoscedasticity, as tested using the </w:t>
      </w:r>
      <w:proofErr w:type="spellStart"/>
      <w:r w:rsidRPr="00DF6E7B">
        <w:rPr>
          <w:rFonts w:ascii="Times New Roman" w:eastAsia="Times New Roman" w:hAnsi="Times New Roman"/>
          <w:sz w:val="24"/>
          <w:szCs w:val="24"/>
        </w:rPr>
        <w:t>ols_test_normality</w:t>
      </w:r>
      <w:proofErr w:type="spellEnd"/>
      <w:r w:rsidRPr="00DF6E7B">
        <w:rPr>
          <w:rFonts w:ascii="Times New Roman" w:eastAsia="Times New Roman" w:hAnsi="Times New Roman"/>
          <w:sz w:val="24"/>
          <w:szCs w:val="24"/>
        </w:rPr>
        <w:t xml:space="preserve"> and </w:t>
      </w:r>
      <w:proofErr w:type="spellStart"/>
      <w:r w:rsidRPr="00DF6E7B">
        <w:rPr>
          <w:rFonts w:ascii="Times New Roman" w:eastAsia="Times New Roman" w:hAnsi="Times New Roman"/>
          <w:sz w:val="24"/>
          <w:szCs w:val="24"/>
        </w:rPr>
        <w:t>ols_test_breusch_pagan</w:t>
      </w:r>
      <w:proofErr w:type="spellEnd"/>
      <w:r w:rsidRPr="00DF6E7B">
        <w:rPr>
          <w:rFonts w:ascii="Times New Roman" w:eastAsia="Times New Roman" w:hAnsi="Times New Roman"/>
          <w:sz w:val="24"/>
          <w:szCs w:val="24"/>
        </w:rPr>
        <w:t xml:space="preserve"> functions, respectively, in the </w:t>
      </w:r>
      <w:proofErr w:type="spellStart"/>
      <w:r w:rsidRPr="00DF6E7B">
        <w:rPr>
          <w:rFonts w:ascii="Times New Roman" w:eastAsia="Times New Roman" w:hAnsi="Times New Roman"/>
          <w:sz w:val="24"/>
          <w:szCs w:val="24"/>
        </w:rPr>
        <w:t>olsrr</w:t>
      </w:r>
      <w:proofErr w:type="spellEnd"/>
      <w:r w:rsidRPr="00DF6E7B">
        <w:rPr>
          <w:rFonts w:ascii="Times New Roman" w:eastAsia="Times New Roman" w:hAnsi="Times New Roman"/>
          <w:sz w:val="24"/>
          <w:szCs w:val="24"/>
        </w:rPr>
        <w:t xml:space="preserve"> package (v0.5.3; </w:t>
      </w:r>
      <w:proofErr w:type="spellStart"/>
      <w:r w:rsidRPr="00DF6E7B">
        <w:rPr>
          <w:rFonts w:ascii="Times New Roman" w:eastAsia="Times New Roman" w:hAnsi="Times New Roman"/>
          <w:sz w:val="24"/>
          <w:szCs w:val="24"/>
        </w:rPr>
        <w:t>Hebbali</w:t>
      </w:r>
      <w:proofErr w:type="spellEnd"/>
      <w:r w:rsidRPr="00DF6E7B">
        <w:rPr>
          <w:rFonts w:ascii="Times New Roman" w:eastAsia="Times New Roman" w:hAnsi="Times New Roman"/>
          <w:sz w:val="24"/>
          <w:szCs w:val="24"/>
        </w:rPr>
        <w:t xml:space="preserve">, 2020). </w:t>
      </w:r>
      <w:r w:rsidRPr="00DF6E7B">
        <w:rPr>
          <w:rFonts w:ascii="Times New Roman" w:eastAsia="Times New Roman" w:hAnsi="Times New Roman"/>
          <w:color w:val="000000"/>
          <w:sz w:val="24"/>
          <w:szCs w:val="24"/>
        </w:rPr>
        <w:t xml:space="preserve">All statistical tests were interpreted with a significance threshold of α = 0.05. </w:t>
      </w:r>
    </w:p>
    <w:p w14:paraId="139E46F0" w14:textId="3A1418F7" w:rsidR="00817097"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p>
    <w:p w14:paraId="300E82EA" w14:textId="11B29514" w:rsidR="00817097" w:rsidRPr="00817097" w:rsidRDefault="00817097" w:rsidP="00817097">
      <w:pPr>
        <w:pStyle w:val="ListParagraph"/>
        <w:numPr>
          <w:ilvl w:val="1"/>
          <w:numId w:val="2"/>
        </w:numPr>
        <w:pBdr>
          <w:top w:val="nil"/>
          <w:left w:val="nil"/>
          <w:bottom w:val="nil"/>
          <w:right w:val="nil"/>
          <w:between w:val="nil"/>
        </w:pBdr>
        <w:spacing w:after="0" w:line="480" w:lineRule="auto"/>
        <w:ind w:left="540" w:hanging="540"/>
        <w:rPr>
          <w:rFonts w:ascii="Times New Roman" w:eastAsia="Times New Roman" w:hAnsi="Times New Roman"/>
          <w:b/>
          <w:bCs/>
          <w:color w:val="000000"/>
          <w:sz w:val="24"/>
          <w:szCs w:val="24"/>
        </w:rPr>
      </w:pPr>
      <w:r w:rsidRPr="00817097">
        <w:rPr>
          <w:rFonts w:ascii="Times New Roman" w:eastAsia="Times New Roman" w:hAnsi="Times New Roman"/>
          <w:b/>
          <w:bCs/>
          <w:color w:val="000000"/>
          <w:sz w:val="24"/>
          <w:szCs w:val="24"/>
        </w:rPr>
        <w:t>Results</w:t>
      </w:r>
    </w:p>
    <w:p w14:paraId="0B0DE760" w14:textId="00280C94" w:rsidR="00817097" w:rsidRPr="00817097" w:rsidRDefault="00817097" w:rsidP="00817097">
      <w:pPr>
        <w:pStyle w:val="ListParagraph"/>
        <w:numPr>
          <w:ilvl w:val="2"/>
          <w:numId w:val="2"/>
        </w:numPr>
        <w:pBdr>
          <w:top w:val="nil"/>
          <w:left w:val="nil"/>
          <w:bottom w:val="nil"/>
          <w:right w:val="nil"/>
          <w:between w:val="nil"/>
        </w:pBdr>
        <w:spacing w:after="0" w:line="480" w:lineRule="auto"/>
        <w:rPr>
          <w:rFonts w:ascii="Times New Roman" w:eastAsia="Times New Roman" w:hAnsi="Times New Roman"/>
          <w:i/>
          <w:iCs/>
          <w:color w:val="000000"/>
          <w:sz w:val="24"/>
          <w:szCs w:val="24"/>
        </w:rPr>
      </w:pPr>
      <w:r w:rsidRPr="00817097">
        <w:rPr>
          <w:rFonts w:ascii="Times New Roman" w:eastAsia="Times New Roman" w:hAnsi="Times New Roman"/>
          <w:i/>
          <w:iCs/>
          <w:color w:val="000000"/>
          <w:sz w:val="24"/>
          <w:szCs w:val="24"/>
        </w:rPr>
        <w:t>CO</w:t>
      </w:r>
      <w:r w:rsidRPr="00817097">
        <w:rPr>
          <w:rFonts w:ascii="Times New Roman" w:eastAsia="Times New Roman" w:hAnsi="Times New Roman"/>
          <w:i/>
          <w:iCs/>
          <w:color w:val="000000"/>
          <w:sz w:val="24"/>
          <w:szCs w:val="24"/>
          <w:vertAlign w:val="subscript"/>
        </w:rPr>
        <w:t>2</w:t>
      </w:r>
      <w:r w:rsidRPr="00817097">
        <w:rPr>
          <w:rFonts w:ascii="Times New Roman" w:eastAsia="Times New Roman" w:hAnsi="Times New Roman"/>
          <w:i/>
          <w:iCs/>
          <w:color w:val="000000"/>
          <w:sz w:val="24"/>
          <w:szCs w:val="24"/>
        </w:rPr>
        <w:t xml:space="preserve"> </w:t>
      </w:r>
      <w:r w:rsidRPr="00817097">
        <w:rPr>
          <w:rFonts w:ascii="Times New Roman" w:eastAsia="Times New Roman" w:hAnsi="Times New Roman" w:cs="Times New Roman"/>
          <w:i/>
          <w:iCs/>
          <w:color w:val="000000"/>
          <w:sz w:val="24"/>
          <w:szCs w:val="24"/>
        </w:rPr>
        <w:t>× Temperature</w:t>
      </w:r>
    </w:p>
    <w:p w14:paraId="1B77347A" w14:textId="19A931D5" w:rsidR="00817097" w:rsidRDefault="00817961" w:rsidP="00817961">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lastRenderedPageBreak/>
        <w:t xml:space="preserve">In experiments 1-4, embryonic metabolic rates increased significantly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3,248</w:t>
      </w:r>
      <w:r w:rsidRPr="00DF6E7B">
        <w:rPr>
          <w:rFonts w:ascii="Times New Roman" w:eastAsia="Times New Roman" w:hAnsi="Times New Roman"/>
          <w:color w:val="000000"/>
          <w:sz w:val="24"/>
          <w:szCs w:val="24"/>
        </w:rPr>
        <w:t xml:space="preserve"> = 11.94,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&lt; 0.001) with temperature, with a 79% increase in mean metabolic rate from the lowest (17°C) to the highest (28°C) temperature across all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However, metabolic rates were unaffected by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3,248</w:t>
      </w:r>
      <w:r w:rsidRPr="00DF6E7B">
        <w:rPr>
          <w:rFonts w:ascii="Times New Roman" w:eastAsia="Times New Roman" w:hAnsi="Times New Roman"/>
          <w:color w:val="000000"/>
          <w:sz w:val="24"/>
          <w:szCs w:val="24"/>
        </w:rPr>
        <w:t xml:space="preserve"> = 11.94,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 0.07;</w:t>
      </w:r>
      <w:r w:rsidRPr="00DF6E7B">
        <w:rPr>
          <w:rFonts w:ascii="Times New Roman" w:eastAsia="Times New Roman" w:hAnsi="Times New Roman"/>
          <w:i/>
          <w:color w:val="000000"/>
          <w:sz w:val="24"/>
          <w:szCs w:val="24"/>
        </w:rPr>
        <w:t xml:space="preserve"> </w:t>
      </w:r>
      <w:r w:rsidRPr="00DF6E7B">
        <w:rPr>
          <w:rFonts w:ascii="Times New Roman" w:eastAsia="Times New Roman" w:hAnsi="Times New Roman"/>
          <w:color w:val="000000"/>
          <w:sz w:val="24"/>
          <w:szCs w:val="24"/>
        </w:rPr>
        <w:t xml:space="preserve">Fig. 1A). In larvae, metabolic rates increased significantly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3,364</w:t>
      </w:r>
      <w:r w:rsidRPr="00DF6E7B">
        <w:rPr>
          <w:rFonts w:ascii="Times New Roman" w:eastAsia="Times New Roman" w:hAnsi="Times New Roman"/>
          <w:color w:val="000000"/>
          <w:sz w:val="24"/>
          <w:szCs w:val="24"/>
        </w:rPr>
        <w:t xml:space="preserve"> = 69.87,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&lt; 0.001) with temperature but were also statistically unaffected by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3,364</w:t>
      </w:r>
      <w:r w:rsidRPr="00DF6E7B">
        <w:rPr>
          <w:rFonts w:ascii="Times New Roman" w:eastAsia="Times New Roman" w:hAnsi="Times New Roman"/>
          <w:color w:val="000000"/>
          <w:sz w:val="24"/>
          <w:szCs w:val="24"/>
        </w:rPr>
        <w:t xml:space="preserve"> = 69.87,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 0.189; Fig. 1B). Mean metabolism increased by 173% from the lowest (17°C) to the highest (28°C) temperature across all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Mean metabolic rates by treatment and sampling age are reported in Table 2, and multiple regression model results are summarized in Table S3. Bootstrapped mean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values for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embryos decreased as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increased (Fig. 2). The bootstrapped 95% confidence intervals for embryonic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did not overlap between the three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(Table S4). In larvae, however,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increased from 400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to 2200 and 4200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(Fig. 2). The bootstrapped 95% confidence intervals for the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overlapped with each other, but not with that of the 400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 (Table S4). Overall, the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was higher in larvae than embryos under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but similar for both life stages under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t>
      </w:r>
    </w:p>
    <w:p w14:paraId="0AE98A5B" w14:textId="4C055DB8" w:rsidR="00817961" w:rsidRDefault="00817961" w:rsidP="00817961">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p>
    <w:p w14:paraId="04E943C6" w14:textId="3C1E76E5" w:rsidR="00817961" w:rsidRPr="00817961" w:rsidRDefault="00817961" w:rsidP="00817961">
      <w:pPr>
        <w:pStyle w:val="ListParagraph"/>
        <w:numPr>
          <w:ilvl w:val="2"/>
          <w:numId w:val="2"/>
        </w:numPr>
        <w:pBdr>
          <w:top w:val="nil"/>
          <w:left w:val="nil"/>
          <w:bottom w:val="nil"/>
          <w:right w:val="nil"/>
          <w:between w:val="nil"/>
        </w:pBdr>
        <w:spacing w:after="0" w:line="480" w:lineRule="auto"/>
        <w:rPr>
          <w:rFonts w:ascii="Times New Roman" w:eastAsia="Times New Roman" w:hAnsi="Times New Roman"/>
          <w:i/>
          <w:color w:val="000000"/>
          <w:sz w:val="24"/>
          <w:szCs w:val="24"/>
        </w:rPr>
      </w:pPr>
      <w:r w:rsidRPr="00817961">
        <w:rPr>
          <w:rFonts w:ascii="Times New Roman" w:eastAsia="Times New Roman" w:hAnsi="Times New Roman" w:cs="Times New Roman"/>
          <w:i/>
          <w:color w:val="000000"/>
          <w:sz w:val="24"/>
          <w:szCs w:val="24"/>
        </w:rPr>
        <w:t>CO</w:t>
      </w:r>
      <w:r w:rsidRPr="00817961">
        <w:rPr>
          <w:rFonts w:ascii="Times New Roman" w:eastAsia="Times New Roman" w:hAnsi="Times New Roman" w:cs="Times New Roman"/>
          <w:i/>
          <w:color w:val="000000"/>
          <w:sz w:val="24"/>
          <w:szCs w:val="24"/>
          <w:vertAlign w:val="subscript"/>
        </w:rPr>
        <w:t>2</w:t>
      </w:r>
      <w:r w:rsidRPr="00817961">
        <w:rPr>
          <w:rFonts w:ascii="Times New Roman" w:eastAsia="Times New Roman" w:hAnsi="Times New Roman" w:cs="Times New Roman"/>
          <w:i/>
          <w:color w:val="000000"/>
          <w:sz w:val="24"/>
          <w:szCs w:val="24"/>
        </w:rPr>
        <w:t xml:space="preserve"> × Oxyge</w:t>
      </w:r>
      <w:r w:rsidRPr="00817961">
        <w:rPr>
          <w:rFonts w:ascii="Times New Roman" w:eastAsia="Times New Roman" w:hAnsi="Times New Roman" w:cs="Times New Roman"/>
          <w:i/>
          <w:color w:val="000000"/>
          <w:sz w:val="24"/>
          <w:szCs w:val="24"/>
        </w:rPr>
        <w:t>n</w:t>
      </w:r>
    </w:p>
    <w:p w14:paraId="77A361FC" w14:textId="6F95A30F" w:rsidR="00817961" w:rsidRDefault="00817961" w:rsidP="00817961">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For experiments 5-6, we detected a significant interaction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on embryonic metabolic rates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3,255</w:t>
      </w:r>
      <w:r w:rsidRPr="00DF6E7B">
        <w:rPr>
          <w:rFonts w:ascii="Times New Roman" w:eastAsia="Times New Roman" w:hAnsi="Times New Roman"/>
          <w:color w:val="000000"/>
          <w:sz w:val="24"/>
          <w:szCs w:val="24"/>
        </w:rPr>
        <w:t xml:space="preserve"> = 8.74,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 0.004; Fig. 3A). For embryos reared under </w:t>
      </w:r>
      <w:proofErr w:type="spellStart"/>
      <w:r w:rsidRPr="00DF6E7B">
        <w:rPr>
          <w:rFonts w:ascii="Times New Roman" w:eastAsia="Times New Roman" w:hAnsi="Times New Roman"/>
          <w:color w:val="000000"/>
          <w:sz w:val="24"/>
          <w:szCs w:val="24"/>
        </w:rPr>
        <w:t>normoxic</w:t>
      </w:r>
      <w:proofErr w:type="spellEnd"/>
      <w:r w:rsidRPr="00DF6E7B">
        <w:rPr>
          <w:rFonts w:ascii="Times New Roman" w:eastAsia="Times New Roman" w:hAnsi="Times New Roman"/>
          <w:color w:val="000000"/>
          <w:sz w:val="24"/>
          <w:szCs w:val="24"/>
        </w:rPr>
        <w:t xml:space="preserve"> (23.0 kPa) conditions, exposure to elevated (4200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increased metabolic rates by 55% compared to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However, this effect of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diminished with decreasing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Additionally, metabolic rates of embryos in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were similar across all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but they increased with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under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(Table 2). Metabolic rates of newly </w:t>
      </w:r>
      <w:r w:rsidRPr="00DF6E7B">
        <w:rPr>
          <w:rFonts w:ascii="Times New Roman" w:eastAsia="Times New Roman" w:hAnsi="Times New Roman"/>
          <w:color w:val="000000"/>
          <w:sz w:val="24"/>
          <w:szCs w:val="24"/>
        </w:rPr>
        <w:lastRenderedPageBreak/>
        <w:t xml:space="preserve">hatched larvae were statistically unaffected by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or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3,142</w:t>
      </w:r>
      <w:r w:rsidRPr="00DF6E7B">
        <w:rPr>
          <w:rFonts w:ascii="Times New Roman" w:eastAsia="Times New Roman" w:hAnsi="Times New Roman"/>
          <w:color w:val="000000"/>
          <w:sz w:val="24"/>
          <w:szCs w:val="24"/>
        </w:rPr>
        <w:t xml:space="preserve"> = 0.325,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&gt; 0.05; Fig. 3B). </w:t>
      </w:r>
    </w:p>
    <w:p w14:paraId="5A9D5D8D" w14:textId="621AC1AA" w:rsidR="00817961" w:rsidRDefault="00817961" w:rsidP="00817961">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p>
    <w:p w14:paraId="37846FA0" w14:textId="3593E1CA" w:rsidR="00817961" w:rsidRPr="00817961" w:rsidRDefault="00817961" w:rsidP="00817961">
      <w:pPr>
        <w:pStyle w:val="TS"/>
        <w:numPr>
          <w:ilvl w:val="1"/>
          <w:numId w:val="2"/>
        </w:numPr>
        <w:spacing w:line="480" w:lineRule="auto"/>
        <w:ind w:left="540" w:hanging="540"/>
        <w:rPr>
          <w:b/>
          <w:bCs/>
        </w:rPr>
      </w:pPr>
      <w:r w:rsidRPr="00817961">
        <w:rPr>
          <w:b/>
          <w:bCs/>
        </w:rPr>
        <w:t>Discussion</w:t>
      </w:r>
    </w:p>
    <w:p w14:paraId="076A66E1" w14:textId="77777777" w:rsidR="00817961" w:rsidRPr="00DF6E7B" w:rsidRDefault="00817961" w:rsidP="00817961">
      <w:pPr>
        <w:spacing w:after="0" w:line="480" w:lineRule="auto"/>
        <w:ind w:firstLine="720"/>
        <w:rPr>
          <w:rFonts w:ascii="Times New Roman" w:hAnsi="Times New Roman"/>
          <w:sz w:val="24"/>
        </w:rPr>
      </w:pPr>
      <w:r w:rsidRPr="00DF6E7B">
        <w:rPr>
          <w:rFonts w:ascii="Times New Roman" w:hAnsi="Times New Roman"/>
          <w:sz w:val="24"/>
        </w:rPr>
        <w:t xml:space="preserve">Rearing </w:t>
      </w:r>
      <w:r w:rsidRPr="00DF6E7B">
        <w:rPr>
          <w:rFonts w:ascii="Times New Roman" w:hAnsi="Times New Roman"/>
          <w:i/>
          <w:sz w:val="24"/>
        </w:rPr>
        <w:t>M. menidia</w:t>
      </w:r>
      <w:r w:rsidRPr="00DF6E7B">
        <w:rPr>
          <w:rFonts w:ascii="Times New Roman" w:hAnsi="Times New Roman"/>
          <w:sz w:val="24"/>
        </w:rPr>
        <w:t xml:space="preserve"> offspring and measuring their routine metabolic rates in combinations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temperature expectedly revealed that temperature is the dominant determinant of embryonic and larval metabolism at these treatment levels. This is consistent with other studies in which temperature had stronger effects than CO</w:t>
      </w:r>
      <w:r w:rsidRPr="00DF6E7B">
        <w:rPr>
          <w:rFonts w:ascii="Times New Roman" w:hAnsi="Times New Roman"/>
          <w:sz w:val="24"/>
          <w:vertAlign w:val="subscript"/>
        </w:rPr>
        <w:t>2</w:t>
      </w:r>
      <w:r w:rsidRPr="00DF6E7B">
        <w:rPr>
          <w:rFonts w:ascii="Times New Roman" w:hAnsi="Times New Roman"/>
          <w:sz w:val="24"/>
        </w:rPr>
        <w:t xml:space="preserve"> on physiological endpoints in fishes, including larval growth and survival (Murray and Baumann, 2018), time to hatch (</w:t>
      </w:r>
      <w:proofErr w:type="spellStart"/>
      <w:r w:rsidRPr="00DF6E7B">
        <w:rPr>
          <w:rFonts w:ascii="Times New Roman" w:hAnsi="Times New Roman"/>
          <w:sz w:val="24"/>
        </w:rPr>
        <w:t>Gobler</w:t>
      </w:r>
      <w:proofErr w:type="spellEnd"/>
      <w:r w:rsidRPr="00DF6E7B">
        <w:rPr>
          <w:rFonts w:ascii="Times New Roman" w:hAnsi="Times New Roman"/>
          <w:sz w:val="24"/>
        </w:rPr>
        <w:t xml:space="preserve"> et al., 2018), metabolic rates and aerobic scope (</w:t>
      </w:r>
      <w:proofErr w:type="spellStart"/>
      <w:r w:rsidRPr="00DF6E7B">
        <w:rPr>
          <w:rFonts w:ascii="Times New Roman" w:hAnsi="Times New Roman"/>
          <w:sz w:val="24"/>
        </w:rPr>
        <w:t>Gräns</w:t>
      </w:r>
      <w:proofErr w:type="spellEnd"/>
      <w:r w:rsidRPr="00DF6E7B">
        <w:rPr>
          <w:rFonts w:ascii="Times New Roman" w:hAnsi="Times New Roman"/>
          <w:sz w:val="24"/>
        </w:rPr>
        <w:t xml:space="preserve"> et al., 2014), and hatching success and ionocyte abundance (Dahlke et al., 2017). In other cases, sensitivity of fishes to CO</w:t>
      </w:r>
      <w:r w:rsidRPr="00DF6E7B">
        <w:rPr>
          <w:rFonts w:ascii="Times New Roman" w:hAnsi="Times New Roman"/>
          <w:sz w:val="24"/>
          <w:vertAlign w:val="subscript"/>
        </w:rPr>
        <w:t>2</w:t>
      </w:r>
      <w:r w:rsidRPr="00DF6E7B">
        <w:rPr>
          <w:rFonts w:ascii="Times New Roman" w:hAnsi="Times New Roman"/>
          <w:sz w:val="24"/>
        </w:rPr>
        <w:t xml:space="preserve"> has depended on temperature through interacting effects (Munday et al., 2009b; Pimentel et al., 2014; Murray et al., 2019). Seawater acidification is thought to affect fish by limiting functional capacity of tissues, particularly at thermal extremes (</w:t>
      </w:r>
      <w:proofErr w:type="spellStart"/>
      <w:r w:rsidRPr="00DF6E7B">
        <w:rPr>
          <w:rFonts w:ascii="Times New Roman" w:hAnsi="Times New Roman"/>
          <w:sz w:val="24"/>
        </w:rPr>
        <w:t>Pörtner</w:t>
      </w:r>
      <w:proofErr w:type="spellEnd"/>
      <w:r w:rsidRPr="00DF6E7B">
        <w:rPr>
          <w:rFonts w:ascii="Times New Roman" w:hAnsi="Times New Roman"/>
          <w:sz w:val="24"/>
        </w:rPr>
        <w:t>, 2012). If such a CO</w:t>
      </w:r>
      <w:r w:rsidRPr="00DF6E7B">
        <w:rPr>
          <w:rFonts w:ascii="Times New Roman" w:hAnsi="Times New Roman"/>
          <w:sz w:val="24"/>
          <w:vertAlign w:val="subscript"/>
        </w:rPr>
        <w:t>2</w:t>
      </w:r>
      <w:r w:rsidRPr="00DF6E7B">
        <w:rPr>
          <w:rFonts w:ascii="Times New Roman" w:hAnsi="Times New Roman"/>
          <w:sz w:val="24"/>
        </w:rPr>
        <w:t xml:space="preserve"> response exists in </w:t>
      </w:r>
      <w:r w:rsidRPr="00DF6E7B">
        <w:rPr>
          <w:rFonts w:ascii="Times New Roman" w:hAnsi="Times New Roman"/>
          <w:i/>
          <w:sz w:val="24"/>
        </w:rPr>
        <w:t>M. menidia</w:t>
      </w:r>
      <w:r w:rsidRPr="00DF6E7B">
        <w:rPr>
          <w:rFonts w:ascii="Times New Roman" w:hAnsi="Times New Roman"/>
          <w:sz w:val="24"/>
        </w:rPr>
        <w:t xml:space="preserve">, perhaps our temperature treatments were not extreme enough to elicit a limitation of functional capacity that is detectable through routine metabolism. </w:t>
      </w:r>
    </w:p>
    <w:p w14:paraId="17F98355" w14:textId="7AD43C85" w:rsidR="00817961" w:rsidRPr="00DF6E7B" w:rsidRDefault="00817961" w:rsidP="00817961">
      <w:pPr>
        <w:spacing w:after="0" w:line="480" w:lineRule="auto"/>
        <w:ind w:firstLine="720"/>
        <w:rPr>
          <w:rFonts w:ascii="Times New Roman" w:hAnsi="Times New Roman"/>
          <w:sz w:val="24"/>
        </w:rPr>
      </w:pPr>
      <w:r w:rsidRPr="00DF6E7B">
        <w:rPr>
          <w:rFonts w:ascii="Times New Roman" w:hAnsi="Times New Roman"/>
          <w:sz w:val="24"/>
        </w:rPr>
        <w:t>Thermal sensitivity (</w:t>
      </w:r>
      <w:r w:rsidRPr="00DF6E7B">
        <w:rPr>
          <w:rFonts w:ascii="Times New Roman" w:hAnsi="Times New Roman"/>
          <w:i/>
          <w:sz w:val="24"/>
        </w:rPr>
        <w:t>Q</w:t>
      </w:r>
      <w:r w:rsidRPr="00DF6E7B">
        <w:rPr>
          <w:rFonts w:ascii="Times New Roman" w:hAnsi="Times New Roman"/>
          <w:sz w:val="24"/>
          <w:vertAlign w:val="subscript"/>
        </w:rPr>
        <w:t>10</w:t>
      </w:r>
      <w:r w:rsidRPr="00DF6E7B">
        <w:rPr>
          <w:rFonts w:ascii="Times New Roman" w:hAnsi="Times New Roman"/>
          <w:sz w:val="24"/>
        </w:rPr>
        <w:t>) of RMR</w:t>
      </w:r>
      <w:r w:rsidRPr="00DF6E7B">
        <w:rPr>
          <w:rFonts w:ascii="Times New Roman" w:hAnsi="Times New Roman"/>
          <w:i/>
          <w:sz w:val="24"/>
        </w:rPr>
        <w:t xml:space="preserve"> </w:t>
      </w:r>
      <w:r w:rsidRPr="00DF6E7B">
        <w:rPr>
          <w:rFonts w:ascii="Times New Roman" w:hAnsi="Times New Roman"/>
          <w:sz w:val="24"/>
        </w:rPr>
        <w:t xml:space="preserve">was similar for embryos and larvae at ambient (400 </w:t>
      </w:r>
      <w:proofErr w:type="spellStart"/>
      <w:r w:rsidRPr="00DF6E7B">
        <w:rPr>
          <w:rFonts w:ascii="Times New Roman" w:hAnsi="Times New Roman"/>
          <w:sz w:val="24"/>
        </w:rPr>
        <w:t>μatm</w:t>
      </w:r>
      <w:proofErr w:type="spellEnd"/>
      <w:r w:rsidRPr="00DF6E7B">
        <w:rPr>
          <w:rFonts w:ascii="Times New Roman" w:hAnsi="Times New Roman"/>
          <w:sz w:val="24"/>
        </w:rPr>
        <w:t xml:space="preserv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but declined with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 embryos and increased with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 larvae (Fig. 2; Table 3). A study on larval flatfish (</w:t>
      </w:r>
      <w:proofErr w:type="spellStart"/>
      <w:r w:rsidRPr="00DF6E7B">
        <w:rPr>
          <w:rFonts w:ascii="Times New Roman" w:hAnsi="Times New Roman"/>
          <w:i/>
          <w:sz w:val="24"/>
        </w:rPr>
        <w:t>Solea</w:t>
      </w:r>
      <w:proofErr w:type="spellEnd"/>
      <w:r w:rsidRPr="00DF6E7B">
        <w:rPr>
          <w:rFonts w:ascii="Times New Roman" w:hAnsi="Times New Roman"/>
          <w:i/>
          <w:sz w:val="24"/>
        </w:rPr>
        <w:t xml:space="preserve"> senegalensis</w:t>
      </w:r>
      <w:r w:rsidRPr="00DF6E7B">
        <w:rPr>
          <w:rFonts w:ascii="Times New Roman" w:hAnsi="Times New Roman"/>
          <w:sz w:val="24"/>
        </w:rPr>
        <w:t>) exposed to elevated CO</w:t>
      </w:r>
      <w:r w:rsidRPr="00DF6E7B">
        <w:rPr>
          <w:rFonts w:ascii="Times New Roman" w:hAnsi="Times New Roman"/>
          <w:sz w:val="24"/>
          <w:vertAlign w:val="subscript"/>
        </w:rPr>
        <w:t>2</w:t>
      </w:r>
      <w:r w:rsidRPr="00DF6E7B">
        <w:rPr>
          <w:rFonts w:ascii="Times New Roman" w:hAnsi="Times New Roman"/>
          <w:sz w:val="24"/>
        </w:rPr>
        <w:t xml:space="preserve"> and temperature found a similar trend to our embryos, that increasing CO</w:t>
      </w:r>
      <w:r w:rsidRPr="00DF6E7B">
        <w:rPr>
          <w:rFonts w:ascii="Times New Roman" w:hAnsi="Times New Roman"/>
          <w:sz w:val="24"/>
          <w:vertAlign w:val="subscript"/>
        </w:rPr>
        <w:t>2</w:t>
      </w:r>
      <w:r w:rsidRPr="00DF6E7B">
        <w:rPr>
          <w:rFonts w:ascii="Times New Roman" w:hAnsi="Times New Roman"/>
          <w:sz w:val="24"/>
        </w:rPr>
        <w:t xml:space="preserve"> reduced </w:t>
      </w:r>
      <w:r w:rsidRPr="00DF6E7B">
        <w:rPr>
          <w:rFonts w:ascii="Times New Roman" w:hAnsi="Times New Roman"/>
          <w:i/>
          <w:sz w:val="24"/>
        </w:rPr>
        <w:t>Q</w:t>
      </w:r>
      <w:r w:rsidRPr="00DF6E7B">
        <w:rPr>
          <w:rFonts w:ascii="Times New Roman" w:hAnsi="Times New Roman"/>
          <w:sz w:val="24"/>
          <w:vertAlign w:val="subscript"/>
        </w:rPr>
        <w:t>10</w:t>
      </w:r>
      <w:r w:rsidRPr="00DF6E7B">
        <w:rPr>
          <w:rFonts w:ascii="Times New Roman" w:hAnsi="Times New Roman"/>
          <w:sz w:val="24"/>
        </w:rPr>
        <w:t xml:space="preserve">, but also found that </w:t>
      </w:r>
      <w:r w:rsidRPr="00DF6E7B">
        <w:rPr>
          <w:rFonts w:ascii="Times New Roman" w:hAnsi="Times New Roman"/>
          <w:i/>
          <w:sz w:val="24"/>
        </w:rPr>
        <w:t>Q</w:t>
      </w:r>
      <w:r w:rsidRPr="00DF6E7B">
        <w:rPr>
          <w:rFonts w:ascii="Times New Roman" w:hAnsi="Times New Roman"/>
          <w:sz w:val="24"/>
          <w:vertAlign w:val="subscript"/>
        </w:rPr>
        <w:t>10</w:t>
      </w:r>
      <w:r w:rsidRPr="00DF6E7B">
        <w:rPr>
          <w:rFonts w:ascii="Times New Roman" w:hAnsi="Times New Roman"/>
          <w:sz w:val="24"/>
        </w:rPr>
        <w:t xml:space="preserve"> increased with fish age (Pimentel et al., 2014). Fish embryos and larvae are generally more stenothermal than juveniles and young adults, and in some species these early life stages are incapable of thermal acclimation (</w:t>
      </w:r>
      <w:proofErr w:type="spellStart"/>
      <w:r w:rsidRPr="00DF6E7B">
        <w:rPr>
          <w:rFonts w:ascii="Times New Roman" w:hAnsi="Times New Roman"/>
          <w:sz w:val="24"/>
        </w:rPr>
        <w:t>Romb</w:t>
      </w:r>
      <w:r>
        <w:rPr>
          <w:rFonts w:ascii="Times New Roman" w:hAnsi="Times New Roman"/>
          <w:sz w:val="24"/>
        </w:rPr>
        <w:t>o</w:t>
      </w:r>
      <w:r w:rsidRPr="00DF6E7B">
        <w:rPr>
          <w:rFonts w:ascii="Times New Roman" w:hAnsi="Times New Roman"/>
          <w:sz w:val="24"/>
        </w:rPr>
        <w:t>ugh</w:t>
      </w:r>
      <w:proofErr w:type="spellEnd"/>
      <w:r w:rsidRPr="00DF6E7B">
        <w:rPr>
          <w:rFonts w:ascii="Times New Roman" w:hAnsi="Times New Roman"/>
          <w:sz w:val="24"/>
        </w:rPr>
        <w:t xml:space="preserve">, 1988; </w:t>
      </w:r>
      <w:proofErr w:type="spellStart"/>
      <w:r w:rsidRPr="00DF6E7B">
        <w:rPr>
          <w:rFonts w:ascii="Times New Roman" w:hAnsi="Times New Roman"/>
          <w:sz w:val="24"/>
        </w:rPr>
        <w:t>Rijnsdorp</w:t>
      </w:r>
      <w:proofErr w:type="spellEnd"/>
      <w:r w:rsidRPr="00DF6E7B">
        <w:rPr>
          <w:rFonts w:ascii="Times New Roman" w:hAnsi="Times New Roman"/>
          <w:sz w:val="24"/>
        </w:rPr>
        <w:t xml:space="preserve"> et al., 2009). However, </w:t>
      </w:r>
      <w:r w:rsidRPr="00DF6E7B">
        <w:rPr>
          <w:rFonts w:ascii="Times New Roman" w:hAnsi="Times New Roman"/>
          <w:i/>
          <w:sz w:val="24"/>
        </w:rPr>
        <w:t>M. menidia</w:t>
      </w:r>
      <w:r w:rsidRPr="00DF6E7B">
        <w:rPr>
          <w:rFonts w:ascii="Times New Roman" w:hAnsi="Times New Roman"/>
          <w:sz w:val="24"/>
        </w:rPr>
        <w:t xml:space="preserve"> nursery habitats have rapidly fluctuating conditions (Conover and Ross, 1982), hence </w:t>
      </w:r>
      <w:r w:rsidRPr="00DF6E7B">
        <w:rPr>
          <w:rFonts w:ascii="Times New Roman" w:hAnsi="Times New Roman"/>
          <w:sz w:val="24"/>
        </w:rPr>
        <w:lastRenderedPageBreak/>
        <w:t>some capacity for acclimation to temperature and CO</w:t>
      </w:r>
      <w:r w:rsidRPr="00DF6E7B">
        <w:rPr>
          <w:rFonts w:ascii="Times New Roman" w:hAnsi="Times New Roman"/>
          <w:sz w:val="24"/>
          <w:vertAlign w:val="subscript"/>
        </w:rPr>
        <w:t>2</w:t>
      </w:r>
      <w:r w:rsidRPr="00DF6E7B">
        <w:rPr>
          <w:rFonts w:ascii="Times New Roman" w:hAnsi="Times New Roman"/>
          <w:sz w:val="24"/>
        </w:rPr>
        <w:t xml:space="preserve"> is expected (Baumann, 2019). Reduced thermal sensitivity of embryonic RMR under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may be a beneficial adaptation that helps embryos with limited mobility survive periods of high temperature and acidity. In contrast, larvae are free swimming and active, with a higher metabolic rate overall and more well-developed mechanisms for gas and ion exchange (Nilsson and </w:t>
      </w:r>
      <w:proofErr w:type="spellStart"/>
      <w:r w:rsidRPr="00DF6E7B">
        <w:rPr>
          <w:rFonts w:ascii="Times New Roman" w:hAnsi="Times New Roman"/>
          <w:sz w:val="24"/>
        </w:rPr>
        <w:t>Östlund</w:t>
      </w:r>
      <w:proofErr w:type="spellEnd"/>
      <w:r w:rsidRPr="00DF6E7B">
        <w:rPr>
          <w:rFonts w:ascii="Times New Roman" w:hAnsi="Times New Roman"/>
          <w:sz w:val="24"/>
        </w:rPr>
        <w:t xml:space="preserve">-Nilsson, 2008). The increase in larval </w:t>
      </w:r>
      <w:r w:rsidRPr="00DF6E7B">
        <w:rPr>
          <w:rFonts w:ascii="Times New Roman" w:hAnsi="Times New Roman"/>
          <w:i/>
          <w:sz w:val="24"/>
        </w:rPr>
        <w:t>Q</w:t>
      </w:r>
      <w:r w:rsidRPr="00DF6E7B">
        <w:rPr>
          <w:rFonts w:ascii="Times New Roman" w:hAnsi="Times New Roman"/>
          <w:sz w:val="24"/>
          <w:vertAlign w:val="subscript"/>
        </w:rPr>
        <w:t>10</w:t>
      </w:r>
      <w:r w:rsidRPr="00DF6E7B">
        <w:rPr>
          <w:rFonts w:ascii="Times New Roman" w:hAnsi="Times New Roman"/>
          <w:sz w:val="24"/>
        </w:rPr>
        <w:t xml:space="preserve"> with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indicates that larvae are slightly more sensitive to combined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temperature, but their more advanced ability to regulate their activity and physiology may make this sensitivity less detrimental than it would be for embryos. </w:t>
      </w:r>
    </w:p>
    <w:p w14:paraId="5A301331" w14:textId="77777777" w:rsidR="00817961" w:rsidRPr="00DF6E7B" w:rsidRDefault="00817961" w:rsidP="00817961">
      <w:pPr>
        <w:spacing w:after="0" w:line="480" w:lineRule="auto"/>
        <w:ind w:firstLine="720"/>
        <w:rPr>
          <w:rFonts w:ascii="Times New Roman" w:hAnsi="Times New Roman"/>
          <w:sz w:val="24"/>
        </w:rPr>
      </w:pPr>
      <w:r w:rsidRPr="00DF6E7B">
        <w:rPr>
          <w:rFonts w:ascii="Times New Roman" w:hAnsi="Times New Roman"/>
          <w:sz w:val="24"/>
        </w:rPr>
        <w:t xml:space="preserve">The combined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treatments had a significant interactive effect on embryonic, but not larval, metabolic rates. In </w:t>
      </w:r>
      <w:proofErr w:type="spellStart"/>
      <w:r w:rsidRPr="00DF6E7B">
        <w:rPr>
          <w:rFonts w:ascii="Times New Roman" w:hAnsi="Times New Roman"/>
          <w:sz w:val="24"/>
        </w:rPr>
        <w:t>normoxia</w:t>
      </w:r>
      <w:proofErr w:type="spellEnd"/>
      <w:r w:rsidRPr="00DF6E7B">
        <w:rPr>
          <w:rFonts w:ascii="Times New Roman" w:hAnsi="Times New Roman"/>
          <w:sz w:val="24"/>
        </w:rPr>
        <w:t xml:space="preserve"> (23.0 kPa), RMR increased with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consistent with our hypothesis that seawater acidification increases metabolic costs of acid-base balance. However, the RMR of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embryos decreased with declining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suggesting RMR became oxygen-dependent and the embryos from these treatments had reached their critical oxygen partial pressure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 below which aerobic metabolism depends directly on available oxygen (Richards, 2009). This oxygen-dependence was not detected in the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treatments, indicating that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was higher in acidified water. Increased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can be expected </w:t>
      </w:r>
      <w:proofErr w:type="gramStart"/>
      <w:r w:rsidRPr="00DF6E7B">
        <w:rPr>
          <w:rFonts w:ascii="Times New Roman" w:hAnsi="Times New Roman"/>
          <w:sz w:val="24"/>
        </w:rPr>
        <w:t>as a result of</w:t>
      </w:r>
      <w:proofErr w:type="gramEnd"/>
      <w:r w:rsidRPr="00DF6E7B">
        <w:rPr>
          <w:rFonts w:ascii="Times New Roman" w:hAnsi="Times New Roman"/>
          <w:sz w:val="24"/>
        </w:rPr>
        <w:t xml:space="preserve">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because the Bohr effect of reduced blood pH leads to lower hemoglobin-O</w:t>
      </w:r>
      <w:r w:rsidRPr="00DF6E7B">
        <w:rPr>
          <w:rFonts w:ascii="Times New Roman" w:hAnsi="Times New Roman"/>
          <w:sz w:val="24"/>
          <w:vertAlign w:val="subscript"/>
        </w:rPr>
        <w:t>2</w:t>
      </w:r>
      <w:r w:rsidRPr="00DF6E7B">
        <w:rPr>
          <w:rFonts w:ascii="Times New Roman" w:hAnsi="Times New Roman"/>
          <w:sz w:val="24"/>
        </w:rPr>
        <w:t xml:space="preserve"> binding efficiency, and thus inhibits oxygen uptake (</w:t>
      </w:r>
      <w:proofErr w:type="spellStart"/>
      <w:r w:rsidRPr="00DF6E7B">
        <w:rPr>
          <w:rFonts w:ascii="Times New Roman" w:hAnsi="Times New Roman"/>
          <w:sz w:val="24"/>
        </w:rPr>
        <w:t>Brauner</w:t>
      </w:r>
      <w:proofErr w:type="spellEnd"/>
      <w:r w:rsidRPr="00DF6E7B">
        <w:rPr>
          <w:rFonts w:ascii="Times New Roman" w:hAnsi="Times New Roman"/>
          <w:sz w:val="24"/>
        </w:rPr>
        <w:t xml:space="preserve"> and Randall, 1996; Wells, 2009; </w:t>
      </w:r>
      <w:proofErr w:type="spellStart"/>
      <w:r w:rsidRPr="00DF6E7B">
        <w:rPr>
          <w:rFonts w:ascii="Times New Roman" w:hAnsi="Times New Roman"/>
          <w:sz w:val="24"/>
        </w:rPr>
        <w:t>Gobler</w:t>
      </w:r>
      <w:proofErr w:type="spellEnd"/>
      <w:r w:rsidRPr="00DF6E7B">
        <w:rPr>
          <w:rFonts w:ascii="Times New Roman" w:hAnsi="Times New Roman"/>
          <w:sz w:val="24"/>
        </w:rPr>
        <w:t xml:space="preserve"> and Baumann, 2016). Severely reduced oxygen uptake inhibits mitochondrial production of ATP and forces the fish to activate anaerobic pathways, which are much less efficient than aerobic metabolism and thus unsustainable as a long-term response (Richards, 2009). Although we did not quantify anaerobic metabolism in this study, doing so in future work would improve understanding of energetic costs of chronic acidification and </w:t>
      </w:r>
      <w:r w:rsidRPr="00DF6E7B">
        <w:rPr>
          <w:rFonts w:ascii="Times New Roman" w:hAnsi="Times New Roman"/>
          <w:sz w:val="24"/>
        </w:rPr>
        <w:lastRenderedPageBreak/>
        <w:t xml:space="preserve">hypoxia. Nevertheless, the synergistic effect we detected on embryos suggests that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influences both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and the </w:t>
      </w:r>
      <w:proofErr w:type="gramStart"/>
      <w:r w:rsidRPr="00DF6E7B">
        <w:rPr>
          <w:rFonts w:ascii="Times New Roman" w:hAnsi="Times New Roman"/>
          <w:sz w:val="24"/>
        </w:rPr>
        <w:t>oxygen-independent</w:t>
      </w:r>
      <w:proofErr w:type="gramEnd"/>
      <w:r w:rsidRPr="00DF6E7B">
        <w:rPr>
          <w:rFonts w:ascii="Times New Roman" w:hAnsi="Times New Roman"/>
          <w:sz w:val="24"/>
        </w:rPr>
        <w:t xml:space="preserve"> RMR (Fig. 4). This further highlights the importance of </w:t>
      </w:r>
      <w:proofErr w:type="spellStart"/>
      <w:r w:rsidRPr="00DF6E7B">
        <w:rPr>
          <w:rFonts w:ascii="Times New Roman" w:hAnsi="Times New Roman"/>
          <w:sz w:val="24"/>
        </w:rPr>
        <w:t>multistressor</w:t>
      </w:r>
      <w:proofErr w:type="spellEnd"/>
      <w:r w:rsidRPr="00DF6E7B">
        <w:rPr>
          <w:rFonts w:ascii="Times New Roman" w:hAnsi="Times New Roman"/>
          <w:sz w:val="24"/>
        </w:rPr>
        <w:t xml:space="preserve"> studies, as hypoxia sensitivity could be underestimated when co-occurring effects of acidification are not considered. Such a principle has important implications for informing policy initiatives aimed at maintaining ecologically sound oxygen levels in coastal marine systems (</w:t>
      </w:r>
      <w:proofErr w:type="spellStart"/>
      <w:r w:rsidRPr="00DF6E7B">
        <w:rPr>
          <w:rFonts w:ascii="Times New Roman" w:hAnsi="Times New Roman"/>
          <w:sz w:val="24"/>
        </w:rPr>
        <w:t>Paerl</w:t>
      </w:r>
      <w:proofErr w:type="spellEnd"/>
      <w:r w:rsidRPr="00DF6E7B">
        <w:rPr>
          <w:rFonts w:ascii="Times New Roman" w:hAnsi="Times New Roman"/>
          <w:sz w:val="24"/>
        </w:rPr>
        <w:t xml:space="preserve">, 2006). </w:t>
      </w:r>
    </w:p>
    <w:p w14:paraId="015D2B4D" w14:textId="0CEA65FA" w:rsidR="00817961" w:rsidRPr="00DF6E7B" w:rsidRDefault="00817961" w:rsidP="00817961">
      <w:pPr>
        <w:spacing w:after="0" w:line="480" w:lineRule="auto"/>
        <w:ind w:firstLine="720"/>
        <w:rPr>
          <w:rFonts w:ascii="Times New Roman" w:hAnsi="Times New Roman"/>
          <w:sz w:val="24"/>
        </w:rPr>
      </w:pPr>
      <w:r w:rsidRPr="00DF6E7B">
        <w:rPr>
          <w:rFonts w:ascii="Times New Roman" w:hAnsi="Times New Roman"/>
          <w:sz w:val="24"/>
        </w:rPr>
        <w:t xml:space="preserve">Embryos were more sensitive than larvae to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treatments, with larvae having no significant response to either variable. However, survival to hatching was so low in the 7.5 kPa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treatments that we did not have enough larvae left to measure larval metabolic rates for that treatment. This lowest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 yielded the lowest growth and survival at both stages (Cross et al. 2019), so exclusion of this level from larval metabolic measurements likely precluded detection of any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effect, such as oxygen-dependence indicative of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in larvae. Future work should investigate whether acidification increases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of </w:t>
      </w:r>
      <w:r w:rsidRPr="00DF6E7B">
        <w:rPr>
          <w:rFonts w:ascii="Times New Roman" w:hAnsi="Times New Roman"/>
          <w:i/>
          <w:sz w:val="24"/>
        </w:rPr>
        <w:t>M. menidia</w:t>
      </w:r>
      <w:r w:rsidRPr="00DF6E7B">
        <w:rPr>
          <w:rFonts w:ascii="Times New Roman" w:hAnsi="Times New Roman"/>
          <w:sz w:val="24"/>
        </w:rPr>
        <w:t xml:space="preserve"> larvae as might be expected due to reduced oxygen affinity of hemoglobin under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w:t>
      </w:r>
      <w:proofErr w:type="spellStart"/>
      <w:r w:rsidRPr="00DF6E7B">
        <w:rPr>
          <w:rFonts w:ascii="Times New Roman" w:hAnsi="Times New Roman"/>
          <w:sz w:val="24"/>
        </w:rPr>
        <w:t>Brauner</w:t>
      </w:r>
      <w:proofErr w:type="spellEnd"/>
      <w:r w:rsidRPr="00DF6E7B">
        <w:rPr>
          <w:rFonts w:ascii="Times New Roman" w:hAnsi="Times New Roman"/>
          <w:sz w:val="24"/>
        </w:rPr>
        <w:t xml:space="preserve"> and Randall, 1996; Wells, 2009). Surprisingly, recent work on juvenile European sea bass found a decrease in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accompanied by increased hemoglobin-oxygen affinity under acutely increasing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(Montgomery et al., 2019), so it is also possible that </w:t>
      </w:r>
      <w:r w:rsidRPr="00DF6E7B">
        <w:rPr>
          <w:rFonts w:ascii="Times New Roman" w:hAnsi="Times New Roman"/>
          <w:i/>
          <w:sz w:val="24"/>
        </w:rPr>
        <w:t>M. menidia</w:t>
      </w:r>
      <w:r w:rsidRPr="00DF6E7B">
        <w:rPr>
          <w:rFonts w:ascii="Times New Roman" w:hAnsi="Times New Roman"/>
          <w:sz w:val="24"/>
        </w:rPr>
        <w:t xml:space="preserve"> </w:t>
      </w:r>
      <w:proofErr w:type="gramStart"/>
      <w:r w:rsidRPr="00DF6E7B">
        <w:rPr>
          <w:rFonts w:ascii="Times New Roman" w:hAnsi="Times New Roman"/>
          <w:sz w:val="24"/>
        </w:rPr>
        <w:t>are capable of reducing</w:t>
      </w:r>
      <w:proofErr w:type="gramEnd"/>
      <w:r w:rsidRPr="00DF6E7B">
        <w:rPr>
          <w:rFonts w:ascii="Times New Roman" w:hAnsi="Times New Roman"/>
          <w:sz w:val="24"/>
        </w:rPr>
        <w:t xml:space="preserve">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under short-term acidification. In contrast, woolly sculpin exposed to long-term elevated </w:t>
      </w:r>
      <w:r w:rsidRPr="00DF6E7B">
        <w:rPr>
          <w:rFonts w:ascii="Times New Roman" w:hAnsi="Times New Roman"/>
          <w:i/>
          <w:sz w:val="24"/>
        </w:rPr>
        <w:t>P</w:t>
      </w:r>
      <w:r w:rsidRPr="00DF6E7B">
        <w:rPr>
          <w:rFonts w:ascii="Times New Roman" w:hAnsi="Times New Roman"/>
          <w:sz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had higher RMR and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relative to ambient treated fish (Hancock and Place, 2016), which suggests a similar response to our embryos may occur in later stage fishes under long enough acidified duration. Nonetheless,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exposed larvae may be more hypoxia-resistant than embryos due to increased metabolic control upon hatching, given that embryos </w:t>
      </w:r>
      <w:r w:rsidRPr="00DF6E7B">
        <w:rPr>
          <w:rFonts w:ascii="Times New Roman" w:hAnsi="Times New Roman"/>
          <w:sz w:val="24"/>
        </w:rPr>
        <w:lastRenderedPageBreak/>
        <w:t>often become less hypoxia-tolerant closer to hatching as oxygen demand increases but egg surface area for diffusion remains constant (</w:t>
      </w:r>
      <w:proofErr w:type="spellStart"/>
      <w:r w:rsidRPr="00DF6E7B">
        <w:rPr>
          <w:rFonts w:ascii="Times New Roman" w:hAnsi="Times New Roman"/>
          <w:sz w:val="24"/>
        </w:rPr>
        <w:t>Romb</w:t>
      </w:r>
      <w:r>
        <w:rPr>
          <w:rFonts w:ascii="Times New Roman" w:hAnsi="Times New Roman"/>
          <w:sz w:val="24"/>
        </w:rPr>
        <w:t>o</w:t>
      </w:r>
      <w:r w:rsidRPr="00DF6E7B">
        <w:rPr>
          <w:rFonts w:ascii="Times New Roman" w:hAnsi="Times New Roman"/>
          <w:sz w:val="24"/>
        </w:rPr>
        <w:t>ugh</w:t>
      </w:r>
      <w:proofErr w:type="spellEnd"/>
      <w:r w:rsidRPr="00DF6E7B">
        <w:rPr>
          <w:rFonts w:ascii="Times New Roman" w:hAnsi="Times New Roman"/>
          <w:sz w:val="24"/>
        </w:rPr>
        <w:t xml:space="preserve">, 1988; </w:t>
      </w:r>
      <w:proofErr w:type="spellStart"/>
      <w:r w:rsidRPr="00DF6E7B">
        <w:rPr>
          <w:rFonts w:ascii="Times New Roman" w:hAnsi="Times New Roman"/>
          <w:sz w:val="24"/>
        </w:rPr>
        <w:t>Kamler</w:t>
      </w:r>
      <w:proofErr w:type="spellEnd"/>
      <w:r w:rsidRPr="00DF6E7B">
        <w:rPr>
          <w:rFonts w:ascii="Times New Roman" w:hAnsi="Times New Roman"/>
          <w:sz w:val="24"/>
        </w:rPr>
        <w:t xml:space="preserve">, 1992). </w:t>
      </w:r>
    </w:p>
    <w:p w14:paraId="6E52DD0C" w14:textId="77777777" w:rsidR="00817961" w:rsidRPr="00DF6E7B" w:rsidRDefault="00817961" w:rsidP="00817961">
      <w:pPr>
        <w:spacing w:after="0" w:line="480" w:lineRule="auto"/>
        <w:ind w:firstLine="720"/>
        <w:rPr>
          <w:rFonts w:ascii="Times New Roman" w:hAnsi="Times New Roman"/>
          <w:sz w:val="24"/>
        </w:rPr>
      </w:pPr>
      <w:r w:rsidRPr="00DF6E7B">
        <w:rPr>
          <w:rFonts w:ascii="Times New Roman" w:hAnsi="Times New Roman"/>
          <w:sz w:val="24"/>
        </w:rPr>
        <w:t xml:space="preserve">The embryos’ metabolic response to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 the CO</w:t>
      </w:r>
      <w:r w:rsidRPr="00DF6E7B">
        <w:rPr>
          <w:rFonts w:ascii="Times New Roman" w:hAnsi="Times New Roman"/>
          <w:sz w:val="24"/>
          <w:vertAlign w:val="subscript"/>
        </w:rPr>
        <w:t>2</w:t>
      </w:r>
      <w:r w:rsidRPr="00DF6E7B">
        <w:rPr>
          <w:rFonts w:ascii="Times New Roman" w:hAnsi="Times New Roman"/>
          <w:sz w:val="24"/>
        </w:rPr>
        <w:t xml:space="preserve"> × oxygen experiments is consistent with previous work that has shown highest sensitivity to seawater acidification in the early life stages of marine animals (</w:t>
      </w:r>
      <w:proofErr w:type="spellStart"/>
      <w:r w:rsidRPr="00DF6E7B">
        <w:rPr>
          <w:rFonts w:ascii="Times New Roman" w:hAnsi="Times New Roman"/>
          <w:sz w:val="24"/>
        </w:rPr>
        <w:t>Pörtner</w:t>
      </w:r>
      <w:proofErr w:type="spellEnd"/>
      <w:r w:rsidRPr="00DF6E7B">
        <w:rPr>
          <w:rFonts w:ascii="Times New Roman" w:hAnsi="Times New Roman"/>
          <w:sz w:val="24"/>
        </w:rPr>
        <w:t xml:space="preserve"> et al., 2005; Baumann et al., 2012; Harvey et al., 2013; Baumann et al., 2018; Dahlke et al., 2020). Early-life mortality has the potential to impact fish population sizes through reduced recruitment (Chambers and Trippel, 1997; </w:t>
      </w:r>
      <w:proofErr w:type="spellStart"/>
      <w:r w:rsidRPr="00DF6E7B">
        <w:rPr>
          <w:rFonts w:ascii="Times New Roman" w:hAnsi="Times New Roman"/>
          <w:sz w:val="24"/>
        </w:rPr>
        <w:t>Houde</w:t>
      </w:r>
      <w:proofErr w:type="spellEnd"/>
      <w:r w:rsidRPr="00DF6E7B">
        <w:rPr>
          <w:rFonts w:ascii="Times New Roman" w:hAnsi="Times New Roman"/>
          <w:sz w:val="24"/>
        </w:rPr>
        <w:t xml:space="preserve">, 1987; Hurst and Conover, 1998), and our results indicate a metabolic mechanism for increased </w:t>
      </w:r>
      <w:r w:rsidRPr="00DF6E7B">
        <w:rPr>
          <w:rFonts w:ascii="Times New Roman" w:hAnsi="Times New Roman"/>
          <w:i/>
          <w:sz w:val="24"/>
        </w:rPr>
        <w:t>M. menidia</w:t>
      </w:r>
      <w:r w:rsidRPr="00DF6E7B">
        <w:rPr>
          <w:rFonts w:ascii="Times New Roman" w:hAnsi="Times New Roman"/>
          <w:sz w:val="24"/>
        </w:rPr>
        <w:t xml:space="preserve"> embryo mortality measured in combined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hypoxia (Cross et al., 2019). With these experiments we have shown that it is critical to conduct experiments that expose animals to treatment conditions directly after fertilization to imitate natural exposure and allow detection of stage-specific, early-life effects. </w:t>
      </w:r>
    </w:p>
    <w:p w14:paraId="7BF6F86A" w14:textId="77777777" w:rsidR="00817961" w:rsidRPr="00DF6E7B" w:rsidRDefault="00817961" w:rsidP="00817961">
      <w:pPr>
        <w:spacing w:after="0" w:line="480" w:lineRule="auto"/>
        <w:ind w:firstLine="720"/>
        <w:rPr>
          <w:rFonts w:ascii="Times New Roman" w:hAnsi="Times New Roman"/>
          <w:sz w:val="24"/>
        </w:rPr>
      </w:pPr>
      <w:r w:rsidRPr="00DF6E7B">
        <w:rPr>
          <w:rFonts w:ascii="Times New Roman" w:hAnsi="Times New Roman"/>
          <w:sz w:val="24"/>
        </w:rPr>
        <w:t xml:space="preserve">Aside from the interactive effect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on embryos, our experiments showed no other metabolic responses of </w:t>
      </w:r>
      <w:r w:rsidRPr="00DF6E7B">
        <w:rPr>
          <w:rFonts w:ascii="Times New Roman" w:hAnsi="Times New Roman"/>
          <w:i/>
          <w:sz w:val="24"/>
        </w:rPr>
        <w:t>M. menidia</w:t>
      </w:r>
      <w:r w:rsidRPr="00DF6E7B">
        <w:rPr>
          <w:rFonts w:ascii="Times New Roman" w:hAnsi="Times New Roman"/>
          <w:sz w:val="24"/>
        </w:rPr>
        <w:t xml:space="preserve"> early life stages to seawater acidification. A review of fish responses to CO</w:t>
      </w:r>
      <w:r w:rsidRPr="00DF6E7B">
        <w:rPr>
          <w:rFonts w:ascii="Times New Roman" w:hAnsi="Times New Roman"/>
          <w:sz w:val="24"/>
          <w:vertAlign w:val="subscript"/>
        </w:rPr>
        <w:t>2</w:t>
      </w:r>
      <w:r w:rsidRPr="00DF6E7B">
        <w:rPr>
          <w:rFonts w:ascii="Times New Roman" w:hAnsi="Times New Roman"/>
          <w:sz w:val="24"/>
        </w:rPr>
        <w:t xml:space="preserve"> indicated that routine metabolism, the response that we measured, might not be as sensitive to CO</w:t>
      </w:r>
      <w:r w:rsidRPr="00DF6E7B">
        <w:rPr>
          <w:rFonts w:ascii="Times New Roman" w:hAnsi="Times New Roman"/>
          <w:sz w:val="24"/>
          <w:vertAlign w:val="subscript"/>
        </w:rPr>
        <w:t>2</w:t>
      </w:r>
      <w:r w:rsidRPr="00DF6E7B">
        <w:rPr>
          <w:rFonts w:ascii="Times New Roman" w:hAnsi="Times New Roman"/>
          <w:sz w:val="24"/>
        </w:rPr>
        <w:t xml:space="preserve"> as other measures, such as standard or active metabolism (Heuer and </w:t>
      </w:r>
      <w:proofErr w:type="spellStart"/>
      <w:r w:rsidRPr="00DF6E7B">
        <w:rPr>
          <w:rFonts w:ascii="Times New Roman" w:hAnsi="Times New Roman"/>
          <w:sz w:val="24"/>
        </w:rPr>
        <w:t>Grosell</w:t>
      </w:r>
      <w:proofErr w:type="spellEnd"/>
      <w:r w:rsidRPr="00DF6E7B">
        <w:rPr>
          <w:rFonts w:ascii="Times New Roman" w:hAnsi="Times New Roman"/>
          <w:sz w:val="24"/>
        </w:rPr>
        <w:t xml:space="preserve">, 2014). Additionally, previous experiments exposing </w:t>
      </w:r>
      <w:r w:rsidRPr="00DF6E7B">
        <w:rPr>
          <w:rFonts w:ascii="Times New Roman" w:hAnsi="Times New Roman"/>
          <w:i/>
          <w:sz w:val="24"/>
        </w:rPr>
        <w:t>M. menidia</w:t>
      </w:r>
      <w:r w:rsidRPr="00DF6E7B">
        <w:rPr>
          <w:rFonts w:ascii="Times New Roman" w:hAnsi="Times New Roman"/>
          <w:sz w:val="24"/>
        </w:rPr>
        <w:t xml:space="preserve"> to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have yielded highly variable results for growth and survival of embryos and larvae, potentially due to genetic variability or maternal egg provisioning (Baumann et al., 2018; Snyder et al., 2018). The high inherent variability in </w:t>
      </w:r>
      <w:r w:rsidRPr="00DF6E7B">
        <w:rPr>
          <w:rFonts w:ascii="Times New Roman" w:hAnsi="Times New Roman"/>
          <w:i/>
          <w:sz w:val="24"/>
        </w:rPr>
        <w:t xml:space="preserve">M. menidia </w:t>
      </w:r>
      <w:r w:rsidRPr="00DF6E7B">
        <w:rPr>
          <w:rFonts w:ascii="Times New Roman" w:hAnsi="Times New Roman"/>
          <w:sz w:val="24"/>
        </w:rPr>
        <w:t xml:space="preserve">responses to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suggests that populations will be resilient and able to adapt to acidified conditions. Based on our experiments, this species is metabolically tolerant of isolated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but the negative synergistic response of embryos to </w:t>
      </w:r>
      <w:r w:rsidRPr="00DF6E7B">
        <w:rPr>
          <w:rFonts w:ascii="Times New Roman" w:hAnsi="Times New Roman"/>
          <w:sz w:val="24"/>
        </w:rPr>
        <w:lastRenderedPageBreak/>
        <w:t xml:space="preserve">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low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conditions that co-occur in estuaries, demonstrates the potential for stage-specific responses and importance of considering multiple co-occurring stressors. </w:t>
      </w:r>
    </w:p>
    <w:p w14:paraId="0549D7A8" w14:textId="5D642CF0" w:rsidR="00817961" w:rsidRDefault="00817961" w:rsidP="00817961">
      <w:pPr>
        <w:pStyle w:val="TS"/>
      </w:pPr>
    </w:p>
    <w:p w14:paraId="671CD9EA" w14:textId="15D4622A" w:rsidR="00817961" w:rsidRPr="00817961" w:rsidRDefault="00817961" w:rsidP="00817961">
      <w:pPr>
        <w:pStyle w:val="TS"/>
        <w:numPr>
          <w:ilvl w:val="1"/>
          <w:numId w:val="2"/>
        </w:numPr>
        <w:ind w:left="540" w:hanging="540"/>
        <w:rPr>
          <w:b/>
          <w:bCs/>
        </w:rPr>
      </w:pPr>
      <w:r w:rsidRPr="00817961">
        <w:rPr>
          <w:b/>
          <w:bCs/>
        </w:rPr>
        <w:t>References</w:t>
      </w:r>
    </w:p>
    <w:p w14:paraId="7E53D3B5" w14:textId="77777777" w:rsidR="00817961" w:rsidRDefault="00817961" w:rsidP="00817961">
      <w:pPr>
        <w:spacing w:after="0" w:line="240" w:lineRule="auto"/>
        <w:ind w:left="720" w:hanging="720"/>
        <w:rPr>
          <w:rFonts w:ascii="Times New Roman" w:eastAsia="Times New Roman" w:hAnsi="Times New Roman"/>
          <w:bCs/>
          <w:sz w:val="24"/>
          <w:szCs w:val="24"/>
        </w:rPr>
      </w:pPr>
    </w:p>
    <w:p w14:paraId="07483038" w14:textId="570F3AE9"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Baumann, H. (2019). Experimental assessments of marine species sensitivities to ocean acidification and co-stressors: how far have we come? </w:t>
      </w:r>
      <w:r w:rsidRPr="00817961">
        <w:rPr>
          <w:rFonts w:ascii="Times New Roman" w:eastAsia="Times New Roman" w:hAnsi="Times New Roman"/>
          <w:bCs/>
          <w:i/>
          <w:sz w:val="24"/>
          <w:szCs w:val="24"/>
        </w:rPr>
        <w:t>Can. J. Zool</w:t>
      </w:r>
      <w:r w:rsidRPr="00817961">
        <w:rPr>
          <w:rFonts w:ascii="Times New Roman" w:eastAsia="Times New Roman" w:hAnsi="Times New Roman"/>
          <w:bCs/>
          <w:sz w:val="24"/>
          <w:szCs w:val="24"/>
        </w:rPr>
        <w:t xml:space="preserve">. 97, 399-408. </w:t>
      </w:r>
    </w:p>
    <w:p w14:paraId="776E9082"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7AAC5F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Baumann, H., and Smith, E. M. (2018). Quantifying Metabolically Driven pH and Oxygen Fluctuations in US Nearshore Habitats at Diel to Interannual Time Scales. </w:t>
      </w:r>
      <w:proofErr w:type="spellStart"/>
      <w:r w:rsidRPr="00817961">
        <w:rPr>
          <w:rFonts w:ascii="Times New Roman" w:eastAsia="Times New Roman" w:hAnsi="Times New Roman"/>
          <w:bCs/>
          <w:i/>
          <w:sz w:val="24"/>
          <w:szCs w:val="24"/>
        </w:rPr>
        <w:t>Estuar</w:t>
      </w:r>
      <w:proofErr w:type="spellEnd"/>
      <w:r w:rsidRPr="00817961">
        <w:rPr>
          <w:rFonts w:ascii="Times New Roman" w:eastAsia="Times New Roman" w:hAnsi="Times New Roman"/>
          <w:bCs/>
          <w:i/>
          <w:sz w:val="24"/>
          <w:szCs w:val="24"/>
        </w:rPr>
        <w:t>. Coasts.</w:t>
      </w:r>
      <w:r w:rsidRPr="00817961">
        <w:rPr>
          <w:rFonts w:ascii="Times New Roman" w:eastAsia="Times New Roman" w:hAnsi="Times New Roman"/>
          <w:bCs/>
          <w:sz w:val="24"/>
          <w:szCs w:val="24"/>
        </w:rPr>
        <w:t xml:space="preserve"> 41, 1102-1117. </w:t>
      </w:r>
    </w:p>
    <w:p w14:paraId="1D79363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4E2209F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Baumann, H., Talmage, S. C. and </w:t>
      </w: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(2012). Reduced early life growth and survival in a fish in direct response to increased carbon dioxide. </w:t>
      </w:r>
      <w:r w:rsidRPr="00817961">
        <w:rPr>
          <w:rFonts w:ascii="Times New Roman" w:eastAsia="Times New Roman" w:hAnsi="Times New Roman"/>
          <w:bCs/>
          <w:i/>
          <w:sz w:val="24"/>
          <w:szCs w:val="24"/>
        </w:rPr>
        <w:t xml:space="preserve">Nat. </w:t>
      </w:r>
      <w:proofErr w:type="spellStart"/>
      <w:r w:rsidRPr="00817961">
        <w:rPr>
          <w:rFonts w:ascii="Times New Roman" w:eastAsia="Times New Roman" w:hAnsi="Times New Roman"/>
          <w:bCs/>
          <w:i/>
          <w:sz w:val="24"/>
          <w:szCs w:val="24"/>
        </w:rPr>
        <w:t>Clim</w:t>
      </w:r>
      <w:proofErr w:type="spellEnd"/>
      <w:r w:rsidRPr="00817961">
        <w:rPr>
          <w:rFonts w:ascii="Times New Roman" w:eastAsia="Times New Roman" w:hAnsi="Times New Roman"/>
          <w:bCs/>
          <w:i/>
          <w:sz w:val="24"/>
          <w:szCs w:val="24"/>
        </w:rPr>
        <w:t xml:space="preserve">. Change. </w:t>
      </w:r>
      <w:r w:rsidRPr="00817961">
        <w:rPr>
          <w:rFonts w:ascii="Times New Roman" w:eastAsia="Times New Roman" w:hAnsi="Times New Roman"/>
          <w:bCs/>
          <w:sz w:val="24"/>
          <w:szCs w:val="24"/>
        </w:rPr>
        <w:t>2, 38-41.</w:t>
      </w:r>
    </w:p>
    <w:p w14:paraId="0AE519BB" w14:textId="77777777" w:rsidR="00817961" w:rsidRPr="00817961" w:rsidRDefault="00817961" w:rsidP="00817961">
      <w:pPr>
        <w:spacing w:after="0" w:line="240" w:lineRule="auto"/>
        <w:rPr>
          <w:rFonts w:ascii="Times New Roman" w:eastAsia="Times New Roman" w:hAnsi="Times New Roman"/>
          <w:bCs/>
          <w:sz w:val="24"/>
          <w:szCs w:val="24"/>
        </w:rPr>
      </w:pPr>
    </w:p>
    <w:p w14:paraId="1218DBF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Baumann, H., Cross, E. L. and Murray, C. S. (2018). Robust quantification of fish early life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sensitivities via serial experimentation. </w:t>
      </w:r>
      <w:r w:rsidRPr="00817961">
        <w:rPr>
          <w:rFonts w:ascii="Times New Roman" w:eastAsia="Times New Roman" w:hAnsi="Times New Roman"/>
          <w:bCs/>
          <w:i/>
          <w:sz w:val="24"/>
          <w:szCs w:val="24"/>
        </w:rPr>
        <w:t xml:space="preserve">Biol. Lett. </w:t>
      </w:r>
      <w:r w:rsidRPr="00817961">
        <w:rPr>
          <w:rFonts w:ascii="Times New Roman" w:eastAsia="Times New Roman" w:hAnsi="Times New Roman"/>
          <w:bCs/>
          <w:sz w:val="24"/>
          <w:szCs w:val="24"/>
        </w:rPr>
        <w:t>14, 20180408.</w:t>
      </w:r>
    </w:p>
    <w:p w14:paraId="5EBBAC68"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60D20086"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Bayliff</w:t>
      </w:r>
      <w:proofErr w:type="spellEnd"/>
      <w:r w:rsidRPr="00817961">
        <w:rPr>
          <w:rFonts w:ascii="Times New Roman" w:eastAsia="Times New Roman" w:hAnsi="Times New Roman"/>
          <w:bCs/>
          <w:sz w:val="24"/>
          <w:szCs w:val="24"/>
        </w:rPr>
        <w:t xml:space="preserve">, W. H. (1950). </w:t>
      </w:r>
      <w:r w:rsidRPr="00817961">
        <w:rPr>
          <w:rFonts w:ascii="Times New Roman" w:eastAsia="Times New Roman" w:hAnsi="Times New Roman"/>
          <w:bCs/>
          <w:i/>
          <w:sz w:val="24"/>
          <w:szCs w:val="24"/>
        </w:rPr>
        <w:t xml:space="preserve">The life history of the silverside </w:t>
      </w:r>
      <w:r w:rsidRPr="00817961">
        <w:rPr>
          <w:rFonts w:ascii="Times New Roman" w:eastAsia="Times New Roman" w:hAnsi="Times New Roman"/>
          <w:bCs/>
          <w:sz w:val="24"/>
          <w:szCs w:val="24"/>
        </w:rPr>
        <w:t xml:space="preserve">Menidia </w:t>
      </w:r>
      <w:proofErr w:type="spellStart"/>
      <w:r w:rsidRPr="00817961">
        <w:rPr>
          <w:rFonts w:ascii="Times New Roman" w:eastAsia="Times New Roman" w:hAnsi="Times New Roman"/>
          <w:bCs/>
          <w:sz w:val="24"/>
          <w:szCs w:val="24"/>
        </w:rPr>
        <w:t>menidia</w:t>
      </w:r>
      <w:proofErr w:type="spellEnd"/>
      <w:r w:rsidRPr="00817961">
        <w:rPr>
          <w:rFonts w:ascii="Times New Roman" w:eastAsia="Times New Roman" w:hAnsi="Times New Roman"/>
          <w:bCs/>
          <w:i/>
          <w:sz w:val="24"/>
          <w:szCs w:val="24"/>
        </w:rPr>
        <w:t xml:space="preserve"> (Linnaeus).</w:t>
      </w:r>
      <w:r w:rsidRPr="00817961">
        <w:rPr>
          <w:rFonts w:ascii="Times New Roman" w:eastAsia="Times New Roman" w:hAnsi="Times New Roman"/>
          <w:bCs/>
          <w:sz w:val="24"/>
          <w:szCs w:val="24"/>
        </w:rPr>
        <w:t xml:space="preserve"> Solomons Island, Maryland: State of Maryland Board of Natural Resources, Department of Research and Education. </w:t>
      </w:r>
    </w:p>
    <w:p w14:paraId="736B005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AF9573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Brauner</w:t>
      </w:r>
      <w:proofErr w:type="spellEnd"/>
      <w:r w:rsidRPr="00817961">
        <w:rPr>
          <w:rFonts w:ascii="Times New Roman" w:eastAsia="Times New Roman" w:hAnsi="Times New Roman"/>
          <w:bCs/>
          <w:sz w:val="24"/>
          <w:szCs w:val="24"/>
        </w:rPr>
        <w:t xml:space="preserve">, C. J., and Randall, D. J. (1996). The Interaction Between Oxygen and Carbon Dioxide Movements in Fishes. </w:t>
      </w:r>
      <w:r w:rsidRPr="00817961">
        <w:rPr>
          <w:rFonts w:ascii="Times New Roman" w:eastAsia="Times New Roman" w:hAnsi="Times New Roman"/>
          <w:bCs/>
          <w:i/>
          <w:sz w:val="24"/>
          <w:szCs w:val="24"/>
        </w:rPr>
        <w:t xml:space="preserve">Comp. </w:t>
      </w:r>
      <w:proofErr w:type="spellStart"/>
      <w:r w:rsidRPr="00817961">
        <w:rPr>
          <w:rFonts w:ascii="Times New Roman" w:eastAsia="Times New Roman" w:hAnsi="Times New Roman"/>
          <w:bCs/>
          <w:i/>
          <w:sz w:val="24"/>
          <w:szCs w:val="24"/>
        </w:rPr>
        <w:t>Biochem</w:t>
      </w:r>
      <w:proofErr w:type="spellEnd"/>
      <w:r w:rsidRPr="00817961">
        <w:rPr>
          <w:rFonts w:ascii="Times New Roman" w:eastAsia="Times New Roman" w:hAnsi="Times New Roman"/>
          <w:bCs/>
          <w:i/>
          <w:sz w:val="24"/>
          <w:szCs w:val="24"/>
        </w:rPr>
        <w:t>. Physiol.</w:t>
      </w:r>
      <w:r w:rsidRPr="00817961">
        <w:rPr>
          <w:rFonts w:ascii="Times New Roman" w:eastAsia="Times New Roman" w:hAnsi="Times New Roman"/>
          <w:bCs/>
          <w:sz w:val="24"/>
          <w:szCs w:val="24"/>
        </w:rPr>
        <w:t xml:space="preserve"> 113A, 83-90. </w:t>
      </w:r>
    </w:p>
    <w:p w14:paraId="7A937646"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062D5C8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Browman</w:t>
      </w:r>
      <w:proofErr w:type="spellEnd"/>
      <w:r w:rsidRPr="00817961">
        <w:rPr>
          <w:rFonts w:ascii="Times New Roman" w:eastAsia="Times New Roman" w:hAnsi="Times New Roman"/>
          <w:bCs/>
          <w:sz w:val="24"/>
          <w:szCs w:val="24"/>
        </w:rPr>
        <w:t xml:space="preserve">, H. I. (2016). Applying organized </w:t>
      </w:r>
      <w:proofErr w:type="spellStart"/>
      <w:r w:rsidRPr="00817961">
        <w:rPr>
          <w:rFonts w:ascii="Times New Roman" w:eastAsia="Times New Roman" w:hAnsi="Times New Roman"/>
          <w:bCs/>
          <w:sz w:val="24"/>
          <w:szCs w:val="24"/>
        </w:rPr>
        <w:t>scepticism</w:t>
      </w:r>
      <w:proofErr w:type="spellEnd"/>
      <w:r w:rsidRPr="00817961">
        <w:rPr>
          <w:rFonts w:ascii="Times New Roman" w:eastAsia="Times New Roman" w:hAnsi="Times New Roman"/>
          <w:bCs/>
          <w:sz w:val="24"/>
          <w:szCs w:val="24"/>
        </w:rPr>
        <w:t xml:space="preserve"> to ocean acidification research. </w:t>
      </w:r>
      <w:r w:rsidRPr="00817961">
        <w:rPr>
          <w:rFonts w:ascii="Times New Roman" w:eastAsia="Times New Roman" w:hAnsi="Times New Roman"/>
          <w:bCs/>
          <w:i/>
          <w:sz w:val="24"/>
          <w:szCs w:val="24"/>
        </w:rPr>
        <w:t>ICES J. Mar. Sci.</w:t>
      </w:r>
      <w:r w:rsidRPr="00817961">
        <w:rPr>
          <w:rFonts w:ascii="Times New Roman" w:eastAsia="Times New Roman" w:hAnsi="Times New Roman"/>
          <w:bCs/>
          <w:sz w:val="24"/>
          <w:szCs w:val="24"/>
        </w:rPr>
        <w:t xml:space="preserve"> 73(3), 529-536. </w:t>
      </w:r>
    </w:p>
    <w:p w14:paraId="1543A60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5F45EFA0"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Cadigan</w:t>
      </w:r>
      <w:proofErr w:type="spellEnd"/>
      <w:r w:rsidRPr="00817961">
        <w:rPr>
          <w:rFonts w:ascii="Times New Roman" w:eastAsia="Times New Roman" w:hAnsi="Times New Roman"/>
          <w:bCs/>
          <w:sz w:val="24"/>
          <w:szCs w:val="24"/>
        </w:rPr>
        <w:t xml:space="preserve">, K. M. and Fell, P. E. (1985). Reproduction, Growth and Feeding Habits of </w:t>
      </w:r>
      <w:r w:rsidRPr="00817961">
        <w:rPr>
          <w:rFonts w:ascii="Times New Roman" w:eastAsia="Times New Roman" w:hAnsi="Times New Roman"/>
          <w:bCs/>
          <w:i/>
          <w:sz w:val="24"/>
          <w:szCs w:val="24"/>
        </w:rPr>
        <w:t xml:space="preserve">Menidia </w:t>
      </w:r>
      <w:proofErr w:type="spellStart"/>
      <w:r w:rsidRPr="00817961">
        <w:rPr>
          <w:rFonts w:ascii="Times New Roman" w:eastAsia="Times New Roman" w:hAnsi="Times New Roman"/>
          <w:bCs/>
          <w:i/>
          <w:sz w:val="24"/>
          <w:szCs w:val="24"/>
        </w:rPr>
        <w:t>menidia</w:t>
      </w:r>
      <w:proofErr w:type="spellEnd"/>
      <w:r w:rsidRPr="00817961">
        <w:rPr>
          <w:rFonts w:ascii="Times New Roman" w:eastAsia="Times New Roman" w:hAnsi="Times New Roman"/>
          <w:bCs/>
          <w:sz w:val="24"/>
          <w:szCs w:val="24"/>
        </w:rPr>
        <w:t xml:space="preserve"> (Atherinidae) in a Tidal Marsh-estuarine System in Southern New England. </w:t>
      </w:r>
      <w:proofErr w:type="spellStart"/>
      <w:r w:rsidRPr="00817961">
        <w:rPr>
          <w:rFonts w:ascii="Times New Roman" w:eastAsia="Times New Roman" w:hAnsi="Times New Roman"/>
          <w:bCs/>
          <w:i/>
          <w:sz w:val="24"/>
          <w:szCs w:val="24"/>
        </w:rPr>
        <w:t>Copeia</w:t>
      </w:r>
      <w:proofErr w:type="spellEnd"/>
      <w:r w:rsidRPr="00817961">
        <w:rPr>
          <w:rFonts w:ascii="Times New Roman" w:eastAsia="Times New Roman" w:hAnsi="Times New Roman"/>
          <w:bCs/>
          <w:i/>
          <w:sz w:val="24"/>
          <w:szCs w:val="24"/>
        </w:rPr>
        <w:t xml:space="preserve">. </w:t>
      </w:r>
      <w:r w:rsidRPr="00817961">
        <w:rPr>
          <w:rFonts w:ascii="Times New Roman" w:eastAsia="Times New Roman" w:hAnsi="Times New Roman"/>
          <w:bCs/>
          <w:sz w:val="24"/>
          <w:szCs w:val="24"/>
        </w:rPr>
        <w:t xml:space="preserve">1985(1), 21-26. </w:t>
      </w:r>
    </w:p>
    <w:p w14:paraId="1906C217"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3350B496"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Cai, W.-J., Hu, X., Huang, W.-J., Murrell, M. C., </w:t>
      </w:r>
      <w:proofErr w:type="spellStart"/>
      <w:r w:rsidRPr="00817961">
        <w:rPr>
          <w:rFonts w:ascii="Times New Roman" w:eastAsia="Times New Roman" w:hAnsi="Times New Roman"/>
          <w:bCs/>
          <w:sz w:val="24"/>
          <w:szCs w:val="24"/>
        </w:rPr>
        <w:t>Lehrter</w:t>
      </w:r>
      <w:proofErr w:type="spellEnd"/>
      <w:r w:rsidRPr="00817961">
        <w:rPr>
          <w:rFonts w:ascii="Times New Roman" w:eastAsia="Times New Roman" w:hAnsi="Times New Roman"/>
          <w:bCs/>
          <w:sz w:val="24"/>
          <w:szCs w:val="24"/>
        </w:rPr>
        <w:t xml:space="preserve">, J. C., </w:t>
      </w:r>
      <w:proofErr w:type="spellStart"/>
      <w:r w:rsidRPr="00817961">
        <w:rPr>
          <w:rFonts w:ascii="Times New Roman" w:eastAsia="Times New Roman" w:hAnsi="Times New Roman"/>
          <w:bCs/>
          <w:sz w:val="24"/>
          <w:szCs w:val="24"/>
        </w:rPr>
        <w:t>Lohrenz</w:t>
      </w:r>
      <w:proofErr w:type="spellEnd"/>
      <w:r w:rsidRPr="00817961">
        <w:rPr>
          <w:rFonts w:ascii="Times New Roman" w:eastAsia="Times New Roman" w:hAnsi="Times New Roman"/>
          <w:bCs/>
          <w:sz w:val="24"/>
          <w:szCs w:val="24"/>
        </w:rPr>
        <w:t xml:space="preserve">, S. E., Chou, W.-C., </w:t>
      </w:r>
      <w:proofErr w:type="spellStart"/>
      <w:r w:rsidRPr="00817961">
        <w:rPr>
          <w:rFonts w:ascii="Times New Roman" w:eastAsia="Times New Roman" w:hAnsi="Times New Roman"/>
          <w:bCs/>
          <w:sz w:val="24"/>
          <w:szCs w:val="24"/>
        </w:rPr>
        <w:t>Zhai</w:t>
      </w:r>
      <w:proofErr w:type="spellEnd"/>
      <w:r w:rsidRPr="00817961">
        <w:rPr>
          <w:rFonts w:ascii="Times New Roman" w:eastAsia="Times New Roman" w:hAnsi="Times New Roman"/>
          <w:bCs/>
          <w:sz w:val="24"/>
          <w:szCs w:val="24"/>
        </w:rPr>
        <w:t xml:space="preserve">, W., </w:t>
      </w:r>
      <w:proofErr w:type="spellStart"/>
      <w:r w:rsidRPr="00817961">
        <w:rPr>
          <w:rFonts w:ascii="Times New Roman" w:eastAsia="Times New Roman" w:hAnsi="Times New Roman"/>
          <w:bCs/>
          <w:sz w:val="24"/>
          <w:szCs w:val="24"/>
        </w:rPr>
        <w:t>Hollibaugh</w:t>
      </w:r>
      <w:proofErr w:type="spellEnd"/>
      <w:r w:rsidRPr="00817961">
        <w:rPr>
          <w:rFonts w:ascii="Times New Roman" w:eastAsia="Times New Roman" w:hAnsi="Times New Roman"/>
          <w:bCs/>
          <w:sz w:val="24"/>
          <w:szCs w:val="24"/>
        </w:rPr>
        <w:t xml:space="preserve">, J. T., Wang, Y., et al. (2011). Acidification of subsurface coastal waters enhanced by eutrophication. </w:t>
      </w:r>
      <w:r w:rsidRPr="00817961">
        <w:rPr>
          <w:rFonts w:ascii="Times New Roman" w:eastAsia="Times New Roman" w:hAnsi="Times New Roman"/>
          <w:bCs/>
          <w:i/>
          <w:sz w:val="24"/>
          <w:szCs w:val="24"/>
        </w:rPr>
        <w:t xml:space="preserve">Nat. </w:t>
      </w:r>
      <w:proofErr w:type="spellStart"/>
      <w:r w:rsidRPr="00817961">
        <w:rPr>
          <w:rFonts w:ascii="Times New Roman" w:eastAsia="Times New Roman" w:hAnsi="Times New Roman"/>
          <w:bCs/>
          <w:i/>
          <w:sz w:val="24"/>
          <w:szCs w:val="24"/>
        </w:rPr>
        <w:t>Geosci</w:t>
      </w:r>
      <w:proofErr w:type="spellEnd"/>
      <w:r w:rsidRPr="00817961">
        <w:rPr>
          <w:rFonts w:ascii="Times New Roman" w:eastAsia="Times New Roman" w:hAnsi="Times New Roman"/>
          <w:bCs/>
          <w:sz w:val="24"/>
          <w:szCs w:val="24"/>
        </w:rPr>
        <w:t>. 4, 766-770.</w:t>
      </w:r>
    </w:p>
    <w:p w14:paraId="3A2CBC3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13DDFD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Calosi</w:t>
      </w:r>
      <w:proofErr w:type="spellEnd"/>
      <w:r w:rsidRPr="00817961">
        <w:rPr>
          <w:rFonts w:ascii="Times New Roman" w:eastAsia="Times New Roman" w:hAnsi="Times New Roman"/>
          <w:bCs/>
          <w:sz w:val="24"/>
          <w:szCs w:val="24"/>
        </w:rPr>
        <w:t xml:space="preserve">, P., </w:t>
      </w:r>
      <w:proofErr w:type="spellStart"/>
      <w:r w:rsidRPr="00817961">
        <w:rPr>
          <w:rFonts w:ascii="Times New Roman" w:eastAsia="Times New Roman" w:hAnsi="Times New Roman"/>
          <w:bCs/>
          <w:sz w:val="24"/>
          <w:szCs w:val="24"/>
        </w:rPr>
        <w:t>Bilton</w:t>
      </w:r>
      <w:proofErr w:type="spellEnd"/>
      <w:r w:rsidRPr="00817961">
        <w:rPr>
          <w:rFonts w:ascii="Times New Roman" w:eastAsia="Times New Roman" w:hAnsi="Times New Roman"/>
          <w:bCs/>
          <w:sz w:val="24"/>
          <w:szCs w:val="24"/>
        </w:rPr>
        <w:t xml:space="preserve">, D. T., Spicer, J. I., </w:t>
      </w:r>
      <w:proofErr w:type="spellStart"/>
      <w:r w:rsidRPr="00817961">
        <w:rPr>
          <w:rFonts w:ascii="Times New Roman" w:eastAsia="Times New Roman" w:hAnsi="Times New Roman"/>
          <w:bCs/>
          <w:sz w:val="24"/>
          <w:szCs w:val="24"/>
        </w:rPr>
        <w:t>Votier</w:t>
      </w:r>
      <w:proofErr w:type="spellEnd"/>
      <w:r w:rsidRPr="00817961">
        <w:rPr>
          <w:rFonts w:ascii="Times New Roman" w:eastAsia="Times New Roman" w:hAnsi="Times New Roman"/>
          <w:bCs/>
          <w:sz w:val="24"/>
          <w:szCs w:val="24"/>
        </w:rPr>
        <w:t xml:space="preserve">, S. C. and </w:t>
      </w:r>
      <w:proofErr w:type="spellStart"/>
      <w:r w:rsidRPr="00817961">
        <w:rPr>
          <w:rFonts w:ascii="Times New Roman" w:eastAsia="Times New Roman" w:hAnsi="Times New Roman"/>
          <w:bCs/>
          <w:sz w:val="24"/>
          <w:szCs w:val="24"/>
        </w:rPr>
        <w:t>Atfield</w:t>
      </w:r>
      <w:proofErr w:type="spellEnd"/>
      <w:r w:rsidRPr="00817961">
        <w:rPr>
          <w:rFonts w:ascii="Times New Roman" w:eastAsia="Times New Roman" w:hAnsi="Times New Roman"/>
          <w:bCs/>
          <w:sz w:val="24"/>
          <w:szCs w:val="24"/>
        </w:rPr>
        <w:t xml:space="preserve">, A. (2010). What determines a species’ geographical range? Thermal biology and latitudinal range size relationships in European diving beetles (Coleoptera: </w:t>
      </w:r>
      <w:proofErr w:type="spellStart"/>
      <w:r w:rsidRPr="00817961">
        <w:rPr>
          <w:rFonts w:ascii="Times New Roman" w:eastAsia="Times New Roman" w:hAnsi="Times New Roman"/>
          <w:bCs/>
          <w:sz w:val="24"/>
          <w:szCs w:val="24"/>
        </w:rPr>
        <w:t>Dytiscidae</w:t>
      </w:r>
      <w:proofErr w:type="spellEnd"/>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rPr>
        <w:t xml:space="preserve">J. Anim. Ecol. </w:t>
      </w:r>
      <w:r w:rsidRPr="00817961">
        <w:rPr>
          <w:rFonts w:ascii="Times New Roman" w:eastAsia="Times New Roman" w:hAnsi="Times New Roman"/>
          <w:bCs/>
          <w:sz w:val="24"/>
          <w:szCs w:val="24"/>
        </w:rPr>
        <w:t xml:space="preserve">79, 194-204. </w:t>
      </w:r>
    </w:p>
    <w:p w14:paraId="1DC08AE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7E9E87C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Chambers, R. C. and Trippel, E. A. (1997). </w:t>
      </w:r>
      <w:r w:rsidRPr="00817961">
        <w:rPr>
          <w:rFonts w:ascii="Times New Roman" w:eastAsia="Times New Roman" w:hAnsi="Times New Roman"/>
          <w:bCs/>
          <w:i/>
          <w:sz w:val="24"/>
          <w:szCs w:val="24"/>
        </w:rPr>
        <w:t>Early Life History and Recruitment in Fish Populations</w:t>
      </w:r>
      <w:r w:rsidRPr="00817961">
        <w:rPr>
          <w:rFonts w:ascii="Times New Roman" w:eastAsia="Times New Roman" w:hAnsi="Times New Roman"/>
          <w:bCs/>
          <w:sz w:val="24"/>
          <w:szCs w:val="24"/>
        </w:rPr>
        <w:t xml:space="preserve">. New York: Chapman &amp; Hall. </w:t>
      </w:r>
    </w:p>
    <w:p w14:paraId="22CCBE4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23AC9EE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 xml:space="preserve">Chambers, R. C., </w:t>
      </w:r>
      <w:proofErr w:type="spellStart"/>
      <w:r w:rsidRPr="00817961">
        <w:rPr>
          <w:rFonts w:ascii="Times New Roman" w:eastAsia="Times New Roman" w:hAnsi="Times New Roman"/>
          <w:bCs/>
          <w:sz w:val="24"/>
          <w:szCs w:val="24"/>
        </w:rPr>
        <w:t>Candelmo</w:t>
      </w:r>
      <w:proofErr w:type="spellEnd"/>
      <w:r w:rsidRPr="00817961">
        <w:rPr>
          <w:rFonts w:ascii="Times New Roman" w:eastAsia="Times New Roman" w:hAnsi="Times New Roman"/>
          <w:bCs/>
          <w:sz w:val="24"/>
          <w:szCs w:val="24"/>
        </w:rPr>
        <w:t xml:space="preserve">, A. C., </w:t>
      </w:r>
      <w:proofErr w:type="spellStart"/>
      <w:r w:rsidRPr="00817961">
        <w:rPr>
          <w:rFonts w:ascii="Times New Roman" w:eastAsia="Times New Roman" w:hAnsi="Times New Roman"/>
          <w:bCs/>
          <w:sz w:val="24"/>
          <w:szCs w:val="24"/>
        </w:rPr>
        <w:t>Habeck</w:t>
      </w:r>
      <w:proofErr w:type="spellEnd"/>
      <w:r w:rsidRPr="00817961">
        <w:rPr>
          <w:rFonts w:ascii="Times New Roman" w:eastAsia="Times New Roman" w:hAnsi="Times New Roman"/>
          <w:bCs/>
          <w:sz w:val="24"/>
          <w:szCs w:val="24"/>
        </w:rPr>
        <w:t xml:space="preserve">, E. A., Poach, M. E., </w:t>
      </w:r>
      <w:proofErr w:type="spellStart"/>
      <w:r w:rsidRPr="00817961">
        <w:rPr>
          <w:rFonts w:ascii="Times New Roman" w:eastAsia="Times New Roman" w:hAnsi="Times New Roman"/>
          <w:bCs/>
          <w:sz w:val="24"/>
          <w:szCs w:val="24"/>
        </w:rPr>
        <w:t>Wieczorek</w:t>
      </w:r>
      <w:proofErr w:type="spellEnd"/>
      <w:r w:rsidRPr="00817961">
        <w:rPr>
          <w:rFonts w:ascii="Times New Roman" w:eastAsia="Times New Roman" w:hAnsi="Times New Roman"/>
          <w:bCs/>
          <w:sz w:val="24"/>
          <w:szCs w:val="24"/>
        </w:rPr>
        <w:t>, D., Cooper, K. R., Greenfield, C. E. and Phelan, B. A. (2014). Effects of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in the early life stages of summer flounder, </w:t>
      </w:r>
      <w:proofErr w:type="spellStart"/>
      <w:r w:rsidRPr="00817961">
        <w:rPr>
          <w:rFonts w:ascii="Times New Roman" w:eastAsia="Times New Roman" w:hAnsi="Times New Roman"/>
          <w:bCs/>
          <w:i/>
          <w:sz w:val="24"/>
          <w:szCs w:val="24"/>
        </w:rPr>
        <w:t>Paralichthys</w:t>
      </w:r>
      <w:proofErr w:type="spellEnd"/>
      <w:r w:rsidRPr="00817961">
        <w:rPr>
          <w:rFonts w:ascii="Times New Roman" w:eastAsia="Times New Roman" w:hAnsi="Times New Roman"/>
          <w:bCs/>
          <w:i/>
          <w:sz w:val="24"/>
          <w:szCs w:val="24"/>
        </w:rPr>
        <w:t xml:space="preserve"> </w:t>
      </w:r>
      <w:proofErr w:type="spellStart"/>
      <w:r w:rsidRPr="00817961">
        <w:rPr>
          <w:rFonts w:ascii="Times New Roman" w:eastAsia="Times New Roman" w:hAnsi="Times New Roman"/>
          <w:bCs/>
          <w:i/>
          <w:sz w:val="24"/>
          <w:szCs w:val="24"/>
        </w:rPr>
        <w:t>dentatus</w:t>
      </w:r>
      <w:proofErr w:type="spellEnd"/>
      <w:r w:rsidRPr="00817961">
        <w:rPr>
          <w:rFonts w:ascii="Times New Roman" w:eastAsia="Times New Roman" w:hAnsi="Times New Roman"/>
          <w:bCs/>
          <w:sz w:val="24"/>
          <w:szCs w:val="24"/>
        </w:rPr>
        <w:t xml:space="preserve">, and potential consequences of ocean acidification. </w:t>
      </w:r>
      <w:proofErr w:type="spellStart"/>
      <w:r w:rsidRPr="00817961">
        <w:rPr>
          <w:rFonts w:ascii="Times New Roman" w:eastAsia="Times New Roman" w:hAnsi="Times New Roman"/>
          <w:bCs/>
          <w:i/>
          <w:sz w:val="24"/>
          <w:szCs w:val="24"/>
        </w:rPr>
        <w:t>Biogeosciences</w:t>
      </w:r>
      <w:proofErr w:type="spellEnd"/>
      <w:r w:rsidRPr="00817961">
        <w:rPr>
          <w:rFonts w:ascii="Times New Roman" w:eastAsia="Times New Roman" w:hAnsi="Times New Roman"/>
          <w:bCs/>
          <w:sz w:val="24"/>
          <w:szCs w:val="24"/>
        </w:rPr>
        <w:t xml:space="preserve">. 11, 1613-1626. </w:t>
      </w:r>
    </w:p>
    <w:p w14:paraId="3059007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173114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Clark, T. D., Raby, G. D., Roche, D. G., Binning, S. A., Speers-</w:t>
      </w:r>
      <w:proofErr w:type="spellStart"/>
      <w:r w:rsidRPr="00817961">
        <w:rPr>
          <w:rFonts w:ascii="Times New Roman" w:eastAsia="Times New Roman" w:hAnsi="Times New Roman"/>
          <w:bCs/>
          <w:sz w:val="24"/>
          <w:szCs w:val="24"/>
        </w:rPr>
        <w:t>Roesch</w:t>
      </w:r>
      <w:proofErr w:type="spellEnd"/>
      <w:r w:rsidRPr="00817961">
        <w:rPr>
          <w:rFonts w:ascii="Times New Roman" w:eastAsia="Times New Roman" w:hAnsi="Times New Roman"/>
          <w:bCs/>
          <w:sz w:val="24"/>
          <w:szCs w:val="24"/>
        </w:rPr>
        <w:t xml:space="preserve">, B., </w:t>
      </w:r>
      <w:proofErr w:type="spellStart"/>
      <w:r w:rsidRPr="00817961">
        <w:rPr>
          <w:rFonts w:ascii="Times New Roman" w:eastAsia="Times New Roman" w:hAnsi="Times New Roman"/>
          <w:bCs/>
          <w:sz w:val="24"/>
          <w:szCs w:val="24"/>
        </w:rPr>
        <w:t>Jutfelt</w:t>
      </w:r>
      <w:proofErr w:type="spellEnd"/>
      <w:r w:rsidRPr="00817961">
        <w:rPr>
          <w:rFonts w:ascii="Times New Roman" w:eastAsia="Times New Roman" w:hAnsi="Times New Roman"/>
          <w:bCs/>
          <w:sz w:val="24"/>
          <w:szCs w:val="24"/>
        </w:rPr>
        <w:t xml:space="preserve">, F. and </w:t>
      </w:r>
      <w:proofErr w:type="spellStart"/>
      <w:r w:rsidRPr="00817961">
        <w:rPr>
          <w:rFonts w:ascii="Times New Roman" w:eastAsia="Times New Roman" w:hAnsi="Times New Roman"/>
          <w:bCs/>
          <w:sz w:val="24"/>
          <w:szCs w:val="24"/>
        </w:rPr>
        <w:t>Sundin</w:t>
      </w:r>
      <w:proofErr w:type="spellEnd"/>
      <w:r w:rsidRPr="00817961">
        <w:rPr>
          <w:rFonts w:ascii="Times New Roman" w:eastAsia="Times New Roman" w:hAnsi="Times New Roman"/>
          <w:bCs/>
          <w:sz w:val="24"/>
          <w:szCs w:val="24"/>
        </w:rPr>
        <w:t xml:space="preserve">, J. (2020). Ocean acidification does not impair the behavior of coral reef fishes. </w:t>
      </w:r>
      <w:r w:rsidRPr="00817961">
        <w:rPr>
          <w:rFonts w:ascii="Times New Roman" w:eastAsia="Times New Roman" w:hAnsi="Times New Roman"/>
          <w:bCs/>
          <w:i/>
          <w:sz w:val="24"/>
          <w:szCs w:val="24"/>
        </w:rPr>
        <w:t>Nature</w:t>
      </w:r>
      <w:r w:rsidRPr="00817961">
        <w:rPr>
          <w:rFonts w:ascii="Times New Roman" w:eastAsia="Times New Roman" w:hAnsi="Times New Roman"/>
          <w:bCs/>
          <w:sz w:val="24"/>
          <w:szCs w:val="24"/>
        </w:rPr>
        <w:t xml:space="preserve">. 577, 370-375. </w:t>
      </w:r>
    </w:p>
    <w:p w14:paraId="166A679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0B142E46"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Conover, D. O. and Ross, M. R. (1982). Patterns in Seasonal Abundance, Growth and Biomass of the Atlantic Silverside, </w:t>
      </w:r>
      <w:r w:rsidRPr="00817961">
        <w:rPr>
          <w:rFonts w:ascii="Times New Roman" w:eastAsia="Times New Roman" w:hAnsi="Times New Roman"/>
          <w:bCs/>
          <w:i/>
          <w:sz w:val="24"/>
          <w:szCs w:val="24"/>
        </w:rPr>
        <w:t xml:space="preserve">Menidia </w:t>
      </w:r>
      <w:proofErr w:type="spellStart"/>
      <w:r w:rsidRPr="00817961">
        <w:rPr>
          <w:rFonts w:ascii="Times New Roman" w:eastAsia="Times New Roman" w:hAnsi="Times New Roman"/>
          <w:bCs/>
          <w:i/>
          <w:sz w:val="24"/>
          <w:szCs w:val="24"/>
        </w:rPr>
        <w:t>menidia</w:t>
      </w:r>
      <w:proofErr w:type="spellEnd"/>
      <w:r w:rsidRPr="00817961">
        <w:rPr>
          <w:rFonts w:ascii="Times New Roman" w:eastAsia="Times New Roman" w:hAnsi="Times New Roman"/>
          <w:bCs/>
          <w:sz w:val="24"/>
          <w:szCs w:val="24"/>
        </w:rPr>
        <w:t xml:space="preserve">, in a New England Estuary. </w:t>
      </w:r>
      <w:r w:rsidRPr="00817961">
        <w:rPr>
          <w:rFonts w:ascii="Times New Roman" w:eastAsia="Times New Roman" w:hAnsi="Times New Roman"/>
          <w:bCs/>
          <w:i/>
          <w:sz w:val="24"/>
          <w:szCs w:val="24"/>
        </w:rPr>
        <w:t>Estuaries</w:t>
      </w:r>
      <w:r w:rsidRPr="00817961">
        <w:rPr>
          <w:rFonts w:ascii="Times New Roman" w:eastAsia="Times New Roman" w:hAnsi="Times New Roman"/>
          <w:bCs/>
          <w:sz w:val="24"/>
          <w:szCs w:val="24"/>
        </w:rPr>
        <w:t xml:space="preserve">. 5(4), 275-286. </w:t>
      </w:r>
    </w:p>
    <w:p w14:paraId="203FEBE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4F4ABB4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Conover, D. O. and Munch, S. B. (2002). Sustaining Fisheries Yields Over Evolutionary Time Scales. </w:t>
      </w:r>
      <w:r w:rsidRPr="00817961">
        <w:rPr>
          <w:rFonts w:ascii="Times New Roman" w:eastAsia="Times New Roman" w:hAnsi="Times New Roman"/>
          <w:bCs/>
          <w:i/>
          <w:sz w:val="24"/>
          <w:szCs w:val="24"/>
        </w:rPr>
        <w:t>Science</w:t>
      </w:r>
      <w:r w:rsidRPr="00817961">
        <w:rPr>
          <w:rFonts w:ascii="Times New Roman" w:eastAsia="Times New Roman" w:hAnsi="Times New Roman"/>
          <w:bCs/>
          <w:sz w:val="24"/>
          <w:szCs w:val="24"/>
        </w:rPr>
        <w:t xml:space="preserve">. 297, 94-96. </w:t>
      </w:r>
    </w:p>
    <w:p w14:paraId="00FFD7B5"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7202FBB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Cottingham, K. L., Lennon, J. T. and Brown, B. L. (2005). Knowing when to draw the line: designing more informative ecological experiments. </w:t>
      </w:r>
      <w:r w:rsidRPr="00817961">
        <w:rPr>
          <w:rFonts w:ascii="Times New Roman" w:eastAsia="Times New Roman" w:hAnsi="Times New Roman"/>
          <w:bCs/>
          <w:i/>
          <w:sz w:val="24"/>
          <w:szCs w:val="24"/>
        </w:rPr>
        <w:t xml:space="preserve">Front. Ecol. Environ. </w:t>
      </w:r>
      <w:r w:rsidRPr="00817961">
        <w:rPr>
          <w:rFonts w:ascii="Times New Roman" w:eastAsia="Times New Roman" w:hAnsi="Times New Roman"/>
          <w:bCs/>
          <w:sz w:val="24"/>
          <w:szCs w:val="24"/>
        </w:rPr>
        <w:t xml:space="preserve">3(3), 145-152. </w:t>
      </w:r>
    </w:p>
    <w:p w14:paraId="777F87D3"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728AA80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Couturier, C. S., </w:t>
      </w:r>
      <w:proofErr w:type="spellStart"/>
      <w:r w:rsidRPr="00817961">
        <w:rPr>
          <w:rFonts w:ascii="Times New Roman" w:eastAsia="Times New Roman" w:hAnsi="Times New Roman"/>
          <w:bCs/>
          <w:sz w:val="24"/>
          <w:szCs w:val="24"/>
        </w:rPr>
        <w:t>Stecyk</w:t>
      </w:r>
      <w:proofErr w:type="spellEnd"/>
      <w:r w:rsidRPr="00817961">
        <w:rPr>
          <w:rFonts w:ascii="Times New Roman" w:eastAsia="Times New Roman" w:hAnsi="Times New Roman"/>
          <w:bCs/>
          <w:sz w:val="24"/>
          <w:szCs w:val="24"/>
        </w:rPr>
        <w:t>, J. A. W., Rummer, J. L., Munday, P. L. and Nilsson, G. E. (2013). Species-specific effects of near-future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on the respiratory performance of two tropical prey fish and their predator. </w:t>
      </w:r>
      <w:r w:rsidRPr="00817961">
        <w:rPr>
          <w:rFonts w:ascii="Times New Roman" w:eastAsia="Times New Roman" w:hAnsi="Times New Roman"/>
          <w:bCs/>
          <w:i/>
          <w:sz w:val="24"/>
          <w:szCs w:val="24"/>
        </w:rPr>
        <w:t xml:space="preserve">Comp. </w:t>
      </w:r>
      <w:proofErr w:type="spellStart"/>
      <w:r w:rsidRPr="00817961">
        <w:rPr>
          <w:rFonts w:ascii="Times New Roman" w:eastAsia="Times New Roman" w:hAnsi="Times New Roman"/>
          <w:bCs/>
          <w:i/>
          <w:sz w:val="24"/>
          <w:szCs w:val="24"/>
        </w:rPr>
        <w:t>Biochem</w:t>
      </w:r>
      <w:proofErr w:type="spellEnd"/>
      <w:r w:rsidRPr="00817961">
        <w:rPr>
          <w:rFonts w:ascii="Times New Roman" w:eastAsia="Times New Roman" w:hAnsi="Times New Roman"/>
          <w:bCs/>
          <w:i/>
          <w:sz w:val="24"/>
          <w:szCs w:val="24"/>
        </w:rPr>
        <w:t xml:space="preserve">. Physiol. A. </w:t>
      </w:r>
      <w:r w:rsidRPr="00817961">
        <w:rPr>
          <w:rFonts w:ascii="Times New Roman" w:eastAsia="Times New Roman" w:hAnsi="Times New Roman"/>
          <w:bCs/>
          <w:sz w:val="24"/>
          <w:szCs w:val="24"/>
        </w:rPr>
        <w:t>166, 482-489.</w:t>
      </w:r>
    </w:p>
    <w:p w14:paraId="4C5E0B69"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4EE88B6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Cross, E. L., Murray, C. S. and Baumann, H. (2019). Diel and tidal </w:t>
      </w:r>
      <w:r w:rsidRPr="00817961">
        <w:rPr>
          <w:rFonts w:ascii="Times New Roman" w:eastAsia="Times New Roman" w:hAnsi="Times New Roman"/>
          <w:bCs/>
          <w:i/>
          <w:sz w:val="24"/>
          <w:szCs w:val="24"/>
        </w:rPr>
        <w:t>p</w:t>
      </w:r>
      <w:r w:rsidRPr="00817961">
        <w:rPr>
          <w:rFonts w:ascii="Times New Roman" w:eastAsia="Times New Roman" w:hAnsi="Times New Roman"/>
          <w:bCs/>
          <w:sz w:val="24"/>
          <w:szCs w:val="24"/>
        </w:rPr>
        <w:t>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 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fluctuations provide physiological refuge to early life stages of a coastal forage fish. </w:t>
      </w:r>
      <w:r w:rsidRPr="00817961">
        <w:rPr>
          <w:rFonts w:ascii="Times New Roman" w:eastAsia="Times New Roman" w:hAnsi="Times New Roman"/>
          <w:bCs/>
          <w:i/>
          <w:sz w:val="24"/>
          <w:szCs w:val="24"/>
        </w:rPr>
        <w:t>Sci. Rep.</w:t>
      </w:r>
      <w:r w:rsidRPr="00817961">
        <w:rPr>
          <w:rFonts w:ascii="Times New Roman" w:eastAsia="Times New Roman" w:hAnsi="Times New Roman"/>
          <w:bCs/>
          <w:sz w:val="24"/>
          <w:szCs w:val="24"/>
        </w:rPr>
        <w:t xml:space="preserve"> 9, 18146. doi:10.1038/s41598-019-53930-8.</w:t>
      </w:r>
    </w:p>
    <w:p w14:paraId="4A3869C6"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713EA0BA" w14:textId="77777777" w:rsidR="00817961" w:rsidRPr="00817961" w:rsidRDefault="00817961" w:rsidP="00817961">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lang w:val="de-DE"/>
        </w:rPr>
        <w:t>Dahlke, F. T., Leo, E. A., Mark, F. C., Pörtner, H.-O., Bickmeyer, U., Frickenhaus, S. and Storch, D. (</w:t>
      </w:r>
      <w:r w:rsidRPr="00817961">
        <w:rPr>
          <w:rFonts w:ascii="Times New Roman" w:eastAsia="Times New Roman" w:hAnsi="Times New Roman"/>
          <w:bCs/>
          <w:sz w:val="24"/>
          <w:szCs w:val="24"/>
        </w:rPr>
        <w:t xml:space="preserve">2017). Effects of ocean acidification increase embryonic sensitivity to thermal extremes in Atlantic cod, </w:t>
      </w:r>
      <w:r w:rsidRPr="00817961">
        <w:rPr>
          <w:rFonts w:ascii="Times New Roman" w:eastAsia="Times New Roman" w:hAnsi="Times New Roman"/>
          <w:bCs/>
          <w:i/>
          <w:sz w:val="24"/>
          <w:szCs w:val="24"/>
        </w:rPr>
        <w:t xml:space="preserve">Gadus </w:t>
      </w:r>
      <w:proofErr w:type="spellStart"/>
      <w:r w:rsidRPr="00817961">
        <w:rPr>
          <w:rFonts w:ascii="Times New Roman" w:eastAsia="Times New Roman" w:hAnsi="Times New Roman"/>
          <w:bCs/>
          <w:i/>
          <w:sz w:val="24"/>
          <w:szCs w:val="24"/>
        </w:rPr>
        <w:t>morhua</w:t>
      </w:r>
      <w:proofErr w:type="spellEnd"/>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lang w:val="de-DE"/>
        </w:rPr>
        <w:t>Global Change Biol.</w:t>
      </w:r>
      <w:r w:rsidRPr="00817961">
        <w:rPr>
          <w:rFonts w:ascii="Times New Roman" w:eastAsia="Times New Roman" w:hAnsi="Times New Roman"/>
          <w:bCs/>
          <w:sz w:val="24"/>
          <w:szCs w:val="24"/>
          <w:lang w:val="de-DE"/>
        </w:rPr>
        <w:t xml:space="preserve"> 23, 1499-1510.</w:t>
      </w:r>
    </w:p>
    <w:p w14:paraId="0AA8EA92"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0D3BA53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Dahlke, F. T., </w:t>
      </w:r>
      <w:proofErr w:type="spellStart"/>
      <w:r w:rsidRPr="00817961">
        <w:rPr>
          <w:rFonts w:ascii="Times New Roman" w:eastAsia="Times New Roman" w:hAnsi="Times New Roman"/>
          <w:bCs/>
          <w:sz w:val="24"/>
          <w:szCs w:val="24"/>
        </w:rPr>
        <w:t>Wohlrab</w:t>
      </w:r>
      <w:proofErr w:type="spellEnd"/>
      <w:r w:rsidRPr="00817961">
        <w:rPr>
          <w:rFonts w:ascii="Times New Roman" w:eastAsia="Times New Roman" w:hAnsi="Times New Roman"/>
          <w:bCs/>
          <w:sz w:val="24"/>
          <w:szCs w:val="24"/>
        </w:rPr>
        <w:t xml:space="preserve">, S., </w:t>
      </w:r>
      <w:proofErr w:type="spellStart"/>
      <w:r w:rsidRPr="00817961">
        <w:rPr>
          <w:rFonts w:ascii="Times New Roman" w:eastAsia="Times New Roman" w:hAnsi="Times New Roman"/>
          <w:bCs/>
          <w:sz w:val="24"/>
          <w:szCs w:val="24"/>
        </w:rPr>
        <w:t>Butzin</w:t>
      </w:r>
      <w:proofErr w:type="spellEnd"/>
      <w:r w:rsidRPr="00817961">
        <w:rPr>
          <w:rFonts w:ascii="Times New Roman" w:eastAsia="Times New Roman" w:hAnsi="Times New Roman"/>
          <w:bCs/>
          <w:sz w:val="24"/>
          <w:szCs w:val="24"/>
        </w:rPr>
        <w:t>, M., and P</w:t>
      </w:r>
      <w:r w:rsidRPr="00817961">
        <w:rPr>
          <w:rFonts w:ascii="Times New Roman" w:eastAsia="Times New Roman" w:hAnsi="Times New Roman"/>
          <w:bCs/>
          <w:sz w:val="24"/>
          <w:szCs w:val="24"/>
          <w:lang w:val="de-DE"/>
        </w:rPr>
        <w:t xml:space="preserve">örtner, H.-O. (2020). Thermal bottlenecks in the life cycle define climate vulnerability of fish. </w:t>
      </w:r>
      <w:r w:rsidRPr="00817961">
        <w:rPr>
          <w:rFonts w:ascii="Times New Roman" w:eastAsia="Times New Roman" w:hAnsi="Times New Roman"/>
          <w:bCs/>
          <w:i/>
          <w:iCs/>
          <w:sz w:val="24"/>
          <w:szCs w:val="24"/>
          <w:lang w:val="de-DE"/>
        </w:rPr>
        <w:t>Science</w:t>
      </w:r>
      <w:r w:rsidRPr="00817961">
        <w:rPr>
          <w:rFonts w:ascii="Times New Roman" w:eastAsia="Times New Roman" w:hAnsi="Times New Roman"/>
          <w:bCs/>
          <w:sz w:val="24"/>
          <w:szCs w:val="24"/>
          <w:lang w:val="de-DE"/>
        </w:rPr>
        <w:t xml:space="preserve">. 369, 65-70. </w:t>
      </w:r>
    </w:p>
    <w:p w14:paraId="443D7E4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0622411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Davis, B. E., Flynn, E. E., Miller, N. A., Nelson, F. A., </w:t>
      </w:r>
      <w:proofErr w:type="spellStart"/>
      <w:r w:rsidRPr="00817961">
        <w:rPr>
          <w:rFonts w:ascii="Times New Roman" w:eastAsia="Times New Roman" w:hAnsi="Times New Roman"/>
          <w:bCs/>
          <w:sz w:val="24"/>
          <w:szCs w:val="24"/>
        </w:rPr>
        <w:t>Fangue</w:t>
      </w:r>
      <w:proofErr w:type="spellEnd"/>
      <w:r w:rsidRPr="00817961">
        <w:rPr>
          <w:rFonts w:ascii="Times New Roman" w:eastAsia="Times New Roman" w:hAnsi="Times New Roman"/>
          <w:bCs/>
          <w:sz w:val="24"/>
          <w:szCs w:val="24"/>
        </w:rPr>
        <w:t xml:space="preserve">, N. A., and </w:t>
      </w:r>
      <w:proofErr w:type="spellStart"/>
      <w:r w:rsidRPr="00817961">
        <w:rPr>
          <w:rFonts w:ascii="Times New Roman" w:eastAsia="Times New Roman" w:hAnsi="Times New Roman"/>
          <w:bCs/>
          <w:sz w:val="24"/>
          <w:szCs w:val="24"/>
        </w:rPr>
        <w:t>Todgham</w:t>
      </w:r>
      <w:proofErr w:type="spellEnd"/>
      <w:r w:rsidRPr="00817961">
        <w:rPr>
          <w:rFonts w:ascii="Times New Roman" w:eastAsia="Times New Roman" w:hAnsi="Times New Roman"/>
          <w:bCs/>
          <w:sz w:val="24"/>
          <w:szCs w:val="24"/>
        </w:rPr>
        <w:t xml:space="preserve">, A. E. (2017). Antarctic emerald </w:t>
      </w:r>
      <w:proofErr w:type="spellStart"/>
      <w:r w:rsidRPr="00817961">
        <w:rPr>
          <w:rFonts w:ascii="Times New Roman" w:eastAsia="Times New Roman" w:hAnsi="Times New Roman"/>
          <w:bCs/>
          <w:sz w:val="24"/>
          <w:szCs w:val="24"/>
        </w:rPr>
        <w:t>rockcod</w:t>
      </w:r>
      <w:proofErr w:type="spellEnd"/>
      <w:r w:rsidRPr="00817961">
        <w:rPr>
          <w:rFonts w:ascii="Times New Roman" w:eastAsia="Times New Roman" w:hAnsi="Times New Roman"/>
          <w:bCs/>
          <w:sz w:val="24"/>
          <w:szCs w:val="24"/>
        </w:rPr>
        <w:t xml:space="preserve"> have the capacity to compensate for warming when uncoupled from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-acidification. </w:t>
      </w:r>
      <w:r w:rsidRPr="00817961">
        <w:rPr>
          <w:rFonts w:ascii="Times New Roman" w:eastAsia="Times New Roman" w:hAnsi="Times New Roman"/>
          <w:bCs/>
          <w:i/>
          <w:iCs/>
          <w:sz w:val="24"/>
          <w:szCs w:val="24"/>
        </w:rPr>
        <w:t xml:space="preserve">Glob. Change Biol. </w:t>
      </w:r>
      <w:r w:rsidRPr="00817961">
        <w:rPr>
          <w:rFonts w:ascii="Times New Roman" w:eastAsia="Times New Roman" w:hAnsi="Times New Roman"/>
          <w:bCs/>
          <w:sz w:val="24"/>
          <w:szCs w:val="24"/>
        </w:rPr>
        <w:t xml:space="preserve">24, e655-e670. </w:t>
      </w:r>
    </w:p>
    <w:p w14:paraId="6B27B3EB"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D2E30C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Davis, B. E., </w:t>
      </w:r>
      <w:proofErr w:type="spellStart"/>
      <w:r w:rsidRPr="00817961">
        <w:rPr>
          <w:rFonts w:ascii="Times New Roman" w:eastAsia="Times New Roman" w:hAnsi="Times New Roman"/>
          <w:bCs/>
          <w:sz w:val="24"/>
          <w:szCs w:val="24"/>
        </w:rPr>
        <w:t>Komoroske</w:t>
      </w:r>
      <w:proofErr w:type="spellEnd"/>
      <w:r w:rsidRPr="00817961">
        <w:rPr>
          <w:rFonts w:ascii="Times New Roman" w:eastAsia="Times New Roman" w:hAnsi="Times New Roman"/>
          <w:bCs/>
          <w:sz w:val="24"/>
          <w:szCs w:val="24"/>
        </w:rPr>
        <w:t xml:space="preserve">, L. M., Hansen, M. J., </w:t>
      </w:r>
      <w:proofErr w:type="spellStart"/>
      <w:r w:rsidRPr="00817961">
        <w:rPr>
          <w:rFonts w:ascii="Times New Roman" w:eastAsia="Times New Roman" w:hAnsi="Times New Roman"/>
          <w:bCs/>
          <w:sz w:val="24"/>
          <w:szCs w:val="24"/>
        </w:rPr>
        <w:t>Poletto</w:t>
      </w:r>
      <w:proofErr w:type="spellEnd"/>
      <w:r w:rsidRPr="00817961">
        <w:rPr>
          <w:rFonts w:ascii="Times New Roman" w:eastAsia="Times New Roman" w:hAnsi="Times New Roman"/>
          <w:bCs/>
          <w:sz w:val="24"/>
          <w:szCs w:val="24"/>
        </w:rPr>
        <w:t xml:space="preserve">, J. B., Perry, E. N., Miller, N. A., </w:t>
      </w:r>
      <w:proofErr w:type="spellStart"/>
      <w:r w:rsidRPr="00817961">
        <w:rPr>
          <w:rFonts w:ascii="Times New Roman" w:eastAsia="Times New Roman" w:hAnsi="Times New Roman"/>
          <w:bCs/>
          <w:sz w:val="24"/>
          <w:szCs w:val="24"/>
        </w:rPr>
        <w:t>Ehlman</w:t>
      </w:r>
      <w:proofErr w:type="spellEnd"/>
      <w:r w:rsidRPr="00817961">
        <w:rPr>
          <w:rFonts w:ascii="Times New Roman" w:eastAsia="Times New Roman" w:hAnsi="Times New Roman"/>
          <w:bCs/>
          <w:sz w:val="24"/>
          <w:szCs w:val="24"/>
        </w:rPr>
        <w:t xml:space="preserve">, S. M., Wheeler, S. G., </w:t>
      </w:r>
      <w:proofErr w:type="spellStart"/>
      <w:r w:rsidRPr="00817961">
        <w:rPr>
          <w:rFonts w:ascii="Times New Roman" w:eastAsia="Times New Roman" w:hAnsi="Times New Roman"/>
          <w:bCs/>
          <w:sz w:val="24"/>
          <w:szCs w:val="24"/>
        </w:rPr>
        <w:t>Sih</w:t>
      </w:r>
      <w:proofErr w:type="spellEnd"/>
      <w:r w:rsidRPr="00817961">
        <w:rPr>
          <w:rFonts w:ascii="Times New Roman" w:eastAsia="Times New Roman" w:hAnsi="Times New Roman"/>
          <w:bCs/>
          <w:sz w:val="24"/>
          <w:szCs w:val="24"/>
        </w:rPr>
        <w:t xml:space="preserve">, A., </w:t>
      </w:r>
      <w:proofErr w:type="spellStart"/>
      <w:r w:rsidRPr="00817961">
        <w:rPr>
          <w:rFonts w:ascii="Times New Roman" w:eastAsia="Times New Roman" w:hAnsi="Times New Roman"/>
          <w:bCs/>
          <w:sz w:val="24"/>
          <w:szCs w:val="24"/>
        </w:rPr>
        <w:t>Todgham</w:t>
      </w:r>
      <w:proofErr w:type="spellEnd"/>
      <w:r w:rsidRPr="00817961">
        <w:rPr>
          <w:rFonts w:ascii="Times New Roman" w:eastAsia="Times New Roman" w:hAnsi="Times New Roman"/>
          <w:bCs/>
          <w:sz w:val="24"/>
          <w:szCs w:val="24"/>
        </w:rPr>
        <w:t xml:space="preserve">, A. E. and </w:t>
      </w:r>
      <w:proofErr w:type="spellStart"/>
      <w:r w:rsidRPr="00817961">
        <w:rPr>
          <w:rFonts w:ascii="Times New Roman" w:eastAsia="Times New Roman" w:hAnsi="Times New Roman"/>
          <w:bCs/>
          <w:sz w:val="24"/>
          <w:szCs w:val="24"/>
        </w:rPr>
        <w:t>Fangue</w:t>
      </w:r>
      <w:proofErr w:type="spellEnd"/>
      <w:r w:rsidRPr="00817961">
        <w:rPr>
          <w:rFonts w:ascii="Times New Roman" w:eastAsia="Times New Roman" w:hAnsi="Times New Roman"/>
          <w:bCs/>
          <w:sz w:val="24"/>
          <w:szCs w:val="24"/>
        </w:rPr>
        <w:t>, N. A. (2018). Juvenile rockfish show resilience to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-acidification and hypoxia across multiple biological scales. </w:t>
      </w:r>
      <w:proofErr w:type="spellStart"/>
      <w:r w:rsidRPr="00817961">
        <w:rPr>
          <w:rFonts w:ascii="Times New Roman" w:eastAsia="Times New Roman" w:hAnsi="Times New Roman"/>
          <w:bCs/>
          <w:i/>
          <w:iCs/>
          <w:sz w:val="24"/>
          <w:szCs w:val="24"/>
        </w:rPr>
        <w:t>Conserv</w:t>
      </w:r>
      <w:proofErr w:type="spellEnd"/>
      <w:r w:rsidRPr="00817961">
        <w:rPr>
          <w:rFonts w:ascii="Times New Roman" w:eastAsia="Times New Roman" w:hAnsi="Times New Roman"/>
          <w:bCs/>
          <w:i/>
          <w:iCs/>
          <w:sz w:val="24"/>
          <w:szCs w:val="24"/>
        </w:rPr>
        <w:t xml:space="preserve">. Physiol. </w:t>
      </w:r>
      <w:r w:rsidRPr="00817961">
        <w:rPr>
          <w:rFonts w:ascii="Times New Roman" w:eastAsia="Times New Roman" w:hAnsi="Times New Roman"/>
          <w:bCs/>
          <w:sz w:val="24"/>
          <w:szCs w:val="24"/>
        </w:rPr>
        <w:t>6, coy038. doi:10.1093/</w:t>
      </w:r>
      <w:proofErr w:type="spellStart"/>
      <w:r w:rsidRPr="00817961">
        <w:rPr>
          <w:rFonts w:ascii="Times New Roman" w:eastAsia="Times New Roman" w:hAnsi="Times New Roman"/>
          <w:bCs/>
          <w:sz w:val="24"/>
          <w:szCs w:val="24"/>
        </w:rPr>
        <w:t>conphys</w:t>
      </w:r>
      <w:proofErr w:type="spellEnd"/>
      <w:r w:rsidRPr="00817961">
        <w:rPr>
          <w:rFonts w:ascii="Times New Roman" w:eastAsia="Times New Roman" w:hAnsi="Times New Roman"/>
          <w:bCs/>
          <w:sz w:val="24"/>
          <w:szCs w:val="24"/>
        </w:rPr>
        <w:t xml:space="preserve">/coy038. </w:t>
      </w:r>
    </w:p>
    <w:p w14:paraId="201276F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7F69F95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DePasquale, E., Baumann, H. and </w:t>
      </w: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(2015). Vulnerability of early life stage Northwest Atlantic forage fish to ocean acidification and low oxygen.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523, 145-156.</w:t>
      </w:r>
    </w:p>
    <w:p w14:paraId="1F8FF0E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701A780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Doney</w:t>
      </w:r>
      <w:proofErr w:type="spellEnd"/>
      <w:r w:rsidRPr="00817961">
        <w:rPr>
          <w:rFonts w:ascii="Times New Roman" w:eastAsia="Times New Roman" w:hAnsi="Times New Roman"/>
          <w:bCs/>
          <w:sz w:val="24"/>
          <w:szCs w:val="24"/>
        </w:rPr>
        <w:t xml:space="preserve">, S. C., Fabry, V. J., Feely, R. A., and </w:t>
      </w:r>
      <w:proofErr w:type="spellStart"/>
      <w:r w:rsidRPr="00817961">
        <w:rPr>
          <w:rFonts w:ascii="Times New Roman" w:eastAsia="Times New Roman" w:hAnsi="Times New Roman"/>
          <w:bCs/>
          <w:sz w:val="24"/>
          <w:szCs w:val="24"/>
        </w:rPr>
        <w:t>Kleypas</w:t>
      </w:r>
      <w:proofErr w:type="spellEnd"/>
      <w:r w:rsidRPr="00817961">
        <w:rPr>
          <w:rFonts w:ascii="Times New Roman" w:eastAsia="Times New Roman" w:hAnsi="Times New Roman"/>
          <w:bCs/>
          <w:sz w:val="24"/>
          <w:szCs w:val="24"/>
        </w:rPr>
        <w:t>, J. A. (2009). Ocean Acidification: The Other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Problem. </w:t>
      </w:r>
      <w:proofErr w:type="spellStart"/>
      <w:r w:rsidRPr="00817961">
        <w:rPr>
          <w:rFonts w:ascii="Times New Roman" w:eastAsia="Times New Roman" w:hAnsi="Times New Roman"/>
          <w:bCs/>
          <w:i/>
          <w:iCs/>
          <w:sz w:val="24"/>
          <w:szCs w:val="24"/>
        </w:rPr>
        <w:t>Annu</w:t>
      </w:r>
      <w:proofErr w:type="spellEnd"/>
      <w:r w:rsidRPr="00817961">
        <w:rPr>
          <w:rFonts w:ascii="Times New Roman" w:eastAsia="Times New Roman" w:hAnsi="Times New Roman"/>
          <w:bCs/>
          <w:i/>
          <w:iCs/>
          <w:sz w:val="24"/>
          <w:szCs w:val="24"/>
        </w:rPr>
        <w:t xml:space="preserve">. Rev. Mar. Sci. </w:t>
      </w:r>
      <w:r w:rsidRPr="00817961">
        <w:rPr>
          <w:rFonts w:ascii="Times New Roman" w:eastAsia="Times New Roman" w:hAnsi="Times New Roman"/>
          <w:bCs/>
          <w:sz w:val="24"/>
          <w:szCs w:val="24"/>
        </w:rPr>
        <w:t>1,169-192</w:t>
      </w:r>
    </w:p>
    <w:p w14:paraId="427CA79F"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4337666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Dulvy</w:t>
      </w:r>
      <w:proofErr w:type="spellEnd"/>
      <w:r w:rsidRPr="00817961">
        <w:rPr>
          <w:rFonts w:ascii="Times New Roman" w:eastAsia="Times New Roman" w:hAnsi="Times New Roman"/>
          <w:bCs/>
          <w:sz w:val="24"/>
          <w:szCs w:val="24"/>
        </w:rPr>
        <w:t xml:space="preserve">, N. K., </w:t>
      </w:r>
      <w:proofErr w:type="spellStart"/>
      <w:r w:rsidRPr="00817961">
        <w:rPr>
          <w:rFonts w:ascii="Times New Roman" w:eastAsia="Times New Roman" w:hAnsi="Times New Roman"/>
          <w:bCs/>
          <w:sz w:val="24"/>
          <w:szCs w:val="24"/>
        </w:rPr>
        <w:t>Sadovy</w:t>
      </w:r>
      <w:proofErr w:type="spellEnd"/>
      <w:r w:rsidRPr="00817961">
        <w:rPr>
          <w:rFonts w:ascii="Times New Roman" w:eastAsia="Times New Roman" w:hAnsi="Times New Roman"/>
          <w:bCs/>
          <w:sz w:val="24"/>
          <w:szCs w:val="24"/>
        </w:rPr>
        <w:t xml:space="preserve">, Y. and Reynolds, J. D. (2003). Extinction vulnerability in marine populations. </w:t>
      </w:r>
      <w:r w:rsidRPr="00817961">
        <w:rPr>
          <w:rFonts w:ascii="Times New Roman" w:eastAsia="Times New Roman" w:hAnsi="Times New Roman"/>
          <w:bCs/>
          <w:i/>
          <w:sz w:val="24"/>
          <w:szCs w:val="24"/>
        </w:rPr>
        <w:t xml:space="preserve">Fish </w:t>
      </w:r>
      <w:proofErr w:type="spellStart"/>
      <w:r w:rsidRPr="00817961">
        <w:rPr>
          <w:rFonts w:ascii="Times New Roman" w:eastAsia="Times New Roman" w:hAnsi="Times New Roman"/>
          <w:bCs/>
          <w:i/>
          <w:sz w:val="24"/>
          <w:szCs w:val="24"/>
        </w:rPr>
        <w:t>Fish</w:t>
      </w:r>
      <w:proofErr w:type="spellEnd"/>
      <w:r w:rsidRPr="00817961">
        <w:rPr>
          <w:rFonts w:ascii="Times New Roman" w:eastAsia="Times New Roman" w:hAnsi="Times New Roman"/>
          <w:bCs/>
          <w:i/>
          <w:sz w:val="24"/>
          <w:szCs w:val="24"/>
        </w:rPr>
        <w:t xml:space="preserve">. </w:t>
      </w:r>
      <w:r w:rsidRPr="00817961">
        <w:rPr>
          <w:rFonts w:ascii="Times New Roman" w:eastAsia="Times New Roman" w:hAnsi="Times New Roman"/>
          <w:bCs/>
          <w:sz w:val="24"/>
          <w:szCs w:val="24"/>
        </w:rPr>
        <w:t xml:space="preserve">4, 25-64. </w:t>
      </w:r>
    </w:p>
    <w:p w14:paraId="3F5FC5D2"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5834EBAB"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Flynn, E. E. and </w:t>
      </w:r>
      <w:proofErr w:type="spellStart"/>
      <w:r w:rsidRPr="00817961">
        <w:rPr>
          <w:rFonts w:ascii="Times New Roman" w:eastAsia="Times New Roman" w:hAnsi="Times New Roman"/>
          <w:bCs/>
          <w:sz w:val="24"/>
          <w:szCs w:val="24"/>
        </w:rPr>
        <w:t>Todgham</w:t>
      </w:r>
      <w:proofErr w:type="spellEnd"/>
      <w:r w:rsidRPr="00817961">
        <w:rPr>
          <w:rFonts w:ascii="Times New Roman" w:eastAsia="Times New Roman" w:hAnsi="Times New Roman"/>
          <w:bCs/>
          <w:sz w:val="24"/>
          <w:szCs w:val="24"/>
        </w:rPr>
        <w:t xml:space="preserve">, A. E. (2018). Thermal windows and metabolic performance curves in a developing Antarctic fish. </w:t>
      </w:r>
      <w:r w:rsidRPr="00817961">
        <w:rPr>
          <w:rFonts w:ascii="Times New Roman" w:eastAsia="Times New Roman" w:hAnsi="Times New Roman"/>
          <w:bCs/>
          <w:i/>
          <w:iCs/>
          <w:sz w:val="24"/>
          <w:szCs w:val="24"/>
        </w:rPr>
        <w:t xml:space="preserve">J. Comp. Physiol. B. </w:t>
      </w:r>
      <w:r w:rsidRPr="00817961">
        <w:rPr>
          <w:rFonts w:ascii="Times New Roman" w:eastAsia="Times New Roman" w:hAnsi="Times New Roman"/>
          <w:bCs/>
          <w:sz w:val="24"/>
          <w:szCs w:val="24"/>
        </w:rPr>
        <w:t xml:space="preserve">188, 271-282. </w:t>
      </w:r>
    </w:p>
    <w:p w14:paraId="0141EBEC" w14:textId="77777777" w:rsidR="00817961" w:rsidRPr="00817961" w:rsidRDefault="00817961" w:rsidP="00817961">
      <w:pPr>
        <w:spacing w:after="0" w:line="240" w:lineRule="auto"/>
        <w:rPr>
          <w:rFonts w:ascii="Times New Roman" w:eastAsia="Times New Roman" w:hAnsi="Times New Roman"/>
          <w:bCs/>
          <w:sz w:val="24"/>
          <w:szCs w:val="24"/>
        </w:rPr>
      </w:pPr>
    </w:p>
    <w:p w14:paraId="59046652"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Frommel, A. Y., </w:t>
      </w:r>
      <w:proofErr w:type="spellStart"/>
      <w:r w:rsidRPr="00817961">
        <w:rPr>
          <w:rFonts w:ascii="Times New Roman" w:eastAsia="Times New Roman" w:hAnsi="Times New Roman"/>
          <w:bCs/>
          <w:sz w:val="24"/>
          <w:szCs w:val="24"/>
        </w:rPr>
        <w:t>Maneja</w:t>
      </w:r>
      <w:proofErr w:type="spellEnd"/>
      <w:r w:rsidRPr="00817961">
        <w:rPr>
          <w:rFonts w:ascii="Times New Roman" w:eastAsia="Times New Roman" w:hAnsi="Times New Roman"/>
          <w:bCs/>
          <w:sz w:val="24"/>
          <w:szCs w:val="24"/>
        </w:rPr>
        <w:t xml:space="preserve">, R., Lowe, D., Malzahn, A. M., Geffen, A. J., </w:t>
      </w:r>
      <w:proofErr w:type="spellStart"/>
      <w:r w:rsidRPr="00817961">
        <w:rPr>
          <w:rFonts w:ascii="Times New Roman" w:eastAsia="Times New Roman" w:hAnsi="Times New Roman"/>
          <w:bCs/>
          <w:sz w:val="24"/>
          <w:szCs w:val="24"/>
        </w:rPr>
        <w:t>Folkvord</w:t>
      </w:r>
      <w:proofErr w:type="spellEnd"/>
      <w:r w:rsidRPr="00817961">
        <w:rPr>
          <w:rFonts w:ascii="Times New Roman" w:eastAsia="Times New Roman" w:hAnsi="Times New Roman"/>
          <w:bCs/>
          <w:sz w:val="24"/>
          <w:szCs w:val="24"/>
        </w:rPr>
        <w:t xml:space="preserve">, A., Piatkowski, U., </w:t>
      </w:r>
      <w:proofErr w:type="spellStart"/>
      <w:r w:rsidRPr="00817961">
        <w:rPr>
          <w:rFonts w:ascii="Times New Roman" w:eastAsia="Times New Roman" w:hAnsi="Times New Roman"/>
          <w:bCs/>
          <w:sz w:val="24"/>
          <w:szCs w:val="24"/>
        </w:rPr>
        <w:t>Reusch</w:t>
      </w:r>
      <w:proofErr w:type="spellEnd"/>
      <w:r w:rsidRPr="00817961">
        <w:rPr>
          <w:rFonts w:ascii="Times New Roman" w:eastAsia="Times New Roman" w:hAnsi="Times New Roman"/>
          <w:bCs/>
          <w:sz w:val="24"/>
          <w:szCs w:val="24"/>
        </w:rPr>
        <w:t xml:space="preserve">, T. B. H. and </w:t>
      </w:r>
      <w:proofErr w:type="spellStart"/>
      <w:r w:rsidRPr="00817961">
        <w:rPr>
          <w:rFonts w:ascii="Times New Roman" w:eastAsia="Times New Roman" w:hAnsi="Times New Roman"/>
          <w:bCs/>
          <w:sz w:val="24"/>
          <w:szCs w:val="24"/>
        </w:rPr>
        <w:t>Clemmesen</w:t>
      </w:r>
      <w:proofErr w:type="spellEnd"/>
      <w:r w:rsidRPr="00817961">
        <w:rPr>
          <w:rFonts w:ascii="Times New Roman" w:eastAsia="Times New Roman" w:hAnsi="Times New Roman"/>
          <w:bCs/>
          <w:sz w:val="24"/>
          <w:szCs w:val="24"/>
        </w:rPr>
        <w:t xml:space="preserve">, C. (2012). Severe tissue damage in Atlantic cod larvae under increasing ocean acidification. </w:t>
      </w:r>
      <w:r w:rsidRPr="00817961">
        <w:rPr>
          <w:rFonts w:ascii="Times New Roman" w:eastAsia="Times New Roman" w:hAnsi="Times New Roman"/>
          <w:bCs/>
          <w:i/>
          <w:sz w:val="24"/>
          <w:szCs w:val="24"/>
        </w:rPr>
        <w:t xml:space="preserve">Nat. </w:t>
      </w:r>
      <w:proofErr w:type="spellStart"/>
      <w:r w:rsidRPr="00817961">
        <w:rPr>
          <w:rFonts w:ascii="Times New Roman" w:eastAsia="Times New Roman" w:hAnsi="Times New Roman"/>
          <w:bCs/>
          <w:i/>
          <w:sz w:val="24"/>
          <w:szCs w:val="24"/>
        </w:rPr>
        <w:t>Clim</w:t>
      </w:r>
      <w:proofErr w:type="spellEnd"/>
      <w:r w:rsidRPr="00817961">
        <w:rPr>
          <w:rFonts w:ascii="Times New Roman" w:eastAsia="Times New Roman" w:hAnsi="Times New Roman"/>
          <w:bCs/>
          <w:i/>
          <w:sz w:val="24"/>
          <w:szCs w:val="24"/>
        </w:rPr>
        <w:t xml:space="preserve">. Change. </w:t>
      </w:r>
      <w:r w:rsidRPr="00817961">
        <w:rPr>
          <w:rFonts w:ascii="Times New Roman" w:eastAsia="Times New Roman" w:hAnsi="Times New Roman"/>
          <w:bCs/>
          <w:sz w:val="24"/>
          <w:szCs w:val="24"/>
        </w:rPr>
        <w:t>2, 42-46.</w:t>
      </w:r>
    </w:p>
    <w:p w14:paraId="18D62A5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B23F72B"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Fry, F. E. J. (1971). The effect of environmental factors on the physiology of fish. In </w:t>
      </w:r>
      <w:r w:rsidRPr="00817961">
        <w:rPr>
          <w:rFonts w:ascii="Times New Roman" w:eastAsia="Times New Roman" w:hAnsi="Times New Roman"/>
          <w:bCs/>
          <w:i/>
          <w:sz w:val="24"/>
          <w:szCs w:val="24"/>
        </w:rPr>
        <w:t xml:space="preserve">Fish Physiology, Vol. 6, Environmental </w:t>
      </w:r>
      <w:proofErr w:type="gramStart"/>
      <w:r w:rsidRPr="00817961">
        <w:rPr>
          <w:rFonts w:ascii="Times New Roman" w:eastAsia="Times New Roman" w:hAnsi="Times New Roman"/>
          <w:bCs/>
          <w:i/>
          <w:sz w:val="24"/>
          <w:szCs w:val="24"/>
        </w:rPr>
        <w:t>Relations</w:t>
      </w:r>
      <w:proofErr w:type="gramEnd"/>
      <w:r w:rsidRPr="00817961">
        <w:rPr>
          <w:rFonts w:ascii="Times New Roman" w:eastAsia="Times New Roman" w:hAnsi="Times New Roman"/>
          <w:bCs/>
          <w:i/>
          <w:sz w:val="24"/>
          <w:szCs w:val="24"/>
        </w:rPr>
        <w:t xml:space="preserve"> and Behavior</w:t>
      </w:r>
      <w:r w:rsidRPr="00817961">
        <w:rPr>
          <w:rFonts w:ascii="Times New Roman" w:eastAsia="Times New Roman" w:hAnsi="Times New Roman"/>
          <w:bCs/>
          <w:sz w:val="24"/>
          <w:szCs w:val="24"/>
        </w:rPr>
        <w:t xml:space="preserve"> (ed. W. S. Hoar and D. J. Randall), pp. 1-98. New York: Academic Press.  </w:t>
      </w:r>
    </w:p>
    <w:p w14:paraId="5DCE0E1A"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44FFE16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García, H. E. and Gordon, L. I. (1992). Oxygen solubility in seawater: </w:t>
      </w:r>
      <w:proofErr w:type="gramStart"/>
      <w:r w:rsidRPr="00817961">
        <w:rPr>
          <w:rFonts w:ascii="Times New Roman" w:eastAsia="Times New Roman" w:hAnsi="Times New Roman"/>
          <w:bCs/>
          <w:sz w:val="24"/>
          <w:szCs w:val="24"/>
        </w:rPr>
        <w:t>Better</w:t>
      </w:r>
      <w:proofErr w:type="gramEnd"/>
      <w:r w:rsidRPr="00817961">
        <w:rPr>
          <w:rFonts w:ascii="Times New Roman" w:eastAsia="Times New Roman" w:hAnsi="Times New Roman"/>
          <w:bCs/>
          <w:sz w:val="24"/>
          <w:szCs w:val="24"/>
        </w:rPr>
        <w:t xml:space="preserve"> fitting equations. </w:t>
      </w:r>
      <w:proofErr w:type="spellStart"/>
      <w:r w:rsidRPr="00817961">
        <w:rPr>
          <w:rFonts w:ascii="Times New Roman" w:eastAsia="Times New Roman" w:hAnsi="Times New Roman"/>
          <w:bCs/>
          <w:i/>
          <w:sz w:val="24"/>
          <w:szCs w:val="24"/>
        </w:rPr>
        <w:t>Limnol</w:t>
      </w:r>
      <w:proofErr w:type="spellEnd"/>
      <w:r w:rsidRPr="00817961">
        <w:rPr>
          <w:rFonts w:ascii="Times New Roman" w:eastAsia="Times New Roman" w:hAnsi="Times New Roman"/>
          <w:bCs/>
          <w:i/>
          <w:sz w:val="24"/>
          <w:szCs w:val="24"/>
        </w:rPr>
        <w:t xml:space="preserve">. </w:t>
      </w:r>
      <w:proofErr w:type="spellStart"/>
      <w:r w:rsidRPr="00817961">
        <w:rPr>
          <w:rFonts w:ascii="Times New Roman" w:eastAsia="Times New Roman" w:hAnsi="Times New Roman"/>
          <w:bCs/>
          <w:i/>
          <w:sz w:val="24"/>
          <w:szCs w:val="24"/>
        </w:rPr>
        <w:t>Oceanogr</w:t>
      </w:r>
      <w:proofErr w:type="spellEnd"/>
      <w:r w:rsidRPr="00817961">
        <w:rPr>
          <w:rFonts w:ascii="Times New Roman" w:eastAsia="Times New Roman" w:hAnsi="Times New Roman"/>
          <w:bCs/>
          <w:i/>
          <w:sz w:val="24"/>
          <w:szCs w:val="24"/>
        </w:rPr>
        <w:t xml:space="preserve">. </w:t>
      </w:r>
      <w:r w:rsidRPr="00817961">
        <w:rPr>
          <w:rFonts w:ascii="Times New Roman" w:eastAsia="Times New Roman" w:hAnsi="Times New Roman"/>
          <w:bCs/>
          <w:sz w:val="24"/>
          <w:szCs w:val="24"/>
        </w:rPr>
        <w:t xml:space="preserve">37, 1307-1312. </w:t>
      </w:r>
    </w:p>
    <w:p w14:paraId="2777CE3E"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A2FEA7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and Baumann, H. (2016). Hypoxia and acidification in ocean ecosystems: coupled dynamics and effects on marine life. </w:t>
      </w:r>
      <w:r w:rsidRPr="00817961">
        <w:rPr>
          <w:rFonts w:ascii="Times New Roman" w:eastAsia="Times New Roman" w:hAnsi="Times New Roman"/>
          <w:bCs/>
          <w:i/>
          <w:sz w:val="24"/>
          <w:szCs w:val="24"/>
        </w:rPr>
        <w:t>Biol. Lett.</w:t>
      </w:r>
      <w:r w:rsidRPr="00817961">
        <w:rPr>
          <w:rFonts w:ascii="Times New Roman" w:eastAsia="Times New Roman" w:hAnsi="Times New Roman"/>
          <w:bCs/>
          <w:sz w:val="24"/>
          <w:szCs w:val="24"/>
        </w:rPr>
        <w:t xml:space="preserve"> 12, 20150976. http://dx.doi.org/10.1098/rsbl.2015.0976.</w:t>
      </w:r>
    </w:p>
    <w:p w14:paraId="5B432EDF"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B6A1813"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Merlo, L. R., Morrell, B. K. and Griffith, A. W. (2018). Temperature, Acidification, and Food Supply Interact to Negatively Affect the Growth and Survival of the Forage Fish, </w:t>
      </w:r>
      <w:r w:rsidRPr="00817961">
        <w:rPr>
          <w:rFonts w:ascii="Times New Roman" w:eastAsia="Times New Roman" w:hAnsi="Times New Roman"/>
          <w:bCs/>
          <w:i/>
          <w:sz w:val="24"/>
          <w:szCs w:val="24"/>
        </w:rPr>
        <w:t xml:space="preserve">Menidia </w:t>
      </w:r>
      <w:proofErr w:type="spellStart"/>
      <w:r w:rsidRPr="00817961">
        <w:rPr>
          <w:rFonts w:ascii="Times New Roman" w:eastAsia="Times New Roman" w:hAnsi="Times New Roman"/>
          <w:bCs/>
          <w:i/>
          <w:sz w:val="24"/>
          <w:szCs w:val="24"/>
        </w:rPr>
        <w:t>beryllina</w:t>
      </w:r>
      <w:proofErr w:type="spellEnd"/>
      <w:r w:rsidRPr="00817961">
        <w:rPr>
          <w:rFonts w:ascii="Times New Roman" w:eastAsia="Times New Roman" w:hAnsi="Times New Roman"/>
          <w:bCs/>
          <w:sz w:val="24"/>
          <w:szCs w:val="24"/>
        </w:rPr>
        <w:t xml:space="preserve"> (Inland Silverside), and </w:t>
      </w:r>
      <w:proofErr w:type="spellStart"/>
      <w:r w:rsidRPr="00817961">
        <w:rPr>
          <w:rFonts w:ascii="Times New Roman" w:eastAsia="Times New Roman" w:hAnsi="Times New Roman"/>
          <w:bCs/>
          <w:i/>
          <w:sz w:val="24"/>
          <w:szCs w:val="24"/>
        </w:rPr>
        <w:t>Cyprinodon</w:t>
      </w:r>
      <w:proofErr w:type="spellEnd"/>
      <w:r w:rsidRPr="00817961">
        <w:rPr>
          <w:rFonts w:ascii="Times New Roman" w:eastAsia="Times New Roman" w:hAnsi="Times New Roman"/>
          <w:bCs/>
          <w:i/>
          <w:sz w:val="24"/>
          <w:szCs w:val="24"/>
        </w:rPr>
        <w:t xml:space="preserve"> variegatus</w:t>
      </w:r>
      <w:r w:rsidRPr="00817961">
        <w:rPr>
          <w:rFonts w:ascii="Times New Roman" w:eastAsia="Times New Roman" w:hAnsi="Times New Roman"/>
          <w:bCs/>
          <w:sz w:val="24"/>
          <w:szCs w:val="24"/>
        </w:rPr>
        <w:t xml:space="preserve"> (Sheepshead Minnow). </w:t>
      </w:r>
      <w:r w:rsidRPr="00817961">
        <w:rPr>
          <w:rFonts w:ascii="Times New Roman" w:eastAsia="Times New Roman" w:hAnsi="Times New Roman"/>
          <w:bCs/>
          <w:i/>
          <w:sz w:val="24"/>
          <w:szCs w:val="24"/>
        </w:rPr>
        <w:t>Front. Mar. Sci.</w:t>
      </w:r>
      <w:r w:rsidRPr="00817961">
        <w:rPr>
          <w:rFonts w:ascii="Times New Roman" w:eastAsia="Times New Roman" w:hAnsi="Times New Roman"/>
          <w:bCs/>
          <w:sz w:val="24"/>
          <w:szCs w:val="24"/>
        </w:rPr>
        <w:t xml:space="preserve"> 5, 86.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xml:space="preserve">: 10.3389/fmars.2018.0086. </w:t>
      </w:r>
    </w:p>
    <w:p w14:paraId="702A5C6D"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2428C56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Gräns</w:t>
      </w:r>
      <w:proofErr w:type="spellEnd"/>
      <w:r w:rsidRPr="00817961">
        <w:rPr>
          <w:rFonts w:ascii="Times New Roman" w:eastAsia="Times New Roman" w:hAnsi="Times New Roman"/>
          <w:bCs/>
          <w:sz w:val="24"/>
          <w:szCs w:val="24"/>
        </w:rPr>
        <w:t xml:space="preserve">, A., </w:t>
      </w:r>
      <w:proofErr w:type="spellStart"/>
      <w:r w:rsidRPr="00817961">
        <w:rPr>
          <w:rFonts w:ascii="Times New Roman" w:eastAsia="Times New Roman" w:hAnsi="Times New Roman"/>
          <w:bCs/>
          <w:sz w:val="24"/>
          <w:szCs w:val="24"/>
        </w:rPr>
        <w:t>Jutfelt</w:t>
      </w:r>
      <w:proofErr w:type="spellEnd"/>
      <w:r w:rsidRPr="00817961">
        <w:rPr>
          <w:rFonts w:ascii="Times New Roman" w:eastAsia="Times New Roman" w:hAnsi="Times New Roman"/>
          <w:bCs/>
          <w:sz w:val="24"/>
          <w:szCs w:val="24"/>
        </w:rPr>
        <w:t xml:space="preserve">, F., </w:t>
      </w:r>
      <w:proofErr w:type="spellStart"/>
      <w:r w:rsidRPr="00817961">
        <w:rPr>
          <w:rFonts w:ascii="Times New Roman" w:eastAsia="Times New Roman" w:hAnsi="Times New Roman"/>
          <w:bCs/>
          <w:sz w:val="24"/>
          <w:szCs w:val="24"/>
        </w:rPr>
        <w:t>Sandblom</w:t>
      </w:r>
      <w:proofErr w:type="spellEnd"/>
      <w:r w:rsidRPr="00817961">
        <w:rPr>
          <w:rFonts w:ascii="Times New Roman" w:eastAsia="Times New Roman" w:hAnsi="Times New Roman"/>
          <w:bCs/>
          <w:sz w:val="24"/>
          <w:szCs w:val="24"/>
        </w:rPr>
        <w:t xml:space="preserve">, E., </w:t>
      </w:r>
      <w:proofErr w:type="spellStart"/>
      <w:r w:rsidRPr="00817961">
        <w:rPr>
          <w:rFonts w:ascii="Times New Roman" w:eastAsia="Times New Roman" w:hAnsi="Times New Roman"/>
          <w:bCs/>
          <w:sz w:val="24"/>
          <w:szCs w:val="24"/>
        </w:rPr>
        <w:t>Jönsson</w:t>
      </w:r>
      <w:proofErr w:type="spellEnd"/>
      <w:r w:rsidRPr="00817961">
        <w:rPr>
          <w:rFonts w:ascii="Times New Roman" w:eastAsia="Times New Roman" w:hAnsi="Times New Roman"/>
          <w:bCs/>
          <w:sz w:val="24"/>
          <w:szCs w:val="24"/>
        </w:rPr>
        <w:t xml:space="preserve">, E., </w:t>
      </w:r>
      <w:proofErr w:type="spellStart"/>
      <w:r w:rsidRPr="00817961">
        <w:rPr>
          <w:rFonts w:ascii="Times New Roman" w:eastAsia="Times New Roman" w:hAnsi="Times New Roman"/>
          <w:bCs/>
          <w:sz w:val="24"/>
          <w:szCs w:val="24"/>
        </w:rPr>
        <w:t>Wiklander</w:t>
      </w:r>
      <w:proofErr w:type="spellEnd"/>
      <w:r w:rsidRPr="00817961">
        <w:rPr>
          <w:rFonts w:ascii="Times New Roman" w:eastAsia="Times New Roman" w:hAnsi="Times New Roman"/>
          <w:bCs/>
          <w:sz w:val="24"/>
          <w:szCs w:val="24"/>
        </w:rPr>
        <w:t xml:space="preserve">, K., Seth, H., Olsson, C., Dupont, S., Ortega-Martinez, O., </w:t>
      </w:r>
      <w:proofErr w:type="spellStart"/>
      <w:r w:rsidRPr="00817961">
        <w:rPr>
          <w:rFonts w:ascii="Times New Roman" w:eastAsia="Times New Roman" w:hAnsi="Times New Roman"/>
          <w:bCs/>
          <w:sz w:val="24"/>
          <w:szCs w:val="24"/>
        </w:rPr>
        <w:t>Einarsdottir</w:t>
      </w:r>
      <w:proofErr w:type="spellEnd"/>
      <w:r w:rsidRPr="00817961">
        <w:rPr>
          <w:rFonts w:ascii="Times New Roman" w:eastAsia="Times New Roman" w:hAnsi="Times New Roman"/>
          <w:bCs/>
          <w:sz w:val="24"/>
          <w:szCs w:val="24"/>
        </w:rPr>
        <w:t>, I., et al. (2014). Aerobic scope fails to explain the detrimental effects on growth resulting from warming and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in Atlantic halibut.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217, 711-717. </w:t>
      </w:r>
    </w:p>
    <w:p w14:paraId="4B29A103"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1712CA75"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Gruber, N. (2011). Warming up, turning sour, losing breath: ocean biogeochemistry under global change. </w:t>
      </w:r>
      <w:r w:rsidRPr="00817961">
        <w:rPr>
          <w:rFonts w:ascii="Times New Roman" w:eastAsia="Times New Roman" w:hAnsi="Times New Roman"/>
          <w:bCs/>
          <w:i/>
          <w:iCs/>
          <w:sz w:val="24"/>
          <w:szCs w:val="24"/>
        </w:rPr>
        <w:t xml:space="preserve">Phil. Trans. R. Soc. A. </w:t>
      </w:r>
      <w:r w:rsidRPr="00817961">
        <w:rPr>
          <w:rFonts w:ascii="Times New Roman" w:eastAsia="Times New Roman" w:hAnsi="Times New Roman"/>
          <w:bCs/>
          <w:sz w:val="24"/>
          <w:szCs w:val="24"/>
        </w:rPr>
        <w:t xml:space="preserve">369, 1980-1996. </w:t>
      </w:r>
    </w:p>
    <w:p w14:paraId="46EDA03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p>
    <w:p w14:paraId="2528B3F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Gunderson, A. R., Armstrong, E. J. and Stillman, J. H. (2016). Multiple Stressors in a Changing World: The Need for an Improved Perspective on Physiological Responses to the Dynamic Marine Environment. </w:t>
      </w:r>
      <w:proofErr w:type="spellStart"/>
      <w:r w:rsidRPr="00817961">
        <w:rPr>
          <w:rFonts w:ascii="Times New Roman" w:eastAsia="Times New Roman" w:hAnsi="Times New Roman"/>
          <w:bCs/>
          <w:i/>
          <w:sz w:val="24"/>
          <w:szCs w:val="24"/>
        </w:rPr>
        <w:t>Annu</w:t>
      </w:r>
      <w:proofErr w:type="spellEnd"/>
      <w:r w:rsidRPr="00817961">
        <w:rPr>
          <w:rFonts w:ascii="Times New Roman" w:eastAsia="Times New Roman" w:hAnsi="Times New Roman"/>
          <w:bCs/>
          <w:i/>
          <w:sz w:val="24"/>
          <w:szCs w:val="24"/>
        </w:rPr>
        <w:t>. Rev. Mar. Sci.</w:t>
      </w:r>
      <w:r w:rsidRPr="00817961">
        <w:rPr>
          <w:rFonts w:ascii="Times New Roman" w:eastAsia="Times New Roman" w:hAnsi="Times New Roman"/>
          <w:bCs/>
          <w:sz w:val="24"/>
          <w:szCs w:val="24"/>
        </w:rPr>
        <w:t xml:space="preserve"> 8, 357-78.</w:t>
      </w:r>
    </w:p>
    <w:p w14:paraId="258D4EAB"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90FCF9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Hancock, J. R., and Place, S. P. (2016). Impact of ocean acidification on the hypoxia tolerance of the woolly sculpin, </w:t>
      </w:r>
      <w:proofErr w:type="spellStart"/>
      <w:r w:rsidRPr="00817961">
        <w:rPr>
          <w:rFonts w:ascii="Times New Roman" w:eastAsia="Times New Roman" w:hAnsi="Times New Roman"/>
          <w:bCs/>
          <w:i/>
          <w:sz w:val="24"/>
          <w:szCs w:val="24"/>
        </w:rPr>
        <w:t>Clinocottus</w:t>
      </w:r>
      <w:proofErr w:type="spellEnd"/>
      <w:r w:rsidRPr="00817961">
        <w:rPr>
          <w:rFonts w:ascii="Times New Roman" w:eastAsia="Times New Roman" w:hAnsi="Times New Roman"/>
          <w:bCs/>
          <w:i/>
          <w:sz w:val="24"/>
          <w:szCs w:val="24"/>
        </w:rPr>
        <w:t xml:space="preserve"> </w:t>
      </w:r>
      <w:proofErr w:type="spellStart"/>
      <w:r w:rsidRPr="00817961">
        <w:rPr>
          <w:rFonts w:ascii="Times New Roman" w:eastAsia="Times New Roman" w:hAnsi="Times New Roman"/>
          <w:bCs/>
          <w:i/>
          <w:sz w:val="24"/>
          <w:szCs w:val="24"/>
        </w:rPr>
        <w:t>analis</w:t>
      </w:r>
      <w:proofErr w:type="spellEnd"/>
      <w:r w:rsidRPr="00817961">
        <w:rPr>
          <w:rFonts w:ascii="Times New Roman" w:eastAsia="Times New Roman" w:hAnsi="Times New Roman"/>
          <w:bCs/>
          <w:sz w:val="24"/>
          <w:szCs w:val="24"/>
        </w:rPr>
        <w:t xml:space="preserve">. </w:t>
      </w:r>
      <w:proofErr w:type="spellStart"/>
      <w:r w:rsidRPr="00817961">
        <w:rPr>
          <w:rFonts w:ascii="Times New Roman" w:eastAsia="Times New Roman" w:hAnsi="Times New Roman"/>
          <w:bCs/>
          <w:i/>
          <w:sz w:val="24"/>
          <w:szCs w:val="24"/>
        </w:rPr>
        <w:t>Conserv</w:t>
      </w:r>
      <w:proofErr w:type="spellEnd"/>
      <w:r w:rsidRPr="00817961">
        <w:rPr>
          <w:rFonts w:ascii="Times New Roman" w:eastAsia="Times New Roman" w:hAnsi="Times New Roman"/>
          <w:bCs/>
          <w:i/>
          <w:sz w:val="24"/>
          <w:szCs w:val="24"/>
        </w:rPr>
        <w:t>. Physiol.</w:t>
      </w:r>
      <w:r w:rsidRPr="00817961">
        <w:rPr>
          <w:rFonts w:ascii="Times New Roman" w:eastAsia="Times New Roman" w:hAnsi="Times New Roman"/>
          <w:bCs/>
          <w:sz w:val="24"/>
          <w:szCs w:val="24"/>
        </w:rPr>
        <w:t xml:space="preserve"> 4, cow040.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10.1093/</w:t>
      </w:r>
      <w:proofErr w:type="spellStart"/>
      <w:r w:rsidRPr="00817961">
        <w:rPr>
          <w:rFonts w:ascii="Times New Roman" w:eastAsia="Times New Roman" w:hAnsi="Times New Roman"/>
          <w:bCs/>
          <w:sz w:val="24"/>
          <w:szCs w:val="24"/>
        </w:rPr>
        <w:t>conphys</w:t>
      </w:r>
      <w:proofErr w:type="spellEnd"/>
      <w:r w:rsidRPr="00817961">
        <w:rPr>
          <w:rFonts w:ascii="Times New Roman" w:eastAsia="Times New Roman" w:hAnsi="Times New Roman"/>
          <w:bCs/>
          <w:sz w:val="24"/>
          <w:szCs w:val="24"/>
        </w:rPr>
        <w:t xml:space="preserve">/cow040. </w:t>
      </w:r>
    </w:p>
    <w:p w14:paraId="2E9B82B0"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1EF16192"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 xml:space="preserve">Harvey, B. P., Gwynn-Jones, D. and Moore, P. J. (2013). Meta-analysis reveals complex marine biological responses to the interactive effects of ocean acidification and warming. </w:t>
      </w:r>
      <w:r w:rsidRPr="00817961">
        <w:rPr>
          <w:rFonts w:ascii="Times New Roman" w:eastAsia="Times New Roman" w:hAnsi="Times New Roman"/>
          <w:bCs/>
          <w:i/>
          <w:sz w:val="24"/>
          <w:szCs w:val="24"/>
        </w:rPr>
        <w:t xml:space="preserve">Ecol. </w:t>
      </w:r>
      <w:proofErr w:type="spellStart"/>
      <w:r w:rsidRPr="00817961">
        <w:rPr>
          <w:rFonts w:ascii="Times New Roman" w:eastAsia="Times New Roman" w:hAnsi="Times New Roman"/>
          <w:bCs/>
          <w:i/>
          <w:sz w:val="24"/>
          <w:szCs w:val="24"/>
        </w:rPr>
        <w:t>Evol</w:t>
      </w:r>
      <w:proofErr w:type="spellEnd"/>
      <w:r w:rsidRPr="00817961">
        <w:rPr>
          <w:rFonts w:ascii="Times New Roman" w:eastAsia="Times New Roman" w:hAnsi="Times New Roman"/>
          <w:bCs/>
          <w:i/>
          <w:sz w:val="24"/>
          <w:szCs w:val="24"/>
        </w:rPr>
        <w:t>.</w:t>
      </w:r>
      <w:r w:rsidRPr="00817961">
        <w:rPr>
          <w:rFonts w:ascii="Times New Roman" w:eastAsia="Times New Roman" w:hAnsi="Times New Roman"/>
          <w:bCs/>
          <w:sz w:val="24"/>
          <w:szCs w:val="24"/>
        </w:rPr>
        <w:t xml:space="preserve"> 3(4), 1016-1030. </w:t>
      </w:r>
    </w:p>
    <w:p w14:paraId="2D38EA6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B84DBAF"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Havenhand</w:t>
      </w:r>
      <w:proofErr w:type="spellEnd"/>
      <w:r w:rsidRPr="00817961">
        <w:rPr>
          <w:rFonts w:ascii="Times New Roman" w:eastAsia="Times New Roman" w:hAnsi="Times New Roman"/>
          <w:bCs/>
          <w:sz w:val="24"/>
          <w:szCs w:val="24"/>
        </w:rPr>
        <w:t xml:space="preserve">, J., Dupont, S. and Quinn, G. P. (2010). Designing ocean acidification experiments to maximize inference. In </w:t>
      </w:r>
      <w:r w:rsidRPr="00817961">
        <w:rPr>
          <w:rFonts w:ascii="Times New Roman" w:eastAsia="Times New Roman" w:hAnsi="Times New Roman"/>
          <w:bCs/>
          <w:i/>
          <w:sz w:val="24"/>
          <w:szCs w:val="24"/>
        </w:rPr>
        <w:t xml:space="preserve">Guide to Best Practices for Ocean Acidification Research and Data Reporting </w:t>
      </w:r>
      <w:r w:rsidRPr="00817961">
        <w:rPr>
          <w:rFonts w:ascii="Times New Roman" w:eastAsia="Times New Roman" w:hAnsi="Times New Roman"/>
          <w:bCs/>
          <w:sz w:val="24"/>
          <w:szCs w:val="24"/>
        </w:rPr>
        <w:t xml:space="preserve">(ed. U. </w:t>
      </w:r>
      <w:proofErr w:type="spellStart"/>
      <w:r w:rsidRPr="00817961">
        <w:rPr>
          <w:rFonts w:ascii="Times New Roman" w:eastAsia="Times New Roman" w:hAnsi="Times New Roman"/>
          <w:bCs/>
          <w:sz w:val="24"/>
          <w:szCs w:val="24"/>
        </w:rPr>
        <w:t>Riebesell</w:t>
      </w:r>
      <w:proofErr w:type="spellEnd"/>
      <w:r w:rsidRPr="00817961">
        <w:rPr>
          <w:rFonts w:ascii="Times New Roman" w:eastAsia="Times New Roman" w:hAnsi="Times New Roman"/>
          <w:bCs/>
          <w:sz w:val="24"/>
          <w:szCs w:val="24"/>
        </w:rPr>
        <w:t xml:space="preserve">, V. J. Fabry, L. Hansson and J.-P. </w:t>
      </w:r>
      <w:proofErr w:type="spellStart"/>
      <w:r w:rsidRPr="00817961">
        <w:rPr>
          <w:rFonts w:ascii="Times New Roman" w:eastAsia="Times New Roman" w:hAnsi="Times New Roman"/>
          <w:bCs/>
          <w:sz w:val="24"/>
          <w:szCs w:val="24"/>
        </w:rPr>
        <w:t>Gattuso</w:t>
      </w:r>
      <w:proofErr w:type="spellEnd"/>
      <w:r w:rsidRPr="00817961">
        <w:rPr>
          <w:rFonts w:ascii="Times New Roman" w:eastAsia="Times New Roman" w:hAnsi="Times New Roman"/>
          <w:bCs/>
          <w:sz w:val="24"/>
          <w:szCs w:val="24"/>
        </w:rPr>
        <w:t>), pp. 67-136. Luxembourg: Publications Office of the European Union Luxembourg.</w:t>
      </w:r>
    </w:p>
    <w:p w14:paraId="32ECD53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2BC7692"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Hebbali</w:t>
      </w:r>
      <w:proofErr w:type="spellEnd"/>
      <w:r w:rsidRPr="00817961">
        <w:rPr>
          <w:rFonts w:ascii="Times New Roman" w:eastAsia="Times New Roman" w:hAnsi="Times New Roman"/>
          <w:bCs/>
          <w:sz w:val="24"/>
          <w:szCs w:val="24"/>
        </w:rPr>
        <w:t xml:space="preserve">, A. (2020). </w:t>
      </w:r>
      <w:proofErr w:type="spellStart"/>
      <w:r w:rsidRPr="00817961">
        <w:rPr>
          <w:rFonts w:ascii="Times New Roman" w:eastAsia="Times New Roman" w:hAnsi="Times New Roman"/>
          <w:bCs/>
          <w:sz w:val="24"/>
          <w:szCs w:val="24"/>
        </w:rPr>
        <w:t>Olsrr</w:t>
      </w:r>
      <w:proofErr w:type="spellEnd"/>
      <w:r w:rsidRPr="00817961">
        <w:rPr>
          <w:rFonts w:ascii="Times New Roman" w:eastAsia="Times New Roman" w:hAnsi="Times New Roman"/>
          <w:bCs/>
          <w:sz w:val="24"/>
          <w:szCs w:val="24"/>
        </w:rPr>
        <w:t xml:space="preserve">: Tools for Building OLS Regression Models. R package version 0.5.3. </w:t>
      </w:r>
      <w:hyperlink r:id="rId18" w:history="1">
        <w:r w:rsidRPr="00817961">
          <w:rPr>
            <w:rStyle w:val="Hyperlink"/>
            <w:rFonts w:ascii="Times New Roman" w:eastAsia="Times New Roman" w:hAnsi="Times New Roman"/>
            <w:bCs/>
            <w:sz w:val="24"/>
            <w:szCs w:val="24"/>
          </w:rPr>
          <w:t>https://CRAN.R-project.org/package=olsrr</w:t>
        </w:r>
      </w:hyperlink>
      <w:r w:rsidRPr="00817961">
        <w:rPr>
          <w:rFonts w:ascii="Times New Roman" w:eastAsia="Times New Roman" w:hAnsi="Times New Roman"/>
          <w:bCs/>
          <w:sz w:val="24"/>
          <w:szCs w:val="24"/>
        </w:rPr>
        <w:t xml:space="preserve">. </w:t>
      </w:r>
    </w:p>
    <w:p w14:paraId="531DA5D7"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33700B0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Heuer, R. M. and </w:t>
      </w:r>
      <w:proofErr w:type="spellStart"/>
      <w:r w:rsidRPr="00817961">
        <w:rPr>
          <w:rFonts w:ascii="Times New Roman" w:eastAsia="Times New Roman" w:hAnsi="Times New Roman"/>
          <w:bCs/>
          <w:sz w:val="24"/>
          <w:szCs w:val="24"/>
        </w:rPr>
        <w:t>Grosell</w:t>
      </w:r>
      <w:proofErr w:type="spellEnd"/>
      <w:r w:rsidRPr="00817961">
        <w:rPr>
          <w:rFonts w:ascii="Times New Roman" w:eastAsia="Times New Roman" w:hAnsi="Times New Roman"/>
          <w:bCs/>
          <w:sz w:val="24"/>
          <w:szCs w:val="24"/>
        </w:rPr>
        <w:t xml:space="preserve">, M. (2014). Physiological impacts of elevated carbon dioxide and ocean acidification on fish. </w:t>
      </w:r>
      <w:r w:rsidRPr="00817961">
        <w:rPr>
          <w:rFonts w:ascii="Times New Roman" w:eastAsia="Times New Roman" w:hAnsi="Times New Roman"/>
          <w:bCs/>
          <w:i/>
          <w:sz w:val="24"/>
          <w:szCs w:val="24"/>
        </w:rPr>
        <w:t xml:space="preserve">Am. J. Physiol. </w:t>
      </w:r>
      <w:proofErr w:type="spellStart"/>
      <w:r w:rsidRPr="00817961">
        <w:rPr>
          <w:rFonts w:ascii="Times New Roman" w:eastAsia="Times New Roman" w:hAnsi="Times New Roman"/>
          <w:bCs/>
          <w:i/>
          <w:sz w:val="24"/>
          <w:szCs w:val="24"/>
        </w:rPr>
        <w:t>Regul</w:t>
      </w:r>
      <w:proofErr w:type="spellEnd"/>
      <w:r w:rsidRPr="00817961">
        <w:rPr>
          <w:rFonts w:ascii="Times New Roman" w:eastAsia="Times New Roman" w:hAnsi="Times New Roman"/>
          <w:bCs/>
          <w:i/>
          <w:sz w:val="24"/>
          <w:szCs w:val="24"/>
        </w:rPr>
        <w:t xml:space="preserve">. </w:t>
      </w:r>
      <w:proofErr w:type="spellStart"/>
      <w:r w:rsidRPr="00817961">
        <w:rPr>
          <w:rFonts w:ascii="Times New Roman" w:eastAsia="Times New Roman" w:hAnsi="Times New Roman"/>
          <w:bCs/>
          <w:i/>
          <w:sz w:val="24"/>
          <w:szCs w:val="24"/>
        </w:rPr>
        <w:t>Integr</w:t>
      </w:r>
      <w:proofErr w:type="spellEnd"/>
      <w:r w:rsidRPr="00817961">
        <w:rPr>
          <w:rFonts w:ascii="Times New Roman" w:eastAsia="Times New Roman" w:hAnsi="Times New Roman"/>
          <w:bCs/>
          <w:i/>
          <w:sz w:val="24"/>
          <w:szCs w:val="24"/>
        </w:rPr>
        <w:t xml:space="preserve">. Comp. Physiol. </w:t>
      </w:r>
      <w:r w:rsidRPr="00817961">
        <w:rPr>
          <w:rFonts w:ascii="Times New Roman" w:eastAsia="Times New Roman" w:hAnsi="Times New Roman"/>
          <w:bCs/>
          <w:sz w:val="24"/>
          <w:szCs w:val="24"/>
        </w:rPr>
        <w:t xml:space="preserve">307, R1061-R1084. </w:t>
      </w:r>
    </w:p>
    <w:p w14:paraId="6C64419E"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5D363312"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Hollowed, A. B., </w:t>
      </w:r>
      <w:proofErr w:type="spellStart"/>
      <w:r w:rsidRPr="00817961">
        <w:rPr>
          <w:rFonts w:ascii="Times New Roman" w:eastAsia="Times New Roman" w:hAnsi="Times New Roman"/>
          <w:bCs/>
          <w:sz w:val="24"/>
          <w:szCs w:val="24"/>
        </w:rPr>
        <w:t>Barange</w:t>
      </w:r>
      <w:proofErr w:type="spellEnd"/>
      <w:r w:rsidRPr="00817961">
        <w:rPr>
          <w:rFonts w:ascii="Times New Roman" w:eastAsia="Times New Roman" w:hAnsi="Times New Roman"/>
          <w:bCs/>
          <w:sz w:val="24"/>
          <w:szCs w:val="24"/>
        </w:rPr>
        <w:t xml:space="preserve">, M., Beamish, R. J., Brander, K., Cochrane, K., Drinkwater, K., Foreman, M. G. G., Hare, J. A., Holt, J. Ito, S. et al. (2013). Projected impacts of climate change on marine fish and fisheries. </w:t>
      </w:r>
      <w:r w:rsidRPr="00817961">
        <w:rPr>
          <w:rFonts w:ascii="Times New Roman" w:eastAsia="Times New Roman" w:hAnsi="Times New Roman"/>
          <w:bCs/>
          <w:i/>
          <w:sz w:val="24"/>
          <w:szCs w:val="24"/>
        </w:rPr>
        <w:t xml:space="preserve">ICES J. Mar. Sci. </w:t>
      </w:r>
      <w:r w:rsidRPr="00817961">
        <w:rPr>
          <w:rFonts w:ascii="Times New Roman" w:eastAsia="Times New Roman" w:hAnsi="Times New Roman"/>
          <w:bCs/>
          <w:sz w:val="24"/>
          <w:szCs w:val="24"/>
        </w:rPr>
        <w:t xml:space="preserve">70(5), 1023-1037. </w:t>
      </w:r>
    </w:p>
    <w:p w14:paraId="0352304E"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313CFFF"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Houde</w:t>
      </w:r>
      <w:proofErr w:type="spellEnd"/>
      <w:r w:rsidRPr="00817961">
        <w:rPr>
          <w:rFonts w:ascii="Times New Roman" w:eastAsia="Times New Roman" w:hAnsi="Times New Roman"/>
          <w:bCs/>
          <w:sz w:val="24"/>
          <w:szCs w:val="24"/>
        </w:rPr>
        <w:t xml:space="preserve">, E. D. (1987). Fish Early Life Dynamics and Recruitment Variability. </w:t>
      </w:r>
      <w:r w:rsidRPr="00817961">
        <w:rPr>
          <w:rFonts w:ascii="Times New Roman" w:eastAsia="Times New Roman" w:hAnsi="Times New Roman"/>
          <w:bCs/>
          <w:i/>
          <w:sz w:val="24"/>
          <w:szCs w:val="24"/>
        </w:rPr>
        <w:t xml:space="preserve">Am. Fish. Soc. </w:t>
      </w:r>
      <w:proofErr w:type="spellStart"/>
      <w:r w:rsidRPr="00817961">
        <w:rPr>
          <w:rFonts w:ascii="Times New Roman" w:eastAsia="Times New Roman" w:hAnsi="Times New Roman"/>
          <w:bCs/>
          <w:i/>
          <w:sz w:val="24"/>
          <w:szCs w:val="24"/>
        </w:rPr>
        <w:t>Symp</w:t>
      </w:r>
      <w:proofErr w:type="spellEnd"/>
      <w:r w:rsidRPr="00817961">
        <w:rPr>
          <w:rFonts w:ascii="Times New Roman" w:eastAsia="Times New Roman" w:hAnsi="Times New Roman"/>
          <w:bCs/>
          <w:i/>
          <w:sz w:val="24"/>
          <w:szCs w:val="24"/>
        </w:rPr>
        <w:t>.</w:t>
      </w:r>
      <w:r w:rsidRPr="00817961">
        <w:rPr>
          <w:rFonts w:ascii="Times New Roman" w:eastAsia="Times New Roman" w:hAnsi="Times New Roman"/>
          <w:bCs/>
          <w:sz w:val="24"/>
          <w:szCs w:val="24"/>
        </w:rPr>
        <w:t xml:space="preserve"> 2, 17-29. </w:t>
      </w:r>
    </w:p>
    <w:p w14:paraId="2A1F0AD5"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3EF69C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Hurlbert</w:t>
      </w:r>
      <w:proofErr w:type="spellEnd"/>
      <w:r w:rsidRPr="00817961">
        <w:rPr>
          <w:rFonts w:ascii="Times New Roman" w:eastAsia="Times New Roman" w:hAnsi="Times New Roman"/>
          <w:bCs/>
          <w:sz w:val="24"/>
          <w:szCs w:val="24"/>
        </w:rPr>
        <w:t xml:space="preserve">, S. H. (2004). On misinterpretations of </w:t>
      </w:r>
      <w:proofErr w:type="spellStart"/>
      <w:r w:rsidRPr="00817961">
        <w:rPr>
          <w:rFonts w:ascii="Times New Roman" w:eastAsia="Times New Roman" w:hAnsi="Times New Roman"/>
          <w:bCs/>
          <w:sz w:val="24"/>
          <w:szCs w:val="24"/>
        </w:rPr>
        <w:t>pseudoreplication</w:t>
      </w:r>
      <w:proofErr w:type="spellEnd"/>
      <w:r w:rsidRPr="00817961">
        <w:rPr>
          <w:rFonts w:ascii="Times New Roman" w:eastAsia="Times New Roman" w:hAnsi="Times New Roman"/>
          <w:bCs/>
          <w:sz w:val="24"/>
          <w:szCs w:val="24"/>
        </w:rPr>
        <w:t xml:space="preserve"> and related matters: a reply to Oksanen. </w:t>
      </w:r>
      <w:r w:rsidRPr="00817961">
        <w:rPr>
          <w:rFonts w:ascii="Times New Roman" w:eastAsia="Times New Roman" w:hAnsi="Times New Roman"/>
          <w:bCs/>
          <w:i/>
          <w:iCs/>
          <w:sz w:val="24"/>
          <w:szCs w:val="24"/>
        </w:rPr>
        <w:t>Oikos</w:t>
      </w:r>
      <w:r w:rsidRPr="00817961">
        <w:rPr>
          <w:rFonts w:ascii="Times New Roman" w:eastAsia="Times New Roman" w:hAnsi="Times New Roman"/>
          <w:bCs/>
          <w:sz w:val="24"/>
          <w:szCs w:val="24"/>
        </w:rPr>
        <w:t xml:space="preserve">, 104, 591-597. </w:t>
      </w:r>
    </w:p>
    <w:p w14:paraId="12B92E9E"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653E0F8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Hurst, T. P. and Conover, D. O. (1998). Winter mortality of young-of-the-year Hudson River striped bass (</w:t>
      </w:r>
      <w:proofErr w:type="spellStart"/>
      <w:r w:rsidRPr="00817961">
        <w:rPr>
          <w:rFonts w:ascii="Times New Roman" w:eastAsia="Times New Roman" w:hAnsi="Times New Roman"/>
          <w:bCs/>
          <w:i/>
          <w:sz w:val="24"/>
          <w:szCs w:val="24"/>
        </w:rPr>
        <w:t>Morone</w:t>
      </w:r>
      <w:proofErr w:type="spellEnd"/>
      <w:r w:rsidRPr="00817961">
        <w:rPr>
          <w:rFonts w:ascii="Times New Roman" w:eastAsia="Times New Roman" w:hAnsi="Times New Roman"/>
          <w:bCs/>
          <w:i/>
          <w:sz w:val="24"/>
          <w:szCs w:val="24"/>
        </w:rPr>
        <w:t xml:space="preserve"> saxatilis</w:t>
      </w:r>
      <w:r w:rsidRPr="00817961">
        <w:rPr>
          <w:rFonts w:ascii="Times New Roman" w:eastAsia="Times New Roman" w:hAnsi="Times New Roman"/>
          <w:bCs/>
          <w:sz w:val="24"/>
          <w:szCs w:val="24"/>
        </w:rPr>
        <w:t xml:space="preserve">): size-dependent patterns and effects on recruitment. </w:t>
      </w:r>
      <w:r w:rsidRPr="00817961">
        <w:rPr>
          <w:rFonts w:ascii="Times New Roman" w:eastAsia="Times New Roman" w:hAnsi="Times New Roman"/>
          <w:bCs/>
          <w:i/>
          <w:sz w:val="24"/>
          <w:szCs w:val="24"/>
        </w:rPr>
        <w:t xml:space="preserve">Can. J. Fish. </w:t>
      </w:r>
      <w:proofErr w:type="spellStart"/>
      <w:r w:rsidRPr="00817961">
        <w:rPr>
          <w:rFonts w:ascii="Times New Roman" w:eastAsia="Times New Roman" w:hAnsi="Times New Roman"/>
          <w:bCs/>
          <w:i/>
          <w:sz w:val="24"/>
          <w:szCs w:val="24"/>
        </w:rPr>
        <w:t>Aquat</w:t>
      </w:r>
      <w:proofErr w:type="spellEnd"/>
      <w:r w:rsidRPr="00817961">
        <w:rPr>
          <w:rFonts w:ascii="Times New Roman" w:eastAsia="Times New Roman" w:hAnsi="Times New Roman"/>
          <w:bCs/>
          <w:i/>
          <w:sz w:val="24"/>
          <w:szCs w:val="24"/>
        </w:rPr>
        <w:t xml:space="preserve">. Sci. </w:t>
      </w:r>
      <w:r w:rsidRPr="00817961">
        <w:rPr>
          <w:rFonts w:ascii="Times New Roman" w:eastAsia="Times New Roman" w:hAnsi="Times New Roman"/>
          <w:bCs/>
          <w:sz w:val="24"/>
          <w:szCs w:val="24"/>
        </w:rPr>
        <w:t xml:space="preserve">55, 1122-1130. </w:t>
      </w:r>
    </w:p>
    <w:p w14:paraId="18E6ADB9"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64A3597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Intergovernmental Panel on Climate Change. (2013). </w:t>
      </w:r>
      <w:r w:rsidRPr="00817961">
        <w:rPr>
          <w:rFonts w:ascii="Times New Roman" w:eastAsia="Times New Roman" w:hAnsi="Times New Roman"/>
          <w:bCs/>
          <w:i/>
          <w:sz w:val="24"/>
          <w:szCs w:val="24"/>
        </w:rPr>
        <w:t xml:space="preserve">Climate Change 2013: </w:t>
      </w:r>
      <w:r w:rsidRPr="00817961">
        <w:rPr>
          <w:rFonts w:ascii="Times New Roman" w:eastAsia="Times New Roman" w:hAnsi="Times New Roman"/>
          <w:bCs/>
          <w:i/>
          <w:iCs/>
          <w:sz w:val="24"/>
          <w:szCs w:val="24"/>
        </w:rPr>
        <w:t>The Physical Science Basis. Contribution of Working Group I to the Fifth Assessment Report of the Intergovernmental Panel on Climate Change</w:t>
      </w:r>
      <w:r w:rsidRPr="00817961">
        <w:rPr>
          <w:rFonts w:ascii="Times New Roman" w:eastAsia="Times New Roman" w:hAnsi="Times New Roman"/>
          <w:bCs/>
          <w:sz w:val="24"/>
          <w:szCs w:val="24"/>
        </w:rPr>
        <w:t xml:space="preserve"> (ed. T. F. Stocker, D. Qin, G.-K. Plattner, M. </w:t>
      </w:r>
      <w:proofErr w:type="spellStart"/>
      <w:r w:rsidRPr="00817961">
        <w:rPr>
          <w:rFonts w:ascii="Times New Roman" w:eastAsia="Times New Roman" w:hAnsi="Times New Roman"/>
          <w:bCs/>
          <w:sz w:val="24"/>
          <w:szCs w:val="24"/>
        </w:rPr>
        <w:t>Tignor</w:t>
      </w:r>
      <w:proofErr w:type="spellEnd"/>
      <w:r w:rsidRPr="00817961">
        <w:rPr>
          <w:rFonts w:ascii="Times New Roman" w:eastAsia="Times New Roman" w:hAnsi="Times New Roman"/>
          <w:bCs/>
          <w:sz w:val="24"/>
          <w:szCs w:val="24"/>
        </w:rPr>
        <w:t xml:space="preserve">, S. K. Allen, J. </w:t>
      </w:r>
      <w:proofErr w:type="spellStart"/>
      <w:r w:rsidRPr="00817961">
        <w:rPr>
          <w:rFonts w:ascii="Times New Roman" w:eastAsia="Times New Roman" w:hAnsi="Times New Roman"/>
          <w:bCs/>
          <w:sz w:val="24"/>
          <w:szCs w:val="24"/>
        </w:rPr>
        <w:t>Boschung</w:t>
      </w:r>
      <w:proofErr w:type="spellEnd"/>
      <w:r w:rsidRPr="00817961">
        <w:rPr>
          <w:rFonts w:ascii="Times New Roman" w:eastAsia="Times New Roman" w:hAnsi="Times New Roman"/>
          <w:bCs/>
          <w:sz w:val="24"/>
          <w:szCs w:val="24"/>
        </w:rPr>
        <w:t xml:space="preserve">, A. </w:t>
      </w:r>
      <w:proofErr w:type="spellStart"/>
      <w:r w:rsidRPr="00817961">
        <w:rPr>
          <w:rFonts w:ascii="Times New Roman" w:eastAsia="Times New Roman" w:hAnsi="Times New Roman"/>
          <w:bCs/>
          <w:sz w:val="24"/>
          <w:szCs w:val="24"/>
        </w:rPr>
        <w:t>Nauels</w:t>
      </w:r>
      <w:proofErr w:type="spellEnd"/>
      <w:r w:rsidRPr="00817961">
        <w:rPr>
          <w:rFonts w:ascii="Times New Roman" w:eastAsia="Times New Roman" w:hAnsi="Times New Roman"/>
          <w:bCs/>
          <w:sz w:val="24"/>
          <w:szCs w:val="24"/>
        </w:rPr>
        <w:t xml:space="preserve">, Y. Xia, V. Bex and P. M. Midgley). Cambridge, UK, and New York, NY, USA: Cambridge University Press. </w:t>
      </w:r>
    </w:p>
    <w:p w14:paraId="69ABFA1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p>
    <w:p w14:paraId="05A6A96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Ishimatsu</w:t>
      </w:r>
      <w:proofErr w:type="spellEnd"/>
      <w:r w:rsidRPr="00817961">
        <w:rPr>
          <w:rFonts w:ascii="Times New Roman" w:eastAsia="Times New Roman" w:hAnsi="Times New Roman"/>
          <w:bCs/>
          <w:sz w:val="24"/>
          <w:szCs w:val="24"/>
        </w:rPr>
        <w:t xml:space="preserve">, A., Hayashi, M. and </w:t>
      </w:r>
      <w:proofErr w:type="spellStart"/>
      <w:r w:rsidRPr="00817961">
        <w:rPr>
          <w:rFonts w:ascii="Times New Roman" w:eastAsia="Times New Roman" w:hAnsi="Times New Roman"/>
          <w:bCs/>
          <w:sz w:val="24"/>
          <w:szCs w:val="24"/>
        </w:rPr>
        <w:t>Kikkawa</w:t>
      </w:r>
      <w:proofErr w:type="spellEnd"/>
      <w:r w:rsidRPr="00817961">
        <w:rPr>
          <w:rFonts w:ascii="Times New Roman" w:eastAsia="Times New Roman" w:hAnsi="Times New Roman"/>
          <w:bCs/>
          <w:sz w:val="24"/>
          <w:szCs w:val="24"/>
        </w:rPr>
        <w:t>, T. (2008). Fishes in high-CO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acidified oceans.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373, 295-302. </w:t>
      </w:r>
    </w:p>
    <w:p w14:paraId="65BE058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5E7B4F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Jutfelt</w:t>
      </w:r>
      <w:proofErr w:type="spellEnd"/>
      <w:r w:rsidRPr="00817961">
        <w:rPr>
          <w:rFonts w:ascii="Times New Roman" w:eastAsia="Times New Roman" w:hAnsi="Times New Roman"/>
          <w:bCs/>
          <w:sz w:val="24"/>
          <w:szCs w:val="24"/>
        </w:rPr>
        <w:t xml:space="preserve">, F., </w:t>
      </w:r>
      <w:proofErr w:type="spellStart"/>
      <w:r w:rsidRPr="00817961">
        <w:rPr>
          <w:rFonts w:ascii="Times New Roman" w:eastAsia="Times New Roman" w:hAnsi="Times New Roman"/>
          <w:bCs/>
          <w:sz w:val="24"/>
          <w:szCs w:val="24"/>
        </w:rPr>
        <w:t>Norin</w:t>
      </w:r>
      <w:proofErr w:type="spellEnd"/>
      <w:r w:rsidRPr="00817961">
        <w:rPr>
          <w:rFonts w:ascii="Times New Roman" w:eastAsia="Times New Roman" w:hAnsi="Times New Roman"/>
          <w:bCs/>
          <w:sz w:val="24"/>
          <w:szCs w:val="24"/>
        </w:rPr>
        <w:t xml:space="preserve">, T., Ern, R., Overgaard, J., Wang, T., McKenzie, D. J., Lefevre, S., Nilsson, G. E., Metcalfe, N. B., Hickey, A. J. R., et al. (2018). Oxygen- and capacity-limited thermal tolerance: blurring ecology and physiology.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221, jeb169615.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xml:space="preserve">: 10.1242/jeb.162693. </w:t>
      </w:r>
    </w:p>
    <w:p w14:paraId="6516FB5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DB42F1D"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Kamler</w:t>
      </w:r>
      <w:proofErr w:type="spellEnd"/>
      <w:r w:rsidRPr="00817961">
        <w:rPr>
          <w:rFonts w:ascii="Times New Roman" w:eastAsia="Times New Roman" w:hAnsi="Times New Roman"/>
          <w:bCs/>
          <w:sz w:val="24"/>
          <w:szCs w:val="24"/>
        </w:rPr>
        <w:t xml:space="preserve">, E. (1992). </w:t>
      </w:r>
      <w:r w:rsidRPr="00817961">
        <w:rPr>
          <w:rFonts w:ascii="Times New Roman" w:eastAsia="Times New Roman" w:hAnsi="Times New Roman"/>
          <w:bCs/>
          <w:i/>
          <w:sz w:val="24"/>
          <w:szCs w:val="24"/>
        </w:rPr>
        <w:t>Early Life History of Fish: An Energetics Approach.</w:t>
      </w:r>
      <w:r w:rsidRPr="00817961">
        <w:rPr>
          <w:rFonts w:ascii="Times New Roman" w:eastAsia="Times New Roman" w:hAnsi="Times New Roman"/>
          <w:bCs/>
          <w:sz w:val="24"/>
          <w:szCs w:val="24"/>
        </w:rPr>
        <w:t xml:space="preserve"> New York: Chapman &amp; Hall. </w:t>
      </w:r>
    </w:p>
    <w:p w14:paraId="4480397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6293A1D"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Keeling, R. F., </w:t>
      </w:r>
      <w:proofErr w:type="spellStart"/>
      <w:r w:rsidRPr="00817961">
        <w:rPr>
          <w:rFonts w:ascii="Times New Roman" w:eastAsia="Times New Roman" w:hAnsi="Times New Roman"/>
          <w:bCs/>
          <w:sz w:val="24"/>
          <w:szCs w:val="24"/>
        </w:rPr>
        <w:t>Körtzinger</w:t>
      </w:r>
      <w:proofErr w:type="spellEnd"/>
      <w:r w:rsidRPr="00817961">
        <w:rPr>
          <w:rFonts w:ascii="Times New Roman" w:eastAsia="Times New Roman" w:hAnsi="Times New Roman"/>
          <w:bCs/>
          <w:sz w:val="24"/>
          <w:szCs w:val="24"/>
        </w:rPr>
        <w:t xml:space="preserve">, A., and Gruber, N. (2010). Ocean Deoxygenation in a Warming World. </w:t>
      </w:r>
      <w:proofErr w:type="spellStart"/>
      <w:r w:rsidRPr="00817961">
        <w:rPr>
          <w:rFonts w:ascii="Times New Roman" w:eastAsia="Times New Roman" w:hAnsi="Times New Roman"/>
          <w:bCs/>
          <w:i/>
          <w:iCs/>
          <w:sz w:val="24"/>
          <w:szCs w:val="24"/>
        </w:rPr>
        <w:t>Annu</w:t>
      </w:r>
      <w:proofErr w:type="spellEnd"/>
      <w:r w:rsidRPr="00817961">
        <w:rPr>
          <w:rFonts w:ascii="Times New Roman" w:eastAsia="Times New Roman" w:hAnsi="Times New Roman"/>
          <w:bCs/>
          <w:i/>
          <w:iCs/>
          <w:sz w:val="24"/>
          <w:szCs w:val="24"/>
        </w:rPr>
        <w:t>. Rev. Mar. Sci.</w:t>
      </w:r>
      <w:r w:rsidRPr="00817961">
        <w:rPr>
          <w:rFonts w:ascii="Times New Roman" w:eastAsia="Times New Roman" w:hAnsi="Times New Roman"/>
          <w:bCs/>
          <w:sz w:val="24"/>
          <w:szCs w:val="24"/>
        </w:rPr>
        <w:t xml:space="preserve"> 2, 463-493. </w:t>
      </w:r>
    </w:p>
    <w:p w14:paraId="76A720A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49BC63D"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Kooijman</w:t>
      </w:r>
      <w:proofErr w:type="spellEnd"/>
      <w:r w:rsidRPr="00817961">
        <w:rPr>
          <w:rFonts w:ascii="Times New Roman" w:eastAsia="Times New Roman" w:hAnsi="Times New Roman"/>
          <w:bCs/>
          <w:sz w:val="24"/>
          <w:szCs w:val="24"/>
        </w:rPr>
        <w:t xml:space="preserve">, S. A. L. M. (2009). </w:t>
      </w:r>
      <w:r w:rsidRPr="00817961">
        <w:rPr>
          <w:rFonts w:ascii="Times New Roman" w:eastAsia="Times New Roman" w:hAnsi="Times New Roman"/>
          <w:bCs/>
          <w:i/>
          <w:iCs/>
          <w:sz w:val="24"/>
          <w:szCs w:val="24"/>
        </w:rPr>
        <w:t xml:space="preserve">Dynamic Energy Budget theory for metabolic </w:t>
      </w:r>
      <w:proofErr w:type="spellStart"/>
      <w:r w:rsidRPr="00817961">
        <w:rPr>
          <w:rFonts w:ascii="Times New Roman" w:eastAsia="Times New Roman" w:hAnsi="Times New Roman"/>
          <w:bCs/>
          <w:i/>
          <w:iCs/>
          <w:sz w:val="24"/>
          <w:szCs w:val="24"/>
        </w:rPr>
        <w:t>organisation</w:t>
      </w:r>
      <w:proofErr w:type="spellEnd"/>
      <w:r w:rsidRPr="00817961">
        <w:rPr>
          <w:rFonts w:ascii="Times New Roman" w:eastAsia="Times New Roman" w:hAnsi="Times New Roman"/>
          <w:bCs/>
          <w:i/>
          <w:iCs/>
          <w:sz w:val="24"/>
          <w:szCs w:val="24"/>
        </w:rPr>
        <w:t xml:space="preserve">. </w:t>
      </w:r>
      <w:r w:rsidRPr="00817961">
        <w:rPr>
          <w:rFonts w:ascii="Times New Roman" w:eastAsia="Times New Roman" w:hAnsi="Times New Roman"/>
          <w:bCs/>
          <w:sz w:val="24"/>
          <w:szCs w:val="24"/>
        </w:rPr>
        <w:t xml:space="preserve">Cambridge: Cambridge University Press. </w:t>
      </w:r>
    </w:p>
    <w:p w14:paraId="6710CE7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0ACE00A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Kroeker</w:t>
      </w:r>
      <w:proofErr w:type="spellEnd"/>
      <w:r w:rsidRPr="00817961">
        <w:rPr>
          <w:rFonts w:ascii="Times New Roman" w:eastAsia="Times New Roman" w:hAnsi="Times New Roman"/>
          <w:bCs/>
          <w:sz w:val="24"/>
          <w:szCs w:val="24"/>
        </w:rPr>
        <w:t xml:space="preserve">, K. J., </w:t>
      </w:r>
      <w:proofErr w:type="spellStart"/>
      <w:r w:rsidRPr="00817961">
        <w:rPr>
          <w:rFonts w:ascii="Times New Roman" w:eastAsia="Times New Roman" w:hAnsi="Times New Roman"/>
          <w:bCs/>
          <w:sz w:val="24"/>
          <w:szCs w:val="24"/>
        </w:rPr>
        <w:t>Kordas</w:t>
      </w:r>
      <w:proofErr w:type="spellEnd"/>
      <w:r w:rsidRPr="00817961">
        <w:rPr>
          <w:rFonts w:ascii="Times New Roman" w:eastAsia="Times New Roman" w:hAnsi="Times New Roman"/>
          <w:bCs/>
          <w:sz w:val="24"/>
          <w:szCs w:val="24"/>
        </w:rPr>
        <w:t xml:space="preserve">, R. L., Crim, R., Hendriks, I. E., </w:t>
      </w:r>
      <w:proofErr w:type="spellStart"/>
      <w:r w:rsidRPr="00817961">
        <w:rPr>
          <w:rFonts w:ascii="Times New Roman" w:eastAsia="Times New Roman" w:hAnsi="Times New Roman"/>
          <w:bCs/>
          <w:sz w:val="24"/>
          <w:szCs w:val="24"/>
        </w:rPr>
        <w:t>Ramajo</w:t>
      </w:r>
      <w:proofErr w:type="spellEnd"/>
      <w:r w:rsidRPr="00817961">
        <w:rPr>
          <w:rFonts w:ascii="Times New Roman" w:eastAsia="Times New Roman" w:hAnsi="Times New Roman"/>
          <w:bCs/>
          <w:sz w:val="24"/>
          <w:szCs w:val="24"/>
        </w:rPr>
        <w:t xml:space="preserve">, L., Singh, G. S., Duarte, C. M. and </w:t>
      </w:r>
      <w:proofErr w:type="spellStart"/>
      <w:r w:rsidRPr="00817961">
        <w:rPr>
          <w:rFonts w:ascii="Times New Roman" w:eastAsia="Times New Roman" w:hAnsi="Times New Roman"/>
          <w:bCs/>
          <w:sz w:val="24"/>
          <w:szCs w:val="24"/>
        </w:rPr>
        <w:t>Gattuso</w:t>
      </w:r>
      <w:proofErr w:type="spellEnd"/>
      <w:r w:rsidRPr="00817961">
        <w:rPr>
          <w:rFonts w:ascii="Times New Roman" w:eastAsia="Times New Roman" w:hAnsi="Times New Roman"/>
          <w:bCs/>
          <w:sz w:val="24"/>
          <w:szCs w:val="24"/>
        </w:rPr>
        <w:t xml:space="preserve">, J.-P. (2013). Impacts of ocean acidification on marine organisms: quantifying sensitivities and interaction with warming. </w:t>
      </w:r>
      <w:r w:rsidRPr="00817961">
        <w:rPr>
          <w:rFonts w:ascii="Times New Roman" w:eastAsia="Times New Roman" w:hAnsi="Times New Roman"/>
          <w:bCs/>
          <w:i/>
          <w:sz w:val="24"/>
          <w:szCs w:val="24"/>
        </w:rPr>
        <w:t xml:space="preserve">Global Change Biol. </w:t>
      </w:r>
      <w:r w:rsidRPr="00817961">
        <w:rPr>
          <w:rFonts w:ascii="Times New Roman" w:eastAsia="Times New Roman" w:hAnsi="Times New Roman"/>
          <w:bCs/>
          <w:sz w:val="24"/>
          <w:szCs w:val="24"/>
        </w:rPr>
        <w:t>19, 1884-1896.</w:t>
      </w:r>
    </w:p>
    <w:p w14:paraId="1BFADFF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26E67B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Lefevre, S. (2016). Are global warming and ocean acidification conspiring against marine ectotherms? A meta-analysis of the respiratory effects of elevated temperature, high </w:t>
      </w:r>
      <w:proofErr w:type="gramStart"/>
      <w:r w:rsidRPr="00817961">
        <w:rPr>
          <w:rFonts w:ascii="Times New Roman" w:eastAsia="Times New Roman" w:hAnsi="Times New Roman"/>
          <w:bCs/>
          <w:sz w:val="24"/>
          <w:szCs w:val="24"/>
        </w:rPr>
        <w:t>CO</w:t>
      </w:r>
      <w:r w:rsidRPr="00817961">
        <w:rPr>
          <w:rFonts w:ascii="Times New Roman" w:eastAsia="Times New Roman" w:hAnsi="Times New Roman"/>
          <w:bCs/>
          <w:sz w:val="24"/>
          <w:szCs w:val="24"/>
          <w:vertAlign w:val="subscript"/>
        </w:rPr>
        <w:t>2</w:t>
      </w:r>
      <w:proofErr w:type="gramEnd"/>
      <w:r w:rsidRPr="00817961">
        <w:rPr>
          <w:rFonts w:ascii="Times New Roman" w:eastAsia="Times New Roman" w:hAnsi="Times New Roman"/>
          <w:bCs/>
          <w:sz w:val="24"/>
          <w:szCs w:val="24"/>
        </w:rPr>
        <w:t xml:space="preserve"> and their interaction. </w:t>
      </w:r>
      <w:proofErr w:type="spellStart"/>
      <w:r w:rsidRPr="00817961">
        <w:rPr>
          <w:rFonts w:ascii="Times New Roman" w:eastAsia="Times New Roman" w:hAnsi="Times New Roman"/>
          <w:bCs/>
          <w:i/>
          <w:sz w:val="24"/>
          <w:szCs w:val="24"/>
        </w:rPr>
        <w:t>Conserv</w:t>
      </w:r>
      <w:proofErr w:type="spellEnd"/>
      <w:r w:rsidRPr="00817961">
        <w:rPr>
          <w:rFonts w:ascii="Times New Roman" w:eastAsia="Times New Roman" w:hAnsi="Times New Roman"/>
          <w:bCs/>
          <w:i/>
          <w:sz w:val="24"/>
          <w:szCs w:val="24"/>
        </w:rPr>
        <w:t xml:space="preserve">. Physiol. </w:t>
      </w:r>
      <w:r w:rsidRPr="00817961">
        <w:rPr>
          <w:rFonts w:ascii="Times New Roman" w:eastAsia="Times New Roman" w:hAnsi="Times New Roman"/>
          <w:bCs/>
          <w:sz w:val="24"/>
          <w:szCs w:val="24"/>
        </w:rPr>
        <w:t xml:space="preserve">4(1), cow009.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10.1093/</w:t>
      </w:r>
      <w:proofErr w:type="spellStart"/>
      <w:r w:rsidRPr="00817961">
        <w:rPr>
          <w:rFonts w:ascii="Times New Roman" w:eastAsia="Times New Roman" w:hAnsi="Times New Roman"/>
          <w:bCs/>
          <w:sz w:val="24"/>
          <w:szCs w:val="24"/>
        </w:rPr>
        <w:t>conphys</w:t>
      </w:r>
      <w:proofErr w:type="spellEnd"/>
      <w:r w:rsidRPr="00817961">
        <w:rPr>
          <w:rFonts w:ascii="Times New Roman" w:eastAsia="Times New Roman" w:hAnsi="Times New Roman"/>
          <w:bCs/>
          <w:sz w:val="24"/>
          <w:szCs w:val="24"/>
        </w:rPr>
        <w:t xml:space="preserve">/cow009. </w:t>
      </w:r>
    </w:p>
    <w:p w14:paraId="608D8350"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FF377DF"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Lifavi</w:t>
      </w:r>
      <w:proofErr w:type="spellEnd"/>
      <w:r w:rsidRPr="00817961">
        <w:rPr>
          <w:rFonts w:ascii="Times New Roman" w:eastAsia="Times New Roman" w:hAnsi="Times New Roman"/>
          <w:bCs/>
          <w:sz w:val="24"/>
          <w:szCs w:val="24"/>
        </w:rPr>
        <w:t xml:space="preserve">, D. M., Targett, T. E., and </w:t>
      </w:r>
      <w:proofErr w:type="spellStart"/>
      <w:r w:rsidRPr="00817961">
        <w:rPr>
          <w:rFonts w:ascii="Times New Roman" w:eastAsia="Times New Roman" w:hAnsi="Times New Roman"/>
          <w:bCs/>
          <w:sz w:val="24"/>
          <w:szCs w:val="24"/>
        </w:rPr>
        <w:t>Grecay</w:t>
      </w:r>
      <w:proofErr w:type="spellEnd"/>
      <w:r w:rsidRPr="00817961">
        <w:rPr>
          <w:rFonts w:ascii="Times New Roman" w:eastAsia="Times New Roman" w:hAnsi="Times New Roman"/>
          <w:bCs/>
          <w:sz w:val="24"/>
          <w:szCs w:val="24"/>
        </w:rPr>
        <w:t xml:space="preserve">, P. A. (2017). Effects of diel-cycling hypoxia and acidification on juvenile weakfish </w:t>
      </w:r>
      <w:proofErr w:type="spellStart"/>
      <w:r w:rsidRPr="00817961">
        <w:rPr>
          <w:rFonts w:ascii="Times New Roman" w:eastAsia="Times New Roman" w:hAnsi="Times New Roman"/>
          <w:bCs/>
          <w:i/>
          <w:iCs/>
          <w:sz w:val="24"/>
          <w:szCs w:val="24"/>
        </w:rPr>
        <w:t>Cynoscion</w:t>
      </w:r>
      <w:proofErr w:type="spellEnd"/>
      <w:r w:rsidRPr="00817961">
        <w:rPr>
          <w:rFonts w:ascii="Times New Roman" w:eastAsia="Times New Roman" w:hAnsi="Times New Roman"/>
          <w:bCs/>
          <w:i/>
          <w:iCs/>
          <w:sz w:val="24"/>
          <w:szCs w:val="24"/>
        </w:rPr>
        <w:t xml:space="preserve"> regalis</w:t>
      </w:r>
      <w:r w:rsidRPr="00817961">
        <w:rPr>
          <w:rFonts w:ascii="Times New Roman" w:eastAsia="Times New Roman" w:hAnsi="Times New Roman"/>
          <w:bCs/>
          <w:sz w:val="24"/>
          <w:szCs w:val="24"/>
        </w:rPr>
        <w:t xml:space="preserve"> growth, survival, and activity. </w:t>
      </w:r>
      <w:r w:rsidRPr="00817961">
        <w:rPr>
          <w:rFonts w:ascii="Times New Roman" w:eastAsia="Times New Roman" w:hAnsi="Times New Roman"/>
          <w:bCs/>
          <w:i/>
          <w:iCs/>
          <w:sz w:val="24"/>
          <w:szCs w:val="24"/>
        </w:rPr>
        <w:t xml:space="preserve">Mar. Ecol. Prog. Ser. </w:t>
      </w:r>
      <w:r w:rsidRPr="00817961">
        <w:rPr>
          <w:rFonts w:ascii="Times New Roman" w:eastAsia="Times New Roman" w:hAnsi="Times New Roman"/>
          <w:bCs/>
          <w:sz w:val="24"/>
          <w:szCs w:val="24"/>
        </w:rPr>
        <w:t>564, 163-174.</w:t>
      </w:r>
    </w:p>
    <w:p w14:paraId="2A4A6E65"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479DE0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Lynch, H. J., </w:t>
      </w:r>
      <w:proofErr w:type="spellStart"/>
      <w:r w:rsidRPr="00817961">
        <w:rPr>
          <w:rFonts w:ascii="Times New Roman" w:eastAsia="Times New Roman" w:hAnsi="Times New Roman"/>
          <w:bCs/>
          <w:sz w:val="24"/>
          <w:szCs w:val="24"/>
        </w:rPr>
        <w:t>Rhainds</w:t>
      </w:r>
      <w:proofErr w:type="spellEnd"/>
      <w:r w:rsidRPr="00817961">
        <w:rPr>
          <w:rFonts w:ascii="Times New Roman" w:eastAsia="Times New Roman" w:hAnsi="Times New Roman"/>
          <w:bCs/>
          <w:sz w:val="24"/>
          <w:szCs w:val="24"/>
        </w:rPr>
        <w:t xml:space="preserve">, M., Calabrese, J. M., Cantrell, S., </w:t>
      </w:r>
      <w:proofErr w:type="spellStart"/>
      <w:r w:rsidRPr="00817961">
        <w:rPr>
          <w:rFonts w:ascii="Times New Roman" w:eastAsia="Times New Roman" w:hAnsi="Times New Roman"/>
          <w:bCs/>
          <w:sz w:val="24"/>
          <w:szCs w:val="24"/>
        </w:rPr>
        <w:t>Cosner</w:t>
      </w:r>
      <w:proofErr w:type="spellEnd"/>
      <w:r w:rsidRPr="00817961">
        <w:rPr>
          <w:rFonts w:ascii="Times New Roman" w:eastAsia="Times New Roman" w:hAnsi="Times New Roman"/>
          <w:bCs/>
          <w:sz w:val="24"/>
          <w:szCs w:val="24"/>
        </w:rPr>
        <w:t xml:space="preserve">, C. and Fagan, W. F. (2014). How climate extremes – not means – define a species’ geographic range boundary via a demographic tipping point. </w:t>
      </w:r>
      <w:r w:rsidRPr="00817961">
        <w:rPr>
          <w:rFonts w:ascii="Times New Roman" w:eastAsia="Times New Roman" w:hAnsi="Times New Roman"/>
          <w:bCs/>
          <w:i/>
          <w:sz w:val="24"/>
          <w:szCs w:val="24"/>
        </w:rPr>
        <w:t xml:space="preserve">Ecol. </w:t>
      </w:r>
      <w:proofErr w:type="spellStart"/>
      <w:r w:rsidRPr="00817961">
        <w:rPr>
          <w:rFonts w:ascii="Times New Roman" w:eastAsia="Times New Roman" w:hAnsi="Times New Roman"/>
          <w:bCs/>
          <w:i/>
          <w:sz w:val="24"/>
          <w:szCs w:val="24"/>
        </w:rPr>
        <w:t>Monogr</w:t>
      </w:r>
      <w:proofErr w:type="spellEnd"/>
      <w:r w:rsidRPr="00817961">
        <w:rPr>
          <w:rFonts w:ascii="Times New Roman" w:eastAsia="Times New Roman" w:hAnsi="Times New Roman"/>
          <w:bCs/>
          <w:i/>
          <w:sz w:val="24"/>
          <w:szCs w:val="24"/>
        </w:rPr>
        <w:t xml:space="preserve">. </w:t>
      </w:r>
      <w:r w:rsidRPr="00817961">
        <w:rPr>
          <w:rFonts w:ascii="Times New Roman" w:eastAsia="Times New Roman" w:hAnsi="Times New Roman"/>
          <w:bCs/>
          <w:sz w:val="24"/>
          <w:szCs w:val="24"/>
        </w:rPr>
        <w:t xml:space="preserve">84(1), 131-149. </w:t>
      </w:r>
    </w:p>
    <w:p w14:paraId="52468083"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5BD0B9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Melzner</w:t>
      </w:r>
      <w:proofErr w:type="spellEnd"/>
      <w:r w:rsidRPr="00817961">
        <w:rPr>
          <w:rFonts w:ascii="Times New Roman" w:eastAsia="Times New Roman" w:hAnsi="Times New Roman"/>
          <w:bCs/>
          <w:sz w:val="24"/>
          <w:szCs w:val="24"/>
        </w:rPr>
        <w:t xml:space="preserve">, F., Thomsen, J., </w:t>
      </w:r>
      <w:proofErr w:type="spellStart"/>
      <w:r w:rsidRPr="00817961">
        <w:rPr>
          <w:rFonts w:ascii="Times New Roman" w:eastAsia="Times New Roman" w:hAnsi="Times New Roman"/>
          <w:bCs/>
          <w:sz w:val="24"/>
          <w:szCs w:val="24"/>
        </w:rPr>
        <w:t>Koeve</w:t>
      </w:r>
      <w:proofErr w:type="spellEnd"/>
      <w:r w:rsidRPr="00817961">
        <w:rPr>
          <w:rFonts w:ascii="Times New Roman" w:eastAsia="Times New Roman" w:hAnsi="Times New Roman"/>
          <w:bCs/>
          <w:sz w:val="24"/>
          <w:szCs w:val="24"/>
        </w:rPr>
        <w:t xml:space="preserve">, W., </w:t>
      </w:r>
      <w:proofErr w:type="spellStart"/>
      <w:r w:rsidRPr="00817961">
        <w:rPr>
          <w:rFonts w:ascii="Times New Roman" w:eastAsia="Times New Roman" w:hAnsi="Times New Roman"/>
          <w:bCs/>
          <w:sz w:val="24"/>
          <w:szCs w:val="24"/>
        </w:rPr>
        <w:t>Oschlies</w:t>
      </w:r>
      <w:proofErr w:type="spellEnd"/>
      <w:r w:rsidRPr="00817961">
        <w:rPr>
          <w:rFonts w:ascii="Times New Roman" w:eastAsia="Times New Roman" w:hAnsi="Times New Roman"/>
          <w:bCs/>
          <w:sz w:val="24"/>
          <w:szCs w:val="24"/>
        </w:rPr>
        <w:t xml:space="preserve">, A., </w:t>
      </w:r>
      <w:proofErr w:type="spellStart"/>
      <w:r w:rsidRPr="00817961">
        <w:rPr>
          <w:rFonts w:ascii="Times New Roman" w:eastAsia="Times New Roman" w:hAnsi="Times New Roman"/>
          <w:bCs/>
          <w:sz w:val="24"/>
          <w:szCs w:val="24"/>
        </w:rPr>
        <w:t>Gutowska</w:t>
      </w:r>
      <w:proofErr w:type="spellEnd"/>
      <w:r w:rsidRPr="00817961">
        <w:rPr>
          <w:rFonts w:ascii="Times New Roman" w:eastAsia="Times New Roman" w:hAnsi="Times New Roman"/>
          <w:bCs/>
          <w:sz w:val="24"/>
          <w:szCs w:val="24"/>
        </w:rPr>
        <w:t xml:space="preserve">, M. A., Bange, H. W., Hansen, H. P., and </w:t>
      </w:r>
      <w:proofErr w:type="spellStart"/>
      <w:r w:rsidRPr="00817961">
        <w:rPr>
          <w:rFonts w:ascii="Times New Roman" w:eastAsia="Times New Roman" w:hAnsi="Times New Roman"/>
          <w:bCs/>
          <w:sz w:val="24"/>
          <w:szCs w:val="24"/>
        </w:rPr>
        <w:t>Körtzinger</w:t>
      </w:r>
      <w:proofErr w:type="spellEnd"/>
      <w:r w:rsidRPr="00817961">
        <w:rPr>
          <w:rFonts w:ascii="Times New Roman" w:eastAsia="Times New Roman" w:hAnsi="Times New Roman"/>
          <w:bCs/>
          <w:sz w:val="24"/>
          <w:szCs w:val="24"/>
        </w:rPr>
        <w:t xml:space="preserve">, A. (2013). Future ocean acidification will be amplified by hypoxia in coastal habitats. </w:t>
      </w:r>
      <w:r w:rsidRPr="00817961">
        <w:rPr>
          <w:rFonts w:ascii="Times New Roman" w:eastAsia="Times New Roman" w:hAnsi="Times New Roman"/>
          <w:bCs/>
          <w:i/>
          <w:sz w:val="24"/>
          <w:szCs w:val="24"/>
        </w:rPr>
        <w:t>Mar. Biol.</w:t>
      </w:r>
      <w:r w:rsidRPr="00817961">
        <w:rPr>
          <w:rFonts w:ascii="Times New Roman" w:eastAsia="Times New Roman" w:hAnsi="Times New Roman"/>
          <w:bCs/>
          <w:sz w:val="24"/>
          <w:szCs w:val="24"/>
        </w:rPr>
        <w:t xml:space="preserve"> 160, 1875-1888. </w:t>
      </w:r>
    </w:p>
    <w:p w14:paraId="707360B2"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155184C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Middaugh, D. P., Hemmer, M. J. and Goodman, L. (1987). </w:t>
      </w:r>
      <w:r w:rsidRPr="00817961">
        <w:rPr>
          <w:rFonts w:ascii="Times New Roman" w:eastAsia="Times New Roman" w:hAnsi="Times New Roman"/>
          <w:bCs/>
          <w:i/>
          <w:sz w:val="24"/>
          <w:szCs w:val="24"/>
        </w:rPr>
        <w:t xml:space="preserve">Methods for Spawning, Culturing and Conducting Toxicity-Tests with Early Life Stages of four Atherinid Fishes: The Inland Silverside, </w:t>
      </w:r>
      <w:r w:rsidRPr="00817961">
        <w:rPr>
          <w:rFonts w:ascii="Times New Roman" w:eastAsia="Times New Roman" w:hAnsi="Times New Roman"/>
          <w:bCs/>
          <w:sz w:val="24"/>
          <w:szCs w:val="24"/>
        </w:rPr>
        <w:t xml:space="preserve">Menidia </w:t>
      </w:r>
      <w:proofErr w:type="spellStart"/>
      <w:r w:rsidRPr="00817961">
        <w:rPr>
          <w:rFonts w:ascii="Times New Roman" w:eastAsia="Times New Roman" w:hAnsi="Times New Roman"/>
          <w:bCs/>
          <w:sz w:val="24"/>
          <w:szCs w:val="24"/>
        </w:rPr>
        <w:t>beryllina</w:t>
      </w:r>
      <w:proofErr w:type="spellEnd"/>
      <w:r w:rsidRPr="00817961">
        <w:rPr>
          <w:rFonts w:ascii="Times New Roman" w:eastAsia="Times New Roman" w:hAnsi="Times New Roman"/>
          <w:bCs/>
          <w:i/>
          <w:sz w:val="24"/>
          <w:szCs w:val="24"/>
        </w:rPr>
        <w:t>, Atlantic silverside</w:t>
      </w:r>
      <w:r w:rsidRPr="00817961">
        <w:rPr>
          <w:rFonts w:ascii="Times New Roman" w:eastAsia="Times New Roman" w:hAnsi="Times New Roman"/>
          <w:bCs/>
          <w:sz w:val="24"/>
          <w:szCs w:val="24"/>
        </w:rPr>
        <w:t>, M. menidia</w:t>
      </w:r>
      <w:r w:rsidRPr="00817961">
        <w:rPr>
          <w:rFonts w:ascii="Times New Roman" w:eastAsia="Times New Roman" w:hAnsi="Times New Roman"/>
          <w:bCs/>
          <w:i/>
          <w:sz w:val="24"/>
          <w:szCs w:val="24"/>
        </w:rPr>
        <w:t xml:space="preserve">, Tidewater silverside, </w:t>
      </w:r>
      <w:r w:rsidRPr="00817961">
        <w:rPr>
          <w:rFonts w:ascii="Times New Roman" w:eastAsia="Times New Roman" w:hAnsi="Times New Roman"/>
          <w:bCs/>
          <w:sz w:val="24"/>
          <w:szCs w:val="24"/>
        </w:rPr>
        <w:t xml:space="preserve">M. </w:t>
      </w:r>
      <w:proofErr w:type="spellStart"/>
      <w:r w:rsidRPr="00817961">
        <w:rPr>
          <w:rFonts w:ascii="Times New Roman" w:eastAsia="Times New Roman" w:hAnsi="Times New Roman"/>
          <w:bCs/>
          <w:sz w:val="24"/>
          <w:szCs w:val="24"/>
        </w:rPr>
        <w:t>peninsulae</w:t>
      </w:r>
      <w:proofErr w:type="spellEnd"/>
      <w:r w:rsidRPr="00817961">
        <w:rPr>
          <w:rFonts w:ascii="Times New Roman" w:eastAsia="Times New Roman" w:hAnsi="Times New Roman"/>
          <w:bCs/>
          <w:i/>
          <w:sz w:val="24"/>
          <w:szCs w:val="24"/>
        </w:rPr>
        <w:t xml:space="preserve"> and California grunion, </w:t>
      </w:r>
      <w:proofErr w:type="spellStart"/>
      <w:r w:rsidRPr="00817961">
        <w:rPr>
          <w:rFonts w:ascii="Times New Roman" w:eastAsia="Times New Roman" w:hAnsi="Times New Roman"/>
          <w:bCs/>
          <w:sz w:val="24"/>
          <w:szCs w:val="24"/>
        </w:rPr>
        <w:t>Leuresthes</w:t>
      </w:r>
      <w:proofErr w:type="spellEnd"/>
      <w:r w:rsidRPr="00817961">
        <w:rPr>
          <w:rFonts w:ascii="Times New Roman" w:eastAsia="Times New Roman" w:hAnsi="Times New Roman"/>
          <w:bCs/>
          <w:sz w:val="24"/>
          <w:szCs w:val="24"/>
        </w:rPr>
        <w:t xml:space="preserve"> tenuis</w:t>
      </w:r>
      <w:r w:rsidRPr="00817961">
        <w:rPr>
          <w:rFonts w:ascii="Times New Roman" w:eastAsia="Times New Roman" w:hAnsi="Times New Roman"/>
          <w:bCs/>
          <w:i/>
          <w:sz w:val="24"/>
          <w:szCs w:val="24"/>
        </w:rPr>
        <w:t xml:space="preserve">. </w:t>
      </w:r>
      <w:r w:rsidRPr="00817961">
        <w:rPr>
          <w:rFonts w:ascii="Times New Roman" w:eastAsia="Times New Roman" w:hAnsi="Times New Roman"/>
          <w:bCs/>
          <w:sz w:val="24"/>
          <w:szCs w:val="24"/>
        </w:rPr>
        <w:t xml:space="preserve">Gulf Breeze, FL: United States Environmental Protection Agency.  </w:t>
      </w:r>
    </w:p>
    <w:p w14:paraId="735F805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31CC40DC"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Miller, S. H., </w:t>
      </w:r>
      <w:proofErr w:type="spellStart"/>
      <w:r w:rsidRPr="00817961">
        <w:rPr>
          <w:rFonts w:ascii="Times New Roman" w:eastAsia="Times New Roman" w:hAnsi="Times New Roman"/>
          <w:bCs/>
          <w:sz w:val="24"/>
          <w:szCs w:val="24"/>
        </w:rPr>
        <w:t>Breitburg</w:t>
      </w:r>
      <w:proofErr w:type="spellEnd"/>
      <w:r w:rsidRPr="00817961">
        <w:rPr>
          <w:rFonts w:ascii="Times New Roman" w:eastAsia="Times New Roman" w:hAnsi="Times New Roman"/>
          <w:bCs/>
          <w:sz w:val="24"/>
          <w:szCs w:val="24"/>
        </w:rPr>
        <w:t xml:space="preserve">, D. L., Burrell, R. B., and Keppel, A. G. (2016). Acidification increases sensitivity to hypoxia in important forage fishes. </w:t>
      </w:r>
      <w:r w:rsidRPr="00817961">
        <w:rPr>
          <w:rFonts w:ascii="Times New Roman" w:eastAsia="Times New Roman" w:hAnsi="Times New Roman"/>
          <w:bCs/>
          <w:i/>
          <w:sz w:val="24"/>
          <w:szCs w:val="24"/>
        </w:rPr>
        <w:t xml:space="preserve">Mar. Ecol. Prog. Ser. </w:t>
      </w:r>
      <w:r w:rsidRPr="00817961">
        <w:rPr>
          <w:rFonts w:ascii="Times New Roman" w:eastAsia="Times New Roman" w:hAnsi="Times New Roman"/>
          <w:bCs/>
          <w:sz w:val="24"/>
          <w:szCs w:val="24"/>
        </w:rPr>
        <w:t>549, 1-8.</w:t>
      </w:r>
    </w:p>
    <w:p w14:paraId="03E1001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9CCD60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Montgomery, D. W., Simpson, S. D., Engelhard, G. H., </w:t>
      </w:r>
      <w:proofErr w:type="spellStart"/>
      <w:r w:rsidRPr="00817961">
        <w:rPr>
          <w:rFonts w:ascii="Times New Roman" w:eastAsia="Times New Roman" w:hAnsi="Times New Roman"/>
          <w:bCs/>
          <w:sz w:val="24"/>
          <w:szCs w:val="24"/>
        </w:rPr>
        <w:t>Birchenough</w:t>
      </w:r>
      <w:proofErr w:type="spellEnd"/>
      <w:r w:rsidRPr="00817961">
        <w:rPr>
          <w:rFonts w:ascii="Times New Roman" w:eastAsia="Times New Roman" w:hAnsi="Times New Roman"/>
          <w:bCs/>
          <w:sz w:val="24"/>
          <w:szCs w:val="24"/>
        </w:rPr>
        <w:t>, S. N. R., and Wilson, R. W. (2019). Rising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enhances hypoxia tolerance in a marine fish. </w:t>
      </w:r>
      <w:r w:rsidRPr="00817961">
        <w:rPr>
          <w:rFonts w:ascii="Times New Roman" w:eastAsia="Times New Roman" w:hAnsi="Times New Roman"/>
          <w:bCs/>
          <w:i/>
          <w:sz w:val="24"/>
          <w:szCs w:val="24"/>
        </w:rPr>
        <w:t>Sci. Rep.</w:t>
      </w:r>
      <w:r w:rsidRPr="00817961">
        <w:rPr>
          <w:rFonts w:ascii="Times New Roman" w:eastAsia="Times New Roman" w:hAnsi="Times New Roman"/>
          <w:bCs/>
          <w:sz w:val="24"/>
          <w:szCs w:val="24"/>
        </w:rPr>
        <w:t xml:space="preserve"> 9, 15152. </w:t>
      </w:r>
    </w:p>
    <w:p w14:paraId="723BD7C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7CD1FC8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Morrell, B. K. and </w:t>
      </w: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(2020). Negative Effects of Diurnal Changes in Acidification and Hypoxia on Early-Life Stage Estuarine Fishes. </w:t>
      </w:r>
      <w:r w:rsidRPr="00817961">
        <w:rPr>
          <w:rFonts w:ascii="Times New Roman" w:eastAsia="Times New Roman" w:hAnsi="Times New Roman"/>
          <w:bCs/>
          <w:i/>
          <w:sz w:val="24"/>
          <w:szCs w:val="24"/>
        </w:rPr>
        <w:t>Diversity</w:t>
      </w:r>
      <w:r w:rsidRPr="00817961">
        <w:rPr>
          <w:rFonts w:ascii="Times New Roman" w:eastAsia="Times New Roman" w:hAnsi="Times New Roman"/>
          <w:bCs/>
          <w:sz w:val="24"/>
          <w:szCs w:val="24"/>
        </w:rPr>
        <w:t xml:space="preserve">. 12, 25.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xml:space="preserve">: 10.3390/d12010025. </w:t>
      </w:r>
    </w:p>
    <w:p w14:paraId="1ED2B8D1"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1508ECB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 xml:space="preserve">Munday, P. L., Dixson, D. L., Donelson, J. M., Jones, G. P., Pratchett, M. S., </w:t>
      </w:r>
      <w:proofErr w:type="spellStart"/>
      <w:r w:rsidRPr="00817961">
        <w:rPr>
          <w:rFonts w:ascii="Times New Roman" w:eastAsia="Times New Roman" w:hAnsi="Times New Roman"/>
          <w:bCs/>
          <w:sz w:val="24"/>
          <w:szCs w:val="24"/>
        </w:rPr>
        <w:t>Devitsina</w:t>
      </w:r>
      <w:proofErr w:type="spellEnd"/>
      <w:r w:rsidRPr="00817961">
        <w:rPr>
          <w:rFonts w:ascii="Times New Roman" w:eastAsia="Times New Roman" w:hAnsi="Times New Roman"/>
          <w:bCs/>
          <w:sz w:val="24"/>
          <w:szCs w:val="24"/>
        </w:rPr>
        <w:t xml:space="preserve">, G. V. and </w:t>
      </w:r>
      <w:proofErr w:type="spellStart"/>
      <w:r w:rsidRPr="00817961">
        <w:rPr>
          <w:rFonts w:ascii="Times New Roman" w:eastAsia="Times New Roman" w:hAnsi="Times New Roman"/>
          <w:bCs/>
          <w:sz w:val="24"/>
          <w:szCs w:val="24"/>
        </w:rPr>
        <w:t>Doving</w:t>
      </w:r>
      <w:proofErr w:type="spellEnd"/>
      <w:r w:rsidRPr="00817961">
        <w:rPr>
          <w:rFonts w:ascii="Times New Roman" w:eastAsia="Times New Roman" w:hAnsi="Times New Roman"/>
          <w:bCs/>
          <w:sz w:val="24"/>
          <w:szCs w:val="24"/>
        </w:rPr>
        <w:t xml:space="preserve">, K. B. (2009a). Ocean acidification impairs olfactory discrimination and homing ability of a marine fish. </w:t>
      </w:r>
      <w:r w:rsidRPr="00817961">
        <w:rPr>
          <w:rFonts w:ascii="Times New Roman" w:eastAsia="Times New Roman" w:hAnsi="Times New Roman"/>
          <w:bCs/>
          <w:i/>
          <w:sz w:val="24"/>
          <w:szCs w:val="24"/>
        </w:rPr>
        <w:t>Proc. Natl. Acad. Sci. U S A</w:t>
      </w:r>
      <w:r w:rsidRPr="00817961">
        <w:rPr>
          <w:rFonts w:ascii="Times New Roman" w:eastAsia="Times New Roman" w:hAnsi="Times New Roman"/>
          <w:bCs/>
          <w:sz w:val="24"/>
          <w:szCs w:val="24"/>
        </w:rPr>
        <w:t>. 106(6), 1848-1852.</w:t>
      </w:r>
    </w:p>
    <w:p w14:paraId="126CEFB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7834CF70"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Crawley, N. E. and Nilsson, G. E. (2009b). Interacting effects of elevated temperature and ocean acidification on the aerobic performance of coral reef fishes.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388, 235-242.</w:t>
      </w:r>
    </w:p>
    <w:p w14:paraId="1D06EFFB"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2E312010"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Dixson, D. L., McCormick, M. I., </w:t>
      </w:r>
      <w:proofErr w:type="spellStart"/>
      <w:r w:rsidRPr="00817961">
        <w:rPr>
          <w:rFonts w:ascii="Times New Roman" w:eastAsia="Times New Roman" w:hAnsi="Times New Roman"/>
          <w:bCs/>
          <w:sz w:val="24"/>
          <w:szCs w:val="24"/>
        </w:rPr>
        <w:t>Meekan</w:t>
      </w:r>
      <w:proofErr w:type="spellEnd"/>
      <w:r w:rsidRPr="00817961">
        <w:rPr>
          <w:rFonts w:ascii="Times New Roman" w:eastAsia="Times New Roman" w:hAnsi="Times New Roman"/>
          <w:bCs/>
          <w:sz w:val="24"/>
          <w:szCs w:val="24"/>
        </w:rPr>
        <w:t xml:space="preserve">, M., Ferrari, M. C. O. and </w:t>
      </w:r>
      <w:proofErr w:type="spellStart"/>
      <w:r w:rsidRPr="00817961">
        <w:rPr>
          <w:rFonts w:ascii="Times New Roman" w:eastAsia="Times New Roman" w:hAnsi="Times New Roman"/>
          <w:bCs/>
          <w:sz w:val="24"/>
          <w:szCs w:val="24"/>
        </w:rPr>
        <w:t>Chivers</w:t>
      </w:r>
      <w:proofErr w:type="spellEnd"/>
      <w:r w:rsidRPr="00817961">
        <w:rPr>
          <w:rFonts w:ascii="Times New Roman" w:eastAsia="Times New Roman" w:hAnsi="Times New Roman"/>
          <w:bCs/>
          <w:sz w:val="24"/>
          <w:szCs w:val="24"/>
        </w:rPr>
        <w:t xml:space="preserve">, D. P. (2010). Replenishment of fish populations is threatened by ocean acidification. </w:t>
      </w:r>
      <w:r w:rsidRPr="00817961">
        <w:rPr>
          <w:rFonts w:ascii="Times New Roman" w:eastAsia="Times New Roman" w:hAnsi="Times New Roman"/>
          <w:bCs/>
          <w:i/>
          <w:sz w:val="24"/>
          <w:szCs w:val="24"/>
        </w:rPr>
        <w:t>Proc. Natl. Acad. Sci</w:t>
      </w:r>
      <w:r w:rsidRPr="00817961">
        <w:rPr>
          <w:rFonts w:ascii="Times New Roman" w:eastAsia="Times New Roman" w:hAnsi="Times New Roman"/>
          <w:bCs/>
          <w:sz w:val="24"/>
          <w:szCs w:val="24"/>
        </w:rPr>
        <w:t>. 107(29), 12930-12934.</w:t>
      </w:r>
    </w:p>
    <w:p w14:paraId="2DA7E24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1CA076D1"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Murray, C. S. and Baumann, H. (2018). You Better Repeat It: Complex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 Temperature Effects in Atlantic Silverside Offspring Revealed by Serial Experimentation. </w:t>
      </w:r>
      <w:r w:rsidRPr="00817961">
        <w:rPr>
          <w:rFonts w:ascii="Times New Roman" w:eastAsia="Times New Roman" w:hAnsi="Times New Roman"/>
          <w:bCs/>
          <w:i/>
          <w:sz w:val="24"/>
          <w:szCs w:val="24"/>
        </w:rPr>
        <w:t>Diversity</w:t>
      </w:r>
      <w:r w:rsidRPr="00817961">
        <w:rPr>
          <w:rFonts w:ascii="Times New Roman" w:eastAsia="Times New Roman" w:hAnsi="Times New Roman"/>
          <w:bCs/>
          <w:sz w:val="24"/>
          <w:szCs w:val="24"/>
        </w:rPr>
        <w:t xml:space="preserve">. 10, 69.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10.3390/d10030069.</w:t>
      </w:r>
    </w:p>
    <w:p w14:paraId="52FAEC2B"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7F4308F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Murray, C. S., Malvezzi, A., </w:t>
      </w: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and Baumann, H. (2014). Offspring sensitivity to ocean acidification changes seasonally in a coastal marine fish.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504, 1-11.</w:t>
      </w:r>
    </w:p>
    <w:p w14:paraId="49BB88F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3A81CC7C"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Murray, C. S., </w:t>
      </w:r>
      <w:proofErr w:type="spellStart"/>
      <w:r w:rsidRPr="00817961">
        <w:rPr>
          <w:rFonts w:ascii="Times New Roman" w:eastAsia="Times New Roman" w:hAnsi="Times New Roman"/>
          <w:bCs/>
          <w:sz w:val="24"/>
          <w:szCs w:val="24"/>
        </w:rPr>
        <w:t>Fuiman</w:t>
      </w:r>
      <w:proofErr w:type="spellEnd"/>
      <w:r w:rsidRPr="00817961">
        <w:rPr>
          <w:rFonts w:ascii="Times New Roman" w:eastAsia="Times New Roman" w:hAnsi="Times New Roman"/>
          <w:bCs/>
          <w:sz w:val="24"/>
          <w:szCs w:val="24"/>
        </w:rPr>
        <w:t>, L. A. and Baumann, H. (2017). Consequences of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exposure across multiple life stages in a coastal forage fish. </w:t>
      </w:r>
      <w:r w:rsidRPr="00817961">
        <w:rPr>
          <w:rFonts w:ascii="Times New Roman" w:eastAsia="Times New Roman" w:hAnsi="Times New Roman"/>
          <w:bCs/>
          <w:i/>
          <w:sz w:val="24"/>
          <w:szCs w:val="24"/>
        </w:rPr>
        <w:t>ICES J. Mar. Sci</w:t>
      </w:r>
      <w:r w:rsidRPr="00817961">
        <w:rPr>
          <w:rFonts w:ascii="Times New Roman" w:eastAsia="Times New Roman" w:hAnsi="Times New Roman"/>
          <w:bCs/>
          <w:sz w:val="24"/>
          <w:szCs w:val="24"/>
        </w:rPr>
        <w:t xml:space="preserve">. 74(4), 1051-1061. </w:t>
      </w:r>
    </w:p>
    <w:p w14:paraId="208E94B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18EB873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Murray, C. S., Wiley, D. and Baumann, H. (2019). High sensitivity of a keystone forage </w:t>
      </w:r>
      <w:proofErr w:type="gramStart"/>
      <w:r w:rsidRPr="00817961">
        <w:rPr>
          <w:rFonts w:ascii="Times New Roman" w:eastAsia="Times New Roman" w:hAnsi="Times New Roman"/>
          <w:bCs/>
          <w:sz w:val="24"/>
          <w:szCs w:val="24"/>
        </w:rPr>
        <w:t>fish</w:t>
      </w:r>
      <w:proofErr w:type="gramEnd"/>
      <w:r w:rsidRPr="00817961">
        <w:rPr>
          <w:rFonts w:ascii="Times New Roman" w:eastAsia="Times New Roman" w:hAnsi="Times New Roman"/>
          <w:bCs/>
          <w:sz w:val="24"/>
          <w:szCs w:val="24"/>
        </w:rPr>
        <w:t xml:space="preserve"> to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and temperature. </w:t>
      </w:r>
      <w:proofErr w:type="spellStart"/>
      <w:r w:rsidRPr="00817961">
        <w:rPr>
          <w:rFonts w:ascii="Times New Roman" w:eastAsia="Times New Roman" w:hAnsi="Times New Roman"/>
          <w:bCs/>
          <w:i/>
          <w:sz w:val="24"/>
          <w:szCs w:val="24"/>
        </w:rPr>
        <w:t>Conserv</w:t>
      </w:r>
      <w:proofErr w:type="spellEnd"/>
      <w:r w:rsidRPr="00817961">
        <w:rPr>
          <w:rFonts w:ascii="Times New Roman" w:eastAsia="Times New Roman" w:hAnsi="Times New Roman"/>
          <w:bCs/>
          <w:i/>
          <w:sz w:val="24"/>
          <w:szCs w:val="24"/>
        </w:rPr>
        <w:t>. Physiol.</w:t>
      </w:r>
      <w:r w:rsidRPr="00817961">
        <w:rPr>
          <w:rFonts w:ascii="Times New Roman" w:eastAsia="Times New Roman" w:hAnsi="Times New Roman"/>
          <w:bCs/>
          <w:sz w:val="24"/>
          <w:szCs w:val="24"/>
        </w:rPr>
        <w:t xml:space="preserve"> 7(1), coz084.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10.1093/</w:t>
      </w:r>
      <w:proofErr w:type="spellStart"/>
      <w:r w:rsidRPr="00817961">
        <w:rPr>
          <w:rFonts w:ascii="Times New Roman" w:eastAsia="Times New Roman" w:hAnsi="Times New Roman"/>
          <w:bCs/>
          <w:sz w:val="24"/>
          <w:szCs w:val="24"/>
        </w:rPr>
        <w:t>conphys</w:t>
      </w:r>
      <w:proofErr w:type="spellEnd"/>
      <w:r w:rsidRPr="00817961">
        <w:rPr>
          <w:rFonts w:ascii="Times New Roman" w:eastAsia="Times New Roman" w:hAnsi="Times New Roman"/>
          <w:bCs/>
          <w:sz w:val="24"/>
          <w:szCs w:val="24"/>
        </w:rPr>
        <w:t xml:space="preserve">/coz084. </w:t>
      </w:r>
    </w:p>
    <w:p w14:paraId="1EAE5FC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229D549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Nilsson, G. E. and </w:t>
      </w:r>
      <w:proofErr w:type="spellStart"/>
      <w:r w:rsidRPr="00817961">
        <w:rPr>
          <w:rFonts w:ascii="Times New Roman" w:eastAsia="Times New Roman" w:hAnsi="Times New Roman"/>
          <w:bCs/>
          <w:sz w:val="24"/>
          <w:szCs w:val="24"/>
        </w:rPr>
        <w:t>Östlund</w:t>
      </w:r>
      <w:proofErr w:type="spellEnd"/>
      <w:r w:rsidRPr="00817961">
        <w:rPr>
          <w:rFonts w:ascii="Times New Roman" w:eastAsia="Times New Roman" w:hAnsi="Times New Roman"/>
          <w:bCs/>
          <w:sz w:val="24"/>
          <w:szCs w:val="24"/>
        </w:rPr>
        <w:t xml:space="preserve">-Nilsson, S. (2008). Does size matter for hypoxia tolerance in fish? </w:t>
      </w:r>
      <w:r w:rsidRPr="00817961">
        <w:rPr>
          <w:rFonts w:ascii="Times New Roman" w:eastAsia="Times New Roman" w:hAnsi="Times New Roman"/>
          <w:bCs/>
          <w:i/>
          <w:sz w:val="24"/>
          <w:szCs w:val="24"/>
        </w:rPr>
        <w:t>Biol. Rev.</w:t>
      </w:r>
      <w:r w:rsidRPr="00817961">
        <w:rPr>
          <w:rFonts w:ascii="Times New Roman" w:eastAsia="Times New Roman" w:hAnsi="Times New Roman"/>
          <w:bCs/>
          <w:sz w:val="24"/>
          <w:szCs w:val="24"/>
        </w:rPr>
        <w:t xml:space="preserve"> 83, 173-189. </w:t>
      </w:r>
    </w:p>
    <w:p w14:paraId="08C33C5D"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44EF79E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Orr, J. C., Fabry, V. J., </w:t>
      </w:r>
      <w:proofErr w:type="spellStart"/>
      <w:r w:rsidRPr="00817961">
        <w:rPr>
          <w:rFonts w:ascii="Times New Roman" w:eastAsia="Times New Roman" w:hAnsi="Times New Roman"/>
          <w:bCs/>
          <w:sz w:val="24"/>
          <w:szCs w:val="24"/>
        </w:rPr>
        <w:t>Aumont</w:t>
      </w:r>
      <w:proofErr w:type="spellEnd"/>
      <w:r w:rsidRPr="00817961">
        <w:rPr>
          <w:rFonts w:ascii="Times New Roman" w:eastAsia="Times New Roman" w:hAnsi="Times New Roman"/>
          <w:bCs/>
          <w:sz w:val="24"/>
          <w:szCs w:val="24"/>
        </w:rPr>
        <w:t xml:space="preserve">, O., Bopp, L., </w:t>
      </w:r>
      <w:proofErr w:type="spellStart"/>
      <w:r w:rsidRPr="00817961">
        <w:rPr>
          <w:rFonts w:ascii="Times New Roman" w:eastAsia="Times New Roman" w:hAnsi="Times New Roman"/>
          <w:bCs/>
          <w:sz w:val="24"/>
          <w:szCs w:val="24"/>
        </w:rPr>
        <w:t>Doney</w:t>
      </w:r>
      <w:proofErr w:type="spellEnd"/>
      <w:r w:rsidRPr="00817961">
        <w:rPr>
          <w:rFonts w:ascii="Times New Roman" w:eastAsia="Times New Roman" w:hAnsi="Times New Roman"/>
          <w:bCs/>
          <w:sz w:val="24"/>
          <w:szCs w:val="24"/>
        </w:rPr>
        <w:t xml:space="preserve">, S. C., Feely, R. A., </w:t>
      </w:r>
      <w:proofErr w:type="spellStart"/>
      <w:r w:rsidRPr="00817961">
        <w:rPr>
          <w:rFonts w:ascii="Times New Roman" w:eastAsia="Times New Roman" w:hAnsi="Times New Roman"/>
          <w:bCs/>
          <w:sz w:val="24"/>
          <w:szCs w:val="24"/>
        </w:rPr>
        <w:t>Gnanadesikan</w:t>
      </w:r>
      <w:proofErr w:type="spellEnd"/>
      <w:r w:rsidRPr="00817961">
        <w:rPr>
          <w:rFonts w:ascii="Times New Roman" w:eastAsia="Times New Roman" w:hAnsi="Times New Roman"/>
          <w:bCs/>
          <w:sz w:val="24"/>
          <w:szCs w:val="24"/>
        </w:rPr>
        <w:t xml:space="preserve">, A., Gruber, N., Ishida, A., </w:t>
      </w:r>
      <w:proofErr w:type="spellStart"/>
      <w:r w:rsidRPr="00817961">
        <w:rPr>
          <w:rFonts w:ascii="Times New Roman" w:eastAsia="Times New Roman" w:hAnsi="Times New Roman"/>
          <w:bCs/>
          <w:sz w:val="24"/>
          <w:szCs w:val="24"/>
        </w:rPr>
        <w:t>Joos</w:t>
      </w:r>
      <w:proofErr w:type="spellEnd"/>
      <w:r w:rsidRPr="00817961">
        <w:rPr>
          <w:rFonts w:ascii="Times New Roman" w:eastAsia="Times New Roman" w:hAnsi="Times New Roman"/>
          <w:bCs/>
          <w:sz w:val="24"/>
          <w:szCs w:val="24"/>
        </w:rPr>
        <w:t xml:space="preserve">, F., et al. (2005). Anthropogenic ocean acidification over the twenty-first century and its impact on calcifying organisms. </w:t>
      </w:r>
      <w:r w:rsidRPr="00817961">
        <w:rPr>
          <w:rFonts w:ascii="Times New Roman" w:eastAsia="Times New Roman" w:hAnsi="Times New Roman"/>
          <w:bCs/>
          <w:i/>
          <w:sz w:val="24"/>
          <w:szCs w:val="24"/>
        </w:rPr>
        <w:t>Nature</w:t>
      </w:r>
      <w:r w:rsidRPr="00817961">
        <w:rPr>
          <w:rFonts w:ascii="Times New Roman" w:eastAsia="Times New Roman" w:hAnsi="Times New Roman"/>
          <w:bCs/>
          <w:sz w:val="24"/>
          <w:szCs w:val="24"/>
        </w:rPr>
        <w:t>. 437, 681-686.</w:t>
      </w:r>
    </w:p>
    <w:p w14:paraId="32245CA6"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38031BF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Paerl</w:t>
      </w:r>
      <w:proofErr w:type="spellEnd"/>
      <w:r w:rsidRPr="00817961">
        <w:rPr>
          <w:rFonts w:ascii="Times New Roman" w:eastAsia="Times New Roman" w:hAnsi="Times New Roman"/>
          <w:bCs/>
          <w:sz w:val="24"/>
          <w:szCs w:val="24"/>
        </w:rPr>
        <w:t xml:space="preserve">, H. W. (2006). Assessing and managing nutrient-enhanced eutrophication in estuarine and coastal waters: Interactive effects of human and climatic perturbations. </w:t>
      </w:r>
      <w:r w:rsidRPr="00817961">
        <w:rPr>
          <w:rFonts w:ascii="Times New Roman" w:eastAsia="Times New Roman" w:hAnsi="Times New Roman"/>
          <w:bCs/>
          <w:i/>
          <w:sz w:val="24"/>
          <w:szCs w:val="24"/>
        </w:rPr>
        <w:t>Ecol. Eng.</w:t>
      </w:r>
      <w:r w:rsidRPr="00817961">
        <w:rPr>
          <w:rFonts w:ascii="Times New Roman" w:eastAsia="Times New Roman" w:hAnsi="Times New Roman"/>
          <w:bCs/>
          <w:sz w:val="24"/>
          <w:szCs w:val="24"/>
        </w:rPr>
        <w:t xml:space="preserve"> 26(1), 40-54. </w:t>
      </w:r>
    </w:p>
    <w:p w14:paraId="6A543CB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3CA98FCC"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Peck, M. A., and </w:t>
      </w:r>
      <w:proofErr w:type="spellStart"/>
      <w:r w:rsidRPr="00817961">
        <w:rPr>
          <w:rFonts w:ascii="Times New Roman" w:eastAsia="Times New Roman" w:hAnsi="Times New Roman"/>
          <w:bCs/>
          <w:sz w:val="24"/>
          <w:szCs w:val="24"/>
        </w:rPr>
        <w:t>Moyano</w:t>
      </w:r>
      <w:proofErr w:type="spellEnd"/>
      <w:r w:rsidRPr="00817961">
        <w:rPr>
          <w:rFonts w:ascii="Times New Roman" w:eastAsia="Times New Roman" w:hAnsi="Times New Roman"/>
          <w:bCs/>
          <w:sz w:val="24"/>
          <w:szCs w:val="24"/>
        </w:rPr>
        <w:t xml:space="preserve">, M. (2016). Measuring respiration rates in marine fish larvae: challenges and advances. </w:t>
      </w:r>
      <w:r w:rsidRPr="00817961">
        <w:rPr>
          <w:rFonts w:ascii="Times New Roman" w:eastAsia="Times New Roman" w:hAnsi="Times New Roman"/>
          <w:bCs/>
          <w:i/>
          <w:iCs/>
          <w:sz w:val="24"/>
          <w:szCs w:val="24"/>
        </w:rPr>
        <w:t xml:space="preserve">J. Fish Biol. </w:t>
      </w:r>
      <w:r w:rsidRPr="00817961">
        <w:rPr>
          <w:rFonts w:ascii="Times New Roman" w:eastAsia="Times New Roman" w:hAnsi="Times New Roman"/>
          <w:bCs/>
          <w:sz w:val="24"/>
          <w:szCs w:val="24"/>
        </w:rPr>
        <w:t xml:space="preserve">88, 173-205. </w:t>
      </w:r>
    </w:p>
    <w:p w14:paraId="4FFE46BF"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8ECEBB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Pihl, L., Baden, S. P., and Diaz, R. J. (1991). Effects of periodic hypoxia on distribution of demersal fish and crustaceans. </w:t>
      </w:r>
      <w:r w:rsidRPr="00817961">
        <w:rPr>
          <w:rFonts w:ascii="Times New Roman" w:eastAsia="Times New Roman" w:hAnsi="Times New Roman"/>
          <w:bCs/>
          <w:i/>
          <w:iCs/>
          <w:sz w:val="24"/>
          <w:szCs w:val="24"/>
        </w:rPr>
        <w:t xml:space="preserve">Mar. Biol. </w:t>
      </w:r>
      <w:r w:rsidRPr="00817961">
        <w:rPr>
          <w:rFonts w:ascii="Times New Roman" w:eastAsia="Times New Roman" w:hAnsi="Times New Roman"/>
          <w:bCs/>
          <w:sz w:val="24"/>
          <w:szCs w:val="24"/>
        </w:rPr>
        <w:t xml:space="preserve">108, 349-360. </w:t>
      </w:r>
    </w:p>
    <w:p w14:paraId="641BE5FB"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1D52BCDB"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 xml:space="preserve">Pimentel, M. S., </w:t>
      </w:r>
      <w:proofErr w:type="spellStart"/>
      <w:r w:rsidRPr="00817961">
        <w:rPr>
          <w:rFonts w:ascii="Times New Roman" w:eastAsia="Times New Roman" w:hAnsi="Times New Roman"/>
          <w:bCs/>
          <w:sz w:val="24"/>
          <w:szCs w:val="24"/>
        </w:rPr>
        <w:t>Faleiro</w:t>
      </w:r>
      <w:proofErr w:type="spellEnd"/>
      <w:r w:rsidRPr="00817961">
        <w:rPr>
          <w:rFonts w:ascii="Times New Roman" w:eastAsia="Times New Roman" w:hAnsi="Times New Roman"/>
          <w:bCs/>
          <w:sz w:val="24"/>
          <w:szCs w:val="24"/>
        </w:rPr>
        <w:t xml:space="preserve">, F., </w:t>
      </w:r>
      <w:proofErr w:type="spellStart"/>
      <w:r w:rsidRPr="00817961">
        <w:rPr>
          <w:rFonts w:ascii="Times New Roman" w:eastAsia="Times New Roman" w:hAnsi="Times New Roman"/>
          <w:bCs/>
          <w:sz w:val="24"/>
          <w:szCs w:val="24"/>
        </w:rPr>
        <w:t>Dionísio</w:t>
      </w:r>
      <w:proofErr w:type="spellEnd"/>
      <w:r w:rsidRPr="00817961">
        <w:rPr>
          <w:rFonts w:ascii="Times New Roman" w:eastAsia="Times New Roman" w:hAnsi="Times New Roman"/>
          <w:bCs/>
          <w:sz w:val="24"/>
          <w:szCs w:val="24"/>
        </w:rPr>
        <w:t xml:space="preserve">, G., </w:t>
      </w:r>
      <w:proofErr w:type="spellStart"/>
      <w:r w:rsidRPr="00817961">
        <w:rPr>
          <w:rFonts w:ascii="Times New Roman" w:eastAsia="Times New Roman" w:hAnsi="Times New Roman"/>
          <w:bCs/>
          <w:sz w:val="24"/>
          <w:szCs w:val="24"/>
        </w:rPr>
        <w:t>Repolho</w:t>
      </w:r>
      <w:proofErr w:type="spellEnd"/>
      <w:r w:rsidRPr="00817961">
        <w:rPr>
          <w:rFonts w:ascii="Times New Roman" w:eastAsia="Times New Roman" w:hAnsi="Times New Roman"/>
          <w:bCs/>
          <w:sz w:val="24"/>
          <w:szCs w:val="24"/>
        </w:rPr>
        <w:t xml:space="preserve">, T., </w:t>
      </w:r>
      <w:proofErr w:type="spellStart"/>
      <w:r w:rsidRPr="00817961">
        <w:rPr>
          <w:rFonts w:ascii="Times New Roman" w:eastAsia="Times New Roman" w:hAnsi="Times New Roman"/>
          <w:bCs/>
          <w:sz w:val="24"/>
          <w:szCs w:val="24"/>
        </w:rPr>
        <w:t>Pousão</w:t>
      </w:r>
      <w:proofErr w:type="spellEnd"/>
      <w:r w:rsidRPr="00817961">
        <w:rPr>
          <w:rFonts w:ascii="Times New Roman" w:eastAsia="Times New Roman" w:hAnsi="Times New Roman"/>
          <w:bCs/>
          <w:sz w:val="24"/>
          <w:szCs w:val="24"/>
        </w:rPr>
        <w:t xml:space="preserve">-Ferreira, P., Machado, J. and Rosa, R. (2014). Defective </w:t>
      </w:r>
      <w:proofErr w:type="spellStart"/>
      <w:r w:rsidRPr="00817961">
        <w:rPr>
          <w:rFonts w:ascii="Times New Roman" w:eastAsia="Times New Roman" w:hAnsi="Times New Roman"/>
          <w:bCs/>
          <w:sz w:val="24"/>
          <w:szCs w:val="24"/>
        </w:rPr>
        <w:t>skeletogenesis</w:t>
      </w:r>
      <w:proofErr w:type="spellEnd"/>
      <w:r w:rsidRPr="00817961">
        <w:rPr>
          <w:rFonts w:ascii="Times New Roman" w:eastAsia="Times New Roman" w:hAnsi="Times New Roman"/>
          <w:bCs/>
          <w:sz w:val="24"/>
          <w:szCs w:val="24"/>
        </w:rPr>
        <w:t xml:space="preserve"> and oversized otoliths in fish early stages in a changing ocean.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217, 2062-2070. </w:t>
      </w:r>
    </w:p>
    <w:p w14:paraId="0A23DBE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1CB7E531"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Pollock, M. S., Clarke, L. M. J., and </w:t>
      </w:r>
      <w:proofErr w:type="spellStart"/>
      <w:r w:rsidRPr="00817961">
        <w:rPr>
          <w:rFonts w:ascii="Times New Roman" w:eastAsia="Times New Roman" w:hAnsi="Times New Roman"/>
          <w:bCs/>
          <w:sz w:val="24"/>
          <w:szCs w:val="24"/>
        </w:rPr>
        <w:t>Dubé</w:t>
      </w:r>
      <w:proofErr w:type="spellEnd"/>
      <w:r w:rsidRPr="00817961">
        <w:rPr>
          <w:rFonts w:ascii="Times New Roman" w:eastAsia="Times New Roman" w:hAnsi="Times New Roman"/>
          <w:bCs/>
          <w:sz w:val="24"/>
          <w:szCs w:val="24"/>
        </w:rPr>
        <w:t xml:space="preserve">, M. G. (2007). The effects of hypoxia on fishes: from ecological relevance to physiological effects. </w:t>
      </w:r>
      <w:r w:rsidRPr="00817961">
        <w:rPr>
          <w:rFonts w:ascii="Times New Roman" w:eastAsia="Times New Roman" w:hAnsi="Times New Roman"/>
          <w:bCs/>
          <w:i/>
          <w:iCs/>
          <w:sz w:val="24"/>
          <w:szCs w:val="24"/>
        </w:rPr>
        <w:t>Environ. Rev.</w:t>
      </w:r>
      <w:r w:rsidRPr="00817961">
        <w:rPr>
          <w:rFonts w:ascii="Times New Roman" w:eastAsia="Times New Roman" w:hAnsi="Times New Roman"/>
          <w:bCs/>
          <w:sz w:val="24"/>
          <w:szCs w:val="24"/>
        </w:rPr>
        <w:t xml:space="preserve"> 15, 1-14. </w:t>
      </w:r>
    </w:p>
    <w:p w14:paraId="55E04C16"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18D3C62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(2010). Oxygen- and capacity-limitation of thermal tolerance: a matrix for integrating climate-related stressor effects in marine ecosystems. </w:t>
      </w:r>
      <w:r w:rsidRPr="00817961">
        <w:rPr>
          <w:rFonts w:ascii="Times New Roman" w:eastAsia="Times New Roman" w:hAnsi="Times New Roman"/>
          <w:bCs/>
          <w:i/>
          <w:sz w:val="24"/>
          <w:szCs w:val="24"/>
        </w:rPr>
        <w:t>J. Exp. Biol.</w:t>
      </w:r>
      <w:r w:rsidRPr="00817961">
        <w:rPr>
          <w:rFonts w:ascii="Times New Roman" w:eastAsia="Times New Roman" w:hAnsi="Times New Roman"/>
          <w:bCs/>
          <w:sz w:val="24"/>
          <w:szCs w:val="24"/>
        </w:rPr>
        <w:t xml:space="preserve"> 213, 881-893. </w:t>
      </w:r>
    </w:p>
    <w:p w14:paraId="0F66928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D10FBC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(2012). Integrating climate-related stressor effects on marine organisms: unifying principles linking molecule to ecosystem-level changes. </w:t>
      </w:r>
      <w:r w:rsidRPr="00817961">
        <w:rPr>
          <w:rFonts w:ascii="Times New Roman" w:eastAsia="Times New Roman" w:hAnsi="Times New Roman"/>
          <w:bCs/>
          <w:i/>
          <w:sz w:val="24"/>
          <w:szCs w:val="24"/>
        </w:rPr>
        <w:t xml:space="preserve">Mar. Ecol. Prog. Ser. </w:t>
      </w:r>
      <w:r w:rsidRPr="00817961">
        <w:rPr>
          <w:rFonts w:ascii="Times New Roman" w:eastAsia="Times New Roman" w:hAnsi="Times New Roman"/>
          <w:bCs/>
          <w:sz w:val="24"/>
          <w:szCs w:val="24"/>
        </w:rPr>
        <w:t xml:space="preserve">470, 273-290.  </w:t>
      </w:r>
    </w:p>
    <w:p w14:paraId="3F979885" w14:textId="77777777" w:rsidR="00817961" w:rsidRPr="00817961" w:rsidRDefault="00817961" w:rsidP="00817961">
      <w:pPr>
        <w:spacing w:after="0" w:line="240" w:lineRule="auto"/>
        <w:rPr>
          <w:rFonts w:ascii="Times New Roman" w:eastAsia="Times New Roman" w:hAnsi="Times New Roman"/>
          <w:bCs/>
          <w:sz w:val="24"/>
          <w:szCs w:val="24"/>
        </w:rPr>
      </w:pPr>
    </w:p>
    <w:p w14:paraId="35C30C2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and Peck, M. A. (2010). Climate change effects on fishes and fisheries: towards a cause-and-effect understanding. </w:t>
      </w:r>
      <w:r w:rsidRPr="00817961">
        <w:rPr>
          <w:rFonts w:ascii="Times New Roman" w:eastAsia="Times New Roman" w:hAnsi="Times New Roman"/>
          <w:bCs/>
          <w:i/>
          <w:sz w:val="24"/>
          <w:szCs w:val="24"/>
        </w:rPr>
        <w:t xml:space="preserve">J. Fish Biol. </w:t>
      </w:r>
      <w:r w:rsidRPr="00817961">
        <w:rPr>
          <w:rFonts w:ascii="Times New Roman" w:eastAsia="Times New Roman" w:hAnsi="Times New Roman"/>
          <w:bCs/>
          <w:sz w:val="24"/>
          <w:szCs w:val="24"/>
        </w:rPr>
        <w:t>77(8), 1745-1779.</w:t>
      </w:r>
    </w:p>
    <w:p w14:paraId="16B5BB84"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54E762C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w:t>
      </w:r>
      <w:proofErr w:type="spellStart"/>
      <w:r w:rsidRPr="00817961">
        <w:rPr>
          <w:rFonts w:ascii="Times New Roman" w:eastAsia="Times New Roman" w:hAnsi="Times New Roman"/>
          <w:bCs/>
          <w:sz w:val="24"/>
          <w:szCs w:val="24"/>
        </w:rPr>
        <w:t>Langenbuch</w:t>
      </w:r>
      <w:proofErr w:type="spellEnd"/>
      <w:r w:rsidRPr="00817961">
        <w:rPr>
          <w:rFonts w:ascii="Times New Roman" w:eastAsia="Times New Roman" w:hAnsi="Times New Roman"/>
          <w:bCs/>
          <w:sz w:val="24"/>
          <w:szCs w:val="24"/>
        </w:rPr>
        <w:t xml:space="preserve">, M. and </w:t>
      </w:r>
      <w:proofErr w:type="spellStart"/>
      <w:r w:rsidRPr="00817961">
        <w:rPr>
          <w:rFonts w:ascii="Times New Roman" w:eastAsia="Times New Roman" w:hAnsi="Times New Roman"/>
          <w:bCs/>
          <w:sz w:val="24"/>
          <w:szCs w:val="24"/>
        </w:rPr>
        <w:t>Michaelidis</w:t>
      </w:r>
      <w:proofErr w:type="spellEnd"/>
      <w:r w:rsidRPr="00817961">
        <w:rPr>
          <w:rFonts w:ascii="Times New Roman" w:eastAsia="Times New Roman" w:hAnsi="Times New Roman"/>
          <w:bCs/>
          <w:sz w:val="24"/>
          <w:szCs w:val="24"/>
        </w:rPr>
        <w:t>, B. (2005). Synergistic effects of temperature extremes, hypoxia, and increases in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on marine animals: From Earth history to global change. </w:t>
      </w:r>
      <w:r w:rsidRPr="00817961">
        <w:rPr>
          <w:rFonts w:ascii="Times New Roman" w:eastAsia="Times New Roman" w:hAnsi="Times New Roman"/>
          <w:bCs/>
          <w:i/>
          <w:sz w:val="24"/>
          <w:szCs w:val="24"/>
        </w:rPr>
        <w:t xml:space="preserve">J. </w:t>
      </w:r>
      <w:proofErr w:type="spellStart"/>
      <w:r w:rsidRPr="00817961">
        <w:rPr>
          <w:rFonts w:ascii="Times New Roman" w:eastAsia="Times New Roman" w:hAnsi="Times New Roman"/>
          <w:bCs/>
          <w:i/>
          <w:sz w:val="24"/>
          <w:szCs w:val="24"/>
        </w:rPr>
        <w:t>Geophys</w:t>
      </w:r>
      <w:proofErr w:type="spellEnd"/>
      <w:r w:rsidRPr="00817961">
        <w:rPr>
          <w:rFonts w:ascii="Times New Roman" w:eastAsia="Times New Roman" w:hAnsi="Times New Roman"/>
          <w:bCs/>
          <w:i/>
          <w:sz w:val="24"/>
          <w:szCs w:val="24"/>
        </w:rPr>
        <w:t xml:space="preserve">. Res. </w:t>
      </w:r>
      <w:r w:rsidRPr="00817961">
        <w:rPr>
          <w:rFonts w:ascii="Times New Roman" w:eastAsia="Times New Roman" w:hAnsi="Times New Roman"/>
          <w:bCs/>
          <w:sz w:val="24"/>
          <w:szCs w:val="24"/>
        </w:rPr>
        <w:t xml:space="preserve">110, C9S10. </w:t>
      </w:r>
    </w:p>
    <w:p w14:paraId="4BC59CD3"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771E226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Bock, C. and Mark, F. C. (2017). Oxygen- and capacity-limited thermal tolerance: bridging ecology and physiology.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220, 2685-2696. </w:t>
      </w:r>
    </w:p>
    <w:p w14:paraId="5A1A4B11"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3DBEA50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R Core Team (2020). R: A language and environment for statistical computing. R foundation for Statistical Computing, Vienna, Austria. URL https://www.R-project.org/.</w:t>
      </w:r>
    </w:p>
    <w:p w14:paraId="55CD5C20"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p>
    <w:p w14:paraId="4254110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Richards, J. G. (2009). Metabolic and molecular responses of fish to hypoxia. In </w:t>
      </w:r>
      <w:r w:rsidRPr="00817961">
        <w:rPr>
          <w:rFonts w:ascii="Times New Roman" w:eastAsia="Times New Roman" w:hAnsi="Times New Roman"/>
          <w:bCs/>
          <w:i/>
          <w:sz w:val="24"/>
          <w:szCs w:val="24"/>
        </w:rPr>
        <w:t>Fish Physiology, Vol. 27, Hypoxia</w:t>
      </w:r>
      <w:r w:rsidRPr="00817961">
        <w:rPr>
          <w:rFonts w:ascii="Times New Roman" w:eastAsia="Times New Roman" w:hAnsi="Times New Roman"/>
          <w:bCs/>
          <w:sz w:val="24"/>
          <w:szCs w:val="24"/>
        </w:rPr>
        <w:t xml:space="preserve"> (ed. J. G. Richards, A. P. </w:t>
      </w:r>
      <w:proofErr w:type="gramStart"/>
      <w:r w:rsidRPr="00817961">
        <w:rPr>
          <w:rFonts w:ascii="Times New Roman" w:eastAsia="Times New Roman" w:hAnsi="Times New Roman"/>
          <w:bCs/>
          <w:sz w:val="24"/>
          <w:szCs w:val="24"/>
        </w:rPr>
        <w:t>Farrell</w:t>
      </w:r>
      <w:proofErr w:type="gramEnd"/>
      <w:r w:rsidRPr="00817961">
        <w:rPr>
          <w:rFonts w:ascii="Times New Roman" w:eastAsia="Times New Roman" w:hAnsi="Times New Roman"/>
          <w:bCs/>
          <w:sz w:val="24"/>
          <w:szCs w:val="24"/>
        </w:rPr>
        <w:t xml:space="preserve"> and C. J. </w:t>
      </w:r>
      <w:proofErr w:type="spellStart"/>
      <w:r w:rsidRPr="00817961">
        <w:rPr>
          <w:rFonts w:ascii="Times New Roman" w:eastAsia="Times New Roman" w:hAnsi="Times New Roman"/>
          <w:bCs/>
          <w:sz w:val="24"/>
          <w:szCs w:val="24"/>
        </w:rPr>
        <w:t>Brauner</w:t>
      </w:r>
      <w:proofErr w:type="spellEnd"/>
      <w:r w:rsidRPr="00817961">
        <w:rPr>
          <w:rFonts w:ascii="Times New Roman" w:eastAsia="Times New Roman" w:hAnsi="Times New Roman"/>
          <w:bCs/>
          <w:sz w:val="24"/>
          <w:szCs w:val="24"/>
        </w:rPr>
        <w:t xml:space="preserve">), pp. 443-485. San Diego: Academic Press.  </w:t>
      </w:r>
    </w:p>
    <w:p w14:paraId="2E1D94AE"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3FDDA2F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Riebesell</w:t>
      </w:r>
      <w:proofErr w:type="spellEnd"/>
      <w:r w:rsidRPr="00817961">
        <w:rPr>
          <w:rFonts w:ascii="Times New Roman" w:eastAsia="Times New Roman" w:hAnsi="Times New Roman"/>
          <w:bCs/>
          <w:sz w:val="24"/>
          <w:szCs w:val="24"/>
        </w:rPr>
        <w:t xml:space="preserve">, U., Zondervan, I., </w:t>
      </w:r>
      <w:proofErr w:type="spellStart"/>
      <w:r w:rsidRPr="00817961">
        <w:rPr>
          <w:rFonts w:ascii="Times New Roman" w:eastAsia="Times New Roman" w:hAnsi="Times New Roman"/>
          <w:bCs/>
          <w:sz w:val="24"/>
          <w:szCs w:val="24"/>
        </w:rPr>
        <w:t>Rost</w:t>
      </w:r>
      <w:proofErr w:type="spellEnd"/>
      <w:r w:rsidRPr="00817961">
        <w:rPr>
          <w:rFonts w:ascii="Times New Roman" w:eastAsia="Times New Roman" w:hAnsi="Times New Roman"/>
          <w:bCs/>
          <w:sz w:val="24"/>
          <w:szCs w:val="24"/>
        </w:rPr>
        <w:t xml:space="preserve">, B., </w:t>
      </w:r>
      <w:proofErr w:type="spellStart"/>
      <w:r w:rsidRPr="00817961">
        <w:rPr>
          <w:rFonts w:ascii="Times New Roman" w:eastAsia="Times New Roman" w:hAnsi="Times New Roman"/>
          <w:bCs/>
          <w:sz w:val="24"/>
          <w:szCs w:val="24"/>
        </w:rPr>
        <w:t>Tortell</w:t>
      </w:r>
      <w:proofErr w:type="spellEnd"/>
      <w:r w:rsidRPr="00817961">
        <w:rPr>
          <w:rFonts w:ascii="Times New Roman" w:eastAsia="Times New Roman" w:hAnsi="Times New Roman"/>
          <w:bCs/>
          <w:sz w:val="24"/>
          <w:szCs w:val="24"/>
        </w:rPr>
        <w:t xml:space="preserve">, P. D., </w:t>
      </w:r>
      <w:proofErr w:type="spellStart"/>
      <w:r w:rsidRPr="00817961">
        <w:rPr>
          <w:rFonts w:ascii="Times New Roman" w:eastAsia="Times New Roman" w:hAnsi="Times New Roman"/>
          <w:bCs/>
          <w:sz w:val="24"/>
          <w:szCs w:val="24"/>
        </w:rPr>
        <w:t>Zeebe</w:t>
      </w:r>
      <w:proofErr w:type="spellEnd"/>
      <w:r w:rsidRPr="00817961">
        <w:rPr>
          <w:rFonts w:ascii="Times New Roman" w:eastAsia="Times New Roman" w:hAnsi="Times New Roman"/>
          <w:bCs/>
          <w:sz w:val="24"/>
          <w:szCs w:val="24"/>
        </w:rPr>
        <w:t>, R. E. and Morel, F. M. M. (2000). Reduced calcification of marine plankton in response to increased atmospheric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rPr>
        <w:t>Nature</w:t>
      </w:r>
      <w:r w:rsidRPr="00817961">
        <w:rPr>
          <w:rFonts w:ascii="Times New Roman" w:eastAsia="Times New Roman" w:hAnsi="Times New Roman"/>
          <w:bCs/>
          <w:sz w:val="24"/>
          <w:szCs w:val="24"/>
        </w:rPr>
        <w:t>. 407, 364-367.</w:t>
      </w:r>
    </w:p>
    <w:p w14:paraId="34C1A9B5"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49865A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Rijnsdorp</w:t>
      </w:r>
      <w:proofErr w:type="spellEnd"/>
      <w:r w:rsidRPr="00817961">
        <w:rPr>
          <w:rFonts w:ascii="Times New Roman" w:eastAsia="Times New Roman" w:hAnsi="Times New Roman"/>
          <w:bCs/>
          <w:sz w:val="24"/>
          <w:szCs w:val="24"/>
        </w:rPr>
        <w:t xml:space="preserve">, A. D., Peck, M. A., Engelhard, G. H., </w:t>
      </w:r>
      <w:proofErr w:type="spellStart"/>
      <w:r w:rsidRPr="00817961">
        <w:rPr>
          <w:rFonts w:ascii="Times New Roman" w:eastAsia="Times New Roman" w:hAnsi="Times New Roman"/>
          <w:bCs/>
          <w:sz w:val="24"/>
          <w:szCs w:val="24"/>
        </w:rPr>
        <w:t>Möllmann</w:t>
      </w:r>
      <w:proofErr w:type="spellEnd"/>
      <w:r w:rsidRPr="00817961">
        <w:rPr>
          <w:rFonts w:ascii="Times New Roman" w:eastAsia="Times New Roman" w:hAnsi="Times New Roman"/>
          <w:bCs/>
          <w:sz w:val="24"/>
          <w:szCs w:val="24"/>
        </w:rPr>
        <w:t xml:space="preserve">, C., and </w:t>
      </w:r>
      <w:proofErr w:type="spellStart"/>
      <w:r w:rsidRPr="00817961">
        <w:rPr>
          <w:rFonts w:ascii="Times New Roman" w:eastAsia="Times New Roman" w:hAnsi="Times New Roman"/>
          <w:bCs/>
          <w:sz w:val="24"/>
          <w:szCs w:val="24"/>
        </w:rPr>
        <w:t>Pinnegar</w:t>
      </w:r>
      <w:proofErr w:type="spellEnd"/>
      <w:r w:rsidRPr="00817961">
        <w:rPr>
          <w:rFonts w:ascii="Times New Roman" w:eastAsia="Times New Roman" w:hAnsi="Times New Roman"/>
          <w:bCs/>
          <w:sz w:val="24"/>
          <w:szCs w:val="24"/>
        </w:rPr>
        <w:t xml:space="preserve">, J. K. (2009). Resolving the effect of climate change on fish populations. </w:t>
      </w:r>
      <w:r w:rsidRPr="00817961">
        <w:rPr>
          <w:rFonts w:ascii="Times New Roman" w:eastAsia="Times New Roman" w:hAnsi="Times New Roman"/>
          <w:bCs/>
          <w:i/>
          <w:iCs/>
          <w:sz w:val="24"/>
          <w:szCs w:val="24"/>
        </w:rPr>
        <w:t xml:space="preserve">ICES J. Mar. Sci. </w:t>
      </w:r>
      <w:r w:rsidRPr="00817961">
        <w:rPr>
          <w:rFonts w:ascii="Times New Roman" w:eastAsia="Times New Roman" w:hAnsi="Times New Roman"/>
          <w:bCs/>
          <w:sz w:val="24"/>
          <w:szCs w:val="24"/>
        </w:rPr>
        <w:t xml:space="preserve">66, 1570-1583. </w:t>
      </w:r>
    </w:p>
    <w:p w14:paraId="657FF2BB"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788FEBF0" w14:textId="249C771E"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Romb</w:t>
      </w:r>
      <w:r>
        <w:rPr>
          <w:rFonts w:ascii="Times New Roman" w:eastAsia="Times New Roman" w:hAnsi="Times New Roman"/>
          <w:bCs/>
          <w:sz w:val="24"/>
          <w:szCs w:val="24"/>
        </w:rPr>
        <w:t>o</w:t>
      </w:r>
      <w:r w:rsidRPr="00817961">
        <w:rPr>
          <w:rFonts w:ascii="Times New Roman" w:eastAsia="Times New Roman" w:hAnsi="Times New Roman"/>
          <w:bCs/>
          <w:sz w:val="24"/>
          <w:szCs w:val="24"/>
        </w:rPr>
        <w:t>ugh</w:t>
      </w:r>
      <w:proofErr w:type="spellEnd"/>
      <w:r w:rsidRPr="00817961">
        <w:rPr>
          <w:rFonts w:ascii="Times New Roman" w:eastAsia="Times New Roman" w:hAnsi="Times New Roman"/>
          <w:bCs/>
          <w:sz w:val="24"/>
          <w:szCs w:val="24"/>
        </w:rPr>
        <w:t xml:space="preserve">, P. J. (1988). Respiratory Gas Exchange, Aerobic Metabolism, and Effects of Hypoxia during Early Life. In </w:t>
      </w:r>
      <w:r w:rsidRPr="00817961">
        <w:rPr>
          <w:rFonts w:ascii="Times New Roman" w:eastAsia="Times New Roman" w:hAnsi="Times New Roman"/>
          <w:bCs/>
          <w:i/>
          <w:sz w:val="24"/>
          <w:szCs w:val="24"/>
        </w:rPr>
        <w:t>Fish Physiology, Vol. 11, The Physiology of Developing Fish, Part A: Eggs and Larvae</w:t>
      </w:r>
      <w:r w:rsidRPr="00817961">
        <w:rPr>
          <w:rFonts w:ascii="Times New Roman" w:eastAsia="Times New Roman" w:hAnsi="Times New Roman"/>
          <w:bCs/>
          <w:sz w:val="24"/>
          <w:szCs w:val="24"/>
        </w:rPr>
        <w:t xml:space="preserve"> (ed. W. S. Hoar and D. J. Randall), pp. 59-162. San Diego: Academic Press. </w:t>
      </w:r>
    </w:p>
    <w:p w14:paraId="445B47A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7CD7C5A0"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 xml:space="preserve">Rosa, R., Baptista, M., Lopes, V. M., </w:t>
      </w:r>
      <w:proofErr w:type="spellStart"/>
      <w:r w:rsidRPr="00817961">
        <w:rPr>
          <w:rFonts w:ascii="Times New Roman" w:eastAsia="Times New Roman" w:hAnsi="Times New Roman"/>
          <w:bCs/>
          <w:sz w:val="24"/>
          <w:szCs w:val="24"/>
        </w:rPr>
        <w:t>Pegado</w:t>
      </w:r>
      <w:proofErr w:type="spellEnd"/>
      <w:r w:rsidRPr="00817961">
        <w:rPr>
          <w:rFonts w:ascii="Times New Roman" w:eastAsia="Times New Roman" w:hAnsi="Times New Roman"/>
          <w:bCs/>
          <w:sz w:val="24"/>
          <w:szCs w:val="24"/>
        </w:rPr>
        <w:t xml:space="preserve">, M. R., Paula, J. R., </w:t>
      </w:r>
      <w:proofErr w:type="spellStart"/>
      <w:r w:rsidRPr="00817961">
        <w:rPr>
          <w:rFonts w:ascii="Times New Roman" w:eastAsia="Times New Roman" w:hAnsi="Times New Roman"/>
          <w:bCs/>
          <w:sz w:val="24"/>
          <w:szCs w:val="24"/>
        </w:rPr>
        <w:t>Trübenbach</w:t>
      </w:r>
      <w:proofErr w:type="spellEnd"/>
      <w:r w:rsidRPr="00817961">
        <w:rPr>
          <w:rFonts w:ascii="Times New Roman" w:eastAsia="Times New Roman" w:hAnsi="Times New Roman"/>
          <w:bCs/>
          <w:sz w:val="24"/>
          <w:szCs w:val="24"/>
        </w:rPr>
        <w:t xml:space="preserve">, K., Leal, M. C., </w:t>
      </w:r>
      <w:proofErr w:type="spellStart"/>
      <w:r w:rsidRPr="00817961">
        <w:rPr>
          <w:rFonts w:ascii="Times New Roman" w:eastAsia="Times New Roman" w:hAnsi="Times New Roman"/>
          <w:bCs/>
          <w:sz w:val="24"/>
          <w:szCs w:val="24"/>
        </w:rPr>
        <w:t>Calado</w:t>
      </w:r>
      <w:proofErr w:type="spellEnd"/>
      <w:r w:rsidRPr="00817961">
        <w:rPr>
          <w:rFonts w:ascii="Times New Roman" w:eastAsia="Times New Roman" w:hAnsi="Times New Roman"/>
          <w:bCs/>
          <w:sz w:val="24"/>
          <w:szCs w:val="24"/>
        </w:rPr>
        <w:t xml:space="preserve">, R. and </w:t>
      </w:r>
      <w:proofErr w:type="spellStart"/>
      <w:r w:rsidRPr="00817961">
        <w:rPr>
          <w:rFonts w:ascii="Times New Roman" w:eastAsia="Times New Roman" w:hAnsi="Times New Roman"/>
          <w:bCs/>
          <w:sz w:val="24"/>
          <w:szCs w:val="24"/>
        </w:rPr>
        <w:t>Repolho</w:t>
      </w:r>
      <w:proofErr w:type="spellEnd"/>
      <w:r w:rsidRPr="00817961">
        <w:rPr>
          <w:rFonts w:ascii="Times New Roman" w:eastAsia="Times New Roman" w:hAnsi="Times New Roman"/>
          <w:bCs/>
          <w:sz w:val="24"/>
          <w:szCs w:val="24"/>
        </w:rPr>
        <w:t xml:space="preserve">, T. (2014). Early-life exposure to climate change impairs tropical shark survival. </w:t>
      </w:r>
      <w:r w:rsidRPr="00817961">
        <w:rPr>
          <w:rFonts w:ascii="Times New Roman" w:eastAsia="Times New Roman" w:hAnsi="Times New Roman"/>
          <w:bCs/>
          <w:i/>
          <w:sz w:val="24"/>
          <w:szCs w:val="24"/>
        </w:rPr>
        <w:t xml:space="preserve">Proc. R. Soc. B. </w:t>
      </w:r>
      <w:r w:rsidRPr="00817961">
        <w:rPr>
          <w:rFonts w:ascii="Times New Roman" w:eastAsia="Times New Roman" w:hAnsi="Times New Roman"/>
          <w:bCs/>
          <w:sz w:val="24"/>
          <w:szCs w:val="24"/>
        </w:rPr>
        <w:t>281, 20141738. http://doi.org/10.1098/rspb.2014.1738.</w:t>
      </w:r>
    </w:p>
    <w:p w14:paraId="7CC578AB"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3EB3278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Rummer, J. L., </w:t>
      </w:r>
      <w:proofErr w:type="spellStart"/>
      <w:r w:rsidRPr="00817961">
        <w:rPr>
          <w:rFonts w:ascii="Times New Roman" w:eastAsia="Times New Roman" w:hAnsi="Times New Roman"/>
          <w:bCs/>
          <w:sz w:val="24"/>
          <w:szCs w:val="24"/>
        </w:rPr>
        <w:t>Stecyk</w:t>
      </w:r>
      <w:proofErr w:type="spellEnd"/>
      <w:r w:rsidRPr="00817961">
        <w:rPr>
          <w:rFonts w:ascii="Times New Roman" w:eastAsia="Times New Roman" w:hAnsi="Times New Roman"/>
          <w:bCs/>
          <w:sz w:val="24"/>
          <w:szCs w:val="24"/>
        </w:rPr>
        <w:t>, J. A. W., Couturier, C. S., Watson, S.-A., Nilsson, G. E. and Munday, P. L. (2013).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enhances aerobic scope of a coral reef fish. </w:t>
      </w:r>
      <w:proofErr w:type="spellStart"/>
      <w:r w:rsidRPr="00817961">
        <w:rPr>
          <w:rFonts w:ascii="Times New Roman" w:eastAsia="Times New Roman" w:hAnsi="Times New Roman"/>
          <w:bCs/>
          <w:i/>
          <w:sz w:val="24"/>
          <w:szCs w:val="24"/>
        </w:rPr>
        <w:t>Conserv</w:t>
      </w:r>
      <w:proofErr w:type="spellEnd"/>
      <w:r w:rsidRPr="00817961">
        <w:rPr>
          <w:rFonts w:ascii="Times New Roman" w:eastAsia="Times New Roman" w:hAnsi="Times New Roman"/>
          <w:bCs/>
          <w:i/>
          <w:sz w:val="24"/>
          <w:szCs w:val="24"/>
        </w:rPr>
        <w:t>. Physiol.</w:t>
      </w:r>
      <w:r w:rsidRPr="00817961">
        <w:rPr>
          <w:rFonts w:ascii="Times New Roman" w:eastAsia="Times New Roman" w:hAnsi="Times New Roman"/>
          <w:bCs/>
          <w:sz w:val="24"/>
          <w:szCs w:val="24"/>
        </w:rPr>
        <w:t xml:space="preserve"> 1(1), 1-7.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10.1093/</w:t>
      </w:r>
      <w:proofErr w:type="spellStart"/>
      <w:r w:rsidRPr="00817961">
        <w:rPr>
          <w:rFonts w:ascii="Times New Roman" w:eastAsia="Times New Roman" w:hAnsi="Times New Roman"/>
          <w:bCs/>
          <w:sz w:val="24"/>
          <w:szCs w:val="24"/>
        </w:rPr>
        <w:t>conphys</w:t>
      </w:r>
      <w:proofErr w:type="spellEnd"/>
      <w:r w:rsidRPr="00817961">
        <w:rPr>
          <w:rFonts w:ascii="Times New Roman" w:eastAsia="Times New Roman" w:hAnsi="Times New Roman"/>
          <w:bCs/>
          <w:sz w:val="24"/>
          <w:szCs w:val="24"/>
        </w:rPr>
        <w:t>/cot023.</w:t>
      </w:r>
    </w:p>
    <w:p w14:paraId="7A00B6DD"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0874456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Silkin, Y. A. and </w:t>
      </w:r>
      <w:proofErr w:type="spellStart"/>
      <w:r w:rsidRPr="00817961">
        <w:rPr>
          <w:rFonts w:ascii="Times New Roman" w:eastAsia="Times New Roman" w:hAnsi="Times New Roman"/>
          <w:bCs/>
          <w:sz w:val="24"/>
          <w:szCs w:val="24"/>
        </w:rPr>
        <w:t>Silkina</w:t>
      </w:r>
      <w:proofErr w:type="spellEnd"/>
      <w:r w:rsidRPr="00817961">
        <w:rPr>
          <w:rFonts w:ascii="Times New Roman" w:eastAsia="Times New Roman" w:hAnsi="Times New Roman"/>
          <w:bCs/>
          <w:sz w:val="24"/>
          <w:szCs w:val="24"/>
        </w:rPr>
        <w:t xml:space="preserve">, E. N. (2005). Effect of Hypoxia on Physiological-Biochemical Blood Parameters in Some Marine Fish. </w:t>
      </w:r>
      <w:r w:rsidRPr="00817961">
        <w:rPr>
          <w:rFonts w:ascii="Times New Roman" w:eastAsia="Times New Roman" w:hAnsi="Times New Roman"/>
          <w:bCs/>
          <w:i/>
          <w:iCs/>
          <w:sz w:val="24"/>
          <w:szCs w:val="24"/>
        </w:rPr>
        <w:t xml:space="preserve">J. </w:t>
      </w:r>
      <w:proofErr w:type="spellStart"/>
      <w:r w:rsidRPr="00817961">
        <w:rPr>
          <w:rFonts w:ascii="Times New Roman" w:eastAsia="Times New Roman" w:hAnsi="Times New Roman"/>
          <w:bCs/>
          <w:i/>
          <w:iCs/>
          <w:sz w:val="24"/>
          <w:szCs w:val="24"/>
        </w:rPr>
        <w:t>Evol</w:t>
      </w:r>
      <w:proofErr w:type="spellEnd"/>
      <w:r w:rsidRPr="00817961">
        <w:rPr>
          <w:rFonts w:ascii="Times New Roman" w:eastAsia="Times New Roman" w:hAnsi="Times New Roman"/>
          <w:bCs/>
          <w:i/>
          <w:iCs/>
          <w:sz w:val="24"/>
          <w:szCs w:val="24"/>
        </w:rPr>
        <w:t xml:space="preserve">. </w:t>
      </w:r>
      <w:proofErr w:type="spellStart"/>
      <w:r w:rsidRPr="00817961">
        <w:rPr>
          <w:rFonts w:ascii="Times New Roman" w:eastAsia="Times New Roman" w:hAnsi="Times New Roman"/>
          <w:bCs/>
          <w:i/>
          <w:iCs/>
          <w:sz w:val="24"/>
          <w:szCs w:val="24"/>
        </w:rPr>
        <w:t>Biochem</w:t>
      </w:r>
      <w:proofErr w:type="spellEnd"/>
      <w:r w:rsidRPr="00817961">
        <w:rPr>
          <w:rFonts w:ascii="Times New Roman" w:eastAsia="Times New Roman" w:hAnsi="Times New Roman"/>
          <w:bCs/>
          <w:i/>
          <w:iCs/>
          <w:sz w:val="24"/>
          <w:szCs w:val="24"/>
        </w:rPr>
        <w:t xml:space="preserve">. Physiol. </w:t>
      </w:r>
      <w:r w:rsidRPr="00817961">
        <w:rPr>
          <w:rFonts w:ascii="Times New Roman" w:eastAsia="Times New Roman" w:hAnsi="Times New Roman"/>
          <w:bCs/>
          <w:sz w:val="24"/>
          <w:szCs w:val="24"/>
        </w:rPr>
        <w:t xml:space="preserve">41, 527-532. </w:t>
      </w:r>
    </w:p>
    <w:p w14:paraId="6F9769D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1EC44CC0" w14:textId="77777777" w:rsidR="00817961" w:rsidRPr="00817961" w:rsidRDefault="00817961" w:rsidP="00817961">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rPr>
        <w:t>Snyder, J. T., Murray, C. S. and Baumann, H. (2018). Potential for maternal effects on offspring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sensitivities in the Atlantic silverside (</w:t>
      </w:r>
      <w:r w:rsidRPr="00817961">
        <w:rPr>
          <w:rFonts w:ascii="Times New Roman" w:eastAsia="Times New Roman" w:hAnsi="Times New Roman"/>
          <w:bCs/>
          <w:i/>
          <w:sz w:val="24"/>
          <w:szCs w:val="24"/>
        </w:rPr>
        <w:t>Menidia menidia</w:t>
      </w:r>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lang w:val="de-DE"/>
        </w:rPr>
        <w:t>J. Exp. Mar. Biol. Ecol.</w:t>
      </w:r>
      <w:r w:rsidRPr="00817961">
        <w:rPr>
          <w:rFonts w:ascii="Times New Roman" w:eastAsia="Times New Roman" w:hAnsi="Times New Roman"/>
          <w:bCs/>
          <w:sz w:val="24"/>
          <w:szCs w:val="24"/>
          <w:lang w:val="de-DE"/>
        </w:rPr>
        <w:t xml:space="preserve"> 449, 1-8.</w:t>
      </w:r>
    </w:p>
    <w:p w14:paraId="6BC12E19" w14:textId="77777777" w:rsidR="00817961" w:rsidRPr="00817961" w:rsidRDefault="00817961" w:rsidP="00817961">
      <w:pPr>
        <w:spacing w:after="0" w:line="240" w:lineRule="auto"/>
        <w:ind w:left="720" w:hanging="720"/>
        <w:rPr>
          <w:rFonts w:ascii="Times New Roman" w:eastAsia="Times New Roman" w:hAnsi="Times New Roman"/>
          <w:bCs/>
          <w:sz w:val="24"/>
          <w:szCs w:val="24"/>
          <w:lang w:val="de-DE"/>
        </w:rPr>
      </w:pPr>
    </w:p>
    <w:p w14:paraId="6D1278CE" w14:textId="77777777" w:rsidR="00817961" w:rsidRPr="00817961" w:rsidRDefault="00817961" w:rsidP="00817961">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lang w:val="de-DE"/>
        </w:rPr>
        <w:t xml:space="preserve">Twiname, S., Fitzgibbon, Q. P., Hobday, A. J., Carter, C. G. and Pecl, G. T. (2019). Multiple measures of thermal performance of early stage eastern rock lobster in a fast-warming ocean region. </w:t>
      </w:r>
      <w:r w:rsidRPr="00817961">
        <w:rPr>
          <w:rFonts w:ascii="Times New Roman" w:eastAsia="Times New Roman" w:hAnsi="Times New Roman"/>
          <w:bCs/>
          <w:i/>
          <w:sz w:val="24"/>
          <w:szCs w:val="24"/>
          <w:lang w:val="de-DE"/>
        </w:rPr>
        <w:t xml:space="preserve">Mar. Ecol. Prog. Ser. </w:t>
      </w:r>
      <w:r w:rsidRPr="00817961">
        <w:rPr>
          <w:rFonts w:ascii="Times New Roman" w:eastAsia="Times New Roman" w:hAnsi="Times New Roman"/>
          <w:bCs/>
          <w:sz w:val="24"/>
          <w:szCs w:val="24"/>
          <w:lang w:val="de-DE"/>
        </w:rPr>
        <w:t xml:space="preserve">624, 1-11. </w:t>
      </w:r>
    </w:p>
    <w:p w14:paraId="78B15D43" w14:textId="77777777" w:rsidR="00817961" w:rsidRPr="00817961" w:rsidRDefault="00817961" w:rsidP="00817961">
      <w:pPr>
        <w:spacing w:after="0" w:line="240" w:lineRule="auto"/>
        <w:rPr>
          <w:rFonts w:ascii="Times New Roman" w:eastAsia="Times New Roman" w:hAnsi="Times New Roman"/>
          <w:bCs/>
          <w:sz w:val="24"/>
          <w:szCs w:val="24"/>
        </w:rPr>
      </w:pPr>
    </w:p>
    <w:p w14:paraId="4753B8D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Wallace, R. B., Baumann, H., </w:t>
      </w:r>
      <w:proofErr w:type="spellStart"/>
      <w:r w:rsidRPr="00817961">
        <w:rPr>
          <w:rFonts w:ascii="Times New Roman" w:eastAsia="Times New Roman" w:hAnsi="Times New Roman"/>
          <w:bCs/>
          <w:sz w:val="24"/>
          <w:szCs w:val="24"/>
        </w:rPr>
        <w:t>Grear</w:t>
      </w:r>
      <w:proofErr w:type="spellEnd"/>
      <w:r w:rsidRPr="00817961">
        <w:rPr>
          <w:rFonts w:ascii="Times New Roman" w:eastAsia="Times New Roman" w:hAnsi="Times New Roman"/>
          <w:bCs/>
          <w:sz w:val="24"/>
          <w:szCs w:val="24"/>
        </w:rPr>
        <w:t xml:space="preserve">, J. S., Aller, R. C. and </w:t>
      </w: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(2014). Coastal ocean acidification: The other eutrophication problem. </w:t>
      </w:r>
      <w:proofErr w:type="spellStart"/>
      <w:r w:rsidRPr="00817961">
        <w:rPr>
          <w:rFonts w:ascii="Times New Roman" w:eastAsia="Times New Roman" w:hAnsi="Times New Roman"/>
          <w:bCs/>
          <w:i/>
          <w:sz w:val="24"/>
          <w:szCs w:val="24"/>
        </w:rPr>
        <w:t>Estuar</w:t>
      </w:r>
      <w:proofErr w:type="spellEnd"/>
      <w:r w:rsidRPr="00817961">
        <w:rPr>
          <w:rFonts w:ascii="Times New Roman" w:eastAsia="Times New Roman" w:hAnsi="Times New Roman"/>
          <w:bCs/>
          <w:i/>
          <w:sz w:val="24"/>
          <w:szCs w:val="24"/>
        </w:rPr>
        <w:t>. Coast. Shelf Sci</w:t>
      </w:r>
      <w:r w:rsidRPr="00817961">
        <w:rPr>
          <w:rFonts w:ascii="Times New Roman" w:eastAsia="Times New Roman" w:hAnsi="Times New Roman"/>
          <w:bCs/>
          <w:sz w:val="24"/>
          <w:szCs w:val="24"/>
        </w:rPr>
        <w:t>. 148, 1-13.</w:t>
      </w:r>
    </w:p>
    <w:p w14:paraId="71E7FB4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B9FE2CE"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Wells, R. M. G. (2009). Blood-gas transport and hemoglobin function: Adaptations for functional and environmental hypoxia. In </w:t>
      </w:r>
      <w:r w:rsidRPr="00817961">
        <w:rPr>
          <w:rFonts w:ascii="Times New Roman" w:eastAsia="Times New Roman" w:hAnsi="Times New Roman"/>
          <w:bCs/>
          <w:i/>
          <w:sz w:val="24"/>
          <w:szCs w:val="24"/>
        </w:rPr>
        <w:t>Fish Physiology, Vol. 27, Hypoxia</w:t>
      </w:r>
      <w:r w:rsidRPr="00817961">
        <w:rPr>
          <w:rFonts w:ascii="Times New Roman" w:eastAsia="Times New Roman" w:hAnsi="Times New Roman"/>
          <w:bCs/>
          <w:sz w:val="24"/>
          <w:szCs w:val="24"/>
        </w:rPr>
        <w:t xml:space="preserve"> (ed. J. G. Richards, A. P. </w:t>
      </w:r>
      <w:proofErr w:type="gramStart"/>
      <w:r w:rsidRPr="00817961">
        <w:rPr>
          <w:rFonts w:ascii="Times New Roman" w:eastAsia="Times New Roman" w:hAnsi="Times New Roman"/>
          <w:bCs/>
          <w:sz w:val="24"/>
          <w:szCs w:val="24"/>
        </w:rPr>
        <w:t>Farrell</w:t>
      </w:r>
      <w:proofErr w:type="gramEnd"/>
      <w:r w:rsidRPr="00817961">
        <w:rPr>
          <w:rFonts w:ascii="Times New Roman" w:eastAsia="Times New Roman" w:hAnsi="Times New Roman"/>
          <w:bCs/>
          <w:sz w:val="24"/>
          <w:szCs w:val="24"/>
        </w:rPr>
        <w:t xml:space="preserve"> and C. J. </w:t>
      </w:r>
      <w:proofErr w:type="spellStart"/>
      <w:r w:rsidRPr="00817961">
        <w:rPr>
          <w:rFonts w:ascii="Times New Roman" w:eastAsia="Times New Roman" w:hAnsi="Times New Roman"/>
          <w:bCs/>
          <w:sz w:val="24"/>
          <w:szCs w:val="24"/>
        </w:rPr>
        <w:t>Brauner</w:t>
      </w:r>
      <w:proofErr w:type="spellEnd"/>
      <w:r w:rsidRPr="00817961">
        <w:rPr>
          <w:rFonts w:ascii="Times New Roman" w:eastAsia="Times New Roman" w:hAnsi="Times New Roman"/>
          <w:bCs/>
          <w:sz w:val="24"/>
          <w:szCs w:val="24"/>
        </w:rPr>
        <w:t xml:space="preserve">), pp. 255-299. San Diego: Academic Press.  </w:t>
      </w:r>
    </w:p>
    <w:p w14:paraId="6FCCD72B"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06780D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Weltzien</w:t>
      </w:r>
      <w:proofErr w:type="spellEnd"/>
      <w:r w:rsidRPr="00817961">
        <w:rPr>
          <w:rFonts w:ascii="Times New Roman" w:eastAsia="Times New Roman" w:hAnsi="Times New Roman"/>
          <w:bCs/>
          <w:sz w:val="24"/>
          <w:szCs w:val="24"/>
        </w:rPr>
        <w:t xml:space="preserve">, F.-A., </w:t>
      </w:r>
      <w:proofErr w:type="spellStart"/>
      <w:r w:rsidRPr="00817961">
        <w:rPr>
          <w:rFonts w:ascii="Times New Roman" w:eastAsia="Times New Roman" w:hAnsi="Times New Roman"/>
          <w:bCs/>
          <w:sz w:val="24"/>
          <w:szCs w:val="24"/>
        </w:rPr>
        <w:t>Døving</w:t>
      </w:r>
      <w:proofErr w:type="spellEnd"/>
      <w:r w:rsidRPr="00817961">
        <w:rPr>
          <w:rFonts w:ascii="Times New Roman" w:eastAsia="Times New Roman" w:hAnsi="Times New Roman"/>
          <w:bCs/>
          <w:sz w:val="24"/>
          <w:szCs w:val="24"/>
        </w:rPr>
        <w:t xml:space="preserve">, K. B., and </w:t>
      </w:r>
      <w:proofErr w:type="spellStart"/>
      <w:r w:rsidRPr="00817961">
        <w:rPr>
          <w:rFonts w:ascii="Times New Roman" w:eastAsia="Times New Roman" w:hAnsi="Times New Roman"/>
          <w:bCs/>
          <w:sz w:val="24"/>
          <w:szCs w:val="24"/>
        </w:rPr>
        <w:t>Carr</w:t>
      </w:r>
      <w:proofErr w:type="spellEnd"/>
      <w:r w:rsidRPr="00817961">
        <w:rPr>
          <w:rFonts w:ascii="Times New Roman" w:eastAsia="Times New Roman" w:hAnsi="Times New Roman"/>
          <w:bCs/>
          <w:sz w:val="24"/>
          <w:szCs w:val="24"/>
        </w:rPr>
        <w:t xml:space="preserve">, W. E. S. (1999). Avoidance reaction of yolk-sac larvae of the inland silverside </w:t>
      </w:r>
      <w:r w:rsidRPr="00817961">
        <w:rPr>
          <w:rFonts w:ascii="Times New Roman" w:eastAsia="Times New Roman" w:hAnsi="Times New Roman"/>
          <w:bCs/>
          <w:i/>
          <w:iCs/>
          <w:sz w:val="24"/>
          <w:szCs w:val="24"/>
        </w:rPr>
        <w:t xml:space="preserve">Menidia </w:t>
      </w:r>
      <w:proofErr w:type="spellStart"/>
      <w:r w:rsidRPr="00817961">
        <w:rPr>
          <w:rFonts w:ascii="Times New Roman" w:eastAsia="Times New Roman" w:hAnsi="Times New Roman"/>
          <w:bCs/>
          <w:i/>
          <w:iCs/>
          <w:sz w:val="24"/>
          <w:szCs w:val="24"/>
        </w:rPr>
        <w:t>beryllina</w:t>
      </w:r>
      <w:proofErr w:type="spellEnd"/>
      <w:r w:rsidRPr="00817961">
        <w:rPr>
          <w:rFonts w:ascii="Times New Roman" w:eastAsia="Times New Roman" w:hAnsi="Times New Roman"/>
          <w:bCs/>
          <w:sz w:val="24"/>
          <w:szCs w:val="24"/>
        </w:rPr>
        <w:t xml:space="preserve"> (Atherinidae) to hypoxia. </w:t>
      </w:r>
      <w:r w:rsidRPr="00817961">
        <w:rPr>
          <w:rFonts w:ascii="Times New Roman" w:eastAsia="Times New Roman" w:hAnsi="Times New Roman"/>
          <w:bCs/>
          <w:i/>
          <w:iCs/>
          <w:sz w:val="24"/>
          <w:szCs w:val="24"/>
        </w:rPr>
        <w:t>J. Exp. Biol.</w:t>
      </w:r>
      <w:r w:rsidRPr="00817961">
        <w:rPr>
          <w:rFonts w:ascii="Times New Roman" w:eastAsia="Times New Roman" w:hAnsi="Times New Roman"/>
          <w:bCs/>
          <w:sz w:val="24"/>
          <w:szCs w:val="24"/>
        </w:rPr>
        <w:t xml:space="preserve"> 202, 2869-2876. </w:t>
      </w:r>
    </w:p>
    <w:p w14:paraId="3DC6611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E8796E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hAnsi="Times New Roman"/>
          <w:bCs/>
          <w:sz w:val="24"/>
        </w:rPr>
      </w:pPr>
      <w:r w:rsidRPr="00817961">
        <w:rPr>
          <w:rFonts w:ascii="Times New Roman" w:eastAsia="Times New Roman" w:hAnsi="Times New Roman"/>
          <w:bCs/>
          <w:sz w:val="24"/>
          <w:szCs w:val="24"/>
        </w:rPr>
        <w:t xml:space="preserve">Zimmer, A. M., Mandic, M., Rourke, K. M. and Perry, S. F. (2020). Breathing with fins: do the pectoral fins of larval fishes play a respiratory role? </w:t>
      </w:r>
      <w:r w:rsidRPr="00817961">
        <w:rPr>
          <w:rFonts w:ascii="Times New Roman" w:eastAsia="Times New Roman" w:hAnsi="Times New Roman"/>
          <w:bCs/>
          <w:i/>
          <w:iCs/>
          <w:sz w:val="24"/>
          <w:szCs w:val="24"/>
        </w:rPr>
        <w:t xml:space="preserve">Am. J. Physiol. </w:t>
      </w:r>
      <w:proofErr w:type="spellStart"/>
      <w:r w:rsidRPr="00817961">
        <w:rPr>
          <w:rFonts w:ascii="Times New Roman" w:eastAsia="Times New Roman" w:hAnsi="Times New Roman"/>
          <w:bCs/>
          <w:i/>
          <w:iCs/>
          <w:sz w:val="24"/>
          <w:szCs w:val="24"/>
        </w:rPr>
        <w:t>Regul</w:t>
      </w:r>
      <w:proofErr w:type="spellEnd"/>
      <w:r w:rsidRPr="00817961">
        <w:rPr>
          <w:rFonts w:ascii="Times New Roman" w:eastAsia="Times New Roman" w:hAnsi="Times New Roman"/>
          <w:bCs/>
          <w:i/>
          <w:iCs/>
          <w:sz w:val="24"/>
          <w:szCs w:val="24"/>
        </w:rPr>
        <w:t xml:space="preserve">. </w:t>
      </w:r>
      <w:proofErr w:type="spellStart"/>
      <w:r w:rsidRPr="00817961">
        <w:rPr>
          <w:rFonts w:ascii="Times New Roman" w:eastAsia="Times New Roman" w:hAnsi="Times New Roman"/>
          <w:bCs/>
          <w:i/>
          <w:iCs/>
          <w:sz w:val="24"/>
          <w:szCs w:val="24"/>
        </w:rPr>
        <w:t>Integr</w:t>
      </w:r>
      <w:proofErr w:type="spellEnd"/>
      <w:r w:rsidRPr="00817961">
        <w:rPr>
          <w:rFonts w:ascii="Times New Roman" w:eastAsia="Times New Roman" w:hAnsi="Times New Roman"/>
          <w:bCs/>
          <w:i/>
          <w:iCs/>
          <w:sz w:val="24"/>
          <w:szCs w:val="24"/>
        </w:rPr>
        <w:t xml:space="preserve">. Comp. Physiol. </w:t>
      </w:r>
      <w:r w:rsidRPr="00817961">
        <w:rPr>
          <w:rFonts w:ascii="Times New Roman" w:eastAsia="Times New Roman" w:hAnsi="Times New Roman"/>
          <w:bCs/>
          <w:sz w:val="24"/>
          <w:szCs w:val="24"/>
        </w:rPr>
        <w:t xml:space="preserve">318, R89-R97. </w:t>
      </w:r>
    </w:p>
    <w:p w14:paraId="0B11D368" w14:textId="611BA9EE" w:rsidR="00817961" w:rsidRDefault="00817961" w:rsidP="007469B8">
      <w:pPr>
        <w:pStyle w:val="ListParagraph"/>
        <w:numPr>
          <w:ilvl w:val="1"/>
          <w:numId w:val="2"/>
        </w:numPr>
        <w:spacing w:after="0" w:line="240" w:lineRule="auto"/>
        <w:ind w:left="540" w:hanging="540"/>
        <w:rPr>
          <w:rFonts w:ascii="Times New Roman" w:eastAsia="Times New Roman" w:hAnsi="Times New Roman"/>
          <w:b/>
          <w:bCs/>
          <w:iCs/>
          <w:color w:val="000000"/>
          <w:sz w:val="24"/>
          <w:szCs w:val="24"/>
        </w:rPr>
      </w:pPr>
      <w:r w:rsidRPr="007469B8">
        <w:rPr>
          <w:rFonts w:ascii="Times New Roman" w:eastAsia="Times New Roman" w:hAnsi="Times New Roman"/>
          <w:iCs/>
          <w:color w:val="000000"/>
          <w:sz w:val="24"/>
          <w:szCs w:val="24"/>
        </w:rPr>
        <w:br w:type="page"/>
      </w:r>
      <w:r w:rsidR="007469B8" w:rsidRPr="007469B8">
        <w:rPr>
          <w:rFonts w:ascii="Times New Roman" w:eastAsia="Times New Roman" w:hAnsi="Times New Roman"/>
          <w:b/>
          <w:bCs/>
          <w:iCs/>
          <w:color w:val="000000"/>
          <w:sz w:val="24"/>
          <w:szCs w:val="24"/>
        </w:rPr>
        <w:lastRenderedPageBreak/>
        <w:t>Figures</w:t>
      </w:r>
    </w:p>
    <w:p w14:paraId="7D52F403" w14:textId="32838044" w:rsidR="007469B8" w:rsidRDefault="007469B8" w:rsidP="007469B8">
      <w:pPr>
        <w:spacing w:after="0" w:line="240" w:lineRule="auto"/>
        <w:rPr>
          <w:rFonts w:ascii="Times New Roman" w:eastAsia="Times New Roman" w:hAnsi="Times New Roman"/>
          <w:b/>
          <w:bCs/>
          <w:iCs/>
          <w:color w:val="000000"/>
          <w:sz w:val="24"/>
          <w:szCs w:val="24"/>
        </w:rPr>
      </w:pPr>
    </w:p>
    <w:p w14:paraId="79DC8E49" w14:textId="4731F473" w:rsidR="007469B8" w:rsidRDefault="007469B8" w:rsidP="007469B8">
      <w:pPr>
        <w:spacing w:after="0" w:line="240" w:lineRule="auto"/>
        <w:rPr>
          <w:rFonts w:ascii="Times New Roman" w:eastAsia="Times New Roman" w:hAnsi="Times New Roman"/>
          <w:b/>
          <w:bCs/>
          <w:iCs/>
          <w:color w:val="000000"/>
          <w:sz w:val="24"/>
          <w:szCs w:val="24"/>
        </w:rPr>
      </w:pPr>
      <w:r>
        <w:rPr>
          <w:rFonts w:ascii="Times New Roman" w:eastAsia="Times New Roman" w:hAnsi="Times New Roman"/>
          <w:b/>
          <w:bCs/>
          <w:iCs/>
          <w:noProof/>
          <w:color w:val="000000"/>
          <w:sz w:val="24"/>
          <w:szCs w:val="24"/>
        </w:rPr>
        <w:drawing>
          <wp:inline distT="0" distB="0" distL="0" distR="0" wp14:anchorId="4CB4C6D8" wp14:editId="2107E6E7">
            <wp:extent cx="5943600" cy="2794000"/>
            <wp:effectExtent l="0" t="0" r="0" b="63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19" cstate="print">
                      <a:extLst>
                        <a:ext uri="{28A0092B-C50C-407E-A947-70E740481C1C}">
                          <a14:useLocalDpi xmlns:a14="http://schemas.microsoft.com/office/drawing/2010/main" val="0"/>
                        </a:ext>
                      </a:extLst>
                    </a:blip>
                    <a:srcRect t="17830" b="15684"/>
                    <a:stretch/>
                  </pic:blipFill>
                  <pic:spPr bwMode="auto">
                    <a:xfrm>
                      <a:off x="0" y="0"/>
                      <a:ext cx="5943600" cy="2794000"/>
                    </a:xfrm>
                    <a:prstGeom prst="rect">
                      <a:avLst/>
                    </a:prstGeom>
                    <a:ln>
                      <a:noFill/>
                    </a:ln>
                    <a:extLst>
                      <a:ext uri="{53640926-AAD7-44D8-BBD7-CCE9431645EC}">
                        <a14:shadowObscured xmlns:a14="http://schemas.microsoft.com/office/drawing/2010/main"/>
                      </a:ext>
                    </a:extLst>
                  </pic:spPr>
                </pic:pic>
              </a:graphicData>
            </a:graphic>
          </wp:inline>
        </w:drawing>
      </w:r>
    </w:p>
    <w:p w14:paraId="627BB305" w14:textId="2E99B9D8" w:rsidR="007469B8" w:rsidRDefault="007469B8" w:rsidP="007469B8">
      <w:pPr>
        <w:spacing w:after="0" w:line="240" w:lineRule="auto"/>
        <w:rPr>
          <w:rFonts w:ascii="Times New Roman" w:eastAsia="Times New Roman" w:hAnsi="Times New Roman"/>
          <w:b/>
          <w:bCs/>
          <w:iCs/>
          <w:color w:val="000000"/>
          <w:sz w:val="24"/>
          <w:szCs w:val="24"/>
        </w:rPr>
      </w:pPr>
    </w:p>
    <w:p w14:paraId="3775BC54" w14:textId="4556DA28" w:rsidR="007469B8" w:rsidRDefault="007469B8" w:rsidP="00754E2E">
      <w:pPr>
        <w:pBdr>
          <w:top w:val="nil"/>
          <w:left w:val="nil"/>
          <w:bottom w:val="nil"/>
          <w:right w:val="nil"/>
          <w:between w:val="nil"/>
        </w:pBdr>
        <w:spacing w:after="0" w:line="480" w:lineRule="auto"/>
        <w:rPr>
          <w:rFonts w:ascii="Times New Roman" w:eastAsia="Times New Roman" w:hAnsi="Times New Roman"/>
          <w:color w:val="000000"/>
          <w:sz w:val="24"/>
          <w:szCs w:val="24"/>
        </w:rPr>
      </w:pPr>
      <w:r>
        <w:rPr>
          <w:rFonts w:ascii="Times New Roman" w:eastAsia="Times New Roman" w:hAnsi="Times New Roman"/>
          <w:b/>
          <w:bCs/>
          <w:iCs/>
          <w:color w:val="000000"/>
          <w:sz w:val="24"/>
          <w:szCs w:val="24"/>
        </w:rPr>
        <w:t xml:space="preserve">Figure 1.1. </w:t>
      </w:r>
      <w:r w:rsidRPr="007469B8">
        <w:rPr>
          <w:rFonts w:ascii="Times New Roman" w:eastAsia="Times New Roman" w:hAnsi="Times New Roman"/>
          <w:bCs/>
          <w:color w:val="000000"/>
          <w:sz w:val="24"/>
          <w:szCs w:val="24"/>
        </w:rPr>
        <w:t xml:space="preserve">Temperature- and </w:t>
      </w:r>
      <w:r w:rsidRPr="007469B8">
        <w:rPr>
          <w:rFonts w:ascii="Times New Roman" w:eastAsia="Times New Roman" w:hAnsi="Times New Roman"/>
          <w:bCs/>
          <w:i/>
          <w:color w:val="000000"/>
          <w:sz w:val="24"/>
          <w:szCs w:val="24"/>
        </w:rPr>
        <w:t>P</w:t>
      </w:r>
      <w:r w:rsidRPr="007469B8">
        <w:rPr>
          <w:rFonts w:ascii="Times New Roman" w:eastAsia="Times New Roman" w:hAnsi="Times New Roman"/>
          <w:bCs/>
          <w:color w:val="000000"/>
          <w:sz w:val="24"/>
          <w:szCs w:val="24"/>
          <w:vertAlign w:val="subscript"/>
        </w:rPr>
        <w:t>CO</w:t>
      </w:r>
      <w:r w:rsidRPr="007469B8">
        <w:rPr>
          <w:rFonts w:ascii="Times New Roman" w:eastAsia="Times New Roman" w:hAnsi="Times New Roman"/>
          <w:bCs/>
          <w:color w:val="000000"/>
          <w:position w:val="-6"/>
          <w:sz w:val="24"/>
          <w:szCs w:val="24"/>
          <w:vertAlign w:val="subscript"/>
        </w:rPr>
        <w:t>2</w:t>
      </w:r>
      <w:r w:rsidRPr="007469B8">
        <w:rPr>
          <w:rFonts w:ascii="Times New Roman" w:eastAsia="Times New Roman" w:hAnsi="Times New Roman"/>
          <w:bCs/>
          <w:color w:val="000000"/>
          <w:sz w:val="24"/>
          <w:szCs w:val="24"/>
        </w:rPr>
        <w:t>-dependent routine metabolic rates</w:t>
      </w:r>
      <w:r w:rsidR="00754E2E">
        <w:rPr>
          <w:rFonts w:ascii="Times New Roman" w:eastAsia="Times New Roman" w:hAnsi="Times New Roman"/>
          <w:bCs/>
          <w:color w:val="000000"/>
          <w:sz w:val="24"/>
          <w:szCs w:val="24"/>
        </w:rPr>
        <w:t xml:space="preserve"> (RMR)</w:t>
      </w:r>
      <w:r w:rsidRPr="007469B8">
        <w:rPr>
          <w:rFonts w:ascii="Times New Roman" w:eastAsia="Times New Roman" w:hAnsi="Times New Roman"/>
          <w:bCs/>
          <w:color w:val="000000"/>
          <w:sz w:val="24"/>
          <w:szCs w:val="24"/>
        </w:rPr>
        <w:t xml:space="preserve"> of </w:t>
      </w:r>
      <w:r w:rsidRPr="007469B8">
        <w:rPr>
          <w:rFonts w:ascii="Times New Roman" w:eastAsia="Times New Roman" w:hAnsi="Times New Roman"/>
          <w:bCs/>
          <w:i/>
          <w:color w:val="000000"/>
          <w:sz w:val="24"/>
          <w:szCs w:val="24"/>
        </w:rPr>
        <w:t>M. menidia</w:t>
      </w:r>
      <w:r w:rsidRPr="007469B8">
        <w:rPr>
          <w:rFonts w:ascii="Times New Roman" w:eastAsia="Times New Roman" w:hAnsi="Times New Roman"/>
          <w:bCs/>
          <w:color w:val="000000"/>
          <w:sz w:val="24"/>
          <w:szCs w:val="24"/>
        </w:rPr>
        <w:t xml:space="preserve"> embryos and larvae.</w:t>
      </w:r>
      <w:r w:rsidRPr="00DF6E7B">
        <w:rPr>
          <w:rFonts w:ascii="Times New Roman" w:eastAsia="Times New Roman" w:hAnsi="Times New Roman"/>
          <w:b/>
          <w:color w:val="000000"/>
          <w:sz w:val="24"/>
          <w:szCs w:val="24"/>
        </w:rPr>
        <w:t xml:space="preserve"> </w:t>
      </w:r>
      <w:r w:rsidRPr="00DF6E7B">
        <w:rPr>
          <w:rFonts w:ascii="Times New Roman" w:eastAsia="Times New Roman" w:hAnsi="Times New Roman"/>
          <w:color w:val="000000"/>
          <w:sz w:val="24"/>
          <w:szCs w:val="24"/>
        </w:rPr>
        <w:t>(A) Whole-body RMR (</w:t>
      </w:r>
      <w:proofErr w:type="spellStart"/>
      <w:r w:rsidRPr="00DF6E7B">
        <w:rPr>
          <w:rFonts w:ascii="Times New Roman" w:eastAsia="Times New Roman" w:hAnsi="Times New Roman"/>
          <w:color w:val="000000"/>
          <w:sz w:val="24"/>
          <w:szCs w:val="24"/>
        </w:rPr>
        <w:t>μmol</w:t>
      </w:r>
      <w:proofErr w:type="spellEnd"/>
      <w:r w:rsidRPr="00DF6E7B">
        <w:rPr>
          <w:rFonts w:ascii="Times New Roman" w:eastAsia="Times New Roman" w:hAnsi="Times New Roman"/>
          <w:color w:val="000000"/>
          <w:sz w:val="24"/>
          <w:szCs w:val="24"/>
        </w:rPr>
        <w:t xml:space="preserve">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individual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h</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of embryos and (B) mass-specific RMR (</w:t>
      </w:r>
      <w:proofErr w:type="spellStart"/>
      <w:r w:rsidRPr="00DF6E7B">
        <w:rPr>
          <w:rFonts w:ascii="Times New Roman" w:eastAsia="Times New Roman" w:hAnsi="Times New Roman"/>
          <w:color w:val="000000"/>
          <w:sz w:val="24"/>
          <w:szCs w:val="24"/>
        </w:rPr>
        <w:t>μmol</w:t>
      </w:r>
      <w:proofErr w:type="spellEnd"/>
      <w:r w:rsidRPr="00DF6E7B">
        <w:rPr>
          <w:rFonts w:ascii="Times New Roman" w:eastAsia="Times New Roman" w:hAnsi="Times New Roman"/>
          <w:color w:val="000000"/>
          <w:sz w:val="24"/>
          <w:szCs w:val="24"/>
        </w:rPr>
        <w:t xml:space="preserve">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mg</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h</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of newly hatched larvae from experiments 1-4. Regression lines are fitted to the metabolic rates as a function of temperature to illustrate the significant effect of temperature (MLR, embryos: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3,247</w:t>
      </w:r>
      <w:r w:rsidRPr="00DF6E7B">
        <w:rPr>
          <w:rFonts w:ascii="Times New Roman" w:eastAsia="Times New Roman" w:hAnsi="Times New Roman"/>
          <w:color w:val="000000"/>
          <w:sz w:val="24"/>
          <w:szCs w:val="24"/>
        </w:rPr>
        <w:t xml:space="preserve"> = 10.96 ,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&lt; 0.001; larvae: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3,364</w:t>
      </w:r>
      <w:r w:rsidRPr="00DF6E7B">
        <w:rPr>
          <w:rFonts w:ascii="Times New Roman" w:eastAsia="Times New Roman" w:hAnsi="Times New Roman"/>
          <w:color w:val="000000"/>
          <w:sz w:val="24"/>
          <w:szCs w:val="24"/>
        </w:rPr>
        <w:t xml:space="preserve"> = 69.87,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&lt; 0.001). Sample sizes for each temperature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 combination are </w:t>
      </w:r>
      <w:r w:rsidRPr="00DF6E7B">
        <w:rPr>
          <w:rFonts w:ascii="Times New Roman" w:eastAsia="Times New Roman" w:hAnsi="Times New Roman"/>
          <w:i/>
          <w:color w:val="000000"/>
          <w:sz w:val="24"/>
          <w:szCs w:val="24"/>
        </w:rPr>
        <w:t>n</w:t>
      </w:r>
      <w:r w:rsidRPr="00DF6E7B">
        <w:rPr>
          <w:rFonts w:ascii="Times New Roman" w:eastAsia="Times New Roman" w:hAnsi="Times New Roman"/>
          <w:color w:val="000000"/>
          <w:sz w:val="24"/>
          <w:szCs w:val="24"/>
        </w:rPr>
        <w:t xml:space="preserve">=10-46 for embryos and </w:t>
      </w:r>
      <w:r w:rsidRPr="00DF6E7B">
        <w:rPr>
          <w:rFonts w:ascii="Times New Roman" w:eastAsia="Times New Roman" w:hAnsi="Times New Roman"/>
          <w:i/>
          <w:color w:val="000000"/>
          <w:sz w:val="24"/>
          <w:szCs w:val="24"/>
        </w:rPr>
        <w:t>n</w:t>
      </w:r>
      <w:r w:rsidRPr="00DF6E7B">
        <w:rPr>
          <w:rFonts w:ascii="Times New Roman" w:eastAsia="Times New Roman" w:hAnsi="Times New Roman"/>
          <w:color w:val="000000"/>
          <w:sz w:val="24"/>
          <w:szCs w:val="24"/>
        </w:rPr>
        <w:t>=9-68 for larvae.</w:t>
      </w:r>
    </w:p>
    <w:p w14:paraId="7F118DCE" w14:textId="5F7A0F92" w:rsidR="007469B8" w:rsidRDefault="007469B8">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br w:type="page"/>
      </w:r>
    </w:p>
    <w:p w14:paraId="68B43811" w14:textId="42878492" w:rsidR="007469B8" w:rsidRDefault="007469B8"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p>
    <w:p w14:paraId="63F5B492" w14:textId="7F277CB2" w:rsidR="007469B8" w:rsidRDefault="00754E2E"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0" distB="0" distL="0" distR="0" wp14:anchorId="40B262C1" wp14:editId="37036AAD">
            <wp:extent cx="4333240" cy="3576320"/>
            <wp:effectExtent l="0" t="0" r="0" b="508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rotWithShape="1">
                    <a:blip r:embed="rId20" cstate="print">
                      <a:extLst>
                        <a:ext uri="{28A0092B-C50C-407E-A947-70E740481C1C}">
                          <a14:useLocalDpi xmlns:a14="http://schemas.microsoft.com/office/drawing/2010/main" val="0"/>
                        </a:ext>
                      </a:extLst>
                    </a:blip>
                    <a:srcRect l="12478" t="5682" r="14616" b="9217"/>
                    <a:stretch/>
                  </pic:blipFill>
                  <pic:spPr bwMode="auto">
                    <a:xfrm>
                      <a:off x="0" y="0"/>
                      <a:ext cx="4333240" cy="3576320"/>
                    </a:xfrm>
                    <a:prstGeom prst="rect">
                      <a:avLst/>
                    </a:prstGeom>
                    <a:ln>
                      <a:noFill/>
                    </a:ln>
                    <a:extLst>
                      <a:ext uri="{53640926-AAD7-44D8-BBD7-CCE9431645EC}">
                        <a14:shadowObscured xmlns:a14="http://schemas.microsoft.com/office/drawing/2010/main"/>
                      </a:ext>
                    </a:extLst>
                  </pic:spPr>
                </pic:pic>
              </a:graphicData>
            </a:graphic>
          </wp:inline>
        </w:drawing>
      </w:r>
    </w:p>
    <w:p w14:paraId="28E7A383" w14:textId="77777777" w:rsidR="00754E2E" w:rsidRDefault="00754E2E"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p>
    <w:p w14:paraId="64B16B7F" w14:textId="5CC6F5CD" w:rsidR="00754E2E" w:rsidRPr="00DF6E7B" w:rsidRDefault="00754E2E" w:rsidP="00754E2E">
      <w:pPr>
        <w:pBdr>
          <w:top w:val="nil"/>
          <w:left w:val="nil"/>
          <w:bottom w:val="nil"/>
          <w:right w:val="nil"/>
          <w:between w:val="nil"/>
        </w:pBdr>
        <w:spacing w:after="0" w:line="480" w:lineRule="auto"/>
        <w:rPr>
          <w:rFonts w:ascii="Times New Roman" w:eastAsia="Times New Roman" w:hAnsi="Times New Roman"/>
          <w:color w:val="000000"/>
          <w:sz w:val="24"/>
          <w:szCs w:val="24"/>
        </w:rPr>
      </w:pPr>
      <w:r w:rsidRPr="00DF6E7B">
        <w:rPr>
          <w:rFonts w:ascii="Times New Roman" w:eastAsia="Times New Roman" w:hAnsi="Times New Roman"/>
          <w:b/>
          <w:color w:val="000000"/>
          <w:sz w:val="24"/>
          <w:szCs w:val="24"/>
        </w:rPr>
        <w:t>Fig</w:t>
      </w:r>
      <w:r>
        <w:rPr>
          <w:rFonts w:ascii="Times New Roman" w:eastAsia="Times New Roman" w:hAnsi="Times New Roman"/>
          <w:b/>
          <w:color w:val="000000"/>
          <w:sz w:val="24"/>
          <w:szCs w:val="24"/>
        </w:rPr>
        <w:t>ure</w:t>
      </w:r>
      <w:r w:rsidRPr="00DF6E7B">
        <w:rPr>
          <w:rFonts w:ascii="Times New Roman" w:eastAsia="Times New Roman" w:hAnsi="Times New Roman"/>
          <w:b/>
          <w:color w:val="000000"/>
          <w:sz w:val="24"/>
          <w:szCs w:val="24"/>
        </w:rPr>
        <w:t xml:space="preserve"> </w:t>
      </w:r>
      <w:r>
        <w:rPr>
          <w:rFonts w:ascii="Times New Roman" w:eastAsia="Times New Roman" w:hAnsi="Times New Roman"/>
          <w:b/>
          <w:color w:val="000000"/>
          <w:sz w:val="24"/>
          <w:szCs w:val="24"/>
        </w:rPr>
        <w:t>1.</w:t>
      </w:r>
      <w:r w:rsidRPr="00DF6E7B">
        <w:rPr>
          <w:rFonts w:ascii="Times New Roman" w:eastAsia="Times New Roman" w:hAnsi="Times New Roman"/>
          <w:b/>
          <w:color w:val="000000"/>
          <w:sz w:val="24"/>
          <w:szCs w:val="24"/>
        </w:rPr>
        <w:t xml:space="preserve">2. </w:t>
      </w:r>
      <w:r w:rsidRPr="00754E2E">
        <w:rPr>
          <w:rFonts w:ascii="Times New Roman" w:eastAsia="Times New Roman" w:hAnsi="Times New Roman"/>
          <w:bCs/>
          <w:color w:val="000000"/>
          <w:sz w:val="24"/>
          <w:szCs w:val="24"/>
        </w:rPr>
        <w:t xml:space="preserve">The effect of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Pr="00754E2E">
        <w:rPr>
          <w:rFonts w:ascii="Times New Roman" w:eastAsia="Times New Roman" w:hAnsi="Times New Roman"/>
          <w:bCs/>
          <w:color w:val="000000"/>
          <w:sz w:val="24"/>
          <w:szCs w:val="24"/>
        </w:rPr>
        <w:t xml:space="preserve"> on </w:t>
      </w:r>
      <w:r w:rsidRPr="00754E2E">
        <w:rPr>
          <w:rFonts w:ascii="Times New Roman" w:eastAsia="Times New Roman" w:hAnsi="Times New Roman"/>
          <w:bCs/>
          <w:i/>
          <w:color w:val="000000"/>
          <w:sz w:val="24"/>
          <w:szCs w:val="24"/>
        </w:rPr>
        <w:t>Q</w:t>
      </w:r>
      <w:r w:rsidRPr="00754E2E">
        <w:rPr>
          <w:rFonts w:ascii="Times New Roman" w:eastAsia="Times New Roman" w:hAnsi="Times New Roman"/>
          <w:bCs/>
          <w:color w:val="000000"/>
          <w:sz w:val="24"/>
          <w:szCs w:val="24"/>
          <w:vertAlign w:val="subscript"/>
        </w:rPr>
        <w:t>10</w:t>
      </w:r>
      <w:r w:rsidRPr="00754E2E">
        <w:rPr>
          <w:rFonts w:ascii="Times New Roman" w:eastAsia="Times New Roman" w:hAnsi="Times New Roman"/>
          <w:bCs/>
          <w:color w:val="000000"/>
          <w:sz w:val="24"/>
          <w:szCs w:val="24"/>
        </w:rPr>
        <w:t xml:space="preserve"> of routine metabolic rates in </w:t>
      </w:r>
      <w:r w:rsidRPr="00754E2E">
        <w:rPr>
          <w:rFonts w:ascii="Times New Roman" w:eastAsia="Times New Roman" w:hAnsi="Times New Roman"/>
          <w:bCs/>
          <w:i/>
          <w:color w:val="000000"/>
          <w:sz w:val="24"/>
          <w:szCs w:val="24"/>
        </w:rPr>
        <w:t>M. menidia</w:t>
      </w:r>
      <w:r w:rsidRPr="00754E2E">
        <w:rPr>
          <w:rFonts w:ascii="Times New Roman" w:eastAsia="Times New Roman" w:hAnsi="Times New Roman"/>
          <w:bCs/>
          <w:color w:val="000000"/>
          <w:sz w:val="24"/>
          <w:szCs w:val="24"/>
        </w:rPr>
        <w:t xml:space="preserve"> embryos and larvae. </w:t>
      </w:r>
      <w:r w:rsidRPr="00DF6E7B">
        <w:rPr>
          <w:rFonts w:ascii="Times New Roman" w:eastAsia="Times New Roman" w:hAnsi="Times New Roman"/>
          <w:color w:val="000000"/>
          <w:sz w:val="24"/>
          <w:szCs w:val="24"/>
        </w:rPr>
        <w:t xml:space="preserve">Bootstrapped mean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values of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embryos and larvae calculated from routine metabolic rates at 17°C and 28°C, from experiments 1-4. Error bars indicate bootstrapped 95% confidence intervals, and sample sizes for each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 are </w:t>
      </w:r>
      <w:r w:rsidRPr="00DF6E7B">
        <w:rPr>
          <w:rFonts w:ascii="Times New Roman" w:eastAsia="Times New Roman" w:hAnsi="Times New Roman"/>
          <w:i/>
          <w:color w:val="000000"/>
          <w:sz w:val="24"/>
          <w:szCs w:val="24"/>
        </w:rPr>
        <w:t>n</w:t>
      </w:r>
      <w:r w:rsidRPr="00DF6E7B">
        <w:rPr>
          <w:rFonts w:ascii="Times New Roman" w:eastAsia="Times New Roman" w:hAnsi="Times New Roman"/>
          <w:color w:val="000000"/>
          <w:sz w:val="24"/>
          <w:szCs w:val="24"/>
        </w:rPr>
        <w:t xml:space="preserve">=10-27 for embryos and </w:t>
      </w:r>
      <w:r w:rsidRPr="00DF6E7B">
        <w:rPr>
          <w:rFonts w:ascii="Times New Roman" w:eastAsia="Times New Roman" w:hAnsi="Times New Roman"/>
          <w:i/>
          <w:color w:val="000000"/>
          <w:sz w:val="24"/>
          <w:szCs w:val="24"/>
        </w:rPr>
        <w:t>n</w:t>
      </w:r>
      <w:r w:rsidRPr="00DF6E7B">
        <w:rPr>
          <w:rFonts w:ascii="Times New Roman" w:eastAsia="Times New Roman" w:hAnsi="Times New Roman"/>
          <w:color w:val="000000"/>
          <w:sz w:val="24"/>
          <w:szCs w:val="24"/>
        </w:rPr>
        <w:t xml:space="preserve">=9-41 for larvae. </w:t>
      </w:r>
    </w:p>
    <w:p w14:paraId="074F1114" w14:textId="77777777" w:rsidR="00754E2E" w:rsidRDefault="00754E2E"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p>
    <w:p w14:paraId="4672F0AA" w14:textId="77777777" w:rsidR="007469B8" w:rsidRPr="00DF6E7B" w:rsidRDefault="007469B8"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p>
    <w:p w14:paraId="5A7B6238" w14:textId="31410FDC" w:rsidR="00754E2E" w:rsidRDefault="00754E2E">
      <w:pPr>
        <w:spacing w:after="0" w:line="240" w:lineRule="auto"/>
        <w:rPr>
          <w:rFonts w:ascii="Times New Roman" w:eastAsia="Times New Roman" w:hAnsi="Times New Roman"/>
          <w:iCs/>
          <w:color w:val="000000"/>
          <w:sz w:val="24"/>
          <w:szCs w:val="24"/>
        </w:rPr>
      </w:pPr>
      <w:r>
        <w:rPr>
          <w:rFonts w:ascii="Times New Roman" w:eastAsia="Times New Roman" w:hAnsi="Times New Roman"/>
          <w:iCs/>
          <w:color w:val="000000"/>
          <w:sz w:val="24"/>
          <w:szCs w:val="24"/>
        </w:rPr>
        <w:br w:type="page"/>
      </w:r>
    </w:p>
    <w:p w14:paraId="280A4536" w14:textId="2D0DFDBD" w:rsidR="007469B8" w:rsidRDefault="007469B8" w:rsidP="007469B8">
      <w:pPr>
        <w:spacing w:after="0" w:line="240" w:lineRule="auto"/>
        <w:rPr>
          <w:rFonts w:ascii="Times New Roman" w:eastAsia="Times New Roman" w:hAnsi="Times New Roman"/>
          <w:iCs/>
          <w:color w:val="000000"/>
          <w:sz w:val="24"/>
          <w:szCs w:val="24"/>
        </w:rPr>
      </w:pPr>
    </w:p>
    <w:p w14:paraId="0CCBFC54" w14:textId="6C7DB037" w:rsidR="00754E2E" w:rsidRDefault="00754E2E" w:rsidP="007469B8">
      <w:pPr>
        <w:spacing w:after="0" w:line="240" w:lineRule="auto"/>
        <w:rPr>
          <w:rFonts w:ascii="Times New Roman" w:eastAsia="Times New Roman" w:hAnsi="Times New Roman"/>
          <w:iCs/>
          <w:color w:val="000000"/>
          <w:sz w:val="24"/>
          <w:szCs w:val="24"/>
        </w:rPr>
      </w:pPr>
      <w:r>
        <w:rPr>
          <w:rFonts w:ascii="Times New Roman" w:eastAsia="Times New Roman" w:hAnsi="Times New Roman"/>
          <w:iCs/>
          <w:noProof/>
          <w:color w:val="000000"/>
          <w:sz w:val="24"/>
          <w:szCs w:val="24"/>
        </w:rPr>
        <w:drawing>
          <wp:inline distT="0" distB="0" distL="0" distR="0" wp14:anchorId="2CDE0C04" wp14:editId="365BCF3C">
            <wp:extent cx="5852160" cy="2697480"/>
            <wp:effectExtent l="0" t="0" r="0" b="762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rotWithShape="1">
                    <a:blip r:embed="rId21" cstate="print">
                      <a:extLst>
                        <a:ext uri="{28A0092B-C50C-407E-A947-70E740481C1C}">
                          <a14:useLocalDpi xmlns:a14="http://schemas.microsoft.com/office/drawing/2010/main" val="0"/>
                        </a:ext>
                      </a:extLst>
                    </a:blip>
                    <a:srcRect t="20428" r="1538" b="15383"/>
                    <a:stretch/>
                  </pic:blipFill>
                  <pic:spPr bwMode="auto">
                    <a:xfrm>
                      <a:off x="0" y="0"/>
                      <a:ext cx="5852160" cy="2697480"/>
                    </a:xfrm>
                    <a:prstGeom prst="rect">
                      <a:avLst/>
                    </a:prstGeom>
                    <a:ln>
                      <a:noFill/>
                    </a:ln>
                    <a:extLst>
                      <a:ext uri="{53640926-AAD7-44D8-BBD7-CCE9431645EC}">
                        <a14:shadowObscured xmlns:a14="http://schemas.microsoft.com/office/drawing/2010/main"/>
                      </a:ext>
                    </a:extLst>
                  </pic:spPr>
                </pic:pic>
              </a:graphicData>
            </a:graphic>
          </wp:inline>
        </w:drawing>
      </w:r>
    </w:p>
    <w:p w14:paraId="5C05F31C" w14:textId="7B2A08AF" w:rsidR="00754E2E" w:rsidRDefault="00754E2E" w:rsidP="007469B8">
      <w:pPr>
        <w:spacing w:after="0" w:line="240" w:lineRule="auto"/>
        <w:rPr>
          <w:rFonts w:ascii="Times New Roman" w:eastAsia="Times New Roman" w:hAnsi="Times New Roman"/>
          <w:iCs/>
          <w:color w:val="000000"/>
          <w:sz w:val="24"/>
          <w:szCs w:val="24"/>
        </w:rPr>
      </w:pPr>
    </w:p>
    <w:p w14:paraId="69BD5AAF" w14:textId="4DC40606" w:rsidR="00754E2E" w:rsidRPr="00DF6E7B" w:rsidRDefault="00754E2E" w:rsidP="00754E2E">
      <w:pPr>
        <w:pBdr>
          <w:top w:val="nil"/>
          <w:left w:val="nil"/>
          <w:bottom w:val="nil"/>
          <w:right w:val="nil"/>
          <w:between w:val="nil"/>
        </w:pBdr>
        <w:spacing w:after="0" w:line="480" w:lineRule="auto"/>
        <w:rPr>
          <w:rFonts w:ascii="Times New Roman" w:eastAsia="Times New Roman" w:hAnsi="Times New Roman"/>
          <w:sz w:val="24"/>
          <w:szCs w:val="24"/>
        </w:rPr>
      </w:pPr>
      <w:r w:rsidRPr="00DF6E7B">
        <w:rPr>
          <w:rFonts w:ascii="Times New Roman" w:eastAsia="Times New Roman" w:hAnsi="Times New Roman"/>
          <w:b/>
          <w:color w:val="000000"/>
          <w:sz w:val="24"/>
          <w:szCs w:val="24"/>
        </w:rPr>
        <w:t>Fig</w:t>
      </w:r>
      <w:r>
        <w:rPr>
          <w:rFonts w:ascii="Times New Roman" w:eastAsia="Times New Roman" w:hAnsi="Times New Roman"/>
          <w:b/>
          <w:color w:val="000000"/>
          <w:sz w:val="24"/>
          <w:szCs w:val="24"/>
        </w:rPr>
        <w:t>ure</w:t>
      </w:r>
      <w:r w:rsidRPr="00DF6E7B">
        <w:rPr>
          <w:rFonts w:ascii="Times New Roman" w:eastAsia="Times New Roman" w:hAnsi="Times New Roman"/>
          <w:b/>
          <w:color w:val="000000"/>
          <w:sz w:val="24"/>
          <w:szCs w:val="24"/>
        </w:rPr>
        <w:t xml:space="preserve"> </w:t>
      </w:r>
      <w:r>
        <w:rPr>
          <w:rFonts w:ascii="Times New Roman" w:eastAsia="Times New Roman" w:hAnsi="Times New Roman"/>
          <w:b/>
          <w:color w:val="000000"/>
          <w:sz w:val="24"/>
          <w:szCs w:val="24"/>
        </w:rPr>
        <w:t>1.</w:t>
      </w:r>
      <w:r w:rsidRPr="00DF6E7B">
        <w:rPr>
          <w:rFonts w:ascii="Times New Roman" w:eastAsia="Times New Roman" w:hAnsi="Times New Roman"/>
          <w:b/>
          <w:color w:val="000000"/>
          <w:sz w:val="24"/>
          <w:szCs w:val="24"/>
        </w:rPr>
        <w:t xml:space="preserve">3.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O</w:t>
      </w:r>
      <w:r w:rsidRPr="00754E2E">
        <w:rPr>
          <w:rFonts w:ascii="Times New Roman" w:eastAsia="Times New Roman" w:hAnsi="Times New Roman"/>
          <w:bCs/>
          <w:color w:val="000000"/>
          <w:position w:val="-6"/>
          <w:sz w:val="24"/>
          <w:szCs w:val="24"/>
          <w:vertAlign w:val="subscript"/>
        </w:rPr>
        <w:t>2</w:t>
      </w:r>
      <w:r w:rsidRPr="00754E2E">
        <w:rPr>
          <w:rFonts w:ascii="Times New Roman" w:eastAsia="Times New Roman" w:hAnsi="Times New Roman"/>
          <w:bCs/>
          <w:color w:val="000000"/>
          <w:sz w:val="24"/>
          <w:szCs w:val="24"/>
        </w:rPr>
        <w:t xml:space="preserve">- and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Pr="00754E2E">
        <w:rPr>
          <w:rFonts w:ascii="Times New Roman" w:eastAsia="Times New Roman" w:hAnsi="Times New Roman"/>
          <w:bCs/>
          <w:color w:val="000000"/>
          <w:sz w:val="24"/>
          <w:szCs w:val="24"/>
        </w:rPr>
        <w:t xml:space="preserve">-dependent routine metabolic rates of </w:t>
      </w:r>
      <w:r w:rsidRPr="00754E2E">
        <w:rPr>
          <w:rFonts w:ascii="Times New Roman" w:eastAsia="Times New Roman" w:hAnsi="Times New Roman"/>
          <w:bCs/>
          <w:i/>
          <w:color w:val="000000"/>
          <w:sz w:val="24"/>
          <w:szCs w:val="24"/>
        </w:rPr>
        <w:t>M. menidia</w:t>
      </w:r>
      <w:r w:rsidRPr="00754E2E">
        <w:rPr>
          <w:rFonts w:ascii="Times New Roman" w:eastAsia="Times New Roman" w:hAnsi="Times New Roman"/>
          <w:bCs/>
          <w:color w:val="000000"/>
          <w:sz w:val="24"/>
          <w:szCs w:val="24"/>
        </w:rPr>
        <w:t xml:space="preserve"> embryos and larvae.</w:t>
      </w:r>
      <w:r w:rsidRPr="00DF6E7B">
        <w:rPr>
          <w:rFonts w:ascii="Times New Roman" w:eastAsia="Times New Roman" w:hAnsi="Times New Roman"/>
          <w:b/>
          <w:color w:val="000000"/>
          <w:sz w:val="24"/>
          <w:szCs w:val="24"/>
        </w:rPr>
        <w:t xml:space="preserve"> </w:t>
      </w:r>
      <w:r w:rsidRPr="00DF6E7B">
        <w:rPr>
          <w:rFonts w:ascii="Times New Roman" w:eastAsia="Times New Roman" w:hAnsi="Times New Roman"/>
          <w:color w:val="000000"/>
          <w:sz w:val="24"/>
          <w:szCs w:val="24"/>
        </w:rPr>
        <w:t>(A) Whole-body RMR (</w:t>
      </w:r>
      <w:proofErr w:type="spellStart"/>
      <w:r w:rsidRPr="00DF6E7B">
        <w:rPr>
          <w:rFonts w:ascii="Times New Roman" w:eastAsia="Times New Roman" w:hAnsi="Times New Roman"/>
          <w:color w:val="000000"/>
          <w:sz w:val="24"/>
          <w:szCs w:val="24"/>
        </w:rPr>
        <w:t>μmol</w:t>
      </w:r>
      <w:proofErr w:type="spellEnd"/>
      <w:r w:rsidRPr="00DF6E7B">
        <w:rPr>
          <w:rFonts w:ascii="Times New Roman" w:eastAsia="Times New Roman" w:hAnsi="Times New Roman"/>
          <w:color w:val="000000"/>
          <w:sz w:val="24"/>
          <w:szCs w:val="24"/>
        </w:rPr>
        <w:t xml:space="preserve">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individual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h</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of embryos and (B) mass-specific RMR (</w:t>
      </w:r>
      <w:proofErr w:type="spellStart"/>
      <w:r w:rsidRPr="00DF6E7B">
        <w:rPr>
          <w:rFonts w:ascii="Times New Roman" w:eastAsia="Times New Roman" w:hAnsi="Times New Roman"/>
          <w:color w:val="000000"/>
          <w:sz w:val="24"/>
          <w:szCs w:val="24"/>
        </w:rPr>
        <w:t>μmol</w:t>
      </w:r>
      <w:proofErr w:type="spellEnd"/>
      <w:r w:rsidRPr="00DF6E7B">
        <w:rPr>
          <w:rFonts w:ascii="Times New Roman" w:eastAsia="Times New Roman" w:hAnsi="Times New Roman"/>
          <w:color w:val="000000"/>
          <w:sz w:val="24"/>
          <w:szCs w:val="24"/>
        </w:rPr>
        <w:t xml:space="preserve">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mg</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h</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of newly hatched larvae from experiments 5-6. Regression lines are fitted to embryonic metabolic rates (A) as a function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within each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 to illustrate the significant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interaction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3,258</w:t>
      </w:r>
      <w:r w:rsidRPr="00DF6E7B">
        <w:rPr>
          <w:rFonts w:ascii="Times New Roman" w:eastAsia="Times New Roman" w:hAnsi="Times New Roman"/>
          <w:color w:val="000000"/>
          <w:sz w:val="24"/>
          <w:szCs w:val="24"/>
        </w:rPr>
        <w:t xml:space="preserve"> = 7.96,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 0.005). No regression lines are shown for larvae (B) because there were no significant effects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3,142</w:t>
      </w:r>
      <w:r w:rsidRPr="00DF6E7B">
        <w:rPr>
          <w:rFonts w:ascii="Times New Roman" w:eastAsia="Times New Roman" w:hAnsi="Times New Roman"/>
          <w:color w:val="000000"/>
          <w:sz w:val="24"/>
          <w:szCs w:val="24"/>
        </w:rPr>
        <w:t xml:space="preserve"> = 0.325,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&gt; 0.05). Sample sizes in each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combination are </w:t>
      </w:r>
      <w:r w:rsidRPr="00DF6E7B">
        <w:rPr>
          <w:rFonts w:ascii="Times New Roman" w:eastAsia="Times New Roman" w:hAnsi="Times New Roman"/>
          <w:i/>
          <w:color w:val="000000"/>
          <w:sz w:val="24"/>
          <w:szCs w:val="24"/>
        </w:rPr>
        <w:t>n</w:t>
      </w:r>
      <w:r w:rsidRPr="00DF6E7B">
        <w:rPr>
          <w:rFonts w:ascii="Times New Roman" w:eastAsia="Times New Roman" w:hAnsi="Times New Roman"/>
          <w:color w:val="000000"/>
          <w:sz w:val="24"/>
          <w:szCs w:val="24"/>
        </w:rPr>
        <w:t xml:space="preserve">=8-31 for embryos and </w:t>
      </w:r>
      <w:r w:rsidRPr="00DF6E7B">
        <w:rPr>
          <w:rFonts w:ascii="Times New Roman" w:eastAsia="Times New Roman" w:hAnsi="Times New Roman"/>
          <w:i/>
          <w:color w:val="000000"/>
          <w:sz w:val="24"/>
          <w:szCs w:val="24"/>
        </w:rPr>
        <w:t>n</w:t>
      </w:r>
      <w:r w:rsidRPr="00DF6E7B">
        <w:rPr>
          <w:rFonts w:ascii="Times New Roman" w:eastAsia="Times New Roman" w:hAnsi="Times New Roman"/>
          <w:color w:val="000000"/>
          <w:sz w:val="24"/>
          <w:szCs w:val="24"/>
        </w:rPr>
        <w:t xml:space="preserve">=10-22 for larvae. </w:t>
      </w:r>
    </w:p>
    <w:p w14:paraId="169C2441" w14:textId="74280086" w:rsidR="00754E2E" w:rsidRDefault="00754E2E">
      <w:pPr>
        <w:spacing w:after="0" w:line="240" w:lineRule="auto"/>
        <w:rPr>
          <w:rFonts w:ascii="Times New Roman" w:eastAsia="Times New Roman" w:hAnsi="Times New Roman"/>
          <w:iCs/>
          <w:color w:val="000000"/>
          <w:sz w:val="24"/>
          <w:szCs w:val="24"/>
        </w:rPr>
      </w:pPr>
      <w:r>
        <w:rPr>
          <w:rFonts w:ascii="Times New Roman" w:eastAsia="Times New Roman" w:hAnsi="Times New Roman"/>
          <w:iCs/>
          <w:color w:val="000000"/>
          <w:sz w:val="24"/>
          <w:szCs w:val="24"/>
        </w:rPr>
        <w:br w:type="page"/>
      </w:r>
    </w:p>
    <w:p w14:paraId="3DA9078C" w14:textId="03F9E036" w:rsidR="00754E2E" w:rsidRDefault="00754E2E" w:rsidP="007469B8">
      <w:pPr>
        <w:spacing w:after="0" w:line="240" w:lineRule="auto"/>
        <w:rPr>
          <w:rFonts w:ascii="Times New Roman" w:eastAsia="Times New Roman" w:hAnsi="Times New Roman"/>
          <w:iCs/>
          <w:color w:val="000000"/>
          <w:sz w:val="24"/>
          <w:szCs w:val="24"/>
        </w:rPr>
      </w:pPr>
      <w:r>
        <w:rPr>
          <w:rFonts w:ascii="Times New Roman" w:eastAsia="Times New Roman" w:hAnsi="Times New Roman"/>
          <w:iCs/>
          <w:noProof/>
          <w:color w:val="000000"/>
          <w:sz w:val="24"/>
          <w:szCs w:val="24"/>
        </w:rPr>
        <w:lastRenderedPageBreak/>
        <w:drawing>
          <wp:inline distT="0" distB="0" distL="0" distR="0" wp14:anchorId="2A1C0BD0" wp14:editId="2F7A5ACB">
            <wp:extent cx="5450840" cy="3270504"/>
            <wp:effectExtent l="0" t="0" r="0" b="635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2" cstate="print">
                      <a:extLst>
                        <a:ext uri="{28A0092B-C50C-407E-A947-70E740481C1C}">
                          <a14:useLocalDpi xmlns:a14="http://schemas.microsoft.com/office/drawing/2010/main" val="0"/>
                        </a:ext>
                      </a:extLst>
                    </a:blip>
                    <a:srcRect t="6286" b="8854"/>
                    <a:stretch/>
                  </pic:blipFill>
                  <pic:spPr bwMode="auto">
                    <a:xfrm>
                      <a:off x="0" y="0"/>
                      <a:ext cx="5452055" cy="3271233"/>
                    </a:xfrm>
                    <a:prstGeom prst="rect">
                      <a:avLst/>
                    </a:prstGeom>
                    <a:ln>
                      <a:noFill/>
                    </a:ln>
                    <a:extLst>
                      <a:ext uri="{53640926-AAD7-44D8-BBD7-CCE9431645EC}">
                        <a14:shadowObscured xmlns:a14="http://schemas.microsoft.com/office/drawing/2010/main"/>
                      </a:ext>
                    </a:extLst>
                  </pic:spPr>
                </pic:pic>
              </a:graphicData>
            </a:graphic>
          </wp:inline>
        </w:drawing>
      </w:r>
    </w:p>
    <w:p w14:paraId="241B2F84" w14:textId="41FAA1C3" w:rsidR="00754E2E" w:rsidRDefault="00754E2E" w:rsidP="007469B8">
      <w:pPr>
        <w:spacing w:after="0" w:line="240" w:lineRule="auto"/>
        <w:rPr>
          <w:rFonts w:ascii="Times New Roman" w:eastAsia="Times New Roman" w:hAnsi="Times New Roman"/>
          <w:iCs/>
          <w:color w:val="000000"/>
          <w:sz w:val="24"/>
          <w:szCs w:val="24"/>
        </w:rPr>
      </w:pPr>
    </w:p>
    <w:p w14:paraId="26BE06B4" w14:textId="565B42E5" w:rsidR="00754E2E" w:rsidRDefault="00754E2E" w:rsidP="00754E2E">
      <w:pPr>
        <w:spacing w:after="0" w:line="480" w:lineRule="auto"/>
        <w:rPr>
          <w:rFonts w:ascii="Times New Roman" w:hAnsi="Times New Roman"/>
          <w:sz w:val="24"/>
        </w:rPr>
      </w:pPr>
      <w:r w:rsidRPr="00DF6E7B">
        <w:rPr>
          <w:rFonts w:ascii="Times New Roman" w:hAnsi="Times New Roman"/>
          <w:b/>
          <w:sz w:val="24"/>
        </w:rPr>
        <w:t>Fig</w:t>
      </w:r>
      <w:r w:rsidR="009E1A96">
        <w:rPr>
          <w:rFonts w:ascii="Times New Roman" w:hAnsi="Times New Roman"/>
          <w:b/>
          <w:sz w:val="24"/>
        </w:rPr>
        <w:t>ure 1.</w:t>
      </w:r>
      <w:r w:rsidRPr="00DF6E7B">
        <w:rPr>
          <w:rFonts w:ascii="Times New Roman" w:hAnsi="Times New Roman"/>
          <w:b/>
          <w:sz w:val="24"/>
        </w:rPr>
        <w:t xml:space="preserve">4. </w:t>
      </w:r>
      <w:r w:rsidRPr="00754E2E">
        <w:rPr>
          <w:rFonts w:ascii="Times New Roman" w:hAnsi="Times New Roman"/>
          <w:bCs/>
          <w:sz w:val="24"/>
        </w:rPr>
        <w:t xml:space="preserve">Conceptual diagram of the relationship between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O</w:t>
      </w:r>
      <w:r w:rsidRPr="00754E2E">
        <w:rPr>
          <w:rFonts w:ascii="Times New Roman" w:eastAsia="Times New Roman" w:hAnsi="Times New Roman"/>
          <w:bCs/>
          <w:color w:val="000000"/>
          <w:position w:val="-6"/>
          <w:sz w:val="24"/>
          <w:szCs w:val="24"/>
          <w:vertAlign w:val="subscript"/>
        </w:rPr>
        <w:t>2</w:t>
      </w:r>
      <w:r w:rsidRPr="00754E2E">
        <w:rPr>
          <w:rFonts w:ascii="Times New Roman" w:hAnsi="Times New Roman"/>
          <w:bCs/>
          <w:sz w:val="24"/>
        </w:rPr>
        <w:t xml:space="preserve"> and routine metabolic rate of </w:t>
      </w:r>
      <w:r w:rsidRPr="00754E2E">
        <w:rPr>
          <w:rFonts w:ascii="Times New Roman" w:hAnsi="Times New Roman"/>
          <w:bCs/>
          <w:i/>
          <w:sz w:val="24"/>
        </w:rPr>
        <w:t>M. menidia</w:t>
      </w:r>
      <w:r w:rsidRPr="00754E2E">
        <w:rPr>
          <w:rFonts w:ascii="Times New Roman" w:hAnsi="Times New Roman"/>
          <w:bCs/>
          <w:sz w:val="24"/>
        </w:rPr>
        <w:t xml:space="preserve"> embryos in ambient and elevated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Pr="00754E2E">
        <w:rPr>
          <w:rFonts w:ascii="Times New Roman" w:hAnsi="Times New Roman"/>
          <w:bCs/>
          <w:sz w:val="24"/>
        </w:rPr>
        <w:t>.</w:t>
      </w:r>
      <w:r w:rsidRPr="00DF6E7B">
        <w:rPr>
          <w:rFonts w:ascii="Times New Roman" w:hAnsi="Times New Roman"/>
          <w:b/>
          <w:sz w:val="24"/>
        </w:rPr>
        <w:t xml:space="preserve"> </w:t>
      </w:r>
      <w:r w:rsidRPr="00DF6E7B">
        <w:rPr>
          <w:rFonts w:ascii="Times New Roman" w:hAnsi="Times New Roman"/>
          <w:sz w:val="24"/>
        </w:rPr>
        <w:t xml:space="preserve">Hypothesized shifts in the relationship between embryonic RMR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are shown for elevated (orange) versus ambient (blue)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Our results (measured at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levels marked by black dots) suggest that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can influence both the critical oxygen partial pressure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gray lines) and the </w:t>
      </w:r>
      <w:proofErr w:type="gramStart"/>
      <w:r w:rsidRPr="00DF6E7B">
        <w:rPr>
          <w:rFonts w:ascii="Times New Roman" w:hAnsi="Times New Roman"/>
          <w:sz w:val="24"/>
        </w:rPr>
        <w:t>oxygen-independent</w:t>
      </w:r>
      <w:proofErr w:type="gramEnd"/>
      <w:r w:rsidRPr="00DF6E7B">
        <w:rPr>
          <w:rFonts w:ascii="Times New Roman" w:hAnsi="Times New Roman"/>
          <w:sz w:val="24"/>
        </w:rPr>
        <w:t xml:space="preserve"> RMR. At higher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levels, RMR increases with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potentially due to increased metabolic demand. As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decreases, embryonic RMR reaches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and becomes oxygen-dependent at a higher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 in acidified than in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conditions. Low intracellular red blood cell pH caused by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can be expected to reduce hemoglobin-O</w:t>
      </w:r>
      <w:r w:rsidRPr="00DF6E7B">
        <w:rPr>
          <w:rFonts w:ascii="Times New Roman" w:hAnsi="Times New Roman"/>
          <w:sz w:val="24"/>
          <w:vertAlign w:val="subscript"/>
        </w:rPr>
        <w:t>2</w:t>
      </w:r>
      <w:r w:rsidRPr="00DF6E7B">
        <w:rPr>
          <w:rFonts w:ascii="Times New Roman" w:hAnsi="Times New Roman"/>
          <w:sz w:val="24"/>
        </w:rPr>
        <w:t xml:space="preserve"> affinity (Bohr effect) and make embryonic RMR less hypoxia-resistant, which could manifest as an increase in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for embryos in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See text for more information. </w:t>
      </w:r>
    </w:p>
    <w:p w14:paraId="05328C9D" w14:textId="7F491529" w:rsidR="00754E2E" w:rsidRDefault="00754E2E">
      <w:pPr>
        <w:spacing w:after="0" w:line="240" w:lineRule="auto"/>
        <w:rPr>
          <w:rFonts w:ascii="Times New Roman" w:hAnsi="Times New Roman"/>
          <w:sz w:val="24"/>
        </w:rPr>
      </w:pPr>
      <w:r>
        <w:rPr>
          <w:rFonts w:ascii="Times New Roman" w:hAnsi="Times New Roman"/>
          <w:sz w:val="24"/>
        </w:rPr>
        <w:br w:type="page"/>
      </w:r>
    </w:p>
    <w:p w14:paraId="31BDB397" w14:textId="0E268E3C" w:rsidR="00754E2E" w:rsidRPr="00754E2E" w:rsidRDefault="00754E2E" w:rsidP="00754E2E">
      <w:pPr>
        <w:pStyle w:val="ListParagraph"/>
        <w:numPr>
          <w:ilvl w:val="1"/>
          <w:numId w:val="2"/>
        </w:numPr>
        <w:spacing w:after="0" w:line="480" w:lineRule="auto"/>
        <w:ind w:left="540" w:hanging="540"/>
        <w:rPr>
          <w:rFonts w:ascii="Times New Roman" w:hAnsi="Times New Roman"/>
          <w:b/>
          <w:bCs/>
          <w:sz w:val="24"/>
        </w:rPr>
      </w:pPr>
      <w:r>
        <w:rPr>
          <w:rFonts w:ascii="Times New Roman" w:hAnsi="Times New Roman"/>
          <w:b/>
          <w:bCs/>
          <w:sz w:val="24"/>
        </w:rPr>
        <w:lastRenderedPageBreak/>
        <w:t>Tables</w:t>
      </w:r>
    </w:p>
    <w:p w14:paraId="6EC0CDAA" w14:textId="084B9637" w:rsidR="00FF63C7" w:rsidRPr="00DF6E7B" w:rsidRDefault="00FF63C7" w:rsidP="00FF63C7">
      <w:pPr>
        <w:pBdr>
          <w:top w:val="nil"/>
          <w:left w:val="nil"/>
          <w:bottom w:val="nil"/>
          <w:right w:val="nil"/>
          <w:between w:val="nil"/>
        </w:pBdr>
        <w:spacing w:after="0" w:line="480" w:lineRule="auto"/>
        <w:rPr>
          <w:rFonts w:ascii="Times New Roman" w:eastAsia="Times New Roman" w:hAnsi="Times New Roman"/>
          <w:color w:val="000000"/>
          <w:sz w:val="24"/>
          <w:szCs w:val="24"/>
        </w:rPr>
      </w:pPr>
      <w:r w:rsidRPr="00DF6E7B">
        <w:rPr>
          <w:rFonts w:ascii="Times New Roman" w:eastAsia="Times New Roman" w:hAnsi="Times New Roman"/>
          <w:b/>
          <w:color w:val="000000"/>
          <w:sz w:val="24"/>
          <w:szCs w:val="24"/>
        </w:rPr>
        <w:t xml:space="preserve">Table </w:t>
      </w:r>
      <w:r w:rsidR="00703201">
        <w:rPr>
          <w:rFonts w:ascii="Times New Roman" w:eastAsia="Times New Roman" w:hAnsi="Times New Roman"/>
          <w:b/>
          <w:color w:val="000000"/>
          <w:sz w:val="24"/>
          <w:szCs w:val="24"/>
        </w:rPr>
        <w:t>1.</w:t>
      </w:r>
      <w:r w:rsidRPr="00DF6E7B">
        <w:rPr>
          <w:rFonts w:ascii="Times New Roman" w:eastAsia="Times New Roman" w:hAnsi="Times New Roman"/>
          <w:b/>
          <w:color w:val="000000"/>
          <w:sz w:val="24"/>
          <w:szCs w:val="24"/>
        </w:rPr>
        <w:t>1</w:t>
      </w:r>
      <w:r w:rsidRPr="00DF6E7B">
        <w:rPr>
          <w:rFonts w:ascii="Times New Roman" w:eastAsia="Times New Roman" w:hAnsi="Times New Roman"/>
          <w:color w:val="000000"/>
          <w:sz w:val="24"/>
          <w:szCs w:val="24"/>
        </w:rPr>
        <w:t xml:space="preserve">. Overview of target levels for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temperature, and oxygen partial pressure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for six experiments for which respirometry was conducted on embryos (E) and newly hatched larvae (L) of </w:t>
      </w:r>
      <w:r w:rsidRPr="00DF6E7B">
        <w:rPr>
          <w:rFonts w:ascii="Times New Roman" w:eastAsia="Times New Roman" w:hAnsi="Times New Roman"/>
          <w:i/>
          <w:color w:val="000000"/>
          <w:sz w:val="24"/>
          <w:szCs w:val="24"/>
        </w:rPr>
        <w:t xml:space="preserve">Menidia </w:t>
      </w:r>
      <w:proofErr w:type="spellStart"/>
      <w:r w:rsidRPr="00DF6E7B">
        <w:rPr>
          <w:rFonts w:ascii="Times New Roman" w:eastAsia="Times New Roman" w:hAnsi="Times New Roman"/>
          <w:i/>
          <w:color w:val="000000"/>
          <w:sz w:val="24"/>
          <w:szCs w:val="24"/>
        </w:rPr>
        <w:t>menidia</w:t>
      </w:r>
      <w:proofErr w:type="spellEnd"/>
      <w:r w:rsidRPr="00DF6E7B">
        <w:rPr>
          <w:rFonts w:ascii="Times New Roman" w:eastAsia="Times New Roman" w:hAnsi="Times New Roman"/>
          <w:color w:val="000000"/>
          <w:sz w:val="24"/>
          <w:szCs w:val="24"/>
        </w:rPr>
        <w:t>.</w:t>
      </w:r>
    </w:p>
    <w:tbl>
      <w:tblPr>
        <w:tblStyle w:val="2"/>
        <w:tblW w:w="9350" w:type="dxa"/>
        <w:tblBorders>
          <w:top w:val="single" w:sz="12" w:space="0" w:color="000000"/>
          <w:left w:val="nil"/>
          <w:bottom w:val="single" w:sz="12" w:space="0" w:color="000000"/>
          <w:right w:val="nil"/>
          <w:insideH w:val="nil"/>
          <w:insideV w:val="nil"/>
        </w:tblBorders>
        <w:tblLayout w:type="fixed"/>
        <w:tblLook w:val="0400" w:firstRow="0" w:lastRow="0" w:firstColumn="0" w:lastColumn="0" w:noHBand="0" w:noVBand="1"/>
      </w:tblPr>
      <w:tblGrid>
        <w:gridCol w:w="1440"/>
        <w:gridCol w:w="85"/>
        <w:gridCol w:w="1445"/>
        <w:gridCol w:w="1800"/>
        <w:gridCol w:w="1710"/>
        <w:gridCol w:w="1636"/>
        <w:gridCol w:w="1234"/>
      </w:tblGrid>
      <w:tr w:rsidR="00FF63C7" w:rsidRPr="00DF6E7B" w14:paraId="01633AA2" w14:textId="77777777" w:rsidTr="00F87778">
        <w:tc>
          <w:tcPr>
            <w:tcW w:w="1440" w:type="dxa"/>
            <w:tcBorders>
              <w:top w:val="single" w:sz="12" w:space="0" w:color="000000"/>
              <w:bottom w:val="single" w:sz="12" w:space="0" w:color="000000"/>
            </w:tcBorders>
            <w:vAlign w:val="center"/>
          </w:tcPr>
          <w:p w14:paraId="759EEF96" w14:textId="77777777" w:rsidR="00FF63C7" w:rsidRPr="009E1A96" w:rsidRDefault="00FF63C7" w:rsidP="009E1A96">
            <w:pPr>
              <w:pStyle w:val="TS"/>
              <w:rPr>
                <w:b/>
                <w:bCs/>
              </w:rPr>
            </w:pPr>
            <w:r w:rsidRPr="009E1A96">
              <w:rPr>
                <w:b/>
                <w:bCs/>
              </w:rPr>
              <w:t>Experiment</w:t>
            </w:r>
          </w:p>
        </w:tc>
        <w:tc>
          <w:tcPr>
            <w:tcW w:w="1530" w:type="dxa"/>
            <w:gridSpan w:val="2"/>
            <w:tcBorders>
              <w:top w:val="single" w:sz="12" w:space="0" w:color="000000"/>
              <w:bottom w:val="single" w:sz="12" w:space="0" w:color="000000"/>
            </w:tcBorders>
            <w:vAlign w:val="center"/>
          </w:tcPr>
          <w:p w14:paraId="6D5A3F02" w14:textId="77777777" w:rsidR="00FF63C7" w:rsidRPr="009E1A96" w:rsidRDefault="00FF63C7" w:rsidP="009E1A96">
            <w:pPr>
              <w:pStyle w:val="TS"/>
              <w:rPr>
                <w:b/>
                <w:bCs/>
              </w:rPr>
            </w:pPr>
            <w:r w:rsidRPr="009E1A96">
              <w:rPr>
                <w:b/>
                <w:bCs/>
              </w:rPr>
              <w:t>Fertilization Date</w:t>
            </w:r>
          </w:p>
        </w:tc>
        <w:tc>
          <w:tcPr>
            <w:tcW w:w="1800" w:type="dxa"/>
            <w:tcBorders>
              <w:top w:val="single" w:sz="12" w:space="0" w:color="000000"/>
              <w:bottom w:val="single" w:sz="12" w:space="0" w:color="000000"/>
            </w:tcBorders>
            <w:vAlign w:val="center"/>
          </w:tcPr>
          <w:p w14:paraId="3A3010C2" w14:textId="77777777" w:rsidR="00FF63C7" w:rsidRPr="009E1A96" w:rsidRDefault="00FF63C7" w:rsidP="009E1A96">
            <w:pPr>
              <w:pStyle w:val="TS"/>
              <w:rPr>
                <w:b/>
                <w:bCs/>
              </w:rPr>
            </w:pPr>
            <w:r w:rsidRPr="009E1A96">
              <w:rPr>
                <w:b/>
                <w:bCs/>
                <w:i/>
              </w:rPr>
              <w:t>P</w:t>
            </w:r>
            <w:r w:rsidRPr="009E1A96">
              <w:rPr>
                <w:b/>
                <w:bCs/>
                <w:vertAlign w:val="subscript"/>
              </w:rPr>
              <w:t>CO</w:t>
            </w:r>
            <w:r w:rsidRPr="009E1A96">
              <w:rPr>
                <w:b/>
                <w:bCs/>
                <w:position w:val="-6"/>
                <w:vertAlign w:val="subscript"/>
              </w:rPr>
              <w:t>2</w:t>
            </w:r>
            <w:r w:rsidRPr="009E1A96">
              <w:rPr>
                <w:b/>
                <w:bCs/>
              </w:rPr>
              <w:t xml:space="preserve"> (</w:t>
            </w:r>
            <w:proofErr w:type="spellStart"/>
            <w:r w:rsidRPr="009E1A96">
              <w:rPr>
                <w:b/>
                <w:bCs/>
              </w:rPr>
              <w:t>μatm</w:t>
            </w:r>
            <w:proofErr w:type="spellEnd"/>
            <w:r w:rsidRPr="009E1A96">
              <w:rPr>
                <w:b/>
                <w:bCs/>
              </w:rPr>
              <w:t>)</w:t>
            </w:r>
          </w:p>
        </w:tc>
        <w:tc>
          <w:tcPr>
            <w:tcW w:w="1710" w:type="dxa"/>
            <w:tcBorders>
              <w:top w:val="single" w:sz="12" w:space="0" w:color="000000"/>
              <w:bottom w:val="single" w:sz="12" w:space="0" w:color="000000"/>
            </w:tcBorders>
            <w:vAlign w:val="center"/>
          </w:tcPr>
          <w:p w14:paraId="60FFC501" w14:textId="77777777" w:rsidR="00FF63C7" w:rsidRPr="009E1A96" w:rsidRDefault="00FF63C7" w:rsidP="009E1A96">
            <w:pPr>
              <w:pStyle w:val="TS"/>
              <w:rPr>
                <w:b/>
                <w:bCs/>
              </w:rPr>
            </w:pPr>
            <w:r w:rsidRPr="009E1A96">
              <w:rPr>
                <w:b/>
                <w:bCs/>
              </w:rPr>
              <w:t>Temperature (°C)</w:t>
            </w:r>
          </w:p>
        </w:tc>
        <w:tc>
          <w:tcPr>
            <w:tcW w:w="1636" w:type="dxa"/>
            <w:tcBorders>
              <w:top w:val="single" w:sz="12" w:space="0" w:color="000000"/>
              <w:bottom w:val="single" w:sz="12" w:space="0" w:color="000000"/>
            </w:tcBorders>
            <w:vAlign w:val="center"/>
          </w:tcPr>
          <w:p w14:paraId="4F35B218" w14:textId="77777777" w:rsidR="00FF63C7" w:rsidRPr="009E1A96" w:rsidRDefault="00FF63C7" w:rsidP="009E1A96">
            <w:pPr>
              <w:pStyle w:val="TS"/>
              <w:rPr>
                <w:b/>
                <w:bCs/>
              </w:rPr>
            </w:pPr>
            <w:r w:rsidRPr="009E1A96">
              <w:rPr>
                <w:b/>
                <w:bCs/>
                <w:i/>
              </w:rPr>
              <w:t>P</w:t>
            </w:r>
            <w:r w:rsidRPr="009E1A96">
              <w:rPr>
                <w:b/>
                <w:bCs/>
                <w:vertAlign w:val="subscript"/>
              </w:rPr>
              <w:t>O</w:t>
            </w:r>
            <w:r w:rsidRPr="009E1A96">
              <w:rPr>
                <w:b/>
                <w:bCs/>
                <w:position w:val="-6"/>
                <w:vertAlign w:val="subscript"/>
              </w:rPr>
              <w:t>2</w:t>
            </w:r>
          </w:p>
          <w:p w14:paraId="59FE30CA" w14:textId="77777777" w:rsidR="00FF63C7" w:rsidRPr="009E1A96" w:rsidRDefault="00FF63C7" w:rsidP="009E1A96">
            <w:pPr>
              <w:pStyle w:val="TS"/>
              <w:rPr>
                <w:b/>
                <w:bCs/>
              </w:rPr>
            </w:pPr>
            <w:r w:rsidRPr="009E1A96">
              <w:rPr>
                <w:b/>
                <w:bCs/>
              </w:rPr>
              <w:t>(kPa)</w:t>
            </w:r>
          </w:p>
        </w:tc>
        <w:tc>
          <w:tcPr>
            <w:tcW w:w="1234" w:type="dxa"/>
            <w:tcBorders>
              <w:top w:val="single" w:sz="12" w:space="0" w:color="000000"/>
              <w:bottom w:val="single" w:sz="12" w:space="0" w:color="000000"/>
            </w:tcBorders>
            <w:vAlign w:val="center"/>
          </w:tcPr>
          <w:p w14:paraId="07A288B5" w14:textId="77777777" w:rsidR="00FF63C7" w:rsidRPr="009E1A96" w:rsidRDefault="00FF63C7" w:rsidP="009E1A96">
            <w:pPr>
              <w:pStyle w:val="TS"/>
              <w:rPr>
                <w:b/>
                <w:bCs/>
              </w:rPr>
            </w:pPr>
            <w:r w:rsidRPr="009E1A96">
              <w:rPr>
                <w:b/>
                <w:bCs/>
              </w:rPr>
              <w:t>Stage</w:t>
            </w:r>
          </w:p>
        </w:tc>
      </w:tr>
      <w:tr w:rsidR="00FF63C7" w:rsidRPr="00DF6E7B" w14:paraId="447E8E51" w14:textId="77777777" w:rsidTr="00F87778">
        <w:tc>
          <w:tcPr>
            <w:tcW w:w="1525" w:type="dxa"/>
            <w:gridSpan w:val="2"/>
            <w:tcBorders>
              <w:top w:val="single" w:sz="12" w:space="0" w:color="000000"/>
            </w:tcBorders>
            <w:vAlign w:val="center"/>
          </w:tcPr>
          <w:p w14:paraId="56CD1924" w14:textId="77777777" w:rsidR="00FF63C7" w:rsidRPr="00DF6E7B" w:rsidRDefault="00FF63C7" w:rsidP="009E1A96">
            <w:pPr>
              <w:pStyle w:val="TS"/>
            </w:pPr>
            <w:r w:rsidRPr="00DF6E7B">
              <w:t>1</w:t>
            </w:r>
          </w:p>
        </w:tc>
        <w:tc>
          <w:tcPr>
            <w:tcW w:w="1445" w:type="dxa"/>
            <w:tcBorders>
              <w:top w:val="single" w:sz="12" w:space="0" w:color="000000"/>
            </w:tcBorders>
            <w:vAlign w:val="center"/>
          </w:tcPr>
          <w:p w14:paraId="154A4E14" w14:textId="77777777" w:rsidR="00FF63C7" w:rsidRPr="00DF6E7B" w:rsidRDefault="00FF63C7" w:rsidP="009E1A96">
            <w:pPr>
              <w:pStyle w:val="TS"/>
            </w:pPr>
            <w:r w:rsidRPr="00DF6E7B">
              <w:t>4/22/2016</w:t>
            </w:r>
          </w:p>
        </w:tc>
        <w:tc>
          <w:tcPr>
            <w:tcW w:w="1800" w:type="dxa"/>
            <w:tcBorders>
              <w:top w:val="single" w:sz="12" w:space="0" w:color="000000"/>
            </w:tcBorders>
            <w:vAlign w:val="center"/>
          </w:tcPr>
          <w:p w14:paraId="5EA20598" w14:textId="77777777" w:rsidR="00FF63C7" w:rsidRPr="00DF6E7B" w:rsidRDefault="00FF63C7" w:rsidP="009E1A96">
            <w:pPr>
              <w:pStyle w:val="TS"/>
            </w:pPr>
            <w:r w:rsidRPr="00DF6E7B">
              <w:t>400, 2200</w:t>
            </w:r>
          </w:p>
        </w:tc>
        <w:tc>
          <w:tcPr>
            <w:tcW w:w="1710" w:type="dxa"/>
            <w:tcBorders>
              <w:top w:val="single" w:sz="12" w:space="0" w:color="000000"/>
            </w:tcBorders>
            <w:vAlign w:val="center"/>
          </w:tcPr>
          <w:p w14:paraId="08BD7821" w14:textId="77777777" w:rsidR="00FF63C7" w:rsidRPr="00DF6E7B" w:rsidRDefault="00FF63C7" w:rsidP="009E1A96">
            <w:pPr>
              <w:pStyle w:val="TS"/>
            </w:pPr>
            <w:r w:rsidRPr="00DF6E7B">
              <w:t>17, 24</w:t>
            </w:r>
          </w:p>
        </w:tc>
        <w:tc>
          <w:tcPr>
            <w:tcW w:w="1636" w:type="dxa"/>
            <w:tcBorders>
              <w:top w:val="single" w:sz="12" w:space="0" w:color="000000"/>
            </w:tcBorders>
            <w:vAlign w:val="center"/>
          </w:tcPr>
          <w:p w14:paraId="67B650A5" w14:textId="77777777" w:rsidR="00FF63C7" w:rsidRPr="00DF6E7B" w:rsidRDefault="00FF63C7" w:rsidP="009E1A96">
            <w:pPr>
              <w:pStyle w:val="TS"/>
            </w:pPr>
            <w:r w:rsidRPr="00DF6E7B">
              <w:t>21-23</w:t>
            </w:r>
          </w:p>
        </w:tc>
        <w:tc>
          <w:tcPr>
            <w:tcW w:w="1234" w:type="dxa"/>
            <w:tcBorders>
              <w:top w:val="single" w:sz="12" w:space="0" w:color="000000"/>
            </w:tcBorders>
            <w:vAlign w:val="center"/>
          </w:tcPr>
          <w:p w14:paraId="5840AECB" w14:textId="77777777" w:rsidR="00FF63C7" w:rsidRPr="00DF6E7B" w:rsidRDefault="00FF63C7" w:rsidP="009E1A96">
            <w:pPr>
              <w:pStyle w:val="TS"/>
            </w:pPr>
            <w:r w:rsidRPr="00DF6E7B">
              <w:t>E, L</w:t>
            </w:r>
          </w:p>
        </w:tc>
      </w:tr>
      <w:tr w:rsidR="00FF63C7" w:rsidRPr="00DF6E7B" w14:paraId="1EC27990" w14:textId="77777777" w:rsidTr="00F87778">
        <w:tc>
          <w:tcPr>
            <w:tcW w:w="1525" w:type="dxa"/>
            <w:gridSpan w:val="2"/>
            <w:vAlign w:val="center"/>
          </w:tcPr>
          <w:p w14:paraId="46269AD5" w14:textId="77777777" w:rsidR="00FF63C7" w:rsidRPr="00DF6E7B" w:rsidRDefault="00FF63C7" w:rsidP="009E1A96">
            <w:pPr>
              <w:pStyle w:val="TS"/>
            </w:pPr>
            <w:r w:rsidRPr="00DF6E7B">
              <w:t>2</w:t>
            </w:r>
          </w:p>
        </w:tc>
        <w:tc>
          <w:tcPr>
            <w:tcW w:w="1445" w:type="dxa"/>
            <w:vAlign w:val="center"/>
          </w:tcPr>
          <w:p w14:paraId="520EBC50" w14:textId="77777777" w:rsidR="00FF63C7" w:rsidRPr="00DF6E7B" w:rsidRDefault="00FF63C7" w:rsidP="009E1A96">
            <w:pPr>
              <w:pStyle w:val="TS"/>
            </w:pPr>
            <w:r w:rsidRPr="00DF6E7B">
              <w:t>5/3/2016</w:t>
            </w:r>
          </w:p>
        </w:tc>
        <w:tc>
          <w:tcPr>
            <w:tcW w:w="1800" w:type="dxa"/>
            <w:vAlign w:val="center"/>
          </w:tcPr>
          <w:p w14:paraId="1A5B2839" w14:textId="77777777" w:rsidR="00FF63C7" w:rsidRPr="00DF6E7B" w:rsidRDefault="00FF63C7" w:rsidP="009E1A96">
            <w:pPr>
              <w:pStyle w:val="TS"/>
            </w:pPr>
            <w:r w:rsidRPr="00DF6E7B">
              <w:t>400, 2200, 4200</w:t>
            </w:r>
          </w:p>
        </w:tc>
        <w:tc>
          <w:tcPr>
            <w:tcW w:w="1710" w:type="dxa"/>
            <w:vAlign w:val="center"/>
          </w:tcPr>
          <w:p w14:paraId="3622E069" w14:textId="77777777" w:rsidR="00FF63C7" w:rsidRPr="00DF6E7B" w:rsidRDefault="00FF63C7" w:rsidP="009E1A96">
            <w:pPr>
              <w:pStyle w:val="TS"/>
            </w:pPr>
            <w:r w:rsidRPr="00DF6E7B">
              <w:t>17, 20, 24</w:t>
            </w:r>
          </w:p>
        </w:tc>
        <w:tc>
          <w:tcPr>
            <w:tcW w:w="1636" w:type="dxa"/>
            <w:vAlign w:val="center"/>
          </w:tcPr>
          <w:p w14:paraId="7307DD7B" w14:textId="77777777" w:rsidR="00FF63C7" w:rsidRPr="00DF6E7B" w:rsidRDefault="00FF63C7" w:rsidP="009E1A96">
            <w:pPr>
              <w:pStyle w:val="TS"/>
            </w:pPr>
            <w:r w:rsidRPr="00DF6E7B">
              <w:t>21-23</w:t>
            </w:r>
          </w:p>
        </w:tc>
        <w:tc>
          <w:tcPr>
            <w:tcW w:w="1234" w:type="dxa"/>
            <w:vAlign w:val="center"/>
          </w:tcPr>
          <w:p w14:paraId="0FC8A083" w14:textId="77777777" w:rsidR="00FF63C7" w:rsidRPr="00DF6E7B" w:rsidRDefault="00FF63C7" w:rsidP="009E1A96">
            <w:pPr>
              <w:pStyle w:val="TS"/>
            </w:pPr>
            <w:r w:rsidRPr="00DF6E7B">
              <w:t>L</w:t>
            </w:r>
          </w:p>
        </w:tc>
      </w:tr>
      <w:tr w:rsidR="00FF63C7" w:rsidRPr="00DF6E7B" w14:paraId="3B308E43" w14:textId="77777777" w:rsidTr="00F87778">
        <w:tc>
          <w:tcPr>
            <w:tcW w:w="1525" w:type="dxa"/>
            <w:gridSpan w:val="2"/>
            <w:vAlign w:val="center"/>
          </w:tcPr>
          <w:p w14:paraId="25BE5717" w14:textId="77777777" w:rsidR="00FF63C7" w:rsidRPr="00DF6E7B" w:rsidRDefault="00FF63C7" w:rsidP="009E1A96">
            <w:pPr>
              <w:pStyle w:val="TS"/>
            </w:pPr>
            <w:r w:rsidRPr="00DF6E7B">
              <w:t>3</w:t>
            </w:r>
          </w:p>
        </w:tc>
        <w:tc>
          <w:tcPr>
            <w:tcW w:w="1445" w:type="dxa"/>
            <w:vAlign w:val="center"/>
          </w:tcPr>
          <w:p w14:paraId="121FD5AA" w14:textId="77777777" w:rsidR="00FF63C7" w:rsidRPr="00DF6E7B" w:rsidRDefault="00FF63C7" w:rsidP="009E1A96">
            <w:pPr>
              <w:pStyle w:val="TS"/>
            </w:pPr>
            <w:r w:rsidRPr="00DF6E7B">
              <w:t>5/19/2016</w:t>
            </w:r>
          </w:p>
        </w:tc>
        <w:tc>
          <w:tcPr>
            <w:tcW w:w="1800" w:type="dxa"/>
            <w:vAlign w:val="center"/>
          </w:tcPr>
          <w:p w14:paraId="6A549919" w14:textId="77777777" w:rsidR="00FF63C7" w:rsidRPr="00DF6E7B" w:rsidRDefault="00FF63C7" w:rsidP="009E1A96">
            <w:pPr>
              <w:pStyle w:val="TS"/>
            </w:pPr>
            <w:r w:rsidRPr="00DF6E7B">
              <w:t>400, 2200, 4200</w:t>
            </w:r>
          </w:p>
        </w:tc>
        <w:tc>
          <w:tcPr>
            <w:tcW w:w="1710" w:type="dxa"/>
            <w:vAlign w:val="center"/>
          </w:tcPr>
          <w:p w14:paraId="4A8232B7" w14:textId="77777777" w:rsidR="00FF63C7" w:rsidRPr="00DF6E7B" w:rsidRDefault="00FF63C7" w:rsidP="009E1A96">
            <w:pPr>
              <w:pStyle w:val="TS"/>
            </w:pPr>
            <w:r w:rsidRPr="00DF6E7B">
              <w:t>17, 20, 24</w:t>
            </w:r>
          </w:p>
        </w:tc>
        <w:tc>
          <w:tcPr>
            <w:tcW w:w="1636" w:type="dxa"/>
            <w:vAlign w:val="center"/>
          </w:tcPr>
          <w:p w14:paraId="7FE08020" w14:textId="77777777" w:rsidR="00FF63C7" w:rsidRPr="00DF6E7B" w:rsidRDefault="00FF63C7" w:rsidP="009E1A96">
            <w:pPr>
              <w:pStyle w:val="TS"/>
            </w:pPr>
            <w:r w:rsidRPr="00DF6E7B">
              <w:t>21-23</w:t>
            </w:r>
          </w:p>
        </w:tc>
        <w:tc>
          <w:tcPr>
            <w:tcW w:w="1234" w:type="dxa"/>
            <w:vAlign w:val="center"/>
          </w:tcPr>
          <w:p w14:paraId="62A0502C" w14:textId="77777777" w:rsidR="00FF63C7" w:rsidRPr="00DF6E7B" w:rsidRDefault="00FF63C7" w:rsidP="009E1A96">
            <w:pPr>
              <w:pStyle w:val="TS"/>
            </w:pPr>
            <w:r w:rsidRPr="00DF6E7B">
              <w:t>E, L</w:t>
            </w:r>
          </w:p>
        </w:tc>
      </w:tr>
      <w:tr w:rsidR="00FF63C7" w:rsidRPr="00DF6E7B" w14:paraId="7BEB7BD6" w14:textId="77777777" w:rsidTr="00F87778">
        <w:tc>
          <w:tcPr>
            <w:tcW w:w="1525" w:type="dxa"/>
            <w:gridSpan w:val="2"/>
            <w:vAlign w:val="center"/>
          </w:tcPr>
          <w:p w14:paraId="50CE77DB" w14:textId="77777777" w:rsidR="00FF63C7" w:rsidRPr="00DF6E7B" w:rsidRDefault="00FF63C7" w:rsidP="009E1A96">
            <w:pPr>
              <w:pStyle w:val="TS"/>
            </w:pPr>
            <w:r w:rsidRPr="00DF6E7B">
              <w:t>4</w:t>
            </w:r>
          </w:p>
        </w:tc>
        <w:tc>
          <w:tcPr>
            <w:tcW w:w="1445" w:type="dxa"/>
            <w:vAlign w:val="center"/>
          </w:tcPr>
          <w:p w14:paraId="1BD8EC65" w14:textId="77777777" w:rsidR="00FF63C7" w:rsidRPr="00DF6E7B" w:rsidRDefault="00FF63C7" w:rsidP="009E1A96">
            <w:pPr>
              <w:pStyle w:val="TS"/>
            </w:pPr>
            <w:r w:rsidRPr="00DF6E7B">
              <w:t>5/26/2017</w:t>
            </w:r>
          </w:p>
        </w:tc>
        <w:tc>
          <w:tcPr>
            <w:tcW w:w="1800" w:type="dxa"/>
            <w:vAlign w:val="center"/>
          </w:tcPr>
          <w:p w14:paraId="6BF19E61" w14:textId="77777777" w:rsidR="00FF63C7" w:rsidRPr="00DF6E7B" w:rsidRDefault="00FF63C7" w:rsidP="009E1A96">
            <w:pPr>
              <w:pStyle w:val="TS"/>
            </w:pPr>
            <w:r w:rsidRPr="00DF6E7B">
              <w:t>400, 2200, 4200</w:t>
            </w:r>
          </w:p>
        </w:tc>
        <w:tc>
          <w:tcPr>
            <w:tcW w:w="1710" w:type="dxa"/>
            <w:vAlign w:val="center"/>
          </w:tcPr>
          <w:p w14:paraId="2F55D837" w14:textId="77777777" w:rsidR="00FF63C7" w:rsidRPr="00DF6E7B" w:rsidRDefault="00FF63C7" w:rsidP="009E1A96">
            <w:pPr>
              <w:pStyle w:val="TS"/>
            </w:pPr>
            <w:r w:rsidRPr="00DF6E7B">
              <w:t>24, 28</w:t>
            </w:r>
          </w:p>
        </w:tc>
        <w:tc>
          <w:tcPr>
            <w:tcW w:w="1636" w:type="dxa"/>
            <w:vAlign w:val="center"/>
          </w:tcPr>
          <w:p w14:paraId="0B547BE4" w14:textId="77777777" w:rsidR="00FF63C7" w:rsidRPr="00DF6E7B" w:rsidRDefault="00FF63C7" w:rsidP="009E1A96">
            <w:pPr>
              <w:pStyle w:val="TS"/>
            </w:pPr>
            <w:r w:rsidRPr="00DF6E7B">
              <w:t>21-23</w:t>
            </w:r>
          </w:p>
        </w:tc>
        <w:tc>
          <w:tcPr>
            <w:tcW w:w="1234" w:type="dxa"/>
            <w:vAlign w:val="center"/>
          </w:tcPr>
          <w:p w14:paraId="43219F5D" w14:textId="77777777" w:rsidR="00FF63C7" w:rsidRPr="00DF6E7B" w:rsidRDefault="00FF63C7" w:rsidP="009E1A96">
            <w:pPr>
              <w:pStyle w:val="TS"/>
            </w:pPr>
            <w:r w:rsidRPr="00DF6E7B">
              <w:t>E, L</w:t>
            </w:r>
          </w:p>
        </w:tc>
      </w:tr>
      <w:tr w:rsidR="00FF63C7" w:rsidRPr="00DF6E7B" w14:paraId="07BD4DA6" w14:textId="77777777" w:rsidTr="00F87778">
        <w:tc>
          <w:tcPr>
            <w:tcW w:w="1525" w:type="dxa"/>
            <w:gridSpan w:val="2"/>
            <w:vAlign w:val="center"/>
          </w:tcPr>
          <w:p w14:paraId="13FAC4C5" w14:textId="77777777" w:rsidR="00FF63C7" w:rsidRPr="00DF6E7B" w:rsidRDefault="00FF63C7" w:rsidP="009E1A96">
            <w:pPr>
              <w:pStyle w:val="TS"/>
            </w:pPr>
            <w:r w:rsidRPr="00DF6E7B">
              <w:t>5</w:t>
            </w:r>
          </w:p>
        </w:tc>
        <w:tc>
          <w:tcPr>
            <w:tcW w:w="1445" w:type="dxa"/>
            <w:vAlign w:val="center"/>
          </w:tcPr>
          <w:p w14:paraId="165B6F25" w14:textId="77777777" w:rsidR="00FF63C7" w:rsidRPr="00DF6E7B" w:rsidRDefault="00FF63C7" w:rsidP="009E1A96">
            <w:pPr>
              <w:pStyle w:val="TS"/>
            </w:pPr>
            <w:r w:rsidRPr="00DF6E7B">
              <w:t>5/9/2017</w:t>
            </w:r>
          </w:p>
        </w:tc>
        <w:tc>
          <w:tcPr>
            <w:tcW w:w="1800" w:type="dxa"/>
            <w:vAlign w:val="center"/>
          </w:tcPr>
          <w:p w14:paraId="4CC38D0C" w14:textId="77777777" w:rsidR="00FF63C7" w:rsidRPr="00DF6E7B" w:rsidRDefault="00FF63C7" w:rsidP="009E1A96">
            <w:pPr>
              <w:pStyle w:val="TS"/>
            </w:pPr>
            <w:r w:rsidRPr="00DF6E7B">
              <w:t>400, 2200, 4200</w:t>
            </w:r>
          </w:p>
        </w:tc>
        <w:tc>
          <w:tcPr>
            <w:tcW w:w="1710" w:type="dxa"/>
            <w:vAlign w:val="center"/>
          </w:tcPr>
          <w:p w14:paraId="0506DE74" w14:textId="77777777" w:rsidR="00FF63C7" w:rsidRPr="00DF6E7B" w:rsidRDefault="00FF63C7" w:rsidP="009E1A96">
            <w:pPr>
              <w:pStyle w:val="TS"/>
            </w:pPr>
            <w:r w:rsidRPr="00DF6E7B">
              <w:t>24</w:t>
            </w:r>
          </w:p>
        </w:tc>
        <w:tc>
          <w:tcPr>
            <w:tcW w:w="1636" w:type="dxa"/>
            <w:vAlign w:val="center"/>
          </w:tcPr>
          <w:p w14:paraId="7390BA7D" w14:textId="77777777" w:rsidR="00FF63C7" w:rsidRPr="00DF6E7B" w:rsidRDefault="00FF63C7" w:rsidP="009E1A96">
            <w:pPr>
              <w:pStyle w:val="TS"/>
            </w:pPr>
            <w:r w:rsidRPr="00DF6E7B">
              <w:t>7.5, 12.0, 23.0</w:t>
            </w:r>
          </w:p>
        </w:tc>
        <w:tc>
          <w:tcPr>
            <w:tcW w:w="1234" w:type="dxa"/>
            <w:vAlign w:val="center"/>
          </w:tcPr>
          <w:p w14:paraId="124F5003" w14:textId="77777777" w:rsidR="00FF63C7" w:rsidRPr="00DF6E7B" w:rsidRDefault="00FF63C7" w:rsidP="009E1A96">
            <w:pPr>
              <w:pStyle w:val="TS"/>
            </w:pPr>
            <w:r w:rsidRPr="00DF6E7B">
              <w:t>E, L*</w:t>
            </w:r>
          </w:p>
        </w:tc>
      </w:tr>
      <w:tr w:rsidR="00FF63C7" w:rsidRPr="00DF6E7B" w14:paraId="30A872B1" w14:textId="77777777" w:rsidTr="00F87778">
        <w:tc>
          <w:tcPr>
            <w:tcW w:w="1525" w:type="dxa"/>
            <w:gridSpan w:val="2"/>
            <w:vAlign w:val="center"/>
          </w:tcPr>
          <w:p w14:paraId="04588285" w14:textId="77777777" w:rsidR="00FF63C7" w:rsidRPr="00DF6E7B" w:rsidRDefault="00FF63C7" w:rsidP="009E1A96">
            <w:pPr>
              <w:pStyle w:val="TS"/>
            </w:pPr>
            <w:r w:rsidRPr="00DF6E7B">
              <w:t>6</w:t>
            </w:r>
          </w:p>
        </w:tc>
        <w:tc>
          <w:tcPr>
            <w:tcW w:w="1445" w:type="dxa"/>
            <w:vAlign w:val="center"/>
          </w:tcPr>
          <w:p w14:paraId="5293D80C" w14:textId="77777777" w:rsidR="00FF63C7" w:rsidRPr="00DF6E7B" w:rsidRDefault="00FF63C7" w:rsidP="009E1A96">
            <w:pPr>
              <w:pStyle w:val="TS"/>
            </w:pPr>
            <w:r w:rsidRPr="00DF6E7B">
              <w:t>6/9/2017</w:t>
            </w:r>
          </w:p>
        </w:tc>
        <w:tc>
          <w:tcPr>
            <w:tcW w:w="1800" w:type="dxa"/>
            <w:vAlign w:val="center"/>
          </w:tcPr>
          <w:p w14:paraId="0CD412E3" w14:textId="77777777" w:rsidR="00FF63C7" w:rsidRPr="00DF6E7B" w:rsidRDefault="00FF63C7" w:rsidP="009E1A96">
            <w:pPr>
              <w:pStyle w:val="TS"/>
            </w:pPr>
            <w:r w:rsidRPr="00DF6E7B">
              <w:t>400, 2200, 4200</w:t>
            </w:r>
          </w:p>
        </w:tc>
        <w:tc>
          <w:tcPr>
            <w:tcW w:w="1710" w:type="dxa"/>
            <w:vAlign w:val="center"/>
          </w:tcPr>
          <w:p w14:paraId="3EE54FBA" w14:textId="77777777" w:rsidR="00FF63C7" w:rsidRPr="00DF6E7B" w:rsidRDefault="00FF63C7" w:rsidP="009E1A96">
            <w:pPr>
              <w:pStyle w:val="TS"/>
            </w:pPr>
            <w:r w:rsidRPr="00DF6E7B">
              <w:t>24</w:t>
            </w:r>
          </w:p>
        </w:tc>
        <w:tc>
          <w:tcPr>
            <w:tcW w:w="1636" w:type="dxa"/>
            <w:vAlign w:val="center"/>
          </w:tcPr>
          <w:p w14:paraId="7E30746C" w14:textId="77777777" w:rsidR="00FF63C7" w:rsidRPr="00DF6E7B" w:rsidRDefault="00FF63C7" w:rsidP="009E1A96">
            <w:pPr>
              <w:pStyle w:val="TS"/>
            </w:pPr>
            <w:r w:rsidRPr="00DF6E7B">
              <w:t>9.0, 12.0, 23.0</w:t>
            </w:r>
          </w:p>
        </w:tc>
        <w:tc>
          <w:tcPr>
            <w:tcW w:w="1234" w:type="dxa"/>
            <w:vAlign w:val="center"/>
          </w:tcPr>
          <w:p w14:paraId="23EF5BFB" w14:textId="77777777" w:rsidR="00FF63C7" w:rsidRPr="00DF6E7B" w:rsidRDefault="00FF63C7" w:rsidP="009E1A96">
            <w:pPr>
              <w:pStyle w:val="TS"/>
            </w:pPr>
            <w:r w:rsidRPr="00DF6E7B">
              <w:t>E, L</w:t>
            </w:r>
          </w:p>
        </w:tc>
      </w:tr>
    </w:tbl>
    <w:p w14:paraId="4944C738" w14:textId="611C9667" w:rsidR="00703201" w:rsidRDefault="00FF63C7" w:rsidP="009E1A96">
      <w:pPr>
        <w:pBdr>
          <w:top w:val="nil"/>
          <w:left w:val="nil"/>
          <w:bottom w:val="nil"/>
          <w:right w:val="nil"/>
          <w:between w:val="nil"/>
        </w:pBdr>
        <w:spacing w:after="0" w:line="240" w:lineRule="auto"/>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 *In Experiment 5, respirometry was only done on larvae from the 23.0 and 12.0 kPa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due to low hypoxic hatch survival. </w:t>
      </w:r>
    </w:p>
    <w:p w14:paraId="20C2E348" w14:textId="77777777" w:rsidR="00703201" w:rsidRDefault="00703201">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br w:type="page"/>
      </w:r>
    </w:p>
    <w:p w14:paraId="075B929E" w14:textId="77777777" w:rsidR="00703201" w:rsidRDefault="00703201" w:rsidP="00703201">
      <w:pPr>
        <w:pBdr>
          <w:top w:val="nil"/>
          <w:left w:val="nil"/>
          <w:bottom w:val="nil"/>
          <w:right w:val="nil"/>
          <w:between w:val="nil"/>
        </w:pBdr>
        <w:spacing w:after="0" w:line="240" w:lineRule="auto"/>
        <w:rPr>
          <w:rFonts w:ascii="Times New Roman" w:eastAsia="Times New Roman" w:hAnsi="Times New Roman"/>
          <w:b/>
          <w:color w:val="000000"/>
          <w:sz w:val="24"/>
          <w:szCs w:val="24"/>
        </w:rPr>
        <w:sectPr w:rsidR="00703201" w:rsidSect="00F56B59">
          <w:headerReference w:type="default" r:id="rId23"/>
          <w:footerReference w:type="default" r:id="rId24"/>
          <w:pgSz w:w="12240" w:h="15840"/>
          <w:pgMar w:top="1440" w:right="1440" w:bottom="1440" w:left="1440" w:header="720" w:footer="720" w:gutter="0"/>
          <w:pgNumType w:start="1"/>
          <w:cols w:space="720"/>
          <w:docGrid w:linePitch="360"/>
        </w:sectPr>
      </w:pPr>
    </w:p>
    <w:p w14:paraId="03CF3001" w14:textId="4C78B985" w:rsidR="00703201" w:rsidRPr="00703201" w:rsidRDefault="00703201" w:rsidP="00703201">
      <w:pPr>
        <w:pBdr>
          <w:top w:val="nil"/>
          <w:left w:val="nil"/>
          <w:bottom w:val="nil"/>
          <w:right w:val="nil"/>
          <w:between w:val="nil"/>
        </w:pBdr>
        <w:spacing w:after="0" w:line="240" w:lineRule="auto"/>
        <w:rPr>
          <w:rFonts w:ascii="Times New Roman" w:eastAsia="Times New Roman" w:hAnsi="Times New Roman"/>
          <w:color w:val="000000"/>
          <w:sz w:val="24"/>
          <w:szCs w:val="24"/>
        </w:rPr>
      </w:pPr>
      <w:r w:rsidRPr="00703201">
        <w:rPr>
          <w:rFonts w:ascii="Times New Roman" w:eastAsia="Times New Roman" w:hAnsi="Times New Roman"/>
          <w:b/>
          <w:color w:val="000000"/>
          <w:sz w:val="24"/>
          <w:szCs w:val="24"/>
        </w:rPr>
        <w:lastRenderedPageBreak/>
        <w:t xml:space="preserve">Table </w:t>
      </w:r>
      <w:r>
        <w:rPr>
          <w:rFonts w:ascii="Times New Roman" w:eastAsia="Times New Roman" w:hAnsi="Times New Roman"/>
          <w:b/>
          <w:color w:val="000000"/>
          <w:sz w:val="24"/>
          <w:szCs w:val="24"/>
        </w:rPr>
        <w:t>1.</w:t>
      </w:r>
      <w:r w:rsidRPr="00703201">
        <w:rPr>
          <w:rFonts w:ascii="Times New Roman" w:eastAsia="Times New Roman" w:hAnsi="Times New Roman"/>
          <w:b/>
          <w:color w:val="000000"/>
          <w:sz w:val="24"/>
          <w:szCs w:val="24"/>
        </w:rPr>
        <w:t xml:space="preserve">2. </w:t>
      </w:r>
      <w:r w:rsidRPr="00703201">
        <w:rPr>
          <w:rFonts w:ascii="Times New Roman" w:eastAsia="Times New Roman" w:hAnsi="Times New Roman"/>
          <w:color w:val="000000"/>
          <w:sz w:val="24"/>
          <w:szCs w:val="24"/>
        </w:rPr>
        <w:t>Age at sampling (equivalent to exposure time) in days-post-fertilization (</w:t>
      </w:r>
      <w:proofErr w:type="spellStart"/>
      <w:r w:rsidRPr="00703201">
        <w:rPr>
          <w:rFonts w:ascii="Times New Roman" w:eastAsia="Times New Roman" w:hAnsi="Times New Roman"/>
          <w:color w:val="000000"/>
          <w:sz w:val="24"/>
          <w:szCs w:val="24"/>
        </w:rPr>
        <w:t>dpf</w:t>
      </w:r>
      <w:proofErr w:type="spellEnd"/>
      <w:r w:rsidRPr="00703201">
        <w:rPr>
          <w:rFonts w:ascii="Times New Roman" w:eastAsia="Times New Roman" w:hAnsi="Times New Roman"/>
          <w:color w:val="000000"/>
          <w:sz w:val="24"/>
          <w:szCs w:val="24"/>
        </w:rPr>
        <w:t>) and mean routine metabolic rates (±</w:t>
      </w:r>
      <w:proofErr w:type="spellStart"/>
      <w:r w:rsidRPr="00703201">
        <w:rPr>
          <w:rFonts w:ascii="Times New Roman" w:eastAsia="Times New Roman" w:hAnsi="Times New Roman"/>
          <w:color w:val="000000"/>
          <w:sz w:val="24"/>
          <w:szCs w:val="24"/>
        </w:rPr>
        <w:t>s.e.m.</w:t>
      </w:r>
      <w:proofErr w:type="spellEnd"/>
      <w:r w:rsidRPr="00703201">
        <w:rPr>
          <w:rFonts w:ascii="Times New Roman" w:eastAsia="Times New Roman" w:hAnsi="Times New Roman"/>
          <w:color w:val="000000"/>
          <w:sz w:val="24"/>
          <w:szCs w:val="24"/>
        </w:rPr>
        <w:t xml:space="preserve">) of </w:t>
      </w:r>
      <w:r w:rsidRPr="00703201">
        <w:rPr>
          <w:rFonts w:ascii="Times New Roman" w:eastAsia="Times New Roman" w:hAnsi="Times New Roman"/>
          <w:i/>
          <w:color w:val="000000"/>
          <w:sz w:val="24"/>
          <w:szCs w:val="24"/>
        </w:rPr>
        <w:t xml:space="preserve">M. menidia </w:t>
      </w:r>
      <w:r w:rsidRPr="00703201">
        <w:rPr>
          <w:rFonts w:ascii="Times New Roman" w:eastAsia="Times New Roman" w:hAnsi="Times New Roman"/>
          <w:color w:val="000000"/>
          <w:sz w:val="24"/>
          <w:szCs w:val="24"/>
        </w:rPr>
        <w:t xml:space="preserve">embryos and larvae across </w:t>
      </w:r>
      <w:r w:rsidRPr="00703201">
        <w:rPr>
          <w:rFonts w:ascii="Times New Roman" w:eastAsia="Times New Roman" w:hAnsi="Times New Roman"/>
          <w:i/>
          <w:color w:val="000000"/>
          <w:sz w:val="24"/>
          <w:szCs w:val="24"/>
        </w:rPr>
        <w:t>P</w:t>
      </w:r>
      <w:r w:rsidRPr="00703201">
        <w:rPr>
          <w:rFonts w:ascii="Times New Roman" w:eastAsia="Times New Roman" w:hAnsi="Times New Roman"/>
          <w:color w:val="000000"/>
          <w:sz w:val="24"/>
          <w:szCs w:val="24"/>
          <w:vertAlign w:val="subscript"/>
        </w:rPr>
        <w:t>CO</w:t>
      </w:r>
      <w:r w:rsidRPr="00703201">
        <w:rPr>
          <w:rFonts w:ascii="Times New Roman" w:eastAsia="Times New Roman" w:hAnsi="Times New Roman"/>
          <w:color w:val="000000"/>
          <w:position w:val="-6"/>
          <w:sz w:val="24"/>
          <w:szCs w:val="24"/>
          <w:vertAlign w:val="subscript"/>
        </w:rPr>
        <w:t>2</w:t>
      </w:r>
      <w:r w:rsidRPr="00703201">
        <w:rPr>
          <w:rFonts w:ascii="Times New Roman" w:eastAsia="Times New Roman" w:hAnsi="Times New Roman"/>
          <w:color w:val="000000"/>
          <w:sz w:val="24"/>
          <w:szCs w:val="24"/>
        </w:rPr>
        <w:t xml:space="preserve">, temperature, and </w:t>
      </w:r>
      <w:r w:rsidRPr="00703201">
        <w:rPr>
          <w:rFonts w:ascii="Times New Roman" w:eastAsia="Times New Roman" w:hAnsi="Times New Roman"/>
          <w:i/>
          <w:color w:val="000000"/>
          <w:sz w:val="24"/>
          <w:szCs w:val="24"/>
        </w:rPr>
        <w:t>P</w:t>
      </w:r>
      <w:r w:rsidRPr="00703201">
        <w:rPr>
          <w:rFonts w:ascii="Times New Roman" w:eastAsia="Times New Roman" w:hAnsi="Times New Roman"/>
          <w:color w:val="000000"/>
          <w:sz w:val="24"/>
          <w:szCs w:val="24"/>
          <w:vertAlign w:val="subscript"/>
        </w:rPr>
        <w:t>O</w:t>
      </w:r>
      <w:r w:rsidRPr="00703201">
        <w:rPr>
          <w:rFonts w:ascii="Times New Roman" w:eastAsia="Times New Roman" w:hAnsi="Times New Roman"/>
          <w:color w:val="000000"/>
          <w:position w:val="-6"/>
          <w:sz w:val="24"/>
          <w:szCs w:val="24"/>
          <w:vertAlign w:val="subscript"/>
        </w:rPr>
        <w:t>2</w:t>
      </w:r>
      <w:r w:rsidRPr="00703201">
        <w:rPr>
          <w:rFonts w:ascii="Times New Roman" w:eastAsia="Times New Roman" w:hAnsi="Times New Roman"/>
          <w:color w:val="000000"/>
          <w:sz w:val="24"/>
          <w:szCs w:val="24"/>
        </w:rPr>
        <w:t xml:space="preserve"> treatments. </w:t>
      </w:r>
    </w:p>
    <w:tbl>
      <w:tblPr>
        <w:tblStyle w:val="TableGrid"/>
        <w:tblW w:w="12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0"/>
        <w:gridCol w:w="900"/>
        <w:gridCol w:w="1440"/>
        <w:gridCol w:w="1440"/>
        <w:gridCol w:w="990"/>
        <w:gridCol w:w="1530"/>
        <w:gridCol w:w="2070"/>
        <w:gridCol w:w="1080"/>
        <w:gridCol w:w="2070"/>
      </w:tblGrid>
      <w:tr w:rsidR="00703201" w:rsidRPr="00703201" w14:paraId="14270222" w14:textId="77777777" w:rsidTr="00F87778">
        <w:tc>
          <w:tcPr>
            <w:tcW w:w="990" w:type="dxa"/>
            <w:tcBorders>
              <w:top w:val="single" w:sz="12" w:space="0" w:color="auto"/>
              <w:bottom w:val="single" w:sz="12" w:space="0" w:color="auto"/>
            </w:tcBorders>
            <w:vAlign w:val="center"/>
          </w:tcPr>
          <w:p w14:paraId="3E7138C1" w14:textId="77777777" w:rsidR="00703201" w:rsidRPr="00703201" w:rsidRDefault="00703201" w:rsidP="00703201">
            <w:pPr>
              <w:pStyle w:val="TS"/>
              <w:rPr>
                <w:b/>
                <w:bCs/>
              </w:rPr>
            </w:pPr>
            <w:r w:rsidRPr="00703201">
              <w:rPr>
                <w:b/>
                <w:bCs/>
              </w:rPr>
              <w:t>Temp (°C)</w:t>
            </w:r>
          </w:p>
        </w:tc>
        <w:tc>
          <w:tcPr>
            <w:tcW w:w="900" w:type="dxa"/>
            <w:tcBorders>
              <w:top w:val="single" w:sz="12" w:space="0" w:color="auto"/>
              <w:bottom w:val="single" w:sz="12" w:space="0" w:color="auto"/>
            </w:tcBorders>
            <w:vAlign w:val="center"/>
          </w:tcPr>
          <w:p w14:paraId="189B2C44" w14:textId="77777777" w:rsidR="00703201" w:rsidRPr="00703201" w:rsidRDefault="00703201" w:rsidP="00703201">
            <w:pPr>
              <w:pStyle w:val="TS"/>
              <w:rPr>
                <w:b/>
                <w:bCs/>
              </w:rPr>
            </w:pPr>
            <w:r w:rsidRPr="00703201">
              <w:rPr>
                <w:b/>
                <w:bCs/>
                <w:i/>
              </w:rPr>
              <w:t>P</w:t>
            </w:r>
            <w:r w:rsidRPr="00703201">
              <w:rPr>
                <w:b/>
                <w:bCs/>
                <w:vertAlign w:val="subscript"/>
              </w:rPr>
              <w:t>O</w:t>
            </w:r>
            <w:r w:rsidRPr="00703201">
              <w:rPr>
                <w:b/>
                <w:bCs/>
                <w:position w:val="-6"/>
                <w:vertAlign w:val="subscript"/>
              </w:rPr>
              <w:t>2</w:t>
            </w:r>
          </w:p>
          <w:p w14:paraId="13FDF29D" w14:textId="77777777" w:rsidR="00703201" w:rsidRPr="00703201" w:rsidRDefault="00703201" w:rsidP="00703201">
            <w:pPr>
              <w:pStyle w:val="TS"/>
              <w:rPr>
                <w:b/>
                <w:bCs/>
              </w:rPr>
            </w:pPr>
            <w:r w:rsidRPr="00703201">
              <w:rPr>
                <w:b/>
                <w:bCs/>
              </w:rPr>
              <w:t>(kPa)</w:t>
            </w:r>
          </w:p>
        </w:tc>
        <w:tc>
          <w:tcPr>
            <w:tcW w:w="1440" w:type="dxa"/>
            <w:tcBorders>
              <w:top w:val="single" w:sz="12" w:space="0" w:color="auto"/>
              <w:bottom w:val="single" w:sz="12" w:space="0" w:color="auto"/>
            </w:tcBorders>
            <w:vAlign w:val="center"/>
          </w:tcPr>
          <w:p w14:paraId="10513692" w14:textId="77777777" w:rsidR="00703201" w:rsidRPr="00703201" w:rsidRDefault="00703201" w:rsidP="00703201">
            <w:pPr>
              <w:pStyle w:val="TS"/>
              <w:rPr>
                <w:b/>
                <w:bCs/>
              </w:rPr>
            </w:pPr>
            <w:r w:rsidRPr="00703201">
              <w:rPr>
                <w:b/>
                <w:bCs/>
              </w:rPr>
              <w:t>Age at Embryonic Sampling (</w:t>
            </w:r>
            <w:proofErr w:type="spellStart"/>
            <w:r w:rsidRPr="00703201">
              <w:rPr>
                <w:b/>
                <w:bCs/>
              </w:rPr>
              <w:t>dpf</w:t>
            </w:r>
            <w:proofErr w:type="spellEnd"/>
            <w:r w:rsidRPr="00703201">
              <w:rPr>
                <w:b/>
                <w:bCs/>
              </w:rPr>
              <w:t>)</w:t>
            </w:r>
          </w:p>
        </w:tc>
        <w:tc>
          <w:tcPr>
            <w:tcW w:w="1440" w:type="dxa"/>
            <w:tcBorders>
              <w:top w:val="single" w:sz="12" w:space="0" w:color="auto"/>
              <w:bottom w:val="single" w:sz="12" w:space="0" w:color="auto"/>
            </w:tcBorders>
            <w:vAlign w:val="center"/>
          </w:tcPr>
          <w:p w14:paraId="16A74819" w14:textId="77777777" w:rsidR="00703201" w:rsidRPr="00703201" w:rsidRDefault="00703201" w:rsidP="00703201">
            <w:pPr>
              <w:pStyle w:val="TS"/>
              <w:rPr>
                <w:b/>
                <w:bCs/>
              </w:rPr>
            </w:pPr>
            <w:r w:rsidRPr="00703201">
              <w:rPr>
                <w:b/>
                <w:bCs/>
              </w:rPr>
              <w:t>Age at Larval Sampling (</w:t>
            </w:r>
            <w:proofErr w:type="spellStart"/>
            <w:r w:rsidRPr="00703201">
              <w:rPr>
                <w:b/>
                <w:bCs/>
              </w:rPr>
              <w:t>dpf</w:t>
            </w:r>
            <w:proofErr w:type="spellEnd"/>
            <w:r w:rsidRPr="00703201">
              <w:rPr>
                <w:b/>
                <w:bCs/>
              </w:rPr>
              <w:t>)</w:t>
            </w:r>
          </w:p>
        </w:tc>
        <w:tc>
          <w:tcPr>
            <w:tcW w:w="990" w:type="dxa"/>
            <w:tcBorders>
              <w:top w:val="single" w:sz="12" w:space="0" w:color="auto"/>
              <w:bottom w:val="single" w:sz="12" w:space="0" w:color="auto"/>
            </w:tcBorders>
            <w:vAlign w:val="center"/>
          </w:tcPr>
          <w:p w14:paraId="2A859E61" w14:textId="77777777" w:rsidR="00703201" w:rsidRPr="00703201" w:rsidRDefault="00703201" w:rsidP="00703201">
            <w:pPr>
              <w:pStyle w:val="TS"/>
              <w:rPr>
                <w:b/>
                <w:bCs/>
              </w:rPr>
            </w:pPr>
            <w:r w:rsidRPr="00703201">
              <w:rPr>
                <w:b/>
                <w:bCs/>
                <w:i/>
              </w:rPr>
              <w:t>P</w:t>
            </w:r>
            <w:r w:rsidRPr="00703201">
              <w:rPr>
                <w:b/>
                <w:bCs/>
                <w:vertAlign w:val="subscript"/>
              </w:rPr>
              <w:t>CO</w:t>
            </w:r>
            <w:r w:rsidRPr="00703201">
              <w:rPr>
                <w:b/>
                <w:bCs/>
                <w:position w:val="-6"/>
                <w:vertAlign w:val="subscript"/>
              </w:rPr>
              <w:t>2</w:t>
            </w:r>
            <w:r w:rsidRPr="00703201">
              <w:rPr>
                <w:b/>
                <w:bCs/>
              </w:rPr>
              <w:t xml:space="preserve"> (</w:t>
            </w:r>
            <w:proofErr w:type="spellStart"/>
            <w:r w:rsidRPr="00703201">
              <w:rPr>
                <w:b/>
                <w:bCs/>
              </w:rPr>
              <w:t>μatm</w:t>
            </w:r>
            <w:proofErr w:type="spellEnd"/>
            <w:r w:rsidRPr="00703201">
              <w:rPr>
                <w:b/>
                <w:bCs/>
              </w:rPr>
              <w:t>)</w:t>
            </w:r>
          </w:p>
        </w:tc>
        <w:tc>
          <w:tcPr>
            <w:tcW w:w="1530" w:type="dxa"/>
            <w:tcBorders>
              <w:top w:val="single" w:sz="12" w:space="0" w:color="auto"/>
              <w:bottom w:val="single" w:sz="12" w:space="0" w:color="auto"/>
            </w:tcBorders>
            <w:vAlign w:val="center"/>
          </w:tcPr>
          <w:p w14:paraId="6319CB06" w14:textId="77777777" w:rsidR="00703201" w:rsidRPr="00703201" w:rsidRDefault="00703201" w:rsidP="00703201">
            <w:pPr>
              <w:pStyle w:val="TS"/>
              <w:rPr>
                <w:b/>
                <w:bCs/>
              </w:rPr>
            </w:pPr>
            <w:r w:rsidRPr="00703201">
              <w:rPr>
                <w:b/>
                <w:bCs/>
              </w:rPr>
              <w:t>Embryonic Sample Size</w:t>
            </w:r>
          </w:p>
        </w:tc>
        <w:tc>
          <w:tcPr>
            <w:tcW w:w="2070" w:type="dxa"/>
            <w:tcBorders>
              <w:top w:val="single" w:sz="12" w:space="0" w:color="auto"/>
              <w:bottom w:val="single" w:sz="12" w:space="0" w:color="auto"/>
            </w:tcBorders>
            <w:vAlign w:val="center"/>
          </w:tcPr>
          <w:p w14:paraId="6F8E9293" w14:textId="77777777" w:rsidR="00703201" w:rsidRPr="00703201" w:rsidRDefault="00703201" w:rsidP="00703201">
            <w:pPr>
              <w:pStyle w:val="TS"/>
              <w:rPr>
                <w:b/>
                <w:bCs/>
              </w:rPr>
            </w:pPr>
            <w:r w:rsidRPr="00703201">
              <w:rPr>
                <w:b/>
                <w:bCs/>
              </w:rPr>
              <w:t>Mean Embryonic RMR (±</w:t>
            </w:r>
            <w:proofErr w:type="spellStart"/>
            <w:r w:rsidRPr="00703201">
              <w:rPr>
                <w:b/>
                <w:bCs/>
              </w:rPr>
              <w:t>s.e.m.</w:t>
            </w:r>
            <w:proofErr w:type="spellEnd"/>
            <w:r w:rsidRPr="00703201">
              <w:rPr>
                <w:b/>
                <w:bCs/>
              </w:rPr>
              <w:t>)</w:t>
            </w:r>
          </w:p>
          <w:p w14:paraId="4B99F2BC" w14:textId="77777777" w:rsidR="00703201" w:rsidRPr="00703201" w:rsidRDefault="00703201" w:rsidP="00703201">
            <w:pPr>
              <w:pStyle w:val="TS"/>
              <w:rPr>
                <w:b/>
                <w:bCs/>
              </w:rPr>
            </w:pPr>
            <w:r w:rsidRPr="00703201">
              <w:rPr>
                <w:b/>
                <w:bCs/>
              </w:rPr>
              <w:t>(</w:t>
            </w:r>
            <w:proofErr w:type="spellStart"/>
            <w:r w:rsidRPr="00703201">
              <w:rPr>
                <w:b/>
                <w:bCs/>
              </w:rPr>
              <w:t>μmol</w:t>
            </w:r>
            <w:proofErr w:type="spellEnd"/>
            <w:r w:rsidRPr="00703201">
              <w:rPr>
                <w:b/>
                <w:bCs/>
              </w:rPr>
              <w:t xml:space="preserve"> O</w:t>
            </w:r>
            <w:r w:rsidRPr="00703201">
              <w:rPr>
                <w:b/>
                <w:bCs/>
                <w:vertAlign w:val="subscript"/>
              </w:rPr>
              <w:t>2</w:t>
            </w:r>
            <w:r w:rsidRPr="00703201">
              <w:rPr>
                <w:b/>
                <w:bCs/>
              </w:rPr>
              <w:t xml:space="preserve"> h</w:t>
            </w:r>
            <w:r w:rsidRPr="00703201">
              <w:rPr>
                <w:b/>
                <w:bCs/>
                <w:vertAlign w:val="superscript"/>
              </w:rPr>
              <w:t>-1</w:t>
            </w:r>
            <w:r w:rsidRPr="00703201">
              <w:rPr>
                <w:b/>
                <w:bCs/>
              </w:rPr>
              <w:t>)</w:t>
            </w:r>
          </w:p>
        </w:tc>
        <w:tc>
          <w:tcPr>
            <w:tcW w:w="1080" w:type="dxa"/>
            <w:tcBorders>
              <w:top w:val="single" w:sz="12" w:space="0" w:color="auto"/>
              <w:bottom w:val="single" w:sz="12" w:space="0" w:color="auto"/>
            </w:tcBorders>
            <w:vAlign w:val="center"/>
          </w:tcPr>
          <w:p w14:paraId="6C01EE56" w14:textId="77777777" w:rsidR="00703201" w:rsidRPr="00703201" w:rsidRDefault="00703201" w:rsidP="00703201">
            <w:pPr>
              <w:pStyle w:val="TS"/>
              <w:rPr>
                <w:b/>
                <w:bCs/>
              </w:rPr>
            </w:pPr>
            <w:r w:rsidRPr="00703201">
              <w:rPr>
                <w:b/>
                <w:bCs/>
              </w:rPr>
              <w:t>Larval Sample Size</w:t>
            </w:r>
          </w:p>
        </w:tc>
        <w:tc>
          <w:tcPr>
            <w:tcW w:w="2070" w:type="dxa"/>
            <w:tcBorders>
              <w:top w:val="single" w:sz="12" w:space="0" w:color="auto"/>
              <w:bottom w:val="single" w:sz="12" w:space="0" w:color="auto"/>
            </w:tcBorders>
            <w:vAlign w:val="center"/>
          </w:tcPr>
          <w:p w14:paraId="2121437E" w14:textId="77777777" w:rsidR="00703201" w:rsidRPr="00703201" w:rsidRDefault="00703201" w:rsidP="00703201">
            <w:pPr>
              <w:pStyle w:val="TS"/>
              <w:rPr>
                <w:b/>
                <w:bCs/>
              </w:rPr>
            </w:pPr>
            <w:r w:rsidRPr="00703201">
              <w:rPr>
                <w:b/>
                <w:bCs/>
              </w:rPr>
              <w:t>Mean Larval RMR (±</w:t>
            </w:r>
            <w:proofErr w:type="spellStart"/>
            <w:r w:rsidRPr="00703201">
              <w:rPr>
                <w:b/>
                <w:bCs/>
              </w:rPr>
              <w:t>s.e.m.</w:t>
            </w:r>
            <w:proofErr w:type="spellEnd"/>
            <w:r w:rsidRPr="00703201">
              <w:rPr>
                <w:b/>
                <w:bCs/>
              </w:rPr>
              <w:t>) (</w:t>
            </w:r>
            <w:proofErr w:type="spellStart"/>
            <w:r w:rsidRPr="00703201">
              <w:rPr>
                <w:b/>
                <w:bCs/>
              </w:rPr>
              <w:t>μmol</w:t>
            </w:r>
            <w:proofErr w:type="spellEnd"/>
            <w:r w:rsidRPr="00703201">
              <w:rPr>
                <w:b/>
                <w:bCs/>
              </w:rPr>
              <w:t xml:space="preserve"> O</w:t>
            </w:r>
            <w:r w:rsidRPr="00703201">
              <w:rPr>
                <w:b/>
                <w:bCs/>
                <w:vertAlign w:val="subscript"/>
              </w:rPr>
              <w:t>2</w:t>
            </w:r>
            <w:r w:rsidRPr="00703201">
              <w:rPr>
                <w:b/>
                <w:bCs/>
              </w:rPr>
              <w:t xml:space="preserve"> mg</w:t>
            </w:r>
            <w:r w:rsidRPr="00703201">
              <w:rPr>
                <w:b/>
                <w:bCs/>
                <w:vertAlign w:val="superscript"/>
              </w:rPr>
              <w:t>-1</w:t>
            </w:r>
            <w:r w:rsidRPr="00703201">
              <w:rPr>
                <w:b/>
                <w:bCs/>
              </w:rPr>
              <w:t xml:space="preserve"> h</w:t>
            </w:r>
            <w:r w:rsidRPr="00703201">
              <w:rPr>
                <w:b/>
                <w:bCs/>
                <w:vertAlign w:val="superscript"/>
              </w:rPr>
              <w:t>-1</w:t>
            </w:r>
            <w:r w:rsidRPr="00703201">
              <w:rPr>
                <w:b/>
                <w:bCs/>
              </w:rPr>
              <w:t>)</w:t>
            </w:r>
          </w:p>
        </w:tc>
      </w:tr>
      <w:tr w:rsidR="00703201" w:rsidRPr="00703201" w14:paraId="1B1F390F" w14:textId="77777777" w:rsidTr="00F87778">
        <w:tc>
          <w:tcPr>
            <w:tcW w:w="990" w:type="dxa"/>
            <w:vMerge w:val="restart"/>
            <w:tcBorders>
              <w:top w:val="single" w:sz="12" w:space="0" w:color="auto"/>
            </w:tcBorders>
            <w:vAlign w:val="center"/>
          </w:tcPr>
          <w:p w14:paraId="37897F29" w14:textId="77777777" w:rsidR="00703201" w:rsidRPr="00703201" w:rsidRDefault="00703201" w:rsidP="00703201">
            <w:pPr>
              <w:pStyle w:val="TS"/>
            </w:pPr>
            <w:r w:rsidRPr="00703201">
              <w:t>17</w:t>
            </w:r>
          </w:p>
        </w:tc>
        <w:tc>
          <w:tcPr>
            <w:tcW w:w="900" w:type="dxa"/>
            <w:vMerge w:val="restart"/>
            <w:tcBorders>
              <w:top w:val="single" w:sz="12" w:space="0" w:color="auto"/>
            </w:tcBorders>
            <w:vAlign w:val="center"/>
          </w:tcPr>
          <w:p w14:paraId="30E01333" w14:textId="77777777" w:rsidR="00703201" w:rsidRPr="00703201" w:rsidRDefault="00703201" w:rsidP="00703201">
            <w:pPr>
              <w:pStyle w:val="TS"/>
            </w:pPr>
            <w:r w:rsidRPr="00703201">
              <w:t>&gt;20</w:t>
            </w:r>
          </w:p>
        </w:tc>
        <w:tc>
          <w:tcPr>
            <w:tcW w:w="1440" w:type="dxa"/>
            <w:vMerge w:val="restart"/>
            <w:tcBorders>
              <w:top w:val="single" w:sz="12" w:space="0" w:color="auto"/>
            </w:tcBorders>
            <w:vAlign w:val="center"/>
          </w:tcPr>
          <w:p w14:paraId="1F4D540F" w14:textId="77777777" w:rsidR="00703201" w:rsidRPr="00703201" w:rsidRDefault="00703201" w:rsidP="00703201">
            <w:pPr>
              <w:pStyle w:val="TS"/>
            </w:pPr>
            <w:r w:rsidRPr="00703201">
              <w:t>11-12</w:t>
            </w:r>
          </w:p>
        </w:tc>
        <w:tc>
          <w:tcPr>
            <w:tcW w:w="1440" w:type="dxa"/>
            <w:vMerge w:val="restart"/>
            <w:tcBorders>
              <w:top w:val="single" w:sz="12" w:space="0" w:color="auto"/>
            </w:tcBorders>
            <w:vAlign w:val="center"/>
          </w:tcPr>
          <w:p w14:paraId="749E96B1" w14:textId="77777777" w:rsidR="00703201" w:rsidRPr="00703201" w:rsidRDefault="00703201" w:rsidP="00703201">
            <w:pPr>
              <w:pStyle w:val="TS"/>
            </w:pPr>
            <w:r w:rsidRPr="00703201">
              <w:t>14-15</w:t>
            </w:r>
          </w:p>
        </w:tc>
        <w:tc>
          <w:tcPr>
            <w:tcW w:w="990" w:type="dxa"/>
            <w:tcBorders>
              <w:top w:val="single" w:sz="12" w:space="0" w:color="auto"/>
            </w:tcBorders>
            <w:vAlign w:val="center"/>
          </w:tcPr>
          <w:p w14:paraId="0307FCF0" w14:textId="77777777" w:rsidR="00703201" w:rsidRPr="00703201" w:rsidRDefault="00703201" w:rsidP="00703201">
            <w:pPr>
              <w:pStyle w:val="TS"/>
            </w:pPr>
            <w:r w:rsidRPr="00703201">
              <w:t>400</w:t>
            </w:r>
          </w:p>
        </w:tc>
        <w:tc>
          <w:tcPr>
            <w:tcW w:w="1530" w:type="dxa"/>
            <w:tcBorders>
              <w:top w:val="single" w:sz="12" w:space="0" w:color="auto"/>
            </w:tcBorders>
          </w:tcPr>
          <w:p w14:paraId="647F47BF" w14:textId="77777777" w:rsidR="00703201" w:rsidRPr="00703201" w:rsidRDefault="00703201" w:rsidP="00703201">
            <w:pPr>
              <w:pStyle w:val="TS"/>
            </w:pPr>
            <w:r w:rsidRPr="00703201">
              <w:t>26</w:t>
            </w:r>
          </w:p>
        </w:tc>
        <w:tc>
          <w:tcPr>
            <w:tcW w:w="2070" w:type="dxa"/>
            <w:tcBorders>
              <w:top w:val="single" w:sz="12" w:space="0" w:color="auto"/>
            </w:tcBorders>
            <w:vAlign w:val="center"/>
          </w:tcPr>
          <w:p w14:paraId="01F04BF3" w14:textId="77777777" w:rsidR="00703201" w:rsidRPr="00703201" w:rsidRDefault="00703201" w:rsidP="00703201">
            <w:pPr>
              <w:pStyle w:val="TS"/>
            </w:pPr>
            <w:r w:rsidRPr="00703201">
              <w:t>0.016(±0.002)</w:t>
            </w:r>
          </w:p>
        </w:tc>
        <w:tc>
          <w:tcPr>
            <w:tcW w:w="1080" w:type="dxa"/>
            <w:tcBorders>
              <w:top w:val="single" w:sz="12" w:space="0" w:color="auto"/>
            </w:tcBorders>
          </w:tcPr>
          <w:p w14:paraId="7A9E606C" w14:textId="77777777" w:rsidR="00703201" w:rsidRPr="00703201" w:rsidRDefault="00703201" w:rsidP="00703201">
            <w:pPr>
              <w:pStyle w:val="TS"/>
            </w:pPr>
            <w:r w:rsidRPr="00703201">
              <w:t>41</w:t>
            </w:r>
          </w:p>
        </w:tc>
        <w:tc>
          <w:tcPr>
            <w:tcW w:w="2070" w:type="dxa"/>
            <w:tcBorders>
              <w:top w:val="single" w:sz="12" w:space="0" w:color="auto"/>
            </w:tcBorders>
            <w:vAlign w:val="center"/>
          </w:tcPr>
          <w:p w14:paraId="28E60374" w14:textId="77777777" w:rsidR="00703201" w:rsidRPr="00703201" w:rsidRDefault="00703201" w:rsidP="00703201">
            <w:pPr>
              <w:pStyle w:val="TS"/>
            </w:pPr>
            <w:r w:rsidRPr="00703201">
              <w:t>0.078(±0.004)</w:t>
            </w:r>
          </w:p>
        </w:tc>
      </w:tr>
      <w:tr w:rsidR="00703201" w:rsidRPr="00703201" w14:paraId="6EE52887" w14:textId="77777777" w:rsidTr="00F87778">
        <w:tc>
          <w:tcPr>
            <w:tcW w:w="990" w:type="dxa"/>
            <w:vMerge/>
            <w:vAlign w:val="center"/>
          </w:tcPr>
          <w:p w14:paraId="17DCA59B" w14:textId="77777777" w:rsidR="00703201" w:rsidRPr="00703201" w:rsidRDefault="00703201" w:rsidP="00703201">
            <w:pPr>
              <w:pStyle w:val="TS"/>
            </w:pPr>
          </w:p>
        </w:tc>
        <w:tc>
          <w:tcPr>
            <w:tcW w:w="900" w:type="dxa"/>
            <w:vMerge/>
            <w:vAlign w:val="center"/>
          </w:tcPr>
          <w:p w14:paraId="06C9E4C8" w14:textId="77777777" w:rsidR="00703201" w:rsidRPr="00703201" w:rsidRDefault="00703201" w:rsidP="00703201">
            <w:pPr>
              <w:pStyle w:val="TS"/>
            </w:pPr>
          </w:p>
        </w:tc>
        <w:tc>
          <w:tcPr>
            <w:tcW w:w="1440" w:type="dxa"/>
            <w:vMerge/>
            <w:vAlign w:val="center"/>
          </w:tcPr>
          <w:p w14:paraId="0A5A8C59" w14:textId="77777777" w:rsidR="00703201" w:rsidRPr="00703201" w:rsidRDefault="00703201" w:rsidP="00703201">
            <w:pPr>
              <w:pStyle w:val="TS"/>
            </w:pPr>
          </w:p>
        </w:tc>
        <w:tc>
          <w:tcPr>
            <w:tcW w:w="1440" w:type="dxa"/>
            <w:vMerge/>
            <w:vAlign w:val="center"/>
          </w:tcPr>
          <w:p w14:paraId="4EC6F4F1" w14:textId="77777777" w:rsidR="00703201" w:rsidRPr="00703201" w:rsidRDefault="00703201" w:rsidP="00703201">
            <w:pPr>
              <w:pStyle w:val="TS"/>
            </w:pPr>
          </w:p>
        </w:tc>
        <w:tc>
          <w:tcPr>
            <w:tcW w:w="990" w:type="dxa"/>
            <w:vAlign w:val="center"/>
          </w:tcPr>
          <w:p w14:paraId="41AFADBF" w14:textId="77777777" w:rsidR="00703201" w:rsidRPr="00703201" w:rsidRDefault="00703201" w:rsidP="00703201">
            <w:pPr>
              <w:pStyle w:val="TS"/>
            </w:pPr>
            <w:r w:rsidRPr="00703201">
              <w:t>2200</w:t>
            </w:r>
          </w:p>
        </w:tc>
        <w:tc>
          <w:tcPr>
            <w:tcW w:w="1530" w:type="dxa"/>
          </w:tcPr>
          <w:p w14:paraId="0BA95D52" w14:textId="77777777" w:rsidR="00703201" w:rsidRPr="00703201" w:rsidRDefault="00703201" w:rsidP="00703201">
            <w:pPr>
              <w:pStyle w:val="TS"/>
            </w:pPr>
            <w:r w:rsidRPr="00703201">
              <w:t>27</w:t>
            </w:r>
          </w:p>
        </w:tc>
        <w:tc>
          <w:tcPr>
            <w:tcW w:w="2070" w:type="dxa"/>
            <w:vAlign w:val="center"/>
          </w:tcPr>
          <w:p w14:paraId="7B6DB999" w14:textId="77777777" w:rsidR="00703201" w:rsidRPr="00703201" w:rsidRDefault="00703201" w:rsidP="00703201">
            <w:pPr>
              <w:pStyle w:val="TS"/>
            </w:pPr>
            <w:r w:rsidRPr="00703201">
              <w:t>0.020(±0.001)</w:t>
            </w:r>
          </w:p>
        </w:tc>
        <w:tc>
          <w:tcPr>
            <w:tcW w:w="1080" w:type="dxa"/>
          </w:tcPr>
          <w:p w14:paraId="3B76263B" w14:textId="77777777" w:rsidR="00703201" w:rsidRPr="00703201" w:rsidRDefault="00703201" w:rsidP="00703201">
            <w:pPr>
              <w:pStyle w:val="TS"/>
            </w:pPr>
            <w:r w:rsidRPr="00703201">
              <w:t>35</w:t>
            </w:r>
          </w:p>
        </w:tc>
        <w:tc>
          <w:tcPr>
            <w:tcW w:w="2070" w:type="dxa"/>
            <w:vAlign w:val="center"/>
          </w:tcPr>
          <w:p w14:paraId="3EA584D1" w14:textId="77777777" w:rsidR="00703201" w:rsidRPr="00703201" w:rsidRDefault="00703201" w:rsidP="00703201">
            <w:pPr>
              <w:pStyle w:val="TS"/>
            </w:pPr>
            <w:r w:rsidRPr="00703201">
              <w:t>0.071(±0.005)</w:t>
            </w:r>
          </w:p>
        </w:tc>
      </w:tr>
      <w:tr w:rsidR="00703201" w:rsidRPr="00703201" w14:paraId="47227234" w14:textId="77777777" w:rsidTr="00F87778">
        <w:tc>
          <w:tcPr>
            <w:tcW w:w="990" w:type="dxa"/>
            <w:vMerge/>
            <w:tcBorders>
              <w:bottom w:val="single" w:sz="4" w:space="0" w:color="auto"/>
            </w:tcBorders>
            <w:vAlign w:val="center"/>
          </w:tcPr>
          <w:p w14:paraId="6850C4BE" w14:textId="77777777" w:rsidR="00703201" w:rsidRPr="00703201" w:rsidRDefault="00703201" w:rsidP="00703201">
            <w:pPr>
              <w:pStyle w:val="TS"/>
            </w:pPr>
          </w:p>
        </w:tc>
        <w:tc>
          <w:tcPr>
            <w:tcW w:w="900" w:type="dxa"/>
            <w:vMerge/>
            <w:tcBorders>
              <w:bottom w:val="single" w:sz="4" w:space="0" w:color="auto"/>
            </w:tcBorders>
            <w:vAlign w:val="center"/>
          </w:tcPr>
          <w:p w14:paraId="7D98970B" w14:textId="77777777" w:rsidR="00703201" w:rsidRPr="00703201" w:rsidRDefault="00703201" w:rsidP="00703201">
            <w:pPr>
              <w:pStyle w:val="TS"/>
            </w:pPr>
          </w:p>
        </w:tc>
        <w:tc>
          <w:tcPr>
            <w:tcW w:w="1440" w:type="dxa"/>
            <w:vMerge/>
            <w:tcBorders>
              <w:bottom w:val="single" w:sz="4" w:space="0" w:color="auto"/>
            </w:tcBorders>
            <w:vAlign w:val="center"/>
          </w:tcPr>
          <w:p w14:paraId="61E78205" w14:textId="77777777" w:rsidR="00703201" w:rsidRPr="00703201" w:rsidRDefault="00703201" w:rsidP="00703201">
            <w:pPr>
              <w:pStyle w:val="TS"/>
            </w:pPr>
          </w:p>
        </w:tc>
        <w:tc>
          <w:tcPr>
            <w:tcW w:w="1440" w:type="dxa"/>
            <w:vMerge/>
            <w:tcBorders>
              <w:bottom w:val="single" w:sz="4" w:space="0" w:color="auto"/>
            </w:tcBorders>
            <w:vAlign w:val="center"/>
          </w:tcPr>
          <w:p w14:paraId="0973F1EE" w14:textId="77777777" w:rsidR="00703201" w:rsidRPr="00703201" w:rsidRDefault="00703201" w:rsidP="00703201">
            <w:pPr>
              <w:pStyle w:val="TS"/>
            </w:pPr>
          </w:p>
        </w:tc>
        <w:tc>
          <w:tcPr>
            <w:tcW w:w="990" w:type="dxa"/>
            <w:tcBorders>
              <w:bottom w:val="single" w:sz="4" w:space="0" w:color="auto"/>
            </w:tcBorders>
            <w:vAlign w:val="center"/>
          </w:tcPr>
          <w:p w14:paraId="4014F175" w14:textId="77777777" w:rsidR="00703201" w:rsidRPr="00703201" w:rsidRDefault="00703201" w:rsidP="00703201">
            <w:pPr>
              <w:pStyle w:val="TS"/>
            </w:pPr>
            <w:r w:rsidRPr="00703201">
              <w:t>4200</w:t>
            </w:r>
          </w:p>
        </w:tc>
        <w:tc>
          <w:tcPr>
            <w:tcW w:w="1530" w:type="dxa"/>
            <w:tcBorders>
              <w:bottom w:val="single" w:sz="4" w:space="0" w:color="auto"/>
            </w:tcBorders>
          </w:tcPr>
          <w:p w14:paraId="7E7FDF9B" w14:textId="77777777" w:rsidR="00703201" w:rsidRPr="00703201" w:rsidRDefault="00703201" w:rsidP="00703201">
            <w:pPr>
              <w:pStyle w:val="TS"/>
            </w:pPr>
            <w:r w:rsidRPr="00703201">
              <w:t>12</w:t>
            </w:r>
          </w:p>
        </w:tc>
        <w:tc>
          <w:tcPr>
            <w:tcW w:w="2070" w:type="dxa"/>
            <w:tcBorders>
              <w:bottom w:val="single" w:sz="4" w:space="0" w:color="auto"/>
            </w:tcBorders>
            <w:vAlign w:val="center"/>
          </w:tcPr>
          <w:p w14:paraId="0AB22FCD" w14:textId="77777777" w:rsidR="00703201" w:rsidRPr="00703201" w:rsidRDefault="00703201" w:rsidP="00703201">
            <w:pPr>
              <w:pStyle w:val="TS"/>
            </w:pPr>
            <w:r w:rsidRPr="00703201">
              <w:t>0.026(±0.002)</w:t>
            </w:r>
          </w:p>
        </w:tc>
        <w:tc>
          <w:tcPr>
            <w:tcW w:w="1080" w:type="dxa"/>
            <w:tcBorders>
              <w:bottom w:val="single" w:sz="4" w:space="0" w:color="auto"/>
            </w:tcBorders>
          </w:tcPr>
          <w:p w14:paraId="70E093ED" w14:textId="77777777" w:rsidR="00703201" w:rsidRPr="00703201" w:rsidRDefault="00703201" w:rsidP="00703201">
            <w:pPr>
              <w:pStyle w:val="TS"/>
            </w:pPr>
            <w:r w:rsidRPr="00703201">
              <w:t>24</w:t>
            </w:r>
          </w:p>
        </w:tc>
        <w:tc>
          <w:tcPr>
            <w:tcW w:w="2070" w:type="dxa"/>
            <w:tcBorders>
              <w:bottom w:val="single" w:sz="4" w:space="0" w:color="auto"/>
            </w:tcBorders>
            <w:vAlign w:val="center"/>
          </w:tcPr>
          <w:p w14:paraId="7297DDBC" w14:textId="77777777" w:rsidR="00703201" w:rsidRPr="00703201" w:rsidRDefault="00703201" w:rsidP="00703201">
            <w:pPr>
              <w:pStyle w:val="TS"/>
            </w:pPr>
            <w:r w:rsidRPr="00703201">
              <w:t>0.066(±0.005)</w:t>
            </w:r>
          </w:p>
        </w:tc>
      </w:tr>
      <w:tr w:rsidR="00703201" w:rsidRPr="00703201" w14:paraId="70EF1CF2" w14:textId="77777777" w:rsidTr="00F87778">
        <w:tc>
          <w:tcPr>
            <w:tcW w:w="990" w:type="dxa"/>
            <w:vMerge w:val="restart"/>
            <w:tcBorders>
              <w:top w:val="single" w:sz="4" w:space="0" w:color="auto"/>
            </w:tcBorders>
            <w:vAlign w:val="center"/>
          </w:tcPr>
          <w:p w14:paraId="0F8406F1" w14:textId="77777777" w:rsidR="00703201" w:rsidRPr="00703201" w:rsidRDefault="00703201" w:rsidP="00703201">
            <w:pPr>
              <w:pStyle w:val="TS"/>
            </w:pPr>
            <w:r w:rsidRPr="00703201">
              <w:t>20</w:t>
            </w:r>
          </w:p>
        </w:tc>
        <w:tc>
          <w:tcPr>
            <w:tcW w:w="900" w:type="dxa"/>
            <w:vMerge w:val="restart"/>
            <w:tcBorders>
              <w:top w:val="single" w:sz="4" w:space="0" w:color="auto"/>
            </w:tcBorders>
            <w:vAlign w:val="center"/>
          </w:tcPr>
          <w:p w14:paraId="570AFB0E" w14:textId="77777777" w:rsidR="00703201" w:rsidRPr="00703201" w:rsidRDefault="00703201" w:rsidP="00703201">
            <w:pPr>
              <w:pStyle w:val="TS"/>
            </w:pPr>
            <w:r w:rsidRPr="00703201">
              <w:t>&gt;20</w:t>
            </w:r>
          </w:p>
        </w:tc>
        <w:tc>
          <w:tcPr>
            <w:tcW w:w="1440" w:type="dxa"/>
            <w:vMerge w:val="restart"/>
            <w:tcBorders>
              <w:top w:val="single" w:sz="4" w:space="0" w:color="auto"/>
            </w:tcBorders>
            <w:vAlign w:val="center"/>
          </w:tcPr>
          <w:p w14:paraId="5B4E2811" w14:textId="77777777" w:rsidR="00703201" w:rsidRPr="00703201" w:rsidRDefault="00703201" w:rsidP="00703201">
            <w:pPr>
              <w:pStyle w:val="TS"/>
            </w:pPr>
            <w:r w:rsidRPr="00703201">
              <w:t>8</w:t>
            </w:r>
          </w:p>
        </w:tc>
        <w:tc>
          <w:tcPr>
            <w:tcW w:w="1440" w:type="dxa"/>
            <w:vMerge w:val="restart"/>
            <w:tcBorders>
              <w:top w:val="single" w:sz="4" w:space="0" w:color="auto"/>
            </w:tcBorders>
            <w:vAlign w:val="center"/>
          </w:tcPr>
          <w:p w14:paraId="6064082A" w14:textId="77777777" w:rsidR="00703201" w:rsidRPr="00703201" w:rsidRDefault="00703201" w:rsidP="00703201">
            <w:pPr>
              <w:pStyle w:val="TS"/>
            </w:pPr>
            <w:r w:rsidRPr="00703201">
              <w:t>10-11</w:t>
            </w:r>
          </w:p>
        </w:tc>
        <w:tc>
          <w:tcPr>
            <w:tcW w:w="990" w:type="dxa"/>
            <w:tcBorders>
              <w:top w:val="single" w:sz="4" w:space="0" w:color="auto"/>
            </w:tcBorders>
            <w:vAlign w:val="center"/>
          </w:tcPr>
          <w:p w14:paraId="789A13FD" w14:textId="77777777" w:rsidR="00703201" w:rsidRPr="00703201" w:rsidRDefault="00703201" w:rsidP="00703201">
            <w:pPr>
              <w:pStyle w:val="TS"/>
            </w:pPr>
            <w:r w:rsidRPr="00703201">
              <w:t>400</w:t>
            </w:r>
          </w:p>
        </w:tc>
        <w:tc>
          <w:tcPr>
            <w:tcW w:w="1530" w:type="dxa"/>
            <w:tcBorders>
              <w:top w:val="single" w:sz="4" w:space="0" w:color="auto"/>
            </w:tcBorders>
          </w:tcPr>
          <w:p w14:paraId="49FDBDDB" w14:textId="77777777" w:rsidR="00703201" w:rsidRPr="00703201" w:rsidRDefault="00703201" w:rsidP="00703201">
            <w:pPr>
              <w:pStyle w:val="TS"/>
            </w:pPr>
            <w:r w:rsidRPr="00703201">
              <w:t>12</w:t>
            </w:r>
          </w:p>
        </w:tc>
        <w:tc>
          <w:tcPr>
            <w:tcW w:w="2070" w:type="dxa"/>
            <w:tcBorders>
              <w:top w:val="single" w:sz="4" w:space="0" w:color="auto"/>
            </w:tcBorders>
            <w:vAlign w:val="center"/>
          </w:tcPr>
          <w:p w14:paraId="26695898" w14:textId="77777777" w:rsidR="00703201" w:rsidRPr="00703201" w:rsidRDefault="00703201" w:rsidP="00703201">
            <w:pPr>
              <w:pStyle w:val="TS"/>
            </w:pPr>
            <w:r w:rsidRPr="00703201">
              <w:t>0.027(±0.002)</w:t>
            </w:r>
          </w:p>
        </w:tc>
        <w:tc>
          <w:tcPr>
            <w:tcW w:w="1080" w:type="dxa"/>
            <w:tcBorders>
              <w:top w:val="single" w:sz="4" w:space="0" w:color="auto"/>
            </w:tcBorders>
          </w:tcPr>
          <w:p w14:paraId="3278977C" w14:textId="77777777" w:rsidR="00703201" w:rsidRPr="00703201" w:rsidRDefault="00703201" w:rsidP="00703201">
            <w:pPr>
              <w:pStyle w:val="TS"/>
            </w:pPr>
            <w:r w:rsidRPr="00703201">
              <w:t>23</w:t>
            </w:r>
          </w:p>
        </w:tc>
        <w:tc>
          <w:tcPr>
            <w:tcW w:w="2070" w:type="dxa"/>
            <w:tcBorders>
              <w:top w:val="single" w:sz="4" w:space="0" w:color="auto"/>
            </w:tcBorders>
            <w:vAlign w:val="center"/>
          </w:tcPr>
          <w:p w14:paraId="575848D6" w14:textId="77777777" w:rsidR="00703201" w:rsidRPr="00703201" w:rsidRDefault="00703201" w:rsidP="00703201">
            <w:pPr>
              <w:pStyle w:val="TS"/>
            </w:pPr>
            <w:r w:rsidRPr="00703201">
              <w:t>0.071(±0.007)</w:t>
            </w:r>
          </w:p>
        </w:tc>
      </w:tr>
      <w:tr w:rsidR="00703201" w:rsidRPr="00703201" w14:paraId="6FC5B77A" w14:textId="77777777" w:rsidTr="00F87778">
        <w:tc>
          <w:tcPr>
            <w:tcW w:w="990" w:type="dxa"/>
            <w:vMerge/>
            <w:vAlign w:val="center"/>
          </w:tcPr>
          <w:p w14:paraId="20365CA3" w14:textId="77777777" w:rsidR="00703201" w:rsidRPr="00703201" w:rsidRDefault="00703201" w:rsidP="00703201">
            <w:pPr>
              <w:pStyle w:val="TS"/>
            </w:pPr>
          </w:p>
        </w:tc>
        <w:tc>
          <w:tcPr>
            <w:tcW w:w="900" w:type="dxa"/>
            <w:vMerge/>
            <w:vAlign w:val="center"/>
          </w:tcPr>
          <w:p w14:paraId="608CA245" w14:textId="77777777" w:rsidR="00703201" w:rsidRPr="00703201" w:rsidRDefault="00703201" w:rsidP="00703201">
            <w:pPr>
              <w:pStyle w:val="TS"/>
            </w:pPr>
          </w:p>
        </w:tc>
        <w:tc>
          <w:tcPr>
            <w:tcW w:w="1440" w:type="dxa"/>
            <w:vMerge/>
            <w:vAlign w:val="center"/>
          </w:tcPr>
          <w:p w14:paraId="0E3A0EBB" w14:textId="77777777" w:rsidR="00703201" w:rsidRPr="00703201" w:rsidRDefault="00703201" w:rsidP="00703201">
            <w:pPr>
              <w:pStyle w:val="TS"/>
            </w:pPr>
          </w:p>
        </w:tc>
        <w:tc>
          <w:tcPr>
            <w:tcW w:w="1440" w:type="dxa"/>
            <w:vMerge/>
            <w:vAlign w:val="center"/>
          </w:tcPr>
          <w:p w14:paraId="6453D15B" w14:textId="77777777" w:rsidR="00703201" w:rsidRPr="00703201" w:rsidRDefault="00703201" w:rsidP="00703201">
            <w:pPr>
              <w:pStyle w:val="TS"/>
            </w:pPr>
          </w:p>
        </w:tc>
        <w:tc>
          <w:tcPr>
            <w:tcW w:w="990" w:type="dxa"/>
            <w:vAlign w:val="center"/>
          </w:tcPr>
          <w:p w14:paraId="7E937D73" w14:textId="77777777" w:rsidR="00703201" w:rsidRPr="00703201" w:rsidRDefault="00703201" w:rsidP="00703201">
            <w:pPr>
              <w:pStyle w:val="TS"/>
            </w:pPr>
            <w:r w:rsidRPr="00703201">
              <w:t>2200</w:t>
            </w:r>
          </w:p>
        </w:tc>
        <w:tc>
          <w:tcPr>
            <w:tcW w:w="1530" w:type="dxa"/>
          </w:tcPr>
          <w:p w14:paraId="7B40AC78" w14:textId="77777777" w:rsidR="00703201" w:rsidRPr="00703201" w:rsidRDefault="00703201" w:rsidP="00703201">
            <w:pPr>
              <w:pStyle w:val="TS"/>
            </w:pPr>
            <w:r w:rsidRPr="00703201">
              <w:t>12</w:t>
            </w:r>
          </w:p>
        </w:tc>
        <w:tc>
          <w:tcPr>
            <w:tcW w:w="2070" w:type="dxa"/>
            <w:vAlign w:val="center"/>
          </w:tcPr>
          <w:p w14:paraId="7B2575FF" w14:textId="77777777" w:rsidR="00703201" w:rsidRPr="00703201" w:rsidRDefault="00703201" w:rsidP="00703201">
            <w:pPr>
              <w:pStyle w:val="TS"/>
            </w:pPr>
            <w:r w:rsidRPr="00703201">
              <w:t>0.020(±0.002)</w:t>
            </w:r>
          </w:p>
        </w:tc>
        <w:tc>
          <w:tcPr>
            <w:tcW w:w="1080" w:type="dxa"/>
          </w:tcPr>
          <w:p w14:paraId="672CA1F5" w14:textId="77777777" w:rsidR="00703201" w:rsidRPr="00703201" w:rsidRDefault="00703201" w:rsidP="00703201">
            <w:pPr>
              <w:pStyle w:val="TS"/>
            </w:pPr>
            <w:r w:rsidRPr="00703201">
              <w:t>26</w:t>
            </w:r>
          </w:p>
        </w:tc>
        <w:tc>
          <w:tcPr>
            <w:tcW w:w="2070" w:type="dxa"/>
            <w:vAlign w:val="center"/>
          </w:tcPr>
          <w:p w14:paraId="364E2A9E" w14:textId="77777777" w:rsidR="00703201" w:rsidRPr="00703201" w:rsidRDefault="00703201" w:rsidP="00703201">
            <w:pPr>
              <w:pStyle w:val="TS"/>
            </w:pPr>
            <w:r w:rsidRPr="00703201">
              <w:t>0.088(±0.006)</w:t>
            </w:r>
          </w:p>
        </w:tc>
      </w:tr>
      <w:tr w:rsidR="00703201" w:rsidRPr="00703201" w14:paraId="57D33B32" w14:textId="77777777" w:rsidTr="00F87778">
        <w:tc>
          <w:tcPr>
            <w:tcW w:w="990" w:type="dxa"/>
            <w:vMerge/>
            <w:tcBorders>
              <w:bottom w:val="single" w:sz="4" w:space="0" w:color="auto"/>
            </w:tcBorders>
            <w:vAlign w:val="center"/>
          </w:tcPr>
          <w:p w14:paraId="0F1CB97C" w14:textId="77777777" w:rsidR="00703201" w:rsidRPr="00703201" w:rsidRDefault="00703201" w:rsidP="00703201">
            <w:pPr>
              <w:pStyle w:val="TS"/>
            </w:pPr>
          </w:p>
        </w:tc>
        <w:tc>
          <w:tcPr>
            <w:tcW w:w="900" w:type="dxa"/>
            <w:vMerge/>
            <w:tcBorders>
              <w:bottom w:val="single" w:sz="4" w:space="0" w:color="auto"/>
            </w:tcBorders>
            <w:vAlign w:val="center"/>
          </w:tcPr>
          <w:p w14:paraId="5C048EC1" w14:textId="77777777" w:rsidR="00703201" w:rsidRPr="00703201" w:rsidRDefault="00703201" w:rsidP="00703201">
            <w:pPr>
              <w:pStyle w:val="TS"/>
            </w:pPr>
          </w:p>
        </w:tc>
        <w:tc>
          <w:tcPr>
            <w:tcW w:w="1440" w:type="dxa"/>
            <w:vMerge/>
            <w:tcBorders>
              <w:bottom w:val="single" w:sz="4" w:space="0" w:color="auto"/>
            </w:tcBorders>
            <w:vAlign w:val="center"/>
          </w:tcPr>
          <w:p w14:paraId="35E5719C" w14:textId="77777777" w:rsidR="00703201" w:rsidRPr="00703201" w:rsidRDefault="00703201" w:rsidP="00703201">
            <w:pPr>
              <w:pStyle w:val="TS"/>
            </w:pPr>
          </w:p>
        </w:tc>
        <w:tc>
          <w:tcPr>
            <w:tcW w:w="1440" w:type="dxa"/>
            <w:vMerge/>
            <w:tcBorders>
              <w:bottom w:val="single" w:sz="4" w:space="0" w:color="auto"/>
            </w:tcBorders>
            <w:vAlign w:val="center"/>
          </w:tcPr>
          <w:p w14:paraId="3E442BF0" w14:textId="77777777" w:rsidR="00703201" w:rsidRPr="00703201" w:rsidRDefault="00703201" w:rsidP="00703201">
            <w:pPr>
              <w:pStyle w:val="TS"/>
            </w:pPr>
          </w:p>
        </w:tc>
        <w:tc>
          <w:tcPr>
            <w:tcW w:w="990" w:type="dxa"/>
            <w:tcBorders>
              <w:bottom w:val="single" w:sz="4" w:space="0" w:color="auto"/>
            </w:tcBorders>
            <w:vAlign w:val="center"/>
          </w:tcPr>
          <w:p w14:paraId="58566DDA" w14:textId="77777777" w:rsidR="00703201" w:rsidRPr="00703201" w:rsidRDefault="00703201" w:rsidP="00703201">
            <w:pPr>
              <w:pStyle w:val="TS"/>
            </w:pPr>
            <w:r w:rsidRPr="00703201">
              <w:t>4200</w:t>
            </w:r>
          </w:p>
        </w:tc>
        <w:tc>
          <w:tcPr>
            <w:tcW w:w="1530" w:type="dxa"/>
            <w:tcBorders>
              <w:bottom w:val="single" w:sz="4" w:space="0" w:color="auto"/>
            </w:tcBorders>
          </w:tcPr>
          <w:p w14:paraId="06C131F8" w14:textId="77777777" w:rsidR="00703201" w:rsidRPr="00703201" w:rsidRDefault="00703201" w:rsidP="00703201">
            <w:pPr>
              <w:pStyle w:val="TS"/>
            </w:pPr>
            <w:r w:rsidRPr="00703201">
              <w:t>13</w:t>
            </w:r>
          </w:p>
        </w:tc>
        <w:tc>
          <w:tcPr>
            <w:tcW w:w="2070" w:type="dxa"/>
            <w:tcBorders>
              <w:bottom w:val="single" w:sz="4" w:space="0" w:color="auto"/>
            </w:tcBorders>
            <w:vAlign w:val="center"/>
          </w:tcPr>
          <w:p w14:paraId="3CA6AE8B" w14:textId="77777777" w:rsidR="00703201" w:rsidRPr="00703201" w:rsidRDefault="00703201" w:rsidP="00703201">
            <w:pPr>
              <w:pStyle w:val="TS"/>
            </w:pPr>
            <w:r w:rsidRPr="00703201">
              <w:t>0.024(±0.002)</w:t>
            </w:r>
          </w:p>
        </w:tc>
        <w:tc>
          <w:tcPr>
            <w:tcW w:w="1080" w:type="dxa"/>
            <w:tcBorders>
              <w:bottom w:val="single" w:sz="4" w:space="0" w:color="auto"/>
            </w:tcBorders>
          </w:tcPr>
          <w:p w14:paraId="6182CDDB" w14:textId="77777777" w:rsidR="00703201" w:rsidRPr="00703201" w:rsidRDefault="00703201" w:rsidP="00703201">
            <w:pPr>
              <w:pStyle w:val="TS"/>
            </w:pPr>
            <w:r w:rsidRPr="00703201">
              <w:t>24</w:t>
            </w:r>
          </w:p>
        </w:tc>
        <w:tc>
          <w:tcPr>
            <w:tcW w:w="2070" w:type="dxa"/>
            <w:tcBorders>
              <w:bottom w:val="single" w:sz="4" w:space="0" w:color="auto"/>
            </w:tcBorders>
            <w:vAlign w:val="center"/>
          </w:tcPr>
          <w:p w14:paraId="72202FB6" w14:textId="77777777" w:rsidR="00703201" w:rsidRPr="00703201" w:rsidRDefault="00703201" w:rsidP="00703201">
            <w:pPr>
              <w:pStyle w:val="TS"/>
            </w:pPr>
            <w:r w:rsidRPr="00703201">
              <w:t>0.087(±0.009)</w:t>
            </w:r>
          </w:p>
        </w:tc>
      </w:tr>
      <w:tr w:rsidR="00703201" w:rsidRPr="00703201" w14:paraId="42A6A2FF" w14:textId="77777777" w:rsidTr="00F87778">
        <w:tc>
          <w:tcPr>
            <w:tcW w:w="990" w:type="dxa"/>
            <w:vMerge w:val="restart"/>
            <w:tcBorders>
              <w:top w:val="single" w:sz="4" w:space="0" w:color="auto"/>
            </w:tcBorders>
            <w:vAlign w:val="center"/>
          </w:tcPr>
          <w:p w14:paraId="5D92E486" w14:textId="77777777" w:rsidR="00703201" w:rsidRPr="00703201" w:rsidRDefault="00703201" w:rsidP="00703201">
            <w:pPr>
              <w:pStyle w:val="TS"/>
            </w:pPr>
            <w:r w:rsidRPr="00703201">
              <w:t>24</w:t>
            </w:r>
          </w:p>
        </w:tc>
        <w:tc>
          <w:tcPr>
            <w:tcW w:w="900" w:type="dxa"/>
            <w:vMerge w:val="restart"/>
            <w:tcBorders>
              <w:top w:val="single" w:sz="4" w:space="0" w:color="auto"/>
            </w:tcBorders>
            <w:vAlign w:val="center"/>
          </w:tcPr>
          <w:p w14:paraId="6755D014" w14:textId="77777777" w:rsidR="00703201" w:rsidRPr="00703201" w:rsidRDefault="00703201" w:rsidP="00703201">
            <w:pPr>
              <w:pStyle w:val="TS"/>
            </w:pPr>
            <w:r w:rsidRPr="00703201">
              <w:t>&gt;20</w:t>
            </w:r>
          </w:p>
        </w:tc>
        <w:tc>
          <w:tcPr>
            <w:tcW w:w="1440" w:type="dxa"/>
            <w:vMerge w:val="restart"/>
            <w:tcBorders>
              <w:top w:val="single" w:sz="4" w:space="0" w:color="auto"/>
            </w:tcBorders>
            <w:vAlign w:val="center"/>
          </w:tcPr>
          <w:p w14:paraId="621C8294" w14:textId="77777777" w:rsidR="00703201" w:rsidRPr="00703201" w:rsidRDefault="00703201" w:rsidP="00703201">
            <w:pPr>
              <w:pStyle w:val="TS"/>
            </w:pPr>
            <w:r w:rsidRPr="00703201">
              <w:t>5</w:t>
            </w:r>
          </w:p>
        </w:tc>
        <w:tc>
          <w:tcPr>
            <w:tcW w:w="1440" w:type="dxa"/>
            <w:vMerge w:val="restart"/>
            <w:tcBorders>
              <w:top w:val="single" w:sz="4" w:space="0" w:color="auto"/>
            </w:tcBorders>
            <w:vAlign w:val="center"/>
          </w:tcPr>
          <w:p w14:paraId="7ACA5682" w14:textId="77777777" w:rsidR="00703201" w:rsidRPr="00703201" w:rsidRDefault="00703201" w:rsidP="00703201">
            <w:pPr>
              <w:pStyle w:val="TS"/>
            </w:pPr>
            <w:r w:rsidRPr="00703201">
              <w:t>6-7</w:t>
            </w:r>
          </w:p>
        </w:tc>
        <w:tc>
          <w:tcPr>
            <w:tcW w:w="990" w:type="dxa"/>
            <w:tcBorders>
              <w:top w:val="single" w:sz="4" w:space="0" w:color="auto"/>
            </w:tcBorders>
            <w:vAlign w:val="center"/>
          </w:tcPr>
          <w:p w14:paraId="3F65A4E6" w14:textId="77777777" w:rsidR="00703201" w:rsidRPr="00703201" w:rsidRDefault="00703201" w:rsidP="00703201">
            <w:pPr>
              <w:pStyle w:val="TS"/>
            </w:pPr>
            <w:r w:rsidRPr="00703201">
              <w:t>400</w:t>
            </w:r>
          </w:p>
        </w:tc>
        <w:tc>
          <w:tcPr>
            <w:tcW w:w="1530" w:type="dxa"/>
            <w:tcBorders>
              <w:top w:val="single" w:sz="4" w:space="0" w:color="auto"/>
            </w:tcBorders>
          </w:tcPr>
          <w:p w14:paraId="3973E625" w14:textId="77777777" w:rsidR="00703201" w:rsidRPr="00703201" w:rsidRDefault="00703201" w:rsidP="00703201">
            <w:pPr>
              <w:pStyle w:val="TS"/>
            </w:pPr>
            <w:r w:rsidRPr="00703201">
              <w:t>55</w:t>
            </w:r>
          </w:p>
        </w:tc>
        <w:tc>
          <w:tcPr>
            <w:tcW w:w="2070" w:type="dxa"/>
            <w:tcBorders>
              <w:top w:val="single" w:sz="4" w:space="0" w:color="auto"/>
            </w:tcBorders>
            <w:vAlign w:val="center"/>
          </w:tcPr>
          <w:p w14:paraId="2E50E412" w14:textId="77777777" w:rsidR="00703201" w:rsidRPr="00703201" w:rsidRDefault="00703201" w:rsidP="00703201">
            <w:pPr>
              <w:pStyle w:val="TS"/>
            </w:pPr>
            <w:r w:rsidRPr="00703201">
              <w:t>0.024(±0.001)</w:t>
            </w:r>
          </w:p>
        </w:tc>
        <w:tc>
          <w:tcPr>
            <w:tcW w:w="1080" w:type="dxa"/>
            <w:tcBorders>
              <w:top w:val="single" w:sz="4" w:space="0" w:color="auto"/>
            </w:tcBorders>
          </w:tcPr>
          <w:p w14:paraId="704A5D14" w14:textId="77777777" w:rsidR="00703201" w:rsidRPr="00703201" w:rsidRDefault="00703201" w:rsidP="00703201">
            <w:pPr>
              <w:pStyle w:val="TS"/>
            </w:pPr>
            <w:r w:rsidRPr="00703201">
              <w:t>65</w:t>
            </w:r>
          </w:p>
        </w:tc>
        <w:tc>
          <w:tcPr>
            <w:tcW w:w="2070" w:type="dxa"/>
            <w:tcBorders>
              <w:top w:val="single" w:sz="4" w:space="0" w:color="auto"/>
            </w:tcBorders>
            <w:vAlign w:val="center"/>
          </w:tcPr>
          <w:p w14:paraId="6FE1C099" w14:textId="77777777" w:rsidR="00703201" w:rsidRPr="00703201" w:rsidRDefault="00703201" w:rsidP="00703201">
            <w:pPr>
              <w:pStyle w:val="TS"/>
            </w:pPr>
            <w:r w:rsidRPr="00703201">
              <w:t>0.126(±0.006)</w:t>
            </w:r>
          </w:p>
        </w:tc>
      </w:tr>
      <w:tr w:rsidR="00703201" w:rsidRPr="00703201" w14:paraId="65E0B946" w14:textId="77777777" w:rsidTr="00F87778">
        <w:tc>
          <w:tcPr>
            <w:tcW w:w="990" w:type="dxa"/>
            <w:vMerge/>
            <w:vAlign w:val="center"/>
          </w:tcPr>
          <w:p w14:paraId="0DC7DC65" w14:textId="77777777" w:rsidR="00703201" w:rsidRPr="00703201" w:rsidRDefault="00703201" w:rsidP="00703201">
            <w:pPr>
              <w:pStyle w:val="TS"/>
            </w:pPr>
          </w:p>
        </w:tc>
        <w:tc>
          <w:tcPr>
            <w:tcW w:w="900" w:type="dxa"/>
            <w:vMerge/>
            <w:vAlign w:val="center"/>
          </w:tcPr>
          <w:p w14:paraId="475EB44E" w14:textId="77777777" w:rsidR="00703201" w:rsidRPr="00703201" w:rsidRDefault="00703201" w:rsidP="00703201">
            <w:pPr>
              <w:pStyle w:val="TS"/>
            </w:pPr>
          </w:p>
        </w:tc>
        <w:tc>
          <w:tcPr>
            <w:tcW w:w="1440" w:type="dxa"/>
            <w:vMerge/>
            <w:vAlign w:val="center"/>
          </w:tcPr>
          <w:p w14:paraId="1737F539" w14:textId="77777777" w:rsidR="00703201" w:rsidRPr="00703201" w:rsidRDefault="00703201" w:rsidP="00703201">
            <w:pPr>
              <w:pStyle w:val="TS"/>
            </w:pPr>
          </w:p>
        </w:tc>
        <w:tc>
          <w:tcPr>
            <w:tcW w:w="1440" w:type="dxa"/>
            <w:vMerge/>
            <w:vAlign w:val="center"/>
          </w:tcPr>
          <w:p w14:paraId="58C739DD" w14:textId="77777777" w:rsidR="00703201" w:rsidRPr="00703201" w:rsidRDefault="00703201" w:rsidP="00703201">
            <w:pPr>
              <w:pStyle w:val="TS"/>
            </w:pPr>
          </w:p>
        </w:tc>
        <w:tc>
          <w:tcPr>
            <w:tcW w:w="990" w:type="dxa"/>
            <w:vAlign w:val="center"/>
          </w:tcPr>
          <w:p w14:paraId="6E03A8ED" w14:textId="77777777" w:rsidR="00703201" w:rsidRPr="00703201" w:rsidRDefault="00703201" w:rsidP="00703201">
            <w:pPr>
              <w:pStyle w:val="TS"/>
            </w:pPr>
            <w:r w:rsidRPr="00703201">
              <w:t>2200</w:t>
            </w:r>
          </w:p>
        </w:tc>
        <w:tc>
          <w:tcPr>
            <w:tcW w:w="1530" w:type="dxa"/>
          </w:tcPr>
          <w:p w14:paraId="1D747D8B" w14:textId="77777777" w:rsidR="00703201" w:rsidRPr="00703201" w:rsidRDefault="00703201" w:rsidP="00703201">
            <w:pPr>
              <w:pStyle w:val="TS"/>
            </w:pPr>
            <w:r w:rsidRPr="00703201">
              <w:t>46</w:t>
            </w:r>
          </w:p>
        </w:tc>
        <w:tc>
          <w:tcPr>
            <w:tcW w:w="2070" w:type="dxa"/>
            <w:vAlign w:val="center"/>
          </w:tcPr>
          <w:p w14:paraId="1900F146" w14:textId="77777777" w:rsidR="00703201" w:rsidRPr="00703201" w:rsidRDefault="00703201" w:rsidP="00703201">
            <w:pPr>
              <w:pStyle w:val="TS"/>
            </w:pPr>
            <w:r w:rsidRPr="00703201">
              <w:t>0.021(±0.002)</w:t>
            </w:r>
          </w:p>
        </w:tc>
        <w:tc>
          <w:tcPr>
            <w:tcW w:w="1080" w:type="dxa"/>
          </w:tcPr>
          <w:p w14:paraId="5434D19C" w14:textId="77777777" w:rsidR="00703201" w:rsidRPr="00703201" w:rsidRDefault="00703201" w:rsidP="00703201">
            <w:pPr>
              <w:pStyle w:val="TS"/>
            </w:pPr>
            <w:r w:rsidRPr="00703201">
              <w:t>68</w:t>
            </w:r>
          </w:p>
        </w:tc>
        <w:tc>
          <w:tcPr>
            <w:tcW w:w="2070" w:type="dxa"/>
            <w:vAlign w:val="center"/>
          </w:tcPr>
          <w:p w14:paraId="095A3CF2" w14:textId="77777777" w:rsidR="00703201" w:rsidRPr="00703201" w:rsidRDefault="00703201" w:rsidP="00703201">
            <w:pPr>
              <w:pStyle w:val="TS"/>
            </w:pPr>
            <w:r w:rsidRPr="00703201">
              <w:t>0.118(±0.006)</w:t>
            </w:r>
          </w:p>
        </w:tc>
      </w:tr>
      <w:tr w:rsidR="00703201" w:rsidRPr="00703201" w14:paraId="68B6C4DE" w14:textId="77777777" w:rsidTr="00F87778">
        <w:tc>
          <w:tcPr>
            <w:tcW w:w="990" w:type="dxa"/>
            <w:vMerge/>
            <w:tcBorders>
              <w:bottom w:val="single" w:sz="4" w:space="0" w:color="auto"/>
            </w:tcBorders>
            <w:vAlign w:val="center"/>
          </w:tcPr>
          <w:p w14:paraId="79309675" w14:textId="77777777" w:rsidR="00703201" w:rsidRPr="00703201" w:rsidRDefault="00703201" w:rsidP="00703201">
            <w:pPr>
              <w:pStyle w:val="TS"/>
            </w:pPr>
          </w:p>
        </w:tc>
        <w:tc>
          <w:tcPr>
            <w:tcW w:w="900" w:type="dxa"/>
            <w:vMerge/>
            <w:tcBorders>
              <w:bottom w:val="single" w:sz="4" w:space="0" w:color="auto"/>
            </w:tcBorders>
            <w:vAlign w:val="center"/>
          </w:tcPr>
          <w:p w14:paraId="5808F326" w14:textId="77777777" w:rsidR="00703201" w:rsidRPr="00703201" w:rsidRDefault="00703201" w:rsidP="00703201">
            <w:pPr>
              <w:pStyle w:val="TS"/>
            </w:pPr>
          </w:p>
        </w:tc>
        <w:tc>
          <w:tcPr>
            <w:tcW w:w="1440" w:type="dxa"/>
            <w:vMerge/>
            <w:tcBorders>
              <w:bottom w:val="single" w:sz="4" w:space="0" w:color="auto"/>
            </w:tcBorders>
            <w:vAlign w:val="center"/>
          </w:tcPr>
          <w:p w14:paraId="6A64E154" w14:textId="77777777" w:rsidR="00703201" w:rsidRPr="00703201" w:rsidRDefault="00703201" w:rsidP="00703201">
            <w:pPr>
              <w:pStyle w:val="TS"/>
            </w:pPr>
          </w:p>
        </w:tc>
        <w:tc>
          <w:tcPr>
            <w:tcW w:w="1440" w:type="dxa"/>
            <w:vMerge/>
            <w:tcBorders>
              <w:bottom w:val="single" w:sz="4" w:space="0" w:color="auto"/>
            </w:tcBorders>
            <w:vAlign w:val="center"/>
          </w:tcPr>
          <w:p w14:paraId="3B253C44" w14:textId="77777777" w:rsidR="00703201" w:rsidRPr="00703201" w:rsidRDefault="00703201" w:rsidP="00703201">
            <w:pPr>
              <w:pStyle w:val="TS"/>
            </w:pPr>
          </w:p>
        </w:tc>
        <w:tc>
          <w:tcPr>
            <w:tcW w:w="990" w:type="dxa"/>
            <w:tcBorders>
              <w:bottom w:val="single" w:sz="4" w:space="0" w:color="auto"/>
            </w:tcBorders>
            <w:vAlign w:val="center"/>
          </w:tcPr>
          <w:p w14:paraId="1E85D3FF" w14:textId="77777777" w:rsidR="00703201" w:rsidRPr="00703201" w:rsidRDefault="00703201" w:rsidP="00703201">
            <w:pPr>
              <w:pStyle w:val="TS"/>
            </w:pPr>
            <w:r w:rsidRPr="00703201">
              <w:t>4200</w:t>
            </w:r>
          </w:p>
        </w:tc>
        <w:tc>
          <w:tcPr>
            <w:tcW w:w="1530" w:type="dxa"/>
            <w:tcBorders>
              <w:bottom w:val="single" w:sz="4" w:space="0" w:color="auto"/>
            </w:tcBorders>
          </w:tcPr>
          <w:p w14:paraId="0F22A891" w14:textId="77777777" w:rsidR="00703201" w:rsidRPr="00703201" w:rsidRDefault="00703201" w:rsidP="00703201">
            <w:pPr>
              <w:pStyle w:val="TS"/>
            </w:pPr>
            <w:r w:rsidRPr="00703201">
              <w:t>16</w:t>
            </w:r>
          </w:p>
        </w:tc>
        <w:tc>
          <w:tcPr>
            <w:tcW w:w="2070" w:type="dxa"/>
            <w:tcBorders>
              <w:bottom w:val="single" w:sz="4" w:space="0" w:color="auto"/>
            </w:tcBorders>
            <w:vAlign w:val="center"/>
          </w:tcPr>
          <w:p w14:paraId="3FA98EBA" w14:textId="77777777" w:rsidR="00703201" w:rsidRPr="00703201" w:rsidRDefault="00703201" w:rsidP="00703201">
            <w:pPr>
              <w:pStyle w:val="TS"/>
            </w:pPr>
            <w:r w:rsidRPr="00703201">
              <w:t>0.017(±0.002)</w:t>
            </w:r>
          </w:p>
        </w:tc>
        <w:tc>
          <w:tcPr>
            <w:tcW w:w="1080" w:type="dxa"/>
            <w:tcBorders>
              <w:bottom w:val="single" w:sz="4" w:space="0" w:color="auto"/>
            </w:tcBorders>
          </w:tcPr>
          <w:p w14:paraId="66D55D6B" w14:textId="77777777" w:rsidR="00703201" w:rsidRPr="00703201" w:rsidRDefault="00703201" w:rsidP="00703201">
            <w:pPr>
              <w:pStyle w:val="TS"/>
            </w:pPr>
            <w:r w:rsidRPr="00703201">
              <w:t>33</w:t>
            </w:r>
          </w:p>
        </w:tc>
        <w:tc>
          <w:tcPr>
            <w:tcW w:w="2070" w:type="dxa"/>
            <w:tcBorders>
              <w:bottom w:val="single" w:sz="4" w:space="0" w:color="auto"/>
            </w:tcBorders>
            <w:vAlign w:val="center"/>
          </w:tcPr>
          <w:p w14:paraId="226DC8A2" w14:textId="77777777" w:rsidR="00703201" w:rsidRPr="00703201" w:rsidRDefault="00703201" w:rsidP="00703201">
            <w:pPr>
              <w:pStyle w:val="TS"/>
            </w:pPr>
            <w:r w:rsidRPr="00703201">
              <w:t>0.118(±0.009)</w:t>
            </w:r>
          </w:p>
        </w:tc>
      </w:tr>
      <w:tr w:rsidR="00703201" w:rsidRPr="00703201" w14:paraId="37918387" w14:textId="77777777" w:rsidTr="00F87778">
        <w:tc>
          <w:tcPr>
            <w:tcW w:w="990" w:type="dxa"/>
            <w:vMerge w:val="restart"/>
            <w:tcBorders>
              <w:top w:val="single" w:sz="4" w:space="0" w:color="auto"/>
            </w:tcBorders>
            <w:vAlign w:val="center"/>
          </w:tcPr>
          <w:p w14:paraId="46AB6691" w14:textId="77777777" w:rsidR="00703201" w:rsidRPr="00703201" w:rsidRDefault="00703201" w:rsidP="00703201">
            <w:pPr>
              <w:pStyle w:val="TS"/>
            </w:pPr>
            <w:r w:rsidRPr="00703201">
              <w:t>28</w:t>
            </w:r>
          </w:p>
        </w:tc>
        <w:tc>
          <w:tcPr>
            <w:tcW w:w="900" w:type="dxa"/>
            <w:vMerge w:val="restart"/>
            <w:tcBorders>
              <w:top w:val="single" w:sz="4" w:space="0" w:color="auto"/>
            </w:tcBorders>
            <w:vAlign w:val="center"/>
          </w:tcPr>
          <w:p w14:paraId="388AB46C" w14:textId="77777777" w:rsidR="00703201" w:rsidRPr="00703201" w:rsidRDefault="00703201" w:rsidP="00703201">
            <w:pPr>
              <w:pStyle w:val="TS"/>
            </w:pPr>
            <w:r w:rsidRPr="00703201">
              <w:t>&gt;20</w:t>
            </w:r>
          </w:p>
        </w:tc>
        <w:tc>
          <w:tcPr>
            <w:tcW w:w="1440" w:type="dxa"/>
            <w:vMerge w:val="restart"/>
            <w:tcBorders>
              <w:top w:val="single" w:sz="4" w:space="0" w:color="auto"/>
            </w:tcBorders>
            <w:vAlign w:val="center"/>
          </w:tcPr>
          <w:p w14:paraId="3C3874B7" w14:textId="77777777" w:rsidR="00703201" w:rsidRPr="00703201" w:rsidRDefault="00703201" w:rsidP="00703201">
            <w:pPr>
              <w:pStyle w:val="TS"/>
            </w:pPr>
            <w:r w:rsidRPr="00703201">
              <w:t>4</w:t>
            </w:r>
          </w:p>
        </w:tc>
        <w:tc>
          <w:tcPr>
            <w:tcW w:w="1440" w:type="dxa"/>
            <w:vMerge w:val="restart"/>
            <w:tcBorders>
              <w:top w:val="single" w:sz="4" w:space="0" w:color="auto"/>
            </w:tcBorders>
            <w:vAlign w:val="center"/>
          </w:tcPr>
          <w:p w14:paraId="5CE27662" w14:textId="77777777" w:rsidR="00703201" w:rsidRPr="00703201" w:rsidRDefault="00703201" w:rsidP="00703201">
            <w:pPr>
              <w:pStyle w:val="TS"/>
            </w:pPr>
            <w:r w:rsidRPr="00703201">
              <w:t>5</w:t>
            </w:r>
          </w:p>
        </w:tc>
        <w:tc>
          <w:tcPr>
            <w:tcW w:w="990" w:type="dxa"/>
            <w:tcBorders>
              <w:top w:val="single" w:sz="4" w:space="0" w:color="auto"/>
            </w:tcBorders>
            <w:vAlign w:val="center"/>
          </w:tcPr>
          <w:p w14:paraId="76E468A3" w14:textId="77777777" w:rsidR="00703201" w:rsidRPr="00703201" w:rsidRDefault="00703201" w:rsidP="00703201">
            <w:pPr>
              <w:pStyle w:val="TS"/>
            </w:pPr>
            <w:r w:rsidRPr="00703201">
              <w:t>400</w:t>
            </w:r>
          </w:p>
        </w:tc>
        <w:tc>
          <w:tcPr>
            <w:tcW w:w="1530" w:type="dxa"/>
            <w:tcBorders>
              <w:top w:val="single" w:sz="4" w:space="0" w:color="auto"/>
            </w:tcBorders>
          </w:tcPr>
          <w:p w14:paraId="338F29A8" w14:textId="77777777" w:rsidR="00703201" w:rsidRPr="00703201" w:rsidRDefault="00703201" w:rsidP="00703201">
            <w:pPr>
              <w:pStyle w:val="TS"/>
            </w:pPr>
            <w:r w:rsidRPr="00703201">
              <w:t>11</w:t>
            </w:r>
          </w:p>
        </w:tc>
        <w:tc>
          <w:tcPr>
            <w:tcW w:w="2070" w:type="dxa"/>
            <w:tcBorders>
              <w:top w:val="single" w:sz="4" w:space="0" w:color="auto"/>
            </w:tcBorders>
            <w:vAlign w:val="center"/>
          </w:tcPr>
          <w:p w14:paraId="163DD000" w14:textId="77777777" w:rsidR="00703201" w:rsidRPr="00703201" w:rsidRDefault="00703201" w:rsidP="00703201">
            <w:pPr>
              <w:pStyle w:val="TS"/>
            </w:pPr>
            <w:r w:rsidRPr="00703201">
              <w:t>0.039(±0.004)</w:t>
            </w:r>
          </w:p>
        </w:tc>
        <w:tc>
          <w:tcPr>
            <w:tcW w:w="1080" w:type="dxa"/>
            <w:tcBorders>
              <w:top w:val="single" w:sz="4" w:space="0" w:color="auto"/>
            </w:tcBorders>
          </w:tcPr>
          <w:p w14:paraId="5C614BCB" w14:textId="77777777" w:rsidR="00703201" w:rsidRPr="00703201" w:rsidRDefault="00703201" w:rsidP="00703201">
            <w:pPr>
              <w:pStyle w:val="TS"/>
            </w:pPr>
            <w:r w:rsidRPr="00703201">
              <w:t>9</w:t>
            </w:r>
          </w:p>
        </w:tc>
        <w:tc>
          <w:tcPr>
            <w:tcW w:w="2070" w:type="dxa"/>
            <w:tcBorders>
              <w:top w:val="single" w:sz="4" w:space="0" w:color="auto"/>
            </w:tcBorders>
            <w:vAlign w:val="center"/>
          </w:tcPr>
          <w:p w14:paraId="1BA582A4" w14:textId="77777777" w:rsidR="00703201" w:rsidRPr="00703201" w:rsidRDefault="00703201" w:rsidP="00703201">
            <w:pPr>
              <w:pStyle w:val="TS"/>
            </w:pPr>
            <w:r w:rsidRPr="00703201">
              <w:t>0.196(±0.018)</w:t>
            </w:r>
          </w:p>
        </w:tc>
      </w:tr>
      <w:tr w:rsidR="00703201" w:rsidRPr="00703201" w14:paraId="74BFFCC7" w14:textId="77777777" w:rsidTr="00F87778">
        <w:tc>
          <w:tcPr>
            <w:tcW w:w="990" w:type="dxa"/>
            <w:vMerge/>
            <w:vAlign w:val="center"/>
          </w:tcPr>
          <w:p w14:paraId="646FA37D" w14:textId="77777777" w:rsidR="00703201" w:rsidRPr="00703201" w:rsidRDefault="00703201" w:rsidP="00703201">
            <w:pPr>
              <w:pStyle w:val="TS"/>
            </w:pPr>
          </w:p>
        </w:tc>
        <w:tc>
          <w:tcPr>
            <w:tcW w:w="900" w:type="dxa"/>
            <w:vMerge/>
            <w:vAlign w:val="center"/>
          </w:tcPr>
          <w:p w14:paraId="29DFDD42" w14:textId="77777777" w:rsidR="00703201" w:rsidRPr="00703201" w:rsidRDefault="00703201" w:rsidP="00703201">
            <w:pPr>
              <w:pStyle w:val="TS"/>
            </w:pPr>
          </w:p>
        </w:tc>
        <w:tc>
          <w:tcPr>
            <w:tcW w:w="1440" w:type="dxa"/>
            <w:vMerge/>
            <w:vAlign w:val="center"/>
          </w:tcPr>
          <w:p w14:paraId="0C380791" w14:textId="77777777" w:rsidR="00703201" w:rsidRPr="00703201" w:rsidRDefault="00703201" w:rsidP="00703201">
            <w:pPr>
              <w:pStyle w:val="TS"/>
            </w:pPr>
          </w:p>
        </w:tc>
        <w:tc>
          <w:tcPr>
            <w:tcW w:w="1440" w:type="dxa"/>
            <w:vMerge/>
            <w:vAlign w:val="center"/>
          </w:tcPr>
          <w:p w14:paraId="5C87104E" w14:textId="77777777" w:rsidR="00703201" w:rsidRPr="00703201" w:rsidRDefault="00703201" w:rsidP="00703201">
            <w:pPr>
              <w:pStyle w:val="TS"/>
            </w:pPr>
          </w:p>
        </w:tc>
        <w:tc>
          <w:tcPr>
            <w:tcW w:w="990" w:type="dxa"/>
            <w:vAlign w:val="center"/>
          </w:tcPr>
          <w:p w14:paraId="448956E1" w14:textId="77777777" w:rsidR="00703201" w:rsidRPr="00703201" w:rsidRDefault="00703201" w:rsidP="00703201">
            <w:pPr>
              <w:pStyle w:val="TS"/>
            </w:pPr>
            <w:r w:rsidRPr="00703201">
              <w:t>2200</w:t>
            </w:r>
          </w:p>
        </w:tc>
        <w:tc>
          <w:tcPr>
            <w:tcW w:w="1530" w:type="dxa"/>
          </w:tcPr>
          <w:p w14:paraId="63D6C7B5" w14:textId="77777777" w:rsidR="00703201" w:rsidRPr="00703201" w:rsidRDefault="00703201" w:rsidP="00703201">
            <w:pPr>
              <w:pStyle w:val="TS"/>
            </w:pPr>
            <w:r w:rsidRPr="00703201">
              <w:t>11</w:t>
            </w:r>
          </w:p>
        </w:tc>
        <w:tc>
          <w:tcPr>
            <w:tcW w:w="2070" w:type="dxa"/>
            <w:vAlign w:val="center"/>
          </w:tcPr>
          <w:p w14:paraId="41B86004" w14:textId="77777777" w:rsidR="00703201" w:rsidRPr="00703201" w:rsidRDefault="00703201" w:rsidP="00703201">
            <w:pPr>
              <w:pStyle w:val="TS"/>
            </w:pPr>
            <w:r w:rsidRPr="00703201">
              <w:t>0.035(±0.004)</w:t>
            </w:r>
          </w:p>
        </w:tc>
        <w:tc>
          <w:tcPr>
            <w:tcW w:w="1080" w:type="dxa"/>
          </w:tcPr>
          <w:p w14:paraId="59485D8E" w14:textId="77777777" w:rsidR="00703201" w:rsidRPr="00703201" w:rsidRDefault="00703201" w:rsidP="00703201">
            <w:pPr>
              <w:pStyle w:val="TS"/>
            </w:pPr>
            <w:r w:rsidRPr="00703201">
              <w:t>10</w:t>
            </w:r>
          </w:p>
        </w:tc>
        <w:tc>
          <w:tcPr>
            <w:tcW w:w="2070" w:type="dxa"/>
            <w:vAlign w:val="center"/>
          </w:tcPr>
          <w:p w14:paraId="483A0433" w14:textId="77777777" w:rsidR="00703201" w:rsidRPr="00703201" w:rsidRDefault="00703201" w:rsidP="00703201">
            <w:pPr>
              <w:pStyle w:val="TS"/>
            </w:pPr>
            <w:r w:rsidRPr="00703201">
              <w:t>0.191(±0.018)</w:t>
            </w:r>
          </w:p>
        </w:tc>
      </w:tr>
      <w:tr w:rsidR="00703201" w:rsidRPr="00703201" w14:paraId="7ABFB5A6" w14:textId="77777777" w:rsidTr="00F87778">
        <w:tc>
          <w:tcPr>
            <w:tcW w:w="990" w:type="dxa"/>
            <w:vMerge/>
            <w:vAlign w:val="center"/>
          </w:tcPr>
          <w:p w14:paraId="04515FD9" w14:textId="77777777" w:rsidR="00703201" w:rsidRPr="00703201" w:rsidRDefault="00703201" w:rsidP="00703201">
            <w:pPr>
              <w:pStyle w:val="TS"/>
            </w:pPr>
          </w:p>
        </w:tc>
        <w:tc>
          <w:tcPr>
            <w:tcW w:w="900" w:type="dxa"/>
            <w:vMerge/>
            <w:vAlign w:val="center"/>
          </w:tcPr>
          <w:p w14:paraId="40D6BD8E" w14:textId="77777777" w:rsidR="00703201" w:rsidRPr="00703201" w:rsidRDefault="00703201" w:rsidP="00703201">
            <w:pPr>
              <w:pStyle w:val="TS"/>
            </w:pPr>
          </w:p>
        </w:tc>
        <w:tc>
          <w:tcPr>
            <w:tcW w:w="1440" w:type="dxa"/>
            <w:vMerge/>
            <w:vAlign w:val="center"/>
          </w:tcPr>
          <w:p w14:paraId="0932D37F" w14:textId="77777777" w:rsidR="00703201" w:rsidRPr="00703201" w:rsidRDefault="00703201" w:rsidP="00703201">
            <w:pPr>
              <w:pStyle w:val="TS"/>
            </w:pPr>
          </w:p>
        </w:tc>
        <w:tc>
          <w:tcPr>
            <w:tcW w:w="1440" w:type="dxa"/>
            <w:vMerge/>
            <w:vAlign w:val="center"/>
          </w:tcPr>
          <w:p w14:paraId="7DE8599E" w14:textId="77777777" w:rsidR="00703201" w:rsidRPr="00703201" w:rsidRDefault="00703201" w:rsidP="00703201">
            <w:pPr>
              <w:pStyle w:val="TS"/>
            </w:pPr>
          </w:p>
        </w:tc>
        <w:tc>
          <w:tcPr>
            <w:tcW w:w="990" w:type="dxa"/>
            <w:vAlign w:val="center"/>
          </w:tcPr>
          <w:p w14:paraId="55C3023A" w14:textId="77777777" w:rsidR="00703201" w:rsidRPr="00703201" w:rsidRDefault="00703201" w:rsidP="00703201">
            <w:pPr>
              <w:pStyle w:val="TS"/>
            </w:pPr>
            <w:r w:rsidRPr="00703201">
              <w:t>4200</w:t>
            </w:r>
          </w:p>
        </w:tc>
        <w:tc>
          <w:tcPr>
            <w:tcW w:w="1530" w:type="dxa"/>
          </w:tcPr>
          <w:p w14:paraId="3539406A" w14:textId="77777777" w:rsidR="00703201" w:rsidRPr="00703201" w:rsidRDefault="00703201" w:rsidP="00703201">
            <w:pPr>
              <w:pStyle w:val="TS"/>
            </w:pPr>
            <w:r w:rsidRPr="00703201">
              <w:t>11</w:t>
            </w:r>
          </w:p>
        </w:tc>
        <w:tc>
          <w:tcPr>
            <w:tcW w:w="2070" w:type="dxa"/>
            <w:vAlign w:val="center"/>
          </w:tcPr>
          <w:p w14:paraId="7068F813" w14:textId="77777777" w:rsidR="00703201" w:rsidRPr="00703201" w:rsidRDefault="00703201" w:rsidP="00703201">
            <w:pPr>
              <w:pStyle w:val="TS"/>
            </w:pPr>
            <w:r w:rsidRPr="00703201">
              <w:t>0.034(±0.002)</w:t>
            </w:r>
          </w:p>
        </w:tc>
        <w:tc>
          <w:tcPr>
            <w:tcW w:w="1080" w:type="dxa"/>
          </w:tcPr>
          <w:p w14:paraId="0601DB61" w14:textId="77777777" w:rsidR="00703201" w:rsidRPr="00703201" w:rsidRDefault="00703201" w:rsidP="00703201">
            <w:pPr>
              <w:pStyle w:val="TS"/>
            </w:pPr>
            <w:r w:rsidRPr="00703201">
              <w:t>10</w:t>
            </w:r>
          </w:p>
        </w:tc>
        <w:tc>
          <w:tcPr>
            <w:tcW w:w="2070" w:type="dxa"/>
            <w:vAlign w:val="center"/>
          </w:tcPr>
          <w:p w14:paraId="1049D010" w14:textId="77777777" w:rsidR="00703201" w:rsidRPr="00703201" w:rsidRDefault="00703201" w:rsidP="00703201">
            <w:pPr>
              <w:pStyle w:val="TS"/>
            </w:pPr>
            <w:r w:rsidRPr="00703201">
              <w:t>0.207(±0.022)</w:t>
            </w:r>
          </w:p>
        </w:tc>
      </w:tr>
      <w:tr w:rsidR="00703201" w:rsidRPr="00703201" w14:paraId="69563BFF" w14:textId="77777777" w:rsidTr="00F87778">
        <w:tc>
          <w:tcPr>
            <w:tcW w:w="990" w:type="dxa"/>
            <w:vMerge w:val="restart"/>
            <w:tcBorders>
              <w:top w:val="single" w:sz="12" w:space="0" w:color="auto"/>
            </w:tcBorders>
            <w:vAlign w:val="center"/>
          </w:tcPr>
          <w:p w14:paraId="27A89838" w14:textId="77777777" w:rsidR="00703201" w:rsidRPr="00703201" w:rsidRDefault="00703201" w:rsidP="00703201">
            <w:pPr>
              <w:pStyle w:val="TS"/>
            </w:pPr>
            <w:r w:rsidRPr="00703201">
              <w:t>24</w:t>
            </w:r>
          </w:p>
        </w:tc>
        <w:tc>
          <w:tcPr>
            <w:tcW w:w="900" w:type="dxa"/>
            <w:vMerge w:val="restart"/>
            <w:tcBorders>
              <w:top w:val="single" w:sz="12" w:space="0" w:color="auto"/>
            </w:tcBorders>
            <w:vAlign w:val="center"/>
          </w:tcPr>
          <w:p w14:paraId="09E45A03" w14:textId="77777777" w:rsidR="00703201" w:rsidRPr="00703201" w:rsidRDefault="00703201" w:rsidP="00703201">
            <w:pPr>
              <w:pStyle w:val="TS"/>
            </w:pPr>
            <w:r w:rsidRPr="00703201">
              <w:t>23.0</w:t>
            </w:r>
          </w:p>
        </w:tc>
        <w:tc>
          <w:tcPr>
            <w:tcW w:w="1440" w:type="dxa"/>
            <w:vMerge w:val="restart"/>
            <w:tcBorders>
              <w:top w:val="single" w:sz="12" w:space="0" w:color="auto"/>
            </w:tcBorders>
            <w:vAlign w:val="center"/>
          </w:tcPr>
          <w:p w14:paraId="185DEB60" w14:textId="77777777" w:rsidR="00703201" w:rsidRPr="00703201" w:rsidRDefault="00703201" w:rsidP="00703201">
            <w:pPr>
              <w:pStyle w:val="TS"/>
            </w:pPr>
            <w:r w:rsidRPr="00703201">
              <w:t>5</w:t>
            </w:r>
          </w:p>
        </w:tc>
        <w:tc>
          <w:tcPr>
            <w:tcW w:w="1440" w:type="dxa"/>
            <w:vMerge w:val="restart"/>
            <w:tcBorders>
              <w:top w:val="single" w:sz="12" w:space="0" w:color="auto"/>
            </w:tcBorders>
            <w:vAlign w:val="center"/>
          </w:tcPr>
          <w:p w14:paraId="661B83E3" w14:textId="77777777" w:rsidR="00703201" w:rsidRPr="00703201" w:rsidRDefault="00703201" w:rsidP="00703201">
            <w:pPr>
              <w:pStyle w:val="TS"/>
            </w:pPr>
            <w:r w:rsidRPr="00703201">
              <w:t>6-7</w:t>
            </w:r>
          </w:p>
        </w:tc>
        <w:tc>
          <w:tcPr>
            <w:tcW w:w="990" w:type="dxa"/>
            <w:tcBorders>
              <w:top w:val="single" w:sz="12" w:space="0" w:color="auto"/>
            </w:tcBorders>
            <w:vAlign w:val="center"/>
          </w:tcPr>
          <w:p w14:paraId="489F7647" w14:textId="77777777" w:rsidR="00703201" w:rsidRPr="00703201" w:rsidRDefault="00703201" w:rsidP="00703201">
            <w:pPr>
              <w:pStyle w:val="TS"/>
            </w:pPr>
            <w:r w:rsidRPr="00703201">
              <w:t>400</w:t>
            </w:r>
          </w:p>
        </w:tc>
        <w:tc>
          <w:tcPr>
            <w:tcW w:w="1530" w:type="dxa"/>
            <w:tcBorders>
              <w:top w:val="single" w:sz="12" w:space="0" w:color="auto"/>
            </w:tcBorders>
          </w:tcPr>
          <w:p w14:paraId="28896154" w14:textId="77777777" w:rsidR="00703201" w:rsidRPr="00703201" w:rsidRDefault="00703201" w:rsidP="00703201">
            <w:pPr>
              <w:pStyle w:val="TS"/>
            </w:pPr>
            <w:r w:rsidRPr="00703201">
              <w:t>26</w:t>
            </w:r>
          </w:p>
        </w:tc>
        <w:tc>
          <w:tcPr>
            <w:tcW w:w="2070" w:type="dxa"/>
            <w:tcBorders>
              <w:top w:val="single" w:sz="12" w:space="0" w:color="auto"/>
            </w:tcBorders>
            <w:vAlign w:val="center"/>
          </w:tcPr>
          <w:p w14:paraId="39679DB2" w14:textId="77777777" w:rsidR="00703201" w:rsidRPr="00703201" w:rsidRDefault="00703201" w:rsidP="00703201">
            <w:pPr>
              <w:pStyle w:val="TS"/>
            </w:pPr>
            <w:r w:rsidRPr="00703201">
              <w:t>0.022(±0.002)</w:t>
            </w:r>
          </w:p>
        </w:tc>
        <w:tc>
          <w:tcPr>
            <w:tcW w:w="1080" w:type="dxa"/>
            <w:tcBorders>
              <w:top w:val="single" w:sz="12" w:space="0" w:color="auto"/>
            </w:tcBorders>
          </w:tcPr>
          <w:p w14:paraId="571988C2" w14:textId="77777777" w:rsidR="00703201" w:rsidRPr="00703201" w:rsidRDefault="00703201" w:rsidP="00703201">
            <w:pPr>
              <w:pStyle w:val="TS"/>
            </w:pPr>
            <w:r w:rsidRPr="00703201">
              <w:t>21</w:t>
            </w:r>
          </w:p>
        </w:tc>
        <w:tc>
          <w:tcPr>
            <w:tcW w:w="2070" w:type="dxa"/>
            <w:tcBorders>
              <w:top w:val="single" w:sz="12" w:space="0" w:color="auto"/>
            </w:tcBorders>
            <w:vAlign w:val="center"/>
          </w:tcPr>
          <w:p w14:paraId="09A0652E" w14:textId="77777777" w:rsidR="00703201" w:rsidRPr="00703201" w:rsidRDefault="00703201" w:rsidP="00703201">
            <w:pPr>
              <w:pStyle w:val="TS"/>
            </w:pPr>
            <w:r w:rsidRPr="00703201">
              <w:t>0.165(±0.013)</w:t>
            </w:r>
          </w:p>
        </w:tc>
      </w:tr>
      <w:tr w:rsidR="00703201" w:rsidRPr="00703201" w14:paraId="49B2AE98" w14:textId="77777777" w:rsidTr="00F87778">
        <w:tc>
          <w:tcPr>
            <w:tcW w:w="990" w:type="dxa"/>
            <w:vMerge/>
            <w:vAlign w:val="center"/>
          </w:tcPr>
          <w:p w14:paraId="2C489EDF" w14:textId="77777777" w:rsidR="00703201" w:rsidRPr="00703201" w:rsidRDefault="00703201" w:rsidP="00703201">
            <w:pPr>
              <w:pStyle w:val="TS"/>
            </w:pPr>
          </w:p>
        </w:tc>
        <w:tc>
          <w:tcPr>
            <w:tcW w:w="900" w:type="dxa"/>
            <w:vMerge/>
            <w:vAlign w:val="center"/>
          </w:tcPr>
          <w:p w14:paraId="7903A6CD" w14:textId="77777777" w:rsidR="00703201" w:rsidRPr="00703201" w:rsidRDefault="00703201" w:rsidP="00703201">
            <w:pPr>
              <w:pStyle w:val="TS"/>
            </w:pPr>
          </w:p>
        </w:tc>
        <w:tc>
          <w:tcPr>
            <w:tcW w:w="1440" w:type="dxa"/>
            <w:vMerge/>
            <w:vAlign w:val="center"/>
          </w:tcPr>
          <w:p w14:paraId="1C2305DA" w14:textId="77777777" w:rsidR="00703201" w:rsidRPr="00703201" w:rsidRDefault="00703201" w:rsidP="00703201">
            <w:pPr>
              <w:pStyle w:val="TS"/>
            </w:pPr>
          </w:p>
        </w:tc>
        <w:tc>
          <w:tcPr>
            <w:tcW w:w="1440" w:type="dxa"/>
            <w:vMerge/>
            <w:vAlign w:val="center"/>
          </w:tcPr>
          <w:p w14:paraId="06A44DF2" w14:textId="77777777" w:rsidR="00703201" w:rsidRPr="00703201" w:rsidRDefault="00703201" w:rsidP="00703201">
            <w:pPr>
              <w:pStyle w:val="TS"/>
            </w:pPr>
          </w:p>
        </w:tc>
        <w:tc>
          <w:tcPr>
            <w:tcW w:w="990" w:type="dxa"/>
            <w:vAlign w:val="center"/>
          </w:tcPr>
          <w:p w14:paraId="684EF6E8" w14:textId="77777777" w:rsidR="00703201" w:rsidRPr="00703201" w:rsidRDefault="00703201" w:rsidP="00703201">
            <w:pPr>
              <w:pStyle w:val="TS"/>
            </w:pPr>
            <w:r w:rsidRPr="00703201">
              <w:t>2200</w:t>
            </w:r>
          </w:p>
        </w:tc>
        <w:tc>
          <w:tcPr>
            <w:tcW w:w="1530" w:type="dxa"/>
          </w:tcPr>
          <w:p w14:paraId="386312C0" w14:textId="77777777" w:rsidR="00703201" w:rsidRPr="00703201" w:rsidRDefault="00703201" w:rsidP="00703201">
            <w:pPr>
              <w:pStyle w:val="TS"/>
            </w:pPr>
            <w:r w:rsidRPr="00703201">
              <w:t>28</w:t>
            </w:r>
          </w:p>
        </w:tc>
        <w:tc>
          <w:tcPr>
            <w:tcW w:w="2070" w:type="dxa"/>
            <w:vAlign w:val="center"/>
          </w:tcPr>
          <w:p w14:paraId="4BD31BE0" w14:textId="77777777" w:rsidR="00703201" w:rsidRPr="00703201" w:rsidRDefault="00703201" w:rsidP="00703201">
            <w:pPr>
              <w:pStyle w:val="TS"/>
            </w:pPr>
            <w:r w:rsidRPr="00703201">
              <w:t>0.028(±0.003)</w:t>
            </w:r>
          </w:p>
        </w:tc>
        <w:tc>
          <w:tcPr>
            <w:tcW w:w="1080" w:type="dxa"/>
          </w:tcPr>
          <w:p w14:paraId="7CE14F31" w14:textId="77777777" w:rsidR="00703201" w:rsidRPr="00703201" w:rsidRDefault="00703201" w:rsidP="00703201">
            <w:pPr>
              <w:pStyle w:val="TS"/>
            </w:pPr>
            <w:r w:rsidRPr="00703201">
              <w:t>19</w:t>
            </w:r>
          </w:p>
        </w:tc>
        <w:tc>
          <w:tcPr>
            <w:tcW w:w="2070" w:type="dxa"/>
            <w:vAlign w:val="center"/>
          </w:tcPr>
          <w:p w14:paraId="6AA7FD70" w14:textId="77777777" w:rsidR="00703201" w:rsidRPr="00703201" w:rsidRDefault="00703201" w:rsidP="00703201">
            <w:pPr>
              <w:pStyle w:val="TS"/>
            </w:pPr>
            <w:r w:rsidRPr="00703201">
              <w:t>0.148(±0.018)</w:t>
            </w:r>
          </w:p>
        </w:tc>
      </w:tr>
      <w:tr w:rsidR="00703201" w:rsidRPr="00703201" w14:paraId="17C8D962" w14:textId="77777777" w:rsidTr="00F87778">
        <w:tc>
          <w:tcPr>
            <w:tcW w:w="990" w:type="dxa"/>
            <w:vMerge/>
            <w:tcBorders>
              <w:bottom w:val="single" w:sz="4" w:space="0" w:color="auto"/>
            </w:tcBorders>
            <w:vAlign w:val="center"/>
          </w:tcPr>
          <w:p w14:paraId="66E0CF30" w14:textId="77777777" w:rsidR="00703201" w:rsidRPr="00703201" w:rsidRDefault="00703201" w:rsidP="00703201">
            <w:pPr>
              <w:pStyle w:val="TS"/>
            </w:pPr>
          </w:p>
        </w:tc>
        <w:tc>
          <w:tcPr>
            <w:tcW w:w="900" w:type="dxa"/>
            <w:vMerge/>
            <w:tcBorders>
              <w:bottom w:val="single" w:sz="4" w:space="0" w:color="auto"/>
            </w:tcBorders>
            <w:vAlign w:val="center"/>
          </w:tcPr>
          <w:p w14:paraId="597959B3" w14:textId="77777777" w:rsidR="00703201" w:rsidRPr="00703201" w:rsidRDefault="00703201" w:rsidP="00703201">
            <w:pPr>
              <w:pStyle w:val="TS"/>
            </w:pPr>
          </w:p>
        </w:tc>
        <w:tc>
          <w:tcPr>
            <w:tcW w:w="1440" w:type="dxa"/>
            <w:vMerge/>
            <w:tcBorders>
              <w:bottom w:val="single" w:sz="4" w:space="0" w:color="auto"/>
            </w:tcBorders>
            <w:vAlign w:val="center"/>
          </w:tcPr>
          <w:p w14:paraId="1F730C22" w14:textId="77777777" w:rsidR="00703201" w:rsidRPr="00703201" w:rsidRDefault="00703201" w:rsidP="00703201">
            <w:pPr>
              <w:pStyle w:val="TS"/>
            </w:pPr>
          </w:p>
        </w:tc>
        <w:tc>
          <w:tcPr>
            <w:tcW w:w="1440" w:type="dxa"/>
            <w:vMerge/>
            <w:tcBorders>
              <w:bottom w:val="single" w:sz="4" w:space="0" w:color="auto"/>
            </w:tcBorders>
            <w:vAlign w:val="center"/>
          </w:tcPr>
          <w:p w14:paraId="1BA5419B" w14:textId="77777777" w:rsidR="00703201" w:rsidRPr="00703201" w:rsidRDefault="00703201" w:rsidP="00703201">
            <w:pPr>
              <w:pStyle w:val="TS"/>
            </w:pPr>
          </w:p>
        </w:tc>
        <w:tc>
          <w:tcPr>
            <w:tcW w:w="990" w:type="dxa"/>
            <w:tcBorders>
              <w:bottom w:val="single" w:sz="4" w:space="0" w:color="auto"/>
            </w:tcBorders>
            <w:vAlign w:val="center"/>
          </w:tcPr>
          <w:p w14:paraId="2DD29533" w14:textId="77777777" w:rsidR="00703201" w:rsidRPr="00703201" w:rsidRDefault="00703201" w:rsidP="00703201">
            <w:pPr>
              <w:pStyle w:val="TS"/>
            </w:pPr>
            <w:r w:rsidRPr="00703201">
              <w:t>4200</w:t>
            </w:r>
          </w:p>
        </w:tc>
        <w:tc>
          <w:tcPr>
            <w:tcW w:w="1530" w:type="dxa"/>
            <w:tcBorders>
              <w:bottom w:val="single" w:sz="4" w:space="0" w:color="auto"/>
            </w:tcBorders>
          </w:tcPr>
          <w:p w14:paraId="02B2A0B8" w14:textId="77777777" w:rsidR="00703201" w:rsidRPr="00703201" w:rsidRDefault="00703201" w:rsidP="00703201">
            <w:pPr>
              <w:pStyle w:val="TS"/>
            </w:pPr>
            <w:r w:rsidRPr="00703201">
              <w:t>29</w:t>
            </w:r>
          </w:p>
        </w:tc>
        <w:tc>
          <w:tcPr>
            <w:tcW w:w="2070" w:type="dxa"/>
            <w:tcBorders>
              <w:bottom w:val="single" w:sz="4" w:space="0" w:color="auto"/>
            </w:tcBorders>
            <w:vAlign w:val="center"/>
          </w:tcPr>
          <w:p w14:paraId="19CC687F" w14:textId="77777777" w:rsidR="00703201" w:rsidRPr="00703201" w:rsidRDefault="00703201" w:rsidP="00703201">
            <w:pPr>
              <w:pStyle w:val="TS"/>
            </w:pPr>
            <w:r w:rsidRPr="00703201">
              <w:t>0.034(±0.003)</w:t>
            </w:r>
          </w:p>
        </w:tc>
        <w:tc>
          <w:tcPr>
            <w:tcW w:w="1080" w:type="dxa"/>
            <w:tcBorders>
              <w:bottom w:val="single" w:sz="4" w:space="0" w:color="auto"/>
            </w:tcBorders>
          </w:tcPr>
          <w:p w14:paraId="51D185B6" w14:textId="77777777" w:rsidR="00703201" w:rsidRPr="00703201" w:rsidRDefault="00703201" w:rsidP="00703201">
            <w:pPr>
              <w:pStyle w:val="TS"/>
            </w:pPr>
            <w:r w:rsidRPr="00703201">
              <w:t>19</w:t>
            </w:r>
          </w:p>
        </w:tc>
        <w:tc>
          <w:tcPr>
            <w:tcW w:w="2070" w:type="dxa"/>
            <w:tcBorders>
              <w:bottom w:val="single" w:sz="4" w:space="0" w:color="auto"/>
            </w:tcBorders>
            <w:vAlign w:val="center"/>
          </w:tcPr>
          <w:p w14:paraId="6E038316" w14:textId="77777777" w:rsidR="00703201" w:rsidRPr="00703201" w:rsidRDefault="00703201" w:rsidP="00703201">
            <w:pPr>
              <w:pStyle w:val="TS"/>
            </w:pPr>
            <w:r w:rsidRPr="00703201">
              <w:t>0.174(±0.017)</w:t>
            </w:r>
          </w:p>
        </w:tc>
      </w:tr>
      <w:tr w:rsidR="00703201" w:rsidRPr="00703201" w14:paraId="68B8C4C2" w14:textId="77777777" w:rsidTr="00F87778">
        <w:tc>
          <w:tcPr>
            <w:tcW w:w="990" w:type="dxa"/>
            <w:vMerge w:val="restart"/>
            <w:tcBorders>
              <w:top w:val="single" w:sz="4" w:space="0" w:color="auto"/>
            </w:tcBorders>
            <w:vAlign w:val="center"/>
          </w:tcPr>
          <w:p w14:paraId="0F4837C8" w14:textId="77777777" w:rsidR="00703201" w:rsidRPr="00703201" w:rsidRDefault="00703201" w:rsidP="00703201">
            <w:pPr>
              <w:pStyle w:val="TS"/>
            </w:pPr>
            <w:r w:rsidRPr="00703201">
              <w:t>24</w:t>
            </w:r>
          </w:p>
        </w:tc>
        <w:tc>
          <w:tcPr>
            <w:tcW w:w="900" w:type="dxa"/>
            <w:vMerge w:val="restart"/>
            <w:tcBorders>
              <w:top w:val="single" w:sz="4" w:space="0" w:color="auto"/>
            </w:tcBorders>
            <w:vAlign w:val="center"/>
          </w:tcPr>
          <w:p w14:paraId="6090A974" w14:textId="77777777" w:rsidR="00703201" w:rsidRPr="00703201" w:rsidRDefault="00703201" w:rsidP="00703201">
            <w:pPr>
              <w:pStyle w:val="TS"/>
            </w:pPr>
            <w:r w:rsidRPr="00703201">
              <w:t>12.0</w:t>
            </w:r>
          </w:p>
        </w:tc>
        <w:tc>
          <w:tcPr>
            <w:tcW w:w="1440" w:type="dxa"/>
            <w:vMerge w:val="restart"/>
            <w:tcBorders>
              <w:top w:val="single" w:sz="4" w:space="0" w:color="auto"/>
            </w:tcBorders>
            <w:vAlign w:val="center"/>
          </w:tcPr>
          <w:p w14:paraId="28C1B104" w14:textId="77777777" w:rsidR="00703201" w:rsidRPr="00703201" w:rsidRDefault="00703201" w:rsidP="00703201">
            <w:pPr>
              <w:pStyle w:val="TS"/>
            </w:pPr>
            <w:r w:rsidRPr="00703201">
              <w:t>5-6</w:t>
            </w:r>
          </w:p>
        </w:tc>
        <w:tc>
          <w:tcPr>
            <w:tcW w:w="1440" w:type="dxa"/>
            <w:vMerge w:val="restart"/>
            <w:tcBorders>
              <w:top w:val="single" w:sz="4" w:space="0" w:color="auto"/>
            </w:tcBorders>
            <w:vAlign w:val="center"/>
          </w:tcPr>
          <w:p w14:paraId="29B0B32E" w14:textId="77777777" w:rsidR="00703201" w:rsidRPr="00703201" w:rsidRDefault="00703201" w:rsidP="00703201">
            <w:pPr>
              <w:pStyle w:val="TS"/>
            </w:pPr>
            <w:r w:rsidRPr="00703201">
              <w:t>7-8</w:t>
            </w:r>
          </w:p>
        </w:tc>
        <w:tc>
          <w:tcPr>
            <w:tcW w:w="990" w:type="dxa"/>
            <w:tcBorders>
              <w:top w:val="single" w:sz="4" w:space="0" w:color="auto"/>
            </w:tcBorders>
            <w:vAlign w:val="center"/>
          </w:tcPr>
          <w:p w14:paraId="7AD6C58C" w14:textId="77777777" w:rsidR="00703201" w:rsidRPr="00703201" w:rsidRDefault="00703201" w:rsidP="00703201">
            <w:pPr>
              <w:pStyle w:val="TS"/>
            </w:pPr>
            <w:r w:rsidRPr="00703201">
              <w:t>400</w:t>
            </w:r>
          </w:p>
        </w:tc>
        <w:tc>
          <w:tcPr>
            <w:tcW w:w="1530" w:type="dxa"/>
            <w:tcBorders>
              <w:top w:val="single" w:sz="4" w:space="0" w:color="auto"/>
            </w:tcBorders>
          </w:tcPr>
          <w:p w14:paraId="1C6583E6" w14:textId="77777777" w:rsidR="00703201" w:rsidRPr="00703201" w:rsidRDefault="00703201" w:rsidP="00703201">
            <w:pPr>
              <w:pStyle w:val="TS"/>
            </w:pPr>
            <w:r w:rsidRPr="00703201">
              <w:t>26</w:t>
            </w:r>
          </w:p>
        </w:tc>
        <w:tc>
          <w:tcPr>
            <w:tcW w:w="2070" w:type="dxa"/>
            <w:tcBorders>
              <w:top w:val="single" w:sz="4" w:space="0" w:color="auto"/>
            </w:tcBorders>
            <w:vAlign w:val="center"/>
          </w:tcPr>
          <w:p w14:paraId="7D81C1BA" w14:textId="77777777" w:rsidR="00703201" w:rsidRPr="00703201" w:rsidRDefault="00703201" w:rsidP="00703201">
            <w:pPr>
              <w:pStyle w:val="TS"/>
            </w:pPr>
            <w:r w:rsidRPr="00703201">
              <w:t>0.018(±0.002)</w:t>
            </w:r>
          </w:p>
        </w:tc>
        <w:tc>
          <w:tcPr>
            <w:tcW w:w="1080" w:type="dxa"/>
            <w:tcBorders>
              <w:top w:val="single" w:sz="4" w:space="0" w:color="auto"/>
            </w:tcBorders>
          </w:tcPr>
          <w:p w14:paraId="75F1FF18" w14:textId="77777777" w:rsidR="00703201" w:rsidRPr="00703201" w:rsidRDefault="00703201" w:rsidP="00703201">
            <w:pPr>
              <w:pStyle w:val="TS"/>
            </w:pPr>
            <w:r w:rsidRPr="00703201">
              <w:t>15</w:t>
            </w:r>
          </w:p>
        </w:tc>
        <w:tc>
          <w:tcPr>
            <w:tcW w:w="2070" w:type="dxa"/>
            <w:tcBorders>
              <w:top w:val="single" w:sz="4" w:space="0" w:color="auto"/>
            </w:tcBorders>
            <w:vAlign w:val="center"/>
          </w:tcPr>
          <w:p w14:paraId="5FD425BE" w14:textId="77777777" w:rsidR="00703201" w:rsidRPr="00703201" w:rsidRDefault="00703201" w:rsidP="00703201">
            <w:pPr>
              <w:pStyle w:val="TS"/>
            </w:pPr>
            <w:r w:rsidRPr="00703201">
              <w:t>0.182(±0.019)</w:t>
            </w:r>
          </w:p>
        </w:tc>
      </w:tr>
      <w:tr w:rsidR="00703201" w:rsidRPr="00703201" w14:paraId="4EF6938E" w14:textId="77777777" w:rsidTr="00F87778">
        <w:tc>
          <w:tcPr>
            <w:tcW w:w="990" w:type="dxa"/>
            <w:vMerge/>
            <w:vAlign w:val="center"/>
          </w:tcPr>
          <w:p w14:paraId="13614568" w14:textId="77777777" w:rsidR="00703201" w:rsidRPr="00703201" w:rsidRDefault="00703201" w:rsidP="00703201">
            <w:pPr>
              <w:pStyle w:val="TS"/>
            </w:pPr>
          </w:p>
        </w:tc>
        <w:tc>
          <w:tcPr>
            <w:tcW w:w="900" w:type="dxa"/>
            <w:vMerge/>
            <w:vAlign w:val="center"/>
          </w:tcPr>
          <w:p w14:paraId="15B07516" w14:textId="77777777" w:rsidR="00703201" w:rsidRPr="00703201" w:rsidRDefault="00703201" w:rsidP="00703201">
            <w:pPr>
              <w:pStyle w:val="TS"/>
            </w:pPr>
          </w:p>
        </w:tc>
        <w:tc>
          <w:tcPr>
            <w:tcW w:w="1440" w:type="dxa"/>
            <w:vMerge/>
            <w:vAlign w:val="center"/>
          </w:tcPr>
          <w:p w14:paraId="2D88795A" w14:textId="77777777" w:rsidR="00703201" w:rsidRPr="00703201" w:rsidRDefault="00703201" w:rsidP="00703201">
            <w:pPr>
              <w:pStyle w:val="TS"/>
            </w:pPr>
          </w:p>
        </w:tc>
        <w:tc>
          <w:tcPr>
            <w:tcW w:w="1440" w:type="dxa"/>
            <w:vMerge/>
            <w:vAlign w:val="center"/>
          </w:tcPr>
          <w:p w14:paraId="67A4398D" w14:textId="77777777" w:rsidR="00703201" w:rsidRPr="00703201" w:rsidRDefault="00703201" w:rsidP="00703201">
            <w:pPr>
              <w:pStyle w:val="TS"/>
            </w:pPr>
          </w:p>
        </w:tc>
        <w:tc>
          <w:tcPr>
            <w:tcW w:w="990" w:type="dxa"/>
            <w:vAlign w:val="center"/>
          </w:tcPr>
          <w:p w14:paraId="2240B77B" w14:textId="77777777" w:rsidR="00703201" w:rsidRPr="00703201" w:rsidRDefault="00703201" w:rsidP="00703201">
            <w:pPr>
              <w:pStyle w:val="TS"/>
            </w:pPr>
            <w:r w:rsidRPr="00703201">
              <w:t>2200</w:t>
            </w:r>
          </w:p>
        </w:tc>
        <w:tc>
          <w:tcPr>
            <w:tcW w:w="1530" w:type="dxa"/>
          </w:tcPr>
          <w:p w14:paraId="27CBBAAF" w14:textId="77777777" w:rsidR="00703201" w:rsidRPr="00703201" w:rsidRDefault="00703201" w:rsidP="00703201">
            <w:pPr>
              <w:pStyle w:val="TS"/>
            </w:pPr>
            <w:r w:rsidRPr="00703201">
              <w:t>31</w:t>
            </w:r>
          </w:p>
        </w:tc>
        <w:tc>
          <w:tcPr>
            <w:tcW w:w="2070" w:type="dxa"/>
            <w:vAlign w:val="center"/>
          </w:tcPr>
          <w:p w14:paraId="4DC58C9D" w14:textId="77777777" w:rsidR="00703201" w:rsidRPr="00703201" w:rsidRDefault="00703201" w:rsidP="00703201">
            <w:pPr>
              <w:pStyle w:val="TS"/>
            </w:pPr>
            <w:r w:rsidRPr="00703201">
              <w:t>0.026(±0.002)</w:t>
            </w:r>
          </w:p>
        </w:tc>
        <w:tc>
          <w:tcPr>
            <w:tcW w:w="1080" w:type="dxa"/>
          </w:tcPr>
          <w:p w14:paraId="2EB02FFD" w14:textId="77777777" w:rsidR="00703201" w:rsidRPr="00703201" w:rsidRDefault="00703201" w:rsidP="00703201">
            <w:pPr>
              <w:pStyle w:val="TS"/>
            </w:pPr>
            <w:r w:rsidRPr="00703201">
              <w:t>22</w:t>
            </w:r>
          </w:p>
        </w:tc>
        <w:tc>
          <w:tcPr>
            <w:tcW w:w="2070" w:type="dxa"/>
            <w:vAlign w:val="center"/>
          </w:tcPr>
          <w:p w14:paraId="382DC54B" w14:textId="77777777" w:rsidR="00703201" w:rsidRPr="00703201" w:rsidRDefault="00703201" w:rsidP="00703201">
            <w:pPr>
              <w:pStyle w:val="TS"/>
            </w:pPr>
            <w:r w:rsidRPr="00703201">
              <w:t>0.179(±0.013)</w:t>
            </w:r>
          </w:p>
        </w:tc>
      </w:tr>
      <w:tr w:rsidR="00703201" w:rsidRPr="00703201" w14:paraId="76C22A60" w14:textId="77777777" w:rsidTr="00F87778">
        <w:tc>
          <w:tcPr>
            <w:tcW w:w="990" w:type="dxa"/>
            <w:vMerge/>
            <w:tcBorders>
              <w:bottom w:val="single" w:sz="4" w:space="0" w:color="auto"/>
            </w:tcBorders>
            <w:vAlign w:val="center"/>
          </w:tcPr>
          <w:p w14:paraId="64878919" w14:textId="77777777" w:rsidR="00703201" w:rsidRPr="00703201" w:rsidRDefault="00703201" w:rsidP="00703201">
            <w:pPr>
              <w:pStyle w:val="TS"/>
            </w:pPr>
          </w:p>
        </w:tc>
        <w:tc>
          <w:tcPr>
            <w:tcW w:w="900" w:type="dxa"/>
            <w:vMerge/>
            <w:tcBorders>
              <w:bottom w:val="single" w:sz="4" w:space="0" w:color="auto"/>
            </w:tcBorders>
            <w:vAlign w:val="center"/>
          </w:tcPr>
          <w:p w14:paraId="3EA36E1B" w14:textId="77777777" w:rsidR="00703201" w:rsidRPr="00703201" w:rsidRDefault="00703201" w:rsidP="00703201">
            <w:pPr>
              <w:pStyle w:val="TS"/>
            </w:pPr>
          </w:p>
        </w:tc>
        <w:tc>
          <w:tcPr>
            <w:tcW w:w="1440" w:type="dxa"/>
            <w:vMerge/>
            <w:tcBorders>
              <w:bottom w:val="single" w:sz="4" w:space="0" w:color="auto"/>
            </w:tcBorders>
            <w:vAlign w:val="center"/>
          </w:tcPr>
          <w:p w14:paraId="1EC3DC79" w14:textId="77777777" w:rsidR="00703201" w:rsidRPr="00703201" w:rsidRDefault="00703201" w:rsidP="00703201">
            <w:pPr>
              <w:pStyle w:val="TS"/>
            </w:pPr>
          </w:p>
        </w:tc>
        <w:tc>
          <w:tcPr>
            <w:tcW w:w="1440" w:type="dxa"/>
            <w:vMerge/>
            <w:tcBorders>
              <w:bottom w:val="single" w:sz="4" w:space="0" w:color="auto"/>
            </w:tcBorders>
            <w:vAlign w:val="center"/>
          </w:tcPr>
          <w:p w14:paraId="5AEDDF8D" w14:textId="77777777" w:rsidR="00703201" w:rsidRPr="00703201" w:rsidRDefault="00703201" w:rsidP="00703201">
            <w:pPr>
              <w:pStyle w:val="TS"/>
            </w:pPr>
          </w:p>
        </w:tc>
        <w:tc>
          <w:tcPr>
            <w:tcW w:w="990" w:type="dxa"/>
            <w:tcBorders>
              <w:bottom w:val="single" w:sz="4" w:space="0" w:color="auto"/>
            </w:tcBorders>
            <w:vAlign w:val="center"/>
          </w:tcPr>
          <w:p w14:paraId="72A61D01" w14:textId="77777777" w:rsidR="00703201" w:rsidRPr="00703201" w:rsidRDefault="00703201" w:rsidP="00703201">
            <w:pPr>
              <w:pStyle w:val="TS"/>
            </w:pPr>
            <w:r w:rsidRPr="00703201">
              <w:t>4200</w:t>
            </w:r>
          </w:p>
        </w:tc>
        <w:tc>
          <w:tcPr>
            <w:tcW w:w="1530" w:type="dxa"/>
            <w:tcBorders>
              <w:bottom w:val="single" w:sz="4" w:space="0" w:color="auto"/>
            </w:tcBorders>
          </w:tcPr>
          <w:p w14:paraId="69B3A812" w14:textId="77777777" w:rsidR="00703201" w:rsidRPr="00703201" w:rsidRDefault="00703201" w:rsidP="00703201">
            <w:pPr>
              <w:pStyle w:val="TS"/>
            </w:pPr>
            <w:r w:rsidRPr="00703201">
              <w:t>30</w:t>
            </w:r>
          </w:p>
        </w:tc>
        <w:tc>
          <w:tcPr>
            <w:tcW w:w="2070" w:type="dxa"/>
            <w:tcBorders>
              <w:bottom w:val="single" w:sz="4" w:space="0" w:color="auto"/>
            </w:tcBorders>
            <w:vAlign w:val="center"/>
          </w:tcPr>
          <w:p w14:paraId="2C43AC5B" w14:textId="77777777" w:rsidR="00703201" w:rsidRPr="00703201" w:rsidRDefault="00703201" w:rsidP="00703201">
            <w:pPr>
              <w:pStyle w:val="TS"/>
            </w:pPr>
            <w:r w:rsidRPr="00703201">
              <w:t>0.025(±0.002)</w:t>
            </w:r>
          </w:p>
        </w:tc>
        <w:tc>
          <w:tcPr>
            <w:tcW w:w="1080" w:type="dxa"/>
            <w:tcBorders>
              <w:bottom w:val="single" w:sz="4" w:space="0" w:color="auto"/>
            </w:tcBorders>
          </w:tcPr>
          <w:p w14:paraId="3B37F587" w14:textId="77777777" w:rsidR="00703201" w:rsidRPr="00703201" w:rsidRDefault="00703201" w:rsidP="00703201">
            <w:pPr>
              <w:pStyle w:val="TS"/>
            </w:pPr>
            <w:r w:rsidRPr="00703201">
              <w:t>18</w:t>
            </w:r>
          </w:p>
        </w:tc>
        <w:tc>
          <w:tcPr>
            <w:tcW w:w="2070" w:type="dxa"/>
            <w:tcBorders>
              <w:bottom w:val="single" w:sz="4" w:space="0" w:color="auto"/>
            </w:tcBorders>
            <w:vAlign w:val="center"/>
          </w:tcPr>
          <w:p w14:paraId="6CD3070B" w14:textId="77777777" w:rsidR="00703201" w:rsidRPr="00703201" w:rsidRDefault="00703201" w:rsidP="00703201">
            <w:pPr>
              <w:pStyle w:val="TS"/>
            </w:pPr>
            <w:r w:rsidRPr="00703201">
              <w:t>0.173(±0.019)</w:t>
            </w:r>
          </w:p>
        </w:tc>
      </w:tr>
      <w:tr w:rsidR="00703201" w:rsidRPr="00703201" w14:paraId="318AA44E" w14:textId="77777777" w:rsidTr="00F87778">
        <w:tc>
          <w:tcPr>
            <w:tcW w:w="990" w:type="dxa"/>
            <w:vMerge w:val="restart"/>
            <w:tcBorders>
              <w:top w:val="single" w:sz="4" w:space="0" w:color="auto"/>
            </w:tcBorders>
            <w:vAlign w:val="center"/>
          </w:tcPr>
          <w:p w14:paraId="11E0AEF9" w14:textId="77777777" w:rsidR="00703201" w:rsidRPr="00703201" w:rsidRDefault="00703201" w:rsidP="00703201">
            <w:pPr>
              <w:pStyle w:val="TS"/>
            </w:pPr>
            <w:r w:rsidRPr="00703201">
              <w:t>24</w:t>
            </w:r>
          </w:p>
        </w:tc>
        <w:tc>
          <w:tcPr>
            <w:tcW w:w="900" w:type="dxa"/>
            <w:vMerge w:val="restart"/>
            <w:tcBorders>
              <w:top w:val="single" w:sz="4" w:space="0" w:color="auto"/>
            </w:tcBorders>
            <w:vAlign w:val="center"/>
          </w:tcPr>
          <w:p w14:paraId="73A530F0" w14:textId="77777777" w:rsidR="00703201" w:rsidRPr="00703201" w:rsidRDefault="00703201" w:rsidP="00703201">
            <w:pPr>
              <w:pStyle w:val="TS"/>
            </w:pPr>
            <w:r w:rsidRPr="00703201">
              <w:t>9.0</w:t>
            </w:r>
          </w:p>
        </w:tc>
        <w:tc>
          <w:tcPr>
            <w:tcW w:w="1440" w:type="dxa"/>
            <w:vMerge w:val="restart"/>
            <w:tcBorders>
              <w:top w:val="single" w:sz="4" w:space="0" w:color="auto"/>
            </w:tcBorders>
            <w:vAlign w:val="center"/>
          </w:tcPr>
          <w:p w14:paraId="23536704" w14:textId="77777777" w:rsidR="00703201" w:rsidRPr="00703201" w:rsidRDefault="00703201" w:rsidP="00703201">
            <w:pPr>
              <w:pStyle w:val="TS"/>
            </w:pPr>
            <w:r w:rsidRPr="00703201">
              <w:t>7</w:t>
            </w:r>
          </w:p>
        </w:tc>
        <w:tc>
          <w:tcPr>
            <w:tcW w:w="1440" w:type="dxa"/>
            <w:vMerge w:val="restart"/>
            <w:tcBorders>
              <w:top w:val="single" w:sz="4" w:space="0" w:color="auto"/>
            </w:tcBorders>
            <w:vAlign w:val="center"/>
          </w:tcPr>
          <w:p w14:paraId="51A3D9CC" w14:textId="77777777" w:rsidR="00703201" w:rsidRPr="00703201" w:rsidRDefault="00703201" w:rsidP="00703201">
            <w:pPr>
              <w:pStyle w:val="TS"/>
            </w:pPr>
            <w:r w:rsidRPr="00703201">
              <w:t>9</w:t>
            </w:r>
          </w:p>
        </w:tc>
        <w:tc>
          <w:tcPr>
            <w:tcW w:w="990" w:type="dxa"/>
            <w:tcBorders>
              <w:top w:val="single" w:sz="4" w:space="0" w:color="auto"/>
            </w:tcBorders>
            <w:vAlign w:val="center"/>
          </w:tcPr>
          <w:p w14:paraId="15E73CAE" w14:textId="77777777" w:rsidR="00703201" w:rsidRPr="00703201" w:rsidRDefault="00703201" w:rsidP="00703201">
            <w:pPr>
              <w:pStyle w:val="TS"/>
            </w:pPr>
            <w:r w:rsidRPr="00703201">
              <w:t>400</w:t>
            </w:r>
          </w:p>
        </w:tc>
        <w:tc>
          <w:tcPr>
            <w:tcW w:w="1530" w:type="dxa"/>
            <w:tcBorders>
              <w:top w:val="single" w:sz="4" w:space="0" w:color="auto"/>
            </w:tcBorders>
          </w:tcPr>
          <w:p w14:paraId="630FA352" w14:textId="77777777" w:rsidR="00703201" w:rsidRPr="00703201" w:rsidRDefault="00703201" w:rsidP="00703201">
            <w:pPr>
              <w:pStyle w:val="TS"/>
            </w:pPr>
            <w:r w:rsidRPr="00703201">
              <w:t>13</w:t>
            </w:r>
          </w:p>
        </w:tc>
        <w:tc>
          <w:tcPr>
            <w:tcW w:w="2070" w:type="dxa"/>
            <w:tcBorders>
              <w:top w:val="single" w:sz="4" w:space="0" w:color="auto"/>
            </w:tcBorders>
            <w:vAlign w:val="center"/>
          </w:tcPr>
          <w:p w14:paraId="69F95EE6" w14:textId="77777777" w:rsidR="00703201" w:rsidRPr="00703201" w:rsidRDefault="00703201" w:rsidP="00703201">
            <w:pPr>
              <w:pStyle w:val="TS"/>
            </w:pPr>
            <w:r w:rsidRPr="00703201">
              <w:t>0.025(±0.004)</w:t>
            </w:r>
          </w:p>
        </w:tc>
        <w:tc>
          <w:tcPr>
            <w:tcW w:w="1080" w:type="dxa"/>
            <w:tcBorders>
              <w:top w:val="single" w:sz="4" w:space="0" w:color="auto"/>
            </w:tcBorders>
          </w:tcPr>
          <w:p w14:paraId="1EBA7CCA" w14:textId="77777777" w:rsidR="00703201" w:rsidRPr="00703201" w:rsidRDefault="00703201" w:rsidP="00703201">
            <w:pPr>
              <w:pStyle w:val="TS"/>
            </w:pPr>
            <w:r w:rsidRPr="00703201">
              <w:t>11</w:t>
            </w:r>
          </w:p>
        </w:tc>
        <w:tc>
          <w:tcPr>
            <w:tcW w:w="2070" w:type="dxa"/>
            <w:tcBorders>
              <w:top w:val="single" w:sz="4" w:space="0" w:color="auto"/>
            </w:tcBorders>
            <w:vAlign w:val="center"/>
          </w:tcPr>
          <w:p w14:paraId="7352260D" w14:textId="77777777" w:rsidR="00703201" w:rsidRPr="00703201" w:rsidRDefault="00703201" w:rsidP="00703201">
            <w:pPr>
              <w:pStyle w:val="TS"/>
            </w:pPr>
            <w:r w:rsidRPr="00703201">
              <w:t>0.126(±0.030)</w:t>
            </w:r>
          </w:p>
        </w:tc>
      </w:tr>
      <w:tr w:rsidR="00703201" w:rsidRPr="00703201" w14:paraId="6EE8C910" w14:textId="77777777" w:rsidTr="00F87778">
        <w:tc>
          <w:tcPr>
            <w:tcW w:w="990" w:type="dxa"/>
            <w:vMerge/>
            <w:vAlign w:val="center"/>
          </w:tcPr>
          <w:p w14:paraId="2ECE0740" w14:textId="77777777" w:rsidR="00703201" w:rsidRPr="00703201" w:rsidRDefault="00703201" w:rsidP="00703201">
            <w:pPr>
              <w:pStyle w:val="TS"/>
            </w:pPr>
          </w:p>
        </w:tc>
        <w:tc>
          <w:tcPr>
            <w:tcW w:w="900" w:type="dxa"/>
            <w:vMerge/>
            <w:vAlign w:val="center"/>
          </w:tcPr>
          <w:p w14:paraId="30F8DD98" w14:textId="77777777" w:rsidR="00703201" w:rsidRPr="00703201" w:rsidRDefault="00703201" w:rsidP="00703201">
            <w:pPr>
              <w:pStyle w:val="TS"/>
            </w:pPr>
          </w:p>
        </w:tc>
        <w:tc>
          <w:tcPr>
            <w:tcW w:w="1440" w:type="dxa"/>
            <w:vMerge/>
            <w:vAlign w:val="center"/>
          </w:tcPr>
          <w:p w14:paraId="5659E4A9" w14:textId="77777777" w:rsidR="00703201" w:rsidRPr="00703201" w:rsidRDefault="00703201" w:rsidP="00703201">
            <w:pPr>
              <w:pStyle w:val="TS"/>
            </w:pPr>
          </w:p>
        </w:tc>
        <w:tc>
          <w:tcPr>
            <w:tcW w:w="1440" w:type="dxa"/>
            <w:vMerge/>
            <w:vAlign w:val="center"/>
          </w:tcPr>
          <w:p w14:paraId="51A61C6F" w14:textId="77777777" w:rsidR="00703201" w:rsidRPr="00703201" w:rsidRDefault="00703201" w:rsidP="00703201">
            <w:pPr>
              <w:pStyle w:val="TS"/>
            </w:pPr>
          </w:p>
        </w:tc>
        <w:tc>
          <w:tcPr>
            <w:tcW w:w="990" w:type="dxa"/>
            <w:vAlign w:val="center"/>
          </w:tcPr>
          <w:p w14:paraId="6C9D9D85" w14:textId="77777777" w:rsidR="00703201" w:rsidRPr="00703201" w:rsidRDefault="00703201" w:rsidP="00703201">
            <w:pPr>
              <w:pStyle w:val="TS"/>
            </w:pPr>
            <w:r w:rsidRPr="00703201">
              <w:t>2200</w:t>
            </w:r>
          </w:p>
        </w:tc>
        <w:tc>
          <w:tcPr>
            <w:tcW w:w="1530" w:type="dxa"/>
          </w:tcPr>
          <w:p w14:paraId="75B0F74A" w14:textId="77777777" w:rsidR="00703201" w:rsidRPr="00703201" w:rsidRDefault="00703201" w:rsidP="00703201">
            <w:pPr>
              <w:pStyle w:val="TS"/>
            </w:pPr>
            <w:r w:rsidRPr="00703201">
              <w:t>14</w:t>
            </w:r>
          </w:p>
        </w:tc>
        <w:tc>
          <w:tcPr>
            <w:tcW w:w="2070" w:type="dxa"/>
            <w:vAlign w:val="center"/>
          </w:tcPr>
          <w:p w14:paraId="210BDB61" w14:textId="77777777" w:rsidR="00703201" w:rsidRPr="00703201" w:rsidRDefault="00703201" w:rsidP="00703201">
            <w:pPr>
              <w:pStyle w:val="TS"/>
            </w:pPr>
            <w:r w:rsidRPr="00703201">
              <w:t>0.022(±0.003)</w:t>
            </w:r>
          </w:p>
        </w:tc>
        <w:tc>
          <w:tcPr>
            <w:tcW w:w="1080" w:type="dxa"/>
          </w:tcPr>
          <w:p w14:paraId="5EEBD7B3" w14:textId="77777777" w:rsidR="00703201" w:rsidRPr="00703201" w:rsidRDefault="00703201" w:rsidP="00703201">
            <w:pPr>
              <w:pStyle w:val="TS"/>
            </w:pPr>
            <w:r w:rsidRPr="00703201">
              <w:t>11</w:t>
            </w:r>
          </w:p>
        </w:tc>
        <w:tc>
          <w:tcPr>
            <w:tcW w:w="2070" w:type="dxa"/>
            <w:vAlign w:val="center"/>
          </w:tcPr>
          <w:p w14:paraId="18BEE877" w14:textId="77777777" w:rsidR="00703201" w:rsidRPr="00703201" w:rsidRDefault="00703201" w:rsidP="00703201">
            <w:pPr>
              <w:pStyle w:val="TS"/>
            </w:pPr>
            <w:r w:rsidRPr="00703201">
              <w:t>0.142(±0.020)</w:t>
            </w:r>
          </w:p>
        </w:tc>
      </w:tr>
      <w:tr w:rsidR="00703201" w:rsidRPr="00703201" w14:paraId="534EEA5F" w14:textId="77777777" w:rsidTr="00F87778">
        <w:tc>
          <w:tcPr>
            <w:tcW w:w="990" w:type="dxa"/>
            <w:vMerge/>
            <w:tcBorders>
              <w:bottom w:val="single" w:sz="4" w:space="0" w:color="auto"/>
            </w:tcBorders>
            <w:vAlign w:val="center"/>
          </w:tcPr>
          <w:p w14:paraId="73764E9D" w14:textId="77777777" w:rsidR="00703201" w:rsidRPr="00703201" w:rsidRDefault="00703201" w:rsidP="00703201">
            <w:pPr>
              <w:pStyle w:val="TS"/>
            </w:pPr>
          </w:p>
        </w:tc>
        <w:tc>
          <w:tcPr>
            <w:tcW w:w="900" w:type="dxa"/>
            <w:vMerge/>
            <w:tcBorders>
              <w:bottom w:val="single" w:sz="4" w:space="0" w:color="auto"/>
            </w:tcBorders>
            <w:vAlign w:val="center"/>
          </w:tcPr>
          <w:p w14:paraId="1CB2DB24" w14:textId="77777777" w:rsidR="00703201" w:rsidRPr="00703201" w:rsidRDefault="00703201" w:rsidP="00703201">
            <w:pPr>
              <w:pStyle w:val="TS"/>
            </w:pPr>
          </w:p>
        </w:tc>
        <w:tc>
          <w:tcPr>
            <w:tcW w:w="1440" w:type="dxa"/>
            <w:vMerge/>
            <w:tcBorders>
              <w:bottom w:val="single" w:sz="4" w:space="0" w:color="auto"/>
            </w:tcBorders>
            <w:vAlign w:val="center"/>
          </w:tcPr>
          <w:p w14:paraId="148DC288" w14:textId="77777777" w:rsidR="00703201" w:rsidRPr="00703201" w:rsidRDefault="00703201" w:rsidP="00703201">
            <w:pPr>
              <w:pStyle w:val="TS"/>
            </w:pPr>
          </w:p>
        </w:tc>
        <w:tc>
          <w:tcPr>
            <w:tcW w:w="1440" w:type="dxa"/>
            <w:vMerge/>
            <w:tcBorders>
              <w:bottom w:val="single" w:sz="4" w:space="0" w:color="auto"/>
            </w:tcBorders>
            <w:vAlign w:val="center"/>
          </w:tcPr>
          <w:p w14:paraId="1D6C95B4" w14:textId="77777777" w:rsidR="00703201" w:rsidRPr="00703201" w:rsidRDefault="00703201" w:rsidP="00703201">
            <w:pPr>
              <w:pStyle w:val="TS"/>
            </w:pPr>
          </w:p>
        </w:tc>
        <w:tc>
          <w:tcPr>
            <w:tcW w:w="990" w:type="dxa"/>
            <w:tcBorders>
              <w:bottom w:val="single" w:sz="4" w:space="0" w:color="auto"/>
            </w:tcBorders>
            <w:vAlign w:val="center"/>
          </w:tcPr>
          <w:p w14:paraId="69B7DA01" w14:textId="77777777" w:rsidR="00703201" w:rsidRPr="00703201" w:rsidRDefault="00703201" w:rsidP="00703201">
            <w:pPr>
              <w:pStyle w:val="TS"/>
            </w:pPr>
            <w:r w:rsidRPr="00703201">
              <w:t>4200</w:t>
            </w:r>
          </w:p>
        </w:tc>
        <w:tc>
          <w:tcPr>
            <w:tcW w:w="1530" w:type="dxa"/>
            <w:tcBorders>
              <w:bottom w:val="single" w:sz="4" w:space="0" w:color="auto"/>
            </w:tcBorders>
          </w:tcPr>
          <w:p w14:paraId="4D333A5E" w14:textId="77777777" w:rsidR="00703201" w:rsidRPr="00703201" w:rsidRDefault="00703201" w:rsidP="00703201">
            <w:pPr>
              <w:pStyle w:val="TS"/>
            </w:pPr>
            <w:r w:rsidRPr="00703201">
              <w:t>8</w:t>
            </w:r>
          </w:p>
        </w:tc>
        <w:tc>
          <w:tcPr>
            <w:tcW w:w="2070" w:type="dxa"/>
            <w:tcBorders>
              <w:bottom w:val="single" w:sz="4" w:space="0" w:color="auto"/>
            </w:tcBorders>
            <w:vAlign w:val="center"/>
          </w:tcPr>
          <w:p w14:paraId="41531877" w14:textId="77777777" w:rsidR="00703201" w:rsidRPr="00703201" w:rsidRDefault="00703201" w:rsidP="00703201">
            <w:pPr>
              <w:pStyle w:val="TS"/>
            </w:pPr>
            <w:r w:rsidRPr="00703201">
              <w:t>0.027(±0.004)</w:t>
            </w:r>
          </w:p>
        </w:tc>
        <w:tc>
          <w:tcPr>
            <w:tcW w:w="1080" w:type="dxa"/>
            <w:tcBorders>
              <w:bottom w:val="single" w:sz="4" w:space="0" w:color="auto"/>
            </w:tcBorders>
          </w:tcPr>
          <w:p w14:paraId="2BDE71C9" w14:textId="77777777" w:rsidR="00703201" w:rsidRPr="00703201" w:rsidRDefault="00703201" w:rsidP="00703201">
            <w:pPr>
              <w:pStyle w:val="TS"/>
            </w:pPr>
            <w:r w:rsidRPr="00703201">
              <w:t>10</w:t>
            </w:r>
          </w:p>
        </w:tc>
        <w:tc>
          <w:tcPr>
            <w:tcW w:w="2070" w:type="dxa"/>
            <w:tcBorders>
              <w:bottom w:val="single" w:sz="4" w:space="0" w:color="auto"/>
            </w:tcBorders>
            <w:vAlign w:val="center"/>
          </w:tcPr>
          <w:p w14:paraId="0FBFFCB8" w14:textId="77777777" w:rsidR="00703201" w:rsidRPr="00703201" w:rsidRDefault="00703201" w:rsidP="00703201">
            <w:pPr>
              <w:pStyle w:val="TS"/>
            </w:pPr>
            <w:r w:rsidRPr="00703201">
              <w:t>0.130(±0.024)</w:t>
            </w:r>
          </w:p>
        </w:tc>
      </w:tr>
      <w:tr w:rsidR="00703201" w:rsidRPr="00703201" w14:paraId="064C5FAB" w14:textId="77777777" w:rsidTr="00F87778">
        <w:tc>
          <w:tcPr>
            <w:tcW w:w="990" w:type="dxa"/>
            <w:vMerge w:val="restart"/>
            <w:tcBorders>
              <w:top w:val="single" w:sz="4" w:space="0" w:color="auto"/>
            </w:tcBorders>
            <w:vAlign w:val="center"/>
          </w:tcPr>
          <w:p w14:paraId="15821BF3" w14:textId="77777777" w:rsidR="00703201" w:rsidRPr="00703201" w:rsidRDefault="00703201" w:rsidP="00703201">
            <w:pPr>
              <w:pStyle w:val="TS"/>
            </w:pPr>
            <w:r w:rsidRPr="00703201">
              <w:t>24</w:t>
            </w:r>
          </w:p>
        </w:tc>
        <w:tc>
          <w:tcPr>
            <w:tcW w:w="900" w:type="dxa"/>
            <w:vMerge w:val="restart"/>
            <w:tcBorders>
              <w:top w:val="single" w:sz="4" w:space="0" w:color="auto"/>
            </w:tcBorders>
            <w:vAlign w:val="center"/>
          </w:tcPr>
          <w:p w14:paraId="3B770029" w14:textId="77777777" w:rsidR="00703201" w:rsidRPr="00703201" w:rsidRDefault="00703201" w:rsidP="00703201">
            <w:pPr>
              <w:pStyle w:val="TS"/>
            </w:pPr>
            <w:r w:rsidRPr="00703201">
              <w:t>7.5</w:t>
            </w:r>
          </w:p>
        </w:tc>
        <w:tc>
          <w:tcPr>
            <w:tcW w:w="1440" w:type="dxa"/>
            <w:vMerge w:val="restart"/>
            <w:tcBorders>
              <w:top w:val="single" w:sz="4" w:space="0" w:color="auto"/>
            </w:tcBorders>
            <w:vAlign w:val="center"/>
          </w:tcPr>
          <w:p w14:paraId="5F4DF84A" w14:textId="77777777" w:rsidR="00703201" w:rsidRPr="00703201" w:rsidRDefault="00703201" w:rsidP="00703201">
            <w:pPr>
              <w:pStyle w:val="TS"/>
            </w:pPr>
            <w:r w:rsidRPr="00703201">
              <w:t>7</w:t>
            </w:r>
          </w:p>
        </w:tc>
        <w:tc>
          <w:tcPr>
            <w:tcW w:w="1440" w:type="dxa"/>
            <w:vMerge w:val="restart"/>
            <w:tcBorders>
              <w:top w:val="single" w:sz="4" w:space="0" w:color="auto"/>
            </w:tcBorders>
            <w:vAlign w:val="center"/>
          </w:tcPr>
          <w:p w14:paraId="4D3B0F17" w14:textId="77777777" w:rsidR="00703201" w:rsidRPr="00703201" w:rsidRDefault="00703201" w:rsidP="00703201">
            <w:pPr>
              <w:pStyle w:val="TS"/>
            </w:pPr>
            <w:r w:rsidRPr="00703201">
              <w:t>-</w:t>
            </w:r>
          </w:p>
        </w:tc>
        <w:tc>
          <w:tcPr>
            <w:tcW w:w="990" w:type="dxa"/>
            <w:tcBorders>
              <w:top w:val="single" w:sz="4" w:space="0" w:color="auto"/>
            </w:tcBorders>
            <w:vAlign w:val="center"/>
          </w:tcPr>
          <w:p w14:paraId="6DBEC7E2" w14:textId="77777777" w:rsidR="00703201" w:rsidRPr="00703201" w:rsidRDefault="00703201" w:rsidP="00703201">
            <w:pPr>
              <w:pStyle w:val="TS"/>
            </w:pPr>
            <w:r w:rsidRPr="00703201">
              <w:t>400</w:t>
            </w:r>
          </w:p>
        </w:tc>
        <w:tc>
          <w:tcPr>
            <w:tcW w:w="1530" w:type="dxa"/>
            <w:tcBorders>
              <w:top w:val="single" w:sz="4" w:space="0" w:color="auto"/>
            </w:tcBorders>
          </w:tcPr>
          <w:p w14:paraId="4B0723D5" w14:textId="77777777" w:rsidR="00703201" w:rsidRPr="00703201" w:rsidRDefault="00703201" w:rsidP="00703201">
            <w:pPr>
              <w:pStyle w:val="TS"/>
            </w:pPr>
            <w:r w:rsidRPr="00703201">
              <w:t>18</w:t>
            </w:r>
          </w:p>
        </w:tc>
        <w:tc>
          <w:tcPr>
            <w:tcW w:w="2070" w:type="dxa"/>
            <w:tcBorders>
              <w:top w:val="single" w:sz="4" w:space="0" w:color="auto"/>
            </w:tcBorders>
            <w:vAlign w:val="center"/>
          </w:tcPr>
          <w:p w14:paraId="6BF69099" w14:textId="77777777" w:rsidR="00703201" w:rsidRPr="00703201" w:rsidRDefault="00703201" w:rsidP="00703201">
            <w:pPr>
              <w:pStyle w:val="TS"/>
            </w:pPr>
            <w:r w:rsidRPr="00703201">
              <w:t>0.025(±0.003)</w:t>
            </w:r>
          </w:p>
        </w:tc>
        <w:tc>
          <w:tcPr>
            <w:tcW w:w="1080" w:type="dxa"/>
            <w:tcBorders>
              <w:top w:val="single" w:sz="4" w:space="0" w:color="auto"/>
            </w:tcBorders>
          </w:tcPr>
          <w:p w14:paraId="6D161ED6" w14:textId="77777777" w:rsidR="00703201" w:rsidRPr="00703201" w:rsidRDefault="00703201" w:rsidP="00703201">
            <w:pPr>
              <w:pStyle w:val="TS"/>
            </w:pPr>
            <w:r w:rsidRPr="00703201">
              <w:t>-</w:t>
            </w:r>
          </w:p>
        </w:tc>
        <w:tc>
          <w:tcPr>
            <w:tcW w:w="2070" w:type="dxa"/>
            <w:tcBorders>
              <w:top w:val="single" w:sz="4" w:space="0" w:color="auto"/>
            </w:tcBorders>
            <w:vAlign w:val="center"/>
          </w:tcPr>
          <w:p w14:paraId="04A9EF42" w14:textId="77777777" w:rsidR="00703201" w:rsidRPr="00703201" w:rsidRDefault="00703201" w:rsidP="00703201">
            <w:pPr>
              <w:pStyle w:val="TS"/>
            </w:pPr>
            <w:r w:rsidRPr="00703201">
              <w:t>-</w:t>
            </w:r>
          </w:p>
        </w:tc>
      </w:tr>
      <w:tr w:rsidR="00703201" w:rsidRPr="00703201" w14:paraId="576B4270" w14:textId="77777777" w:rsidTr="00F87778">
        <w:tc>
          <w:tcPr>
            <w:tcW w:w="990" w:type="dxa"/>
            <w:vMerge/>
            <w:vAlign w:val="center"/>
          </w:tcPr>
          <w:p w14:paraId="3AFEC870" w14:textId="77777777" w:rsidR="00703201" w:rsidRPr="00703201" w:rsidRDefault="00703201" w:rsidP="00703201">
            <w:pPr>
              <w:pStyle w:val="TS"/>
            </w:pPr>
          </w:p>
        </w:tc>
        <w:tc>
          <w:tcPr>
            <w:tcW w:w="900" w:type="dxa"/>
            <w:vMerge/>
            <w:vAlign w:val="center"/>
          </w:tcPr>
          <w:p w14:paraId="5B5C35B2" w14:textId="77777777" w:rsidR="00703201" w:rsidRPr="00703201" w:rsidRDefault="00703201" w:rsidP="00703201">
            <w:pPr>
              <w:pStyle w:val="TS"/>
            </w:pPr>
          </w:p>
        </w:tc>
        <w:tc>
          <w:tcPr>
            <w:tcW w:w="1440" w:type="dxa"/>
            <w:vMerge/>
            <w:vAlign w:val="center"/>
          </w:tcPr>
          <w:p w14:paraId="7B84D2AA" w14:textId="77777777" w:rsidR="00703201" w:rsidRPr="00703201" w:rsidRDefault="00703201" w:rsidP="00703201">
            <w:pPr>
              <w:pStyle w:val="TS"/>
            </w:pPr>
          </w:p>
        </w:tc>
        <w:tc>
          <w:tcPr>
            <w:tcW w:w="1440" w:type="dxa"/>
            <w:vMerge/>
            <w:vAlign w:val="center"/>
          </w:tcPr>
          <w:p w14:paraId="3192BE44" w14:textId="77777777" w:rsidR="00703201" w:rsidRPr="00703201" w:rsidRDefault="00703201" w:rsidP="00703201">
            <w:pPr>
              <w:pStyle w:val="TS"/>
            </w:pPr>
          </w:p>
        </w:tc>
        <w:tc>
          <w:tcPr>
            <w:tcW w:w="990" w:type="dxa"/>
            <w:vAlign w:val="center"/>
          </w:tcPr>
          <w:p w14:paraId="659A0FF1" w14:textId="77777777" w:rsidR="00703201" w:rsidRPr="00703201" w:rsidRDefault="00703201" w:rsidP="00703201">
            <w:pPr>
              <w:pStyle w:val="TS"/>
            </w:pPr>
            <w:r w:rsidRPr="00703201">
              <w:t>2200</w:t>
            </w:r>
          </w:p>
        </w:tc>
        <w:tc>
          <w:tcPr>
            <w:tcW w:w="1530" w:type="dxa"/>
          </w:tcPr>
          <w:p w14:paraId="62627733" w14:textId="77777777" w:rsidR="00703201" w:rsidRPr="00703201" w:rsidRDefault="00703201" w:rsidP="00703201">
            <w:pPr>
              <w:pStyle w:val="TS"/>
            </w:pPr>
            <w:r w:rsidRPr="00703201">
              <w:t>17</w:t>
            </w:r>
          </w:p>
        </w:tc>
        <w:tc>
          <w:tcPr>
            <w:tcW w:w="2070" w:type="dxa"/>
            <w:vAlign w:val="center"/>
          </w:tcPr>
          <w:p w14:paraId="7683D9E2" w14:textId="77777777" w:rsidR="00703201" w:rsidRPr="00703201" w:rsidRDefault="00703201" w:rsidP="00703201">
            <w:pPr>
              <w:pStyle w:val="TS"/>
            </w:pPr>
            <w:r w:rsidRPr="00703201">
              <w:t>0.018(±0.003)</w:t>
            </w:r>
          </w:p>
        </w:tc>
        <w:tc>
          <w:tcPr>
            <w:tcW w:w="1080" w:type="dxa"/>
          </w:tcPr>
          <w:p w14:paraId="3B4AA4B2" w14:textId="77777777" w:rsidR="00703201" w:rsidRPr="00703201" w:rsidRDefault="00703201" w:rsidP="00703201">
            <w:pPr>
              <w:pStyle w:val="TS"/>
            </w:pPr>
            <w:r w:rsidRPr="00703201">
              <w:t>-</w:t>
            </w:r>
          </w:p>
        </w:tc>
        <w:tc>
          <w:tcPr>
            <w:tcW w:w="2070" w:type="dxa"/>
            <w:vAlign w:val="center"/>
          </w:tcPr>
          <w:p w14:paraId="399D023A" w14:textId="77777777" w:rsidR="00703201" w:rsidRPr="00703201" w:rsidRDefault="00703201" w:rsidP="00703201">
            <w:pPr>
              <w:pStyle w:val="TS"/>
            </w:pPr>
            <w:r w:rsidRPr="00703201">
              <w:t>-</w:t>
            </w:r>
          </w:p>
        </w:tc>
      </w:tr>
      <w:tr w:rsidR="00703201" w:rsidRPr="00703201" w14:paraId="640BAA3D" w14:textId="77777777" w:rsidTr="00F87778">
        <w:tc>
          <w:tcPr>
            <w:tcW w:w="990" w:type="dxa"/>
            <w:vMerge/>
            <w:tcBorders>
              <w:bottom w:val="single" w:sz="12" w:space="0" w:color="auto"/>
            </w:tcBorders>
            <w:vAlign w:val="center"/>
          </w:tcPr>
          <w:p w14:paraId="48E09495" w14:textId="77777777" w:rsidR="00703201" w:rsidRPr="00703201" w:rsidRDefault="00703201" w:rsidP="00703201">
            <w:pPr>
              <w:pStyle w:val="TS"/>
            </w:pPr>
          </w:p>
        </w:tc>
        <w:tc>
          <w:tcPr>
            <w:tcW w:w="900" w:type="dxa"/>
            <w:vMerge/>
            <w:tcBorders>
              <w:bottom w:val="single" w:sz="12" w:space="0" w:color="auto"/>
            </w:tcBorders>
            <w:vAlign w:val="center"/>
          </w:tcPr>
          <w:p w14:paraId="6AB1066C" w14:textId="77777777" w:rsidR="00703201" w:rsidRPr="00703201" w:rsidRDefault="00703201" w:rsidP="00703201">
            <w:pPr>
              <w:pStyle w:val="TS"/>
            </w:pPr>
          </w:p>
        </w:tc>
        <w:tc>
          <w:tcPr>
            <w:tcW w:w="1440" w:type="dxa"/>
            <w:vMerge/>
            <w:tcBorders>
              <w:bottom w:val="single" w:sz="12" w:space="0" w:color="auto"/>
            </w:tcBorders>
            <w:vAlign w:val="center"/>
          </w:tcPr>
          <w:p w14:paraId="24504576" w14:textId="77777777" w:rsidR="00703201" w:rsidRPr="00703201" w:rsidRDefault="00703201" w:rsidP="00703201">
            <w:pPr>
              <w:pStyle w:val="TS"/>
            </w:pPr>
          </w:p>
        </w:tc>
        <w:tc>
          <w:tcPr>
            <w:tcW w:w="1440" w:type="dxa"/>
            <w:vMerge/>
            <w:tcBorders>
              <w:bottom w:val="single" w:sz="12" w:space="0" w:color="auto"/>
            </w:tcBorders>
            <w:vAlign w:val="center"/>
          </w:tcPr>
          <w:p w14:paraId="36858CBF" w14:textId="77777777" w:rsidR="00703201" w:rsidRPr="00703201" w:rsidRDefault="00703201" w:rsidP="00703201">
            <w:pPr>
              <w:pStyle w:val="TS"/>
            </w:pPr>
          </w:p>
        </w:tc>
        <w:tc>
          <w:tcPr>
            <w:tcW w:w="990" w:type="dxa"/>
            <w:tcBorders>
              <w:bottom w:val="single" w:sz="12" w:space="0" w:color="auto"/>
            </w:tcBorders>
            <w:vAlign w:val="center"/>
          </w:tcPr>
          <w:p w14:paraId="3C753CCD" w14:textId="77777777" w:rsidR="00703201" w:rsidRPr="00703201" w:rsidRDefault="00703201" w:rsidP="00703201">
            <w:pPr>
              <w:pStyle w:val="TS"/>
            </w:pPr>
            <w:r w:rsidRPr="00703201">
              <w:t>4200</w:t>
            </w:r>
          </w:p>
        </w:tc>
        <w:tc>
          <w:tcPr>
            <w:tcW w:w="1530" w:type="dxa"/>
            <w:tcBorders>
              <w:bottom w:val="single" w:sz="12" w:space="0" w:color="auto"/>
            </w:tcBorders>
          </w:tcPr>
          <w:p w14:paraId="78AA4DE6" w14:textId="77777777" w:rsidR="00703201" w:rsidRPr="00703201" w:rsidRDefault="00703201" w:rsidP="00703201">
            <w:pPr>
              <w:pStyle w:val="TS"/>
            </w:pPr>
            <w:r w:rsidRPr="00703201">
              <w:t>19</w:t>
            </w:r>
          </w:p>
        </w:tc>
        <w:tc>
          <w:tcPr>
            <w:tcW w:w="2070" w:type="dxa"/>
            <w:tcBorders>
              <w:bottom w:val="single" w:sz="12" w:space="0" w:color="auto"/>
            </w:tcBorders>
            <w:vAlign w:val="center"/>
          </w:tcPr>
          <w:p w14:paraId="387B710F" w14:textId="77777777" w:rsidR="00703201" w:rsidRPr="00703201" w:rsidRDefault="00703201" w:rsidP="00703201">
            <w:pPr>
              <w:pStyle w:val="TS"/>
            </w:pPr>
            <w:r w:rsidRPr="00703201">
              <w:t>0.017(±0.002)</w:t>
            </w:r>
          </w:p>
        </w:tc>
        <w:tc>
          <w:tcPr>
            <w:tcW w:w="1080" w:type="dxa"/>
            <w:tcBorders>
              <w:bottom w:val="single" w:sz="12" w:space="0" w:color="auto"/>
            </w:tcBorders>
          </w:tcPr>
          <w:p w14:paraId="72AD13B4" w14:textId="77777777" w:rsidR="00703201" w:rsidRPr="00703201" w:rsidRDefault="00703201" w:rsidP="00703201">
            <w:pPr>
              <w:pStyle w:val="TS"/>
            </w:pPr>
            <w:r w:rsidRPr="00703201">
              <w:t>-</w:t>
            </w:r>
          </w:p>
        </w:tc>
        <w:tc>
          <w:tcPr>
            <w:tcW w:w="2070" w:type="dxa"/>
            <w:tcBorders>
              <w:bottom w:val="single" w:sz="12" w:space="0" w:color="auto"/>
            </w:tcBorders>
            <w:vAlign w:val="center"/>
          </w:tcPr>
          <w:p w14:paraId="74D9D6A0" w14:textId="77777777" w:rsidR="00703201" w:rsidRPr="00703201" w:rsidRDefault="00703201" w:rsidP="00703201">
            <w:pPr>
              <w:pStyle w:val="TS"/>
            </w:pPr>
            <w:r w:rsidRPr="00703201">
              <w:t>-</w:t>
            </w:r>
          </w:p>
        </w:tc>
      </w:tr>
    </w:tbl>
    <w:p w14:paraId="2E8ED894" w14:textId="77777777" w:rsidR="00703201" w:rsidRPr="00703201" w:rsidRDefault="00703201" w:rsidP="00703201">
      <w:pPr>
        <w:pBdr>
          <w:top w:val="nil"/>
          <w:left w:val="nil"/>
          <w:bottom w:val="nil"/>
          <w:right w:val="nil"/>
          <w:between w:val="nil"/>
        </w:pBdr>
        <w:spacing w:after="0" w:line="240" w:lineRule="auto"/>
        <w:rPr>
          <w:rFonts w:ascii="Times New Roman" w:eastAsia="Times New Roman" w:hAnsi="Times New Roman"/>
          <w:color w:val="000000"/>
          <w:sz w:val="24"/>
          <w:szCs w:val="24"/>
        </w:rPr>
      </w:pPr>
      <w:r w:rsidRPr="00703201">
        <w:rPr>
          <w:rFonts w:ascii="Times New Roman" w:eastAsia="Times New Roman" w:hAnsi="Times New Roman"/>
          <w:color w:val="000000"/>
          <w:sz w:val="24"/>
          <w:szCs w:val="24"/>
        </w:rPr>
        <w:t>Dashes (-) indicates treatments for which too few embryos survived to hatching for larval respirometry to be done.</w:t>
      </w:r>
    </w:p>
    <w:p w14:paraId="5F145BAA" w14:textId="4F85B975" w:rsidR="00703201" w:rsidRDefault="00703201">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br w:type="page"/>
      </w:r>
    </w:p>
    <w:p w14:paraId="5828A820" w14:textId="77777777" w:rsidR="00703201" w:rsidRDefault="00703201" w:rsidP="00FF63C7">
      <w:pPr>
        <w:pBdr>
          <w:top w:val="nil"/>
          <w:left w:val="nil"/>
          <w:bottom w:val="nil"/>
          <w:right w:val="nil"/>
          <w:between w:val="nil"/>
        </w:pBdr>
        <w:spacing w:after="0" w:line="480" w:lineRule="auto"/>
        <w:rPr>
          <w:rFonts w:ascii="Times New Roman" w:eastAsia="Times New Roman" w:hAnsi="Times New Roman"/>
          <w:color w:val="000000"/>
          <w:sz w:val="24"/>
          <w:szCs w:val="24"/>
        </w:rPr>
        <w:sectPr w:rsidR="00703201" w:rsidSect="00703201">
          <w:pgSz w:w="15840" w:h="12240" w:orient="landscape" w:code="1"/>
          <w:pgMar w:top="1440" w:right="1440" w:bottom="1512" w:left="1440" w:header="720" w:footer="720" w:gutter="0"/>
          <w:cols w:space="720"/>
          <w:docGrid w:linePitch="360"/>
        </w:sectPr>
      </w:pPr>
    </w:p>
    <w:p w14:paraId="09B05223" w14:textId="06221CCB" w:rsidR="009E1A96" w:rsidRDefault="009E1A96" w:rsidP="00D11665">
      <w:pPr>
        <w:pStyle w:val="ListParagraph"/>
        <w:numPr>
          <w:ilvl w:val="0"/>
          <w:numId w:val="2"/>
        </w:numPr>
        <w:pBdr>
          <w:top w:val="nil"/>
          <w:left w:val="nil"/>
          <w:bottom w:val="nil"/>
          <w:right w:val="nil"/>
          <w:between w:val="nil"/>
        </w:pBdr>
        <w:spacing w:after="0" w:line="480" w:lineRule="auto"/>
        <w:ind w:left="540" w:hanging="540"/>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lastRenderedPageBreak/>
        <w:t xml:space="preserve">Metabolic response of the coastal fish </w:t>
      </w:r>
      <w:r>
        <w:rPr>
          <w:rFonts w:ascii="Times New Roman" w:eastAsia="Times New Roman" w:hAnsi="Times New Roman"/>
          <w:b/>
          <w:bCs/>
          <w:i/>
          <w:iCs/>
          <w:color w:val="000000"/>
          <w:sz w:val="24"/>
          <w:szCs w:val="24"/>
        </w:rPr>
        <w:t xml:space="preserve">Menidia </w:t>
      </w:r>
      <w:proofErr w:type="spellStart"/>
      <w:r>
        <w:rPr>
          <w:rFonts w:ascii="Times New Roman" w:eastAsia="Times New Roman" w:hAnsi="Times New Roman"/>
          <w:b/>
          <w:bCs/>
          <w:i/>
          <w:iCs/>
          <w:color w:val="000000"/>
          <w:sz w:val="24"/>
          <w:szCs w:val="24"/>
        </w:rPr>
        <w:t>menidia</w:t>
      </w:r>
      <w:proofErr w:type="spellEnd"/>
      <w:r>
        <w:rPr>
          <w:rFonts w:ascii="Times New Roman" w:eastAsia="Times New Roman" w:hAnsi="Times New Roman"/>
          <w:b/>
          <w:bCs/>
          <w:color w:val="000000"/>
          <w:sz w:val="24"/>
          <w:szCs w:val="24"/>
        </w:rPr>
        <w:t xml:space="preserve"> reared in elevated CO</w:t>
      </w:r>
      <w:r>
        <w:rPr>
          <w:rFonts w:ascii="Times New Roman" w:eastAsia="Times New Roman" w:hAnsi="Times New Roman"/>
          <w:b/>
          <w:bCs/>
          <w:color w:val="000000"/>
          <w:sz w:val="24"/>
          <w:szCs w:val="24"/>
          <w:vertAlign w:val="subscript"/>
        </w:rPr>
        <w:t>2</w:t>
      </w:r>
      <w:r>
        <w:rPr>
          <w:rFonts w:ascii="Times New Roman" w:eastAsia="Times New Roman" w:hAnsi="Times New Roman"/>
          <w:b/>
          <w:bCs/>
          <w:color w:val="000000"/>
          <w:sz w:val="24"/>
          <w:szCs w:val="24"/>
        </w:rPr>
        <w:t xml:space="preserve"> to progressive hypoxia</w:t>
      </w:r>
    </w:p>
    <w:p w14:paraId="65B743CD" w14:textId="77777777" w:rsidR="009E1A96" w:rsidRPr="009E1A96" w:rsidRDefault="009E1A96" w:rsidP="009E1A96">
      <w:pPr>
        <w:pBdr>
          <w:top w:val="nil"/>
          <w:left w:val="nil"/>
          <w:bottom w:val="nil"/>
          <w:right w:val="nil"/>
          <w:between w:val="nil"/>
        </w:pBdr>
        <w:spacing w:after="0" w:line="480" w:lineRule="auto"/>
        <w:rPr>
          <w:rFonts w:ascii="Times New Roman" w:eastAsia="Times New Roman" w:hAnsi="Times New Roman"/>
          <w:b/>
          <w:bCs/>
          <w:color w:val="000000"/>
          <w:sz w:val="24"/>
          <w:szCs w:val="24"/>
        </w:rPr>
      </w:pPr>
    </w:p>
    <w:p w14:paraId="6AAC5024" w14:textId="4011D240" w:rsidR="009E1A96" w:rsidRDefault="009E1A96" w:rsidP="009E1A96">
      <w:pPr>
        <w:pStyle w:val="ListParagraph"/>
        <w:numPr>
          <w:ilvl w:val="1"/>
          <w:numId w:val="2"/>
        </w:numPr>
        <w:pBdr>
          <w:top w:val="nil"/>
          <w:left w:val="nil"/>
          <w:bottom w:val="nil"/>
          <w:right w:val="nil"/>
          <w:between w:val="nil"/>
        </w:pBdr>
        <w:spacing w:after="0" w:line="480" w:lineRule="auto"/>
        <w:ind w:left="540" w:hanging="540"/>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Introduction</w:t>
      </w:r>
    </w:p>
    <w:p w14:paraId="2E105692" w14:textId="77777777" w:rsidR="009E1A96" w:rsidRPr="00802659" w:rsidRDefault="009E1A96" w:rsidP="009E1A96">
      <w:pPr>
        <w:pStyle w:val="TS"/>
        <w:spacing w:line="480" w:lineRule="auto"/>
        <w:ind w:firstLine="720"/>
      </w:pPr>
      <w:r>
        <w:t>Acidification of coastal waters and estuaries is both gradually increasing as the oceans absorb atmospheric carbon dioxide (CO</w:t>
      </w:r>
      <w:r>
        <w:rPr>
          <w:vertAlign w:val="subscript"/>
        </w:rPr>
        <w:t>2</w:t>
      </w:r>
      <w:r>
        <w:t xml:space="preserve">) emissions (IPCC, 2022; </w:t>
      </w:r>
      <w:proofErr w:type="spellStart"/>
      <w:r>
        <w:t>Doney</w:t>
      </w:r>
      <w:proofErr w:type="spellEnd"/>
      <w:r>
        <w:t xml:space="preserve"> et al., 2009) and eutrophication intensifies globally (Diaz and Rosenberg, 2008) and fluctuating on diel and seasonal time scales due to anthropogenic and oceanographic factors that increase community respiration (Cai et al., 2011). The latter also depletes oxygen, and consequentially hypoxia and acidification often co-occur (Wallace and </w:t>
      </w:r>
      <w:proofErr w:type="spellStart"/>
      <w:r>
        <w:t>Gobler</w:t>
      </w:r>
      <w:proofErr w:type="spellEnd"/>
      <w:r>
        <w:t xml:space="preserve">, 2021). In Long Island Sound and the smaller estuaries connected to it, for example, nutrient loading due to dense human populations on land combines with restricted circulation and high temperatures to create extreme temperature, oxygen, and pH fluctuations in the summer (Baumann et al., 2015) as well as persistent acidification and hypoxia due to stratification and accumulation of organic matter (Wallace and </w:t>
      </w:r>
      <w:proofErr w:type="spellStart"/>
      <w:r>
        <w:t>Gobler</w:t>
      </w:r>
      <w:proofErr w:type="spellEnd"/>
      <w:r>
        <w:t>, 2021). This makes environmental conditions stressful to marine organisms, many of which use estuaries , as critical nursery habitat (Beck et al., 2001). For the species and life stages that do or will experience such conditions, it is critical to understand the physiological responses to current and future combinations of acidification and hypoxia, which are intensifying over time (Keeling et al., 2010; Gruber, 2011).</w:t>
      </w:r>
    </w:p>
    <w:p w14:paraId="43D5ED0A" w14:textId="77777777" w:rsidR="009E1A96" w:rsidRDefault="009E1A96" w:rsidP="009E1A96">
      <w:pPr>
        <w:pStyle w:val="TS"/>
        <w:spacing w:line="480" w:lineRule="auto"/>
      </w:pPr>
      <w:r>
        <w:rPr>
          <w:b/>
          <w:bCs/>
        </w:rPr>
        <w:tab/>
      </w:r>
      <w:r>
        <w:t>The responses of fishes to seawater acidification by carbon dioxide (CO</w:t>
      </w:r>
      <w:r>
        <w:rPr>
          <w:vertAlign w:val="subscript"/>
        </w:rPr>
        <w:t>2</w:t>
      </w:r>
      <w:r>
        <w:t>) are typically subtle and variable, particularly in species adapted to estuarine waters that have fluctuating CO</w:t>
      </w:r>
      <w:r>
        <w:rPr>
          <w:vertAlign w:val="subscript"/>
        </w:rPr>
        <w:t>2</w:t>
      </w:r>
      <w:r>
        <w:t xml:space="preserve"> and pH levels (</w:t>
      </w:r>
      <w:proofErr w:type="spellStart"/>
      <w:r>
        <w:t>Kroeker</w:t>
      </w:r>
      <w:proofErr w:type="spellEnd"/>
      <w:r>
        <w:t xml:space="preserve"> et al., 2010; </w:t>
      </w:r>
      <w:proofErr w:type="spellStart"/>
      <w:r>
        <w:t>Kroeker</w:t>
      </w:r>
      <w:proofErr w:type="spellEnd"/>
      <w:r>
        <w:t xml:space="preserve"> et al., 2013; Heuer and </w:t>
      </w:r>
      <w:proofErr w:type="spellStart"/>
      <w:r>
        <w:t>Grosell</w:t>
      </w:r>
      <w:proofErr w:type="spellEnd"/>
      <w:r>
        <w:t xml:space="preserve">, 2014; </w:t>
      </w:r>
      <w:proofErr w:type="spellStart"/>
      <w:r>
        <w:t>Cattano</w:t>
      </w:r>
      <w:proofErr w:type="spellEnd"/>
      <w:r>
        <w:t xml:space="preserve"> et al., 2018; Baumann, 2019). Unlike the relatively strong and straightforward mode by which </w:t>
      </w:r>
      <w:r>
        <w:lastRenderedPageBreak/>
        <w:t>moderately elevated CO</w:t>
      </w:r>
      <w:r>
        <w:rPr>
          <w:vertAlign w:val="subscript"/>
        </w:rPr>
        <w:t>2</w:t>
      </w:r>
      <w:r>
        <w:t xml:space="preserve"> can impact growth and survival through calcification in shellfish (Orr et al., 2005), fish responses tend to be low in magnitude (Murray et al., 2017; </w:t>
      </w:r>
      <w:proofErr w:type="spellStart"/>
      <w:r>
        <w:t>Cattano</w:t>
      </w:r>
      <w:proofErr w:type="spellEnd"/>
      <w:r>
        <w:t xml:space="preserve"> et al., 2018), life stage-dependent (Harvey et al., 2013; </w:t>
      </w:r>
      <w:proofErr w:type="spellStart"/>
      <w:r>
        <w:t>Ishimatsu</w:t>
      </w:r>
      <w:proofErr w:type="spellEnd"/>
      <w:r>
        <w:t xml:space="preserve"> et al., 2008), and facilitated by uncertain and variable mechanisms (</w:t>
      </w:r>
      <w:proofErr w:type="spellStart"/>
      <w:r>
        <w:t>Kroeker</w:t>
      </w:r>
      <w:proofErr w:type="spellEnd"/>
      <w:r>
        <w:t xml:space="preserve"> et al., 2010; </w:t>
      </w:r>
      <w:proofErr w:type="spellStart"/>
      <w:r>
        <w:t>Esbaugh</w:t>
      </w:r>
      <w:proofErr w:type="spellEnd"/>
      <w:r>
        <w:t>, 2018). Often the presence of an additional stressor, such as temperature or hypoxia, can elicit a response when there otherwise was none or interactively enhance an existing response (</w:t>
      </w:r>
      <w:proofErr w:type="spellStart"/>
      <w:r>
        <w:t>P</w:t>
      </w:r>
      <w:r>
        <w:rPr>
          <w:rFonts w:cs="Times New Roman"/>
        </w:rPr>
        <w:t>ö</w:t>
      </w:r>
      <w:r>
        <w:t>rtner</w:t>
      </w:r>
      <w:proofErr w:type="spellEnd"/>
      <w:r>
        <w:t xml:space="preserve"> et al., 2005; Crain et al., 2008; </w:t>
      </w:r>
      <w:proofErr w:type="spellStart"/>
      <w:r>
        <w:t>Kroeker</w:t>
      </w:r>
      <w:proofErr w:type="spellEnd"/>
      <w:r>
        <w:t xml:space="preserve"> et al., 2013; </w:t>
      </w:r>
      <w:proofErr w:type="spellStart"/>
      <w:r>
        <w:t>Melzner</w:t>
      </w:r>
      <w:proofErr w:type="spellEnd"/>
      <w:r>
        <w:t xml:space="preserve"> et al., 2013). In such cases the underlying physiological mechanisms can shed light on the meaning of whole-organism responses, or lack thereof, and explain what makes some species more tolerant of global change than others (</w:t>
      </w:r>
      <w:proofErr w:type="spellStart"/>
      <w:r>
        <w:t>Melzner</w:t>
      </w:r>
      <w:proofErr w:type="spellEnd"/>
      <w:r>
        <w:t xml:space="preserve"> et al., 2009). Quantifying physiological processes by which fish respond to multiple stressors can also aid understanding of whether the responses will facilitate tolerance and adaptation over time or lead to population decline (Wittmann and </w:t>
      </w:r>
      <w:proofErr w:type="spellStart"/>
      <w:r>
        <w:t>P</w:t>
      </w:r>
      <w:bookmarkStart w:id="20" w:name="_Hlk113949513"/>
      <w:r>
        <w:rPr>
          <w:rFonts w:cs="Times New Roman"/>
        </w:rPr>
        <w:t>ö</w:t>
      </w:r>
      <w:bookmarkEnd w:id="20"/>
      <w:r>
        <w:t>rtner</w:t>
      </w:r>
      <w:proofErr w:type="spellEnd"/>
      <w:r>
        <w:t xml:space="preserve">, 2013). Estimates of the energetic costs of responding to stressors, such as metabolic rates and enzyme activity, can be useful for predicting or explaining changes to other aspects of the energy budget that have population-level implications, such as reproduction, growth, and survival to recruitment stage (National Research Council, 2005; Watson et al., 2020). </w:t>
      </w:r>
    </w:p>
    <w:p w14:paraId="00F375D9" w14:textId="77777777" w:rsidR="009E1A96" w:rsidRPr="00A44256" w:rsidRDefault="009E1A96" w:rsidP="009E1A96">
      <w:pPr>
        <w:pStyle w:val="TS"/>
        <w:spacing w:line="480" w:lineRule="auto"/>
      </w:pPr>
      <w:r>
        <w:rPr>
          <w:b/>
          <w:bCs/>
        </w:rPr>
        <w:tab/>
      </w:r>
      <w:r>
        <w:t>In recent years, increasing discussions and developments have gone into quantitative descriptors of hypoxia tolerance in ectotherms, particularly in the context of metabolic responses to environmental change (Wood, 2018; Regan et al., 2019; Seibel and Deutsch, 2020; Zhang et al., 2022). A commonly used measure of hypoxia sensitivity is the critical oxygen partial pressure (</w:t>
      </w:r>
      <w:proofErr w:type="spellStart"/>
      <w:r>
        <w:rPr>
          <w:i/>
          <w:iCs/>
        </w:rPr>
        <w:t>P</w:t>
      </w:r>
      <w:r>
        <w:rPr>
          <w:vertAlign w:val="subscript"/>
        </w:rPr>
        <w:t>crit</w:t>
      </w:r>
      <w:proofErr w:type="spellEnd"/>
      <w:r>
        <w:t xml:space="preserve">) below which a given measure of metabolic rate becomes oxygen-dependent, or </w:t>
      </w:r>
      <w:proofErr w:type="spellStart"/>
      <w:r>
        <w:t>oxyregulation</w:t>
      </w:r>
      <w:proofErr w:type="spellEnd"/>
      <w:r>
        <w:t xml:space="preserve"> switches to oxyconformity (Richards, 2011). Above </w:t>
      </w:r>
      <w:proofErr w:type="spellStart"/>
      <w:r>
        <w:t>P</w:t>
      </w:r>
      <w:r>
        <w:rPr>
          <w:vertAlign w:val="subscript"/>
        </w:rPr>
        <w:t>crit</w:t>
      </w:r>
      <w:proofErr w:type="spellEnd"/>
      <w:r>
        <w:t>, it is typically assumed that most oxygen demands are being met with the ambient environmental O</w:t>
      </w:r>
      <w:r>
        <w:rPr>
          <w:vertAlign w:val="subscript"/>
        </w:rPr>
        <w:t>2</w:t>
      </w:r>
      <w:r>
        <w:t xml:space="preserve">. Although </w:t>
      </w:r>
      <w:proofErr w:type="spellStart"/>
      <w:r>
        <w:t>P</w:t>
      </w:r>
      <w:r>
        <w:rPr>
          <w:vertAlign w:val="subscript"/>
        </w:rPr>
        <w:t>crit</w:t>
      </w:r>
      <w:proofErr w:type="spellEnd"/>
      <w:r>
        <w:t xml:space="preserve"> does </w:t>
      </w:r>
      <w:r>
        <w:lastRenderedPageBreak/>
        <w:t xml:space="preserve">not strictly mark the onset of anaerobic metabolism (Wood, 2018), below </w:t>
      </w:r>
      <w:proofErr w:type="spellStart"/>
      <w:r>
        <w:t>P</w:t>
      </w:r>
      <w:r>
        <w:rPr>
          <w:vertAlign w:val="subscript"/>
        </w:rPr>
        <w:t>crit</w:t>
      </w:r>
      <w:proofErr w:type="spellEnd"/>
      <w:r>
        <w:t xml:space="preserve"> there are demands that must be met with anaerobic metabolism or simply go unmet (</w:t>
      </w:r>
      <w:proofErr w:type="spellStart"/>
      <w:r>
        <w:t>P</w:t>
      </w:r>
      <w:r>
        <w:rPr>
          <w:rFonts w:cs="Times New Roman"/>
        </w:rPr>
        <w:t>ö</w:t>
      </w:r>
      <w:r>
        <w:t>rtner</w:t>
      </w:r>
      <w:proofErr w:type="spellEnd"/>
      <w:r>
        <w:t xml:space="preserve"> and </w:t>
      </w:r>
      <w:proofErr w:type="spellStart"/>
      <w:r>
        <w:t>Grieshaber</w:t>
      </w:r>
      <w:proofErr w:type="spellEnd"/>
      <w:r>
        <w:t xml:space="preserve">, 1993). </w:t>
      </w:r>
      <w:proofErr w:type="spellStart"/>
      <w:r>
        <w:t>P</w:t>
      </w:r>
      <w:r>
        <w:rPr>
          <w:vertAlign w:val="subscript"/>
        </w:rPr>
        <w:t>crit</w:t>
      </w:r>
      <w:proofErr w:type="spellEnd"/>
      <w:r>
        <w:t xml:space="preserve"> can be a useful way to examine the relationship between hypoxia and ocean acidification and understand the underlying mechanisms of their interactive effects. Ocean acidification may affect the ability to tolerate another stressor such as hypoxia, despite having small or no effects on biological responses when all other conditions are optimal, through physiological processes that go undetected when stressors are not combined. Measurement of embryonic routine metabolism (MO</w:t>
      </w:r>
      <w:r>
        <w:rPr>
          <w:vertAlign w:val="subscript"/>
        </w:rPr>
        <w:t>2</w:t>
      </w:r>
      <w:r>
        <w:t xml:space="preserve">) in the Atlantic silverside, </w:t>
      </w:r>
      <w:r>
        <w:rPr>
          <w:i/>
          <w:iCs/>
        </w:rPr>
        <w:t xml:space="preserve">Menidia </w:t>
      </w:r>
      <w:proofErr w:type="spellStart"/>
      <w:r>
        <w:rPr>
          <w:i/>
          <w:iCs/>
        </w:rPr>
        <w:t>menidia</w:t>
      </w:r>
      <w:proofErr w:type="spellEnd"/>
      <w:r>
        <w:t>, demonstrated that while pCO</w:t>
      </w:r>
      <w:r>
        <w:rPr>
          <w:vertAlign w:val="subscript"/>
        </w:rPr>
        <w:t>2</w:t>
      </w:r>
      <w:r>
        <w:t xml:space="preserve"> alone has little effect, MO</w:t>
      </w:r>
      <w:r>
        <w:rPr>
          <w:vertAlign w:val="subscript"/>
        </w:rPr>
        <w:t>2</w:t>
      </w:r>
      <w:r>
        <w:t xml:space="preserve"> becomes increasingly oxygen-dependent in elevated pCO</w:t>
      </w:r>
      <w:r>
        <w:rPr>
          <w:vertAlign w:val="subscript"/>
        </w:rPr>
        <w:t>2</w:t>
      </w:r>
      <w:r>
        <w:t xml:space="preserve"> levels (Schwemmer et al., 2020). This suggests a shift from </w:t>
      </w:r>
      <w:proofErr w:type="spellStart"/>
      <w:r>
        <w:t>oxyregulation</w:t>
      </w:r>
      <w:proofErr w:type="spellEnd"/>
      <w:r>
        <w:t xml:space="preserve"> to oxyconformity indicative of </w:t>
      </w:r>
      <w:proofErr w:type="spellStart"/>
      <w:r>
        <w:t>P</w:t>
      </w:r>
      <w:r>
        <w:rPr>
          <w:vertAlign w:val="subscript"/>
        </w:rPr>
        <w:t>crit</w:t>
      </w:r>
      <w:proofErr w:type="spellEnd"/>
      <w:r>
        <w:t xml:space="preserve"> being reached at higher oxygen levels than in ambient pCO</w:t>
      </w:r>
      <w:r>
        <w:rPr>
          <w:vertAlign w:val="subscript"/>
        </w:rPr>
        <w:t>2</w:t>
      </w:r>
      <w:r>
        <w:t xml:space="preserve">. Effects of acidification on hypoxia response may be stage- and species-dependent, as larvae from Schwemmer et al. (2020) did not exhibit the response embryos did, and studies on juvenile European sea bass (Montgomery et al., 2019) and adult wooly sculpin (Hancock and Place, 2016) showed reduced and increased </w:t>
      </w:r>
      <w:proofErr w:type="spellStart"/>
      <w:r>
        <w:t>P</w:t>
      </w:r>
      <w:r>
        <w:rPr>
          <w:vertAlign w:val="subscript"/>
        </w:rPr>
        <w:t>crit</w:t>
      </w:r>
      <w:proofErr w:type="spellEnd"/>
      <w:r>
        <w:t>, respectively, under elevated pCO</w:t>
      </w:r>
      <w:r>
        <w:rPr>
          <w:vertAlign w:val="subscript"/>
        </w:rPr>
        <w:t>2</w:t>
      </w:r>
      <w:r>
        <w:t>. Impacts of high pCO</w:t>
      </w:r>
      <w:r>
        <w:rPr>
          <w:vertAlign w:val="subscript"/>
        </w:rPr>
        <w:t>2</w:t>
      </w:r>
      <w:r>
        <w:t xml:space="preserve"> on </w:t>
      </w:r>
      <w:proofErr w:type="spellStart"/>
      <w:r>
        <w:t>P</w:t>
      </w:r>
      <w:r>
        <w:rPr>
          <w:vertAlign w:val="subscript"/>
        </w:rPr>
        <w:t>crit</w:t>
      </w:r>
      <w:proofErr w:type="spellEnd"/>
      <w:r>
        <w:t xml:space="preserve"> and other measures of hypoxia response may result from a reduction in blood pH, which reduces affinity and capacity of oxygen to bind to hemoglobin via the Bohr and Root effects, respectively (</w:t>
      </w:r>
      <w:proofErr w:type="spellStart"/>
      <w:r>
        <w:t>Brauner</w:t>
      </w:r>
      <w:proofErr w:type="spellEnd"/>
      <w:r>
        <w:t xml:space="preserve"> and Randall, 1996; Wells, 2009). </w:t>
      </w:r>
      <w:proofErr w:type="spellStart"/>
      <w:r>
        <w:t>P</w:t>
      </w:r>
      <w:r>
        <w:rPr>
          <w:vertAlign w:val="subscript"/>
        </w:rPr>
        <w:t>crit</w:t>
      </w:r>
      <w:proofErr w:type="spellEnd"/>
      <w:r>
        <w:t xml:space="preserve"> can also be useful in setting hypoxia thresholds or indicators used by marine resource managers. In a management and policy context, hypoxia is often somewhat arbitrarily set as 2 or 3 mg L</w:t>
      </w:r>
      <w:r>
        <w:rPr>
          <w:vertAlign w:val="superscript"/>
        </w:rPr>
        <w:t>-1</w:t>
      </w:r>
      <w:r>
        <w:t xml:space="preserve"> dissolved oxygen but a more ecologically and biologically relevant threshold could be set using knowledge about thresholds of hypoxia response in local organisms, and further enhanced with information about how coinciding stressors affect this threshold. </w:t>
      </w:r>
    </w:p>
    <w:p w14:paraId="16FCB7D0" w14:textId="77777777" w:rsidR="009E1A96" w:rsidRPr="00C62307" w:rsidRDefault="009E1A96" w:rsidP="009E1A96">
      <w:pPr>
        <w:pStyle w:val="TS"/>
        <w:spacing w:line="480" w:lineRule="auto"/>
      </w:pPr>
      <w:r>
        <w:lastRenderedPageBreak/>
        <w:tab/>
      </w:r>
      <w:r>
        <w:rPr>
          <w:i/>
          <w:iCs/>
        </w:rPr>
        <w:t>M. menidia</w:t>
      </w:r>
      <w:r>
        <w:t xml:space="preserve"> is an extensively studied estuarine species that has shown variable, but broadly tolerant, responses to ocean acidification (Baumann et al., 2018). The early life stages, which reside in estuaries during summer, have had reduced growth and survival in elevated pCO</w:t>
      </w:r>
      <w:r>
        <w:rPr>
          <w:vertAlign w:val="subscript"/>
        </w:rPr>
        <w:t>2</w:t>
      </w:r>
      <w:r>
        <w:t xml:space="preserve"> in some (Murray et al., 2014; Murray et al., 2017) but not all experiments (Baumann et al., 2018). </w:t>
      </w:r>
      <w:proofErr w:type="spellStart"/>
      <w:r>
        <w:t>Multistressor</w:t>
      </w:r>
      <w:proofErr w:type="spellEnd"/>
      <w:r>
        <w:t xml:space="preserve"> experiments have shown interactive effects of pCO</w:t>
      </w:r>
      <w:r>
        <w:rPr>
          <w:vertAlign w:val="subscript"/>
        </w:rPr>
        <w:t>2</w:t>
      </w:r>
      <w:r>
        <w:t xml:space="preserve"> and hypoxia on hatching and metabolism (Cross et al., 2019; Schwemmer et al., 2020) and of pCO</w:t>
      </w:r>
      <w:r>
        <w:rPr>
          <w:vertAlign w:val="subscript"/>
        </w:rPr>
        <w:t>2</w:t>
      </w:r>
      <w:r>
        <w:t xml:space="preserve"> and temperature on growth and survival (Murray and Baumann, 2018). </w:t>
      </w:r>
      <w:r>
        <w:rPr>
          <w:i/>
          <w:iCs/>
        </w:rPr>
        <w:t>M. menidia</w:t>
      </w:r>
      <w:r>
        <w:t xml:space="preserve"> lives in estuarine habitats with great fluctuations in CO</w:t>
      </w:r>
      <w:r>
        <w:rPr>
          <w:vertAlign w:val="subscript"/>
        </w:rPr>
        <w:t>2</w:t>
      </w:r>
      <w:r>
        <w:t>, oxygen, and temperature, and because of their spring and summer spawning season, the early life stages experience the most severe of these conditions while having less mobility than adults (</w:t>
      </w:r>
      <w:proofErr w:type="spellStart"/>
      <w:r>
        <w:t>Cadigan</w:t>
      </w:r>
      <w:proofErr w:type="spellEnd"/>
      <w:r>
        <w:t xml:space="preserve"> and Fell, 1985). The mechanistic responses behind these interactive effects can explain their tolerance and help establish its limits. </w:t>
      </w:r>
    </w:p>
    <w:p w14:paraId="78245FF5" w14:textId="77777777" w:rsidR="009E1A96" w:rsidRDefault="009E1A96" w:rsidP="009E1A96">
      <w:pPr>
        <w:pStyle w:val="TS"/>
        <w:spacing w:line="480" w:lineRule="auto"/>
        <w:ind w:firstLine="720"/>
      </w:pPr>
      <w:r>
        <w:t xml:space="preserve">Here we use respirometry to quantify the metabolic response of </w:t>
      </w:r>
      <w:r>
        <w:rPr>
          <w:i/>
          <w:iCs/>
        </w:rPr>
        <w:t xml:space="preserve">M. menidia </w:t>
      </w:r>
      <w:r>
        <w:t>early life stages reared in elevated CO</w:t>
      </w:r>
      <w:r>
        <w:rPr>
          <w:vertAlign w:val="subscript"/>
        </w:rPr>
        <w:t>2</w:t>
      </w:r>
      <w:r>
        <w:t xml:space="preserve"> to acute progressive hypoxia. Over the course of two experiments, we reared </w:t>
      </w:r>
      <w:r>
        <w:rPr>
          <w:i/>
          <w:iCs/>
        </w:rPr>
        <w:t>M. menidia</w:t>
      </w:r>
      <w:r>
        <w:t xml:space="preserve"> offspring of wild-caught adults in various pCO</w:t>
      </w:r>
      <w:r>
        <w:rPr>
          <w:vertAlign w:val="subscript"/>
        </w:rPr>
        <w:t>2</w:t>
      </w:r>
      <w:r>
        <w:t xml:space="preserve"> levels and measured the metabolic rates of embryos, newly hatched larvae, and 5-day post-hatch (</w:t>
      </w:r>
      <w:proofErr w:type="spellStart"/>
      <w:r>
        <w:t>dph</w:t>
      </w:r>
      <w:proofErr w:type="spellEnd"/>
      <w:r>
        <w:t>) larvae in closed respirometers as hypoxia intensified due to oxygen consumption. The objective was to quantify the relationship between routine metabolic rate (MO</w:t>
      </w:r>
      <w:r>
        <w:rPr>
          <w:vertAlign w:val="subscript"/>
        </w:rPr>
        <w:t>2</w:t>
      </w:r>
      <w:r>
        <w:t>) and ambient pO</w:t>
      </w:r>
      <w:r>
        <w:rPr>
          <w:vertAlign w:val="subscript"/>
        </w:rPr>
        <w:t>2</w:t>
      </w:r>
      <w:r>
        <w:rPr>
          <w:vertAlign w:val="subscript"/>
        </w:rPr>
        <w:softHyphen/>
      </w:r>
      <w:r>
        <w:rPr>
          <w:vertAlign w:val="subscript"/>
        </w:rPr>
        <w:softHyphen/>
      </w:r>
      <w:r>
        <w:rPr>
          <w:vertAlign w:val="subscript"/>
        </w:rPr>
        <w:softHyphen/>
      </w:r>
      <w:r>
        <w:t xml:space="preserve">, then calculate </w:t>
      </w:r>
      <w:proofErr w:type="spellStart"/>
      <w:r>
        <w:t>P</w:t>
      </w:r>
      <w:r>
        <w:rPr>
          <w:vertAlign w:val="subscript"/>
        </w:rPr>
        <w:t>crit</w:t>
      </w:r>
      <w:proofErr w:type="spellEnd"/>
      <w:r>
        <w:t xml:space="preserve"> and analyze how the MO</w:t>
      </w:r>
      <w:r>
        <w:rPr>
          <w:vertAlign w:val="subscript"/>
        </w:rPr>
        <w:t>2</w:t>
      </w:r>
      <w:r>
        <w:t>-oxygen relationship changes under elevated pCO</w:t>
      </w:r>
      <w:r>
        <w:softHyphen/>
      </w:r>
      <w:r>
        <w:rPr>
          <w:vertAlign w:val="subscript"/>
        </w:rPr>
        <w:t>2</w:t>
      </w:r>
      <w:r>
        <w:t>.</w:t>
      </w:r>
      <w:r w:rsidRPr="00AD1F03">
        <w:t xml:space="preserve"> </w:t>
      </w:r>
      <w:r>
        <w:t>We hypothesized that at high oxygen levels the metabolic rates would be elevated under high pCO</w:t>
      </w:r>
      <w:r>
        <w:rPr>
          <w:vertAlign w:val="subscript"/>
        </w:rPr>
        <w:t>2</w:t>
      </w:r>
      <w:r>
        <w:t>, but only in embryos. We also hypothesized that high pCO</w:t>
      </w:r>
      <w:r>
        <w:rPr>
          <w:vertAlign w:val="subscript"/>
        </w:rPr>
        <w:t>2</w:t>
      </w:r>
      <w:r>
        <w:t xml:space="preserve"> would increase </w:t>
      </w:r>
      <w:proofErr w:type="spellStart"/>
      <w:r>
        <w:t>P</w:t>
      </w:r>
      <w:r>
        <w:rPr>
          <w:vertAlign w:val="subscript"/>
        </w:rPr>
        <w:t>crit</w:t>
      </w:r>
      <w:proofErr w:type="spellEnd"/>
      <w:r>
        <w:t xml:space="preserve"> based on the previously recorded increase in oxygen-dependence at high pCO</w:t>
      </w:r>
      <w:r>
        <w:rPr>
          <w:vertAlign w:val="subscript"/>
        </w:rPr>
        <w:t>2</w:t>
      </w:r>
      <w:r>
        <w:t xml:space="preserve"> (Schwemmer et al., 2020), work on other species that exhibit this response (Cruz-Neto and </w:t>
      </w:r>
      <w:proofErr w:type="spellStart"/>
      <w:r>
        <w:t>Steffensen</w:t>
      </w:r>
      <w:proofErr w:type="spellEnd"/>
      <w:r>
        <w:t xml:space="preserve">, 1997; Hancock and Place, 2016), and the changes to hemoglobin-oxygen binding affinity when blood pH is low (Wells, 2009). </w:t>
      </w:r>
    </w:p>
    <w:p w14:paraId="06BBBDCB" w14:textId="6F6E6185" w:rsidR="009E1A96" w:rsidRDefault="009E1A96" w:rsidP="009E1A96">
      <w:pPr>
        <w:pBdr>
          <w:top w:val="nil"/>
          <w:left w:val="nil"/>
          <w:bottom w:val="nil"/>
          <w:right w:val="nil"/>
          <w:between w:val="nil"/>
        </w:pBdr>
        <w:spacing w:after="0" w:line="480" w:lineRule="auto"/>
        <w:rPr>
          <w:rFonts w:ascii="Times New Roman" w:eastAsia="Times New Roman" w:hAnsi="Times New Roman"/>
          <w:b/>
          <w:bCs/>
          <w:color w:val="000000"/>
          <w:sz w:val="24"/>
          <w:szCs w:val="24"/>
        </w:rPr>
      </w:pPr>
    </w:p>
    <w:p w14:paraId="78A010B1" w14:textId="7A1A0155" w:rsidR="009E1A96" w:rsidRPr="009E1A96" w:rsidRDefault="009E1A96" w:rsidP="009E1A96">
      <w:pPr>
        <w:pStyle w:val="ListParagraph"/>
        <w:numPr>
          <w:ilvl w:val="1"/>
          <w:numId w:val="2"/>
        </w:numPr>
        <w:pBdr>
          <w:top w:val="nil"/>
          <w:left w:val="nil"/>
          <w:bottom w:val="nil"/>
          <w:right w:val="nil"/>
          <w:between w:val="nil"/>
        </w:pBdr>
        <w:spacing w:after="0" w:line="480" w:lineRule="auto"/>
        <w:ind w:left="540" w:hanging="540"/>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Methods</w:t>
      </w:r>
    </w:p>
    <w:p w14:paraId="52B220F9" w14:textId="54D86093" w:rsidR="009E1A96" w:rsidRPr="009E1A96" w:rsidRDefault="009E1A96" w:rsidP="009E1A96">
      <w:pPr>
        <w:pStyle w:val="ListParagraph"/>
        <w:numPr>
          <w:ilvl w:val="2"/>
          <w:numId w:val="2"/>
        </w:numPr>
        <w:pBdr>
          <w:top w:val="nil"/>
          <w:left w:val="nil"/>
          <w:bottom w:val="nil"/>
          <w:right w:val="nil"/>
          <w:between w:val="nil"/>
        </w:pBdr>
        <w:spacing w:after="0" w:line="480" w:lineRule="auto"/>
        <w:rPr>
          <w:rFonts w:ascii="Times New Roman" w:eastAsia="Times New Roman" w:hAnsi="Times New Roman"/>
          <w:b/>
          <w:bCs/>
          <w:i/>
          <w:iCs/>
          <w:color w:val="000000"/>
          <w:sz w:val="24"/>
          <w:szCs w:val="24"/>
        </w:rPr>
      </w:pPr>
      <w:r w:rsidRPr="009E1A96">
        <w:rPr>
          <w:rFonts w:ascii="Times New Roman" w:eastAsia="Times New Roman" w:hAnsi="Times New Roman"/>
          <w:i/>
          <w:iCs/>
          <w:color w:val="000000"/>
          <w:sz w:val="24"/>
          <w:szCs w:val="24"/>
        </w:rPr>
        <w:t>Experimental Design and Treatments</w:t>
      </w:r>
    </w:p>
    <w:p w14:paraId="58BD2153" w14:textId="77777777" w:rsidR="009E1A96" w:rsidRDefault="009E1A96" w:rsidP="009E1A96">
      <w:pPr>
        <w:pStyle w:val="TS"/>
        <w:spacing w:line="480" w:lineRule="auto"/>
        <w:ind w:firstLine="720"/>
      </w:pPr>
      <w:r>
        <w:t>Two experiments were conducted simultaneously in June 2021. In each experiment, three pCO</w:t>
      </w:r>
      <w:r>
        <w:rPr>
          <w:vertAlign w:val="subscript"/>
        </w:rPr>
        <w:t>2</w:t>
      </w:r>
      <w:r>
        <w:t xml:space="preserve"> levels were used and replicated across three rearing tanks each (n=3). Target pCO</w:t>
      </w:r>
      <w:r>
        <w:rPr>
          <w:vertAlign w:val="subscript"/>
        </w:rPr>
        <w:t>2</w:t>
      </w:r>
      <w:r>
        <w:t xml:space="preserve"> levels were ambient (450 µatm), moderately elevated (2000 µatm), and high (4000 µatm) to easily compare with previous work on this species using similar treatment levels. To accommodate logistical constraints on respirometry equipment availability, Experiments 1 and 2 were maintained at slightly different temperatures (24 and 22</w:t>
      </w:r>
      <w:r>
        <w:rPr>
          <w:rFonts w:cs="Times New Roman"/>
        </w:rPr>
        <w:t>°</w:t>
      </w:r>
      <w:r>
        <w:t xml:space="preserve">C, respectively) which allowed us to stagger developmental timepoints for respirometry and measure treatment effects at two different temperatures common in local estuaries in June. Measured mean treatment and water quality parameters for all tanks are reported in Tables 1 and S1. </w:t>
      </w:r>
    </w:p>
    <w:p w14:paraId="6AB4530D" w14:textId="77777777" w:rsidR="009E1A96" w:rsidRPr="00A4094B" w:rsidRDefault="009E1A96" w:rsidP="009E1A96">
      <w:pPr>
        <w:pStyle w:val="TS"/>
        <w:spacing w:line="480" w:lineRule="auto"/>
        <w:ind w:firstLine="720"/>
      </w:pPr>
      <w:r>
        <w:t xml:space="preserve">Both experiments were conducted in closed, recirculating systems at two separate Stony Brook University laboratory facilities: Experiment 1 in Dana Hall, Stony Brook University, Stony Brook, NY, and Experiment 2 in Flax Pond Marine Laboratory, Old Field, NY. Water equilibration baths were filled with seawater that was pumped from a nearby estuary and filtered to 5 µm. All equilibration baths were bubbled with laboratory air using a 50W pump (Air Pump 1110 GPH, </w:t>
      </w:r>
      <w:proofErr w:type="spellStart"/>
      <w:r>
        <w:t>Vivosun</w:t>
      </w:r>
      <w:proofErr w:type="spellEnd"/>
      <w:r>
        <w:t>, Ontario, CA) and air stones. In each elevated CO</w:t>
      </w:r>
      <w:r>
        <w:rPr>
          <w:vertAlign w:val="subscript"/>
        </w:rPr>
        <w:t>2</w:t>
      </w:r>
      <w:r>
        <w:t xml:space="preserve"> water bath CO</w:t>
      </w:r>
      <w:r>
        <w:rPr>
          <w:vertAlign w:val="subscript"/>
        </w:rPr>
        <w:t>2</w:t>
      </w:r>
      <w:r>
        <w:t xml:space="preserve"> was added using a gas proportioner in Experiment 1 (</w:t>
      </w:r>
      <w:proofErr w:type="spellStart"/>
      <w:r>
        <w:t>Masterflex</w:t>
      </w:r>
      <w:proofErr w:type="spellEnd"/>
      <w:r>
        <w:t xml:space="preserve">® Variable-Area Flowmeter, Cole-Parmer, Vernon Hills, IL, USA) and solenoid valve controlled by an Apex </w:t>
      </w:r>
      <w:proofErr w:type="spellStart"/>
      <w:r>
        <w:t>AquaController</w:t>
      </w:r>
      <w:proofErr w:type="spellEnd"/>
      <w:r>
        <w:t xml:space="preserve"> unit in Experiment 2 (Neptune Systems, Morgan Hill, CA, USA). The pH in each water bath was monitored continuously through the Apex Fusion online interface with pH probes (Double Junction pH Probe, Neptune Systems, Morgan Hill, CA, USA). CO</w:t>
      </w:r>
      <w:r>
        <w:rPr>
          <w:vertAlign w:val="subscript"/>
        </w:rPr>
        <w:t>2</w:t>
      </w:r>
      <w:r>
        <w:t xml:space="preserve"> input was adjusted based on </w:t>
      </w:r>
      <w:r>
        <w:lastRenderedPageBreak/>
        <w:t xml:space="preserve">pH readings, manually in Experiment 1 and automatically using Apex Fusion web interface in Experiment 2. Water was kept at target temperatures using various aquarium heaters with integrated thermostats for Experiment 1 or heaters and chillers controlled by the Apex units and the Apex Fusion software in Experiment 2. Water was pumped slowly into rearing containers then allowed to drain back into water baths through 120-µm mesh-covered holes, to mix the water and keep conditions in the rearing containers the same as those in the water equilibration baths. </w:t>
      </w:r>
    </w:p>
    <w:p w14:paraId="22E31B20" w14:textId="77777777" w:rsidR="009E1A96" w:rsidRDefault="009E1A96" w:rsidP="009E1A96">
      <w:pPr>
        <w:pStyle w:val="TS"/>
        <w:spacing w:line="480" w:lineRule="auto"/>
        <w:ind w:firstLine="720"/>
      </w:pPr>
      <w:r>
        <w:t>We manually measured and recorded temperature, pH, salinity, dissolved oxygen, ammonia, nitrate, and nitrite to validate treatment levels and ensure consistent, optimal rearing conditions. One partial water change was done 2 days after larvae hatched to keep ammonia levels down after feeding began. In both laboratories, lights were set on timers for a 14h:10h light to dark cycle to simulate the approximate daylight hours of June in New York. To quantify the carbonate system in each treatment tank, water samples were taken at the beginning and end of each experiment, with an additional sample collected in the middle of Experiment 2, in 250 mL borosilicate bottles, sealed with vacuum grease, and stored at 4</w:t>
      </w:r>
      <w:r>
        <w:rPr>
          <w:rFonts w:cs="Times New Roman"/>
        </w:rPr>
        <w:t>°</w:t>
      </w:r>
      <w:r>
        <w:t>C. The water samples were analyzed for dissolved inorganic carbon (DIC) and total alkalinity (TA) using a VINDTA 3C system (</w:t>
      </w:r>
      <w:proofErr w:type="spellStart"/>
      <w:r>
        <w:t>Marianda</w:t>
      </w:r>
      <w:proofErr w:type="spellEnd"/>
      <w:r>
        <w:t>, Kiel, Germany). DIC and TA were used to calculate pCO</w:t>
      </w:r>
      <w:r>
        <w:rPr>
          <w:vertAlign w:val="subscript"/>
        </w:rPr>
        <w:t>2</w:t>
      </w:r>
      <w:r>
        <w:t>, fugacity of CO</w:t>
      </w:r>
      <w:r>
        <w:rPr>
          <w:vertAlign w:val="subscript"/>
        </w:rPr>
        <w:t>2</w:t>
      </w:r>
      <w:r>
        <w:t xml:space="preserve"> (</w:t>
      </w:r>
      <w:r>
        <w:rPr>
          <w:i/>
          <w:iCs/>
        </w:rPr>
        <w:t>f</w:t>
      </w:r>
      <w:r>
        <w:t>CO</w:t>
      </w:r>
      <w:r>
        <w:rPr>
          <w:vertAlign w:val="subscript"/>
        </w:rPr>
        <w:t>2</w:t>
      </w:r>
      <w:r>
        <w:t>), bicarbonate (HCO</w:t>
      </w:r>
      <w:r>
        <w:rPr>
          <w:vertAlign w:val="subscript"/>
        </w:rPr>
        <w:t>3</w:t>
      </w:r>
      <w:r>
        <w:rPr>
          <w:vertAlign w:val="superscript"/>
        </w:rPr>
        <w:t>-</w:t>
      </w:r>
      <w:r>
        <w:t>), and carbonate (CO</w:t>
      </w:r>
      <w:r>
        <w:rPr>
          <w:vertAlign w:val="subscript"/>
        </w:rPr>
        <w:t>3</w:t>
      </w:r>
      <w:r>
        <w:rPr>
          <w:vertAlign w:val="superscript"/>
        </w:rPr>
        <w:t>2-</w:t>
      </w:r>
      <w:r>
        <w:t xml:space="preserve">) for each treatment. The samples from the third sampling date for Experiment 2 were not sealed well and gas exchange affected DIC but not TA, so the carbonate chemistry parameters were calculated using TA and pH from a handheld probe for this date. Water quality measurements for both experiments can be found in Tables S1 and S2. </w:t>
      </w:r>
    </w:p>
    <w:p w14:paraId="0BFDC73D" w14:textId="77777777" w:rsidR="009E1A96" w:rsidRPr="009E1A96" w:rsidRDefault="009E1A96" w:rsidP="009E1A96">
      <w:pPr>
        <w:pBdr>
          <w:top w:val="nil"/>
          <w:left w:val="nil"/>
          <w:bottom w:val="nil"/>
          <w:right w:val="nil"/>
          <w:between w:val="nil"/>
        </w:pBdr>
        <w:spacing w:after="0" w:line="480" w:lineRule="auto"/>
        <w:rPr>
          <w:rFonts w:ascii="Times New Roman" w:eastAsia="Times New Roman" w:hAnsi="Times New Roman"/>
          <w:b/>
          <w:bCs/>
          <w:color w:val="000000"/>
          <w:sz w:val="24"/>
          <w:szCs w:val="24"/>
        </w:rPr>
      </w:pPr>
    </w:p>
    <w:p w14:paraId="471C8244" w14:textId="2BBE4F09" w:rsidR="00754E2E" w:rsidRDefault="00754E2E" w:rsidP="007469B8">
      <w:pPr>
        <w:spacing w:after="0" w:line="240" w:lineRule="auto"/>
        <w:rPr>
          <w:rFonts w:ascii="Times New Roman" w:eastAsia="Times New Roman" w:hAnsi="Times New Roman"/>
          <w:iCs/>
          <w:color w:val="000000"/>
          <w:sz w:val="24"/>
          <w:szCs w:val="24"/>
        </w:rPr>
      </w:pPr>
    </w:p>
    <w:p w14:paraId="3EEAC810" w14:textId="577A7DB2" w:rsidR="00754E2E" w:rsidRPr="009E1A96" w:rsidRDefault="009E1A96" w:rsidP="009E1A96">
      <w:pPr>
        <w:pStyle w:val="ListParagraph"/>
        <w:numPr>
          <w:ilvl w:val="2"/>
          <w:numId w:val="2"/>
        </w:numPr>
        <w:spacing w:after="0" w:line="480" w:lineRule="auto"/>
        <w:rPr>
          <w:rFonts w:ascii="Times New Roman" w:eastAsia="Times New Roman" w:hAnsi="Times New Roman"/>
          <w:i/>
          <w:color w:val="000000"/>
          <w:sz w:val="24"/>
          <w:szCs w:val="24"/>
        </w:rPr>
      </w:pPr>
      <w:r w:rsidRPr="009E1A96">
        <w:rPr>
          <w:rFonts w:ascii="Times New Roman" w:eastAsia="Times New Roman" w:hAnsi="Times New Roman"/>
          <w:i/>
          <w:color w:val="000000"/>
          <w:sz w:val="24"/>
          <w:szCs w:val="24"/>
        </w:rPr>
        <w:t>Animal Acquisition and Rearing</w:t>
      </w:r>
    </w:p>
    <w:p w14:paraId="6D406785" w14:textId="02B4E8D8" w:rsidR="009E1A96" w:rsidRDefault="009E1A96" w:rsidP="009E1A96">
      <w:pPr>
        <w:pStyle w:val="TS"/>
        <w:spacing w:line="480" w:lineRule="auto"/>
        <w:ind w:firstLine="720"/>
      </w:pPr>
      <w:r>
        <w:t xml:space="preserve">Wild </w:t>
      </w:r>
      <w:r>
        <w:rPr>
          <w:i/>
          <w:iCs/>
        </w:rPr>
        <w:t>M. menidia</w:t>
      </w:r>
      <w:r>
        <w:t xml:space="preserve"> adults were caught on June 8, 2021, with a 30-meter beach seine in Stony Brook Harbor, New York, USA. Individuals were separated by sex and acclimated to 20</w:t>
      </w:r>
      <w:r>
        <w:rPr>
          <w:rFonts w:cs="Times New Roman"/>
        </w:rPr>
        <w:t>°</w:t>
      </w:r>
      <w:r>
        <w:t xml:space="preserve">C for 48 hours in two tanks in a dry lab at Stony Brook University. On June 10 gonads were ripe and females’ ovaries released hydrated eggs under gentle pressure. Eggs of 5 females were stripped into trays of seawater containing pieces of 1-mm mesh for chorionic filaments to adhere to. Milt of 8 males was stripped into beakers of seawater, which were then poured over the eggs. Trays were gently stirred and allowed to rest for 15 minutes. Then pieces of mesh were cut to make several small pieces containing ~15 viable eggs, and two pieces of mesh were hung with fishing line in each rearing container so that at least 30 viable eggs were randomly distributed into each container in both experimental systems within 3 hours of spawning. Upon hatching, larvae were fed </w:t>
      </w:r>
      <w:r>
        <w:rPr>
          <w:i/>
          <w:iCs/>
        </w:rPr>
        <w:t xml:space="preserve">ad libitum </w:t>
      </w:r>
      <w:r>
        <w:t xml:space="preserve">with newly hatched brine shrimp nauplii, and excess or dead nauplii were siphoned from rearing containers daily. Brine shrimp cysts were chemically decapsulated prior to hatching to enhance hatch success and ensure no hard shells would be consumed by larvae. </w:t>
      </w:r>
    </w:p>
    <w:p w14:paraId="71554C74" w14:textId="706301DD" w:rsidR="009E1A96" w:rsidRDefault="009E1A96" w:rsidP="009E1A96">
      <w:pPr>
        <w:pStyle w:val="TS"/>
        <w:spacing w:line="480" w:lineRule="auto"/>
      </w:pPr>
    </w:p>
    <w:p w14:paraId="214B78A4" w14:textId="57F75E34" w:rsidR="009E1A96" w:rsidRPr="009E1A96" w:rsidRDefault="009E1A96" w:rsidP="009E1A96">
      <w:pPr>
        <w:pStyle w:val="TS"/>
        <w:numPr>
          <w:ilvl w:val="2"/>
          <w:numId w:val="2"/>
        </w:numPr>
        <w:spacing w:line="480" w:lineRule="auto"/>
        <w:rPr>
          <w:i/>
          <w:iCs/>
        </w:rPr>
      </w:pPr>
      <w:r w:rsidRPr="009E1A96">
        <w:rPr>
          <w:i/>
          <w:iCs/>
        </w:rPr>
        <w:t>Respirometry and Analysis</w:t>
      </w:r>
    </w:p>
    <w:p w14:paraId="6CC42507" w14:textId="77777777" w:rsidR="009E1A96" w:rsidRDefault="009E1A96" w:rsidP="009E1A96">
      <w:pPr>
        <w:pStyle w:val="TS"/>
        <w:spacing w:line="480" w:lineRule="auto"/>
        <w:ind w:firstLine="720"/>
      </w:pPr>
      <w:r>
        <w:t xml:space="preserve">On the day before hatching, the day after hatching (2dph), and 5 days after hatching (5dph), </w:t>
      </w:r>
      <w:r>
        <w:rPr>
          <w:i/>
          <w:iCs/>
        </w:rPr>
        <w:t>M. menidia</w:t>
      </w:r>
      <w:r>
        <w:t xml:space="preserve"> offspring were sampled for respirometry. </w:t>
      </w:r>
      <w:proofErr w:type="spellStart"/>
      <w:r>
        <w:t>Microrespirometry</w:t>
      </w:r>
      <w:proofErr w:type="spellEnd"/>
      <w:r>
        <w:t xml:space="preserve"> protocols and equipment are described in detail in Schwemmer et al. (2020). Briefly, several fish were removed from each rearing container and sealed in individual microrespirometers, or well plates equipped with optical oxygen sensors (</w:t>
      </w:r>
      <w:proofErr w:type="spellStart"/>
      <w:r>
        <w:t>Loligo</w:t>
      </w:r>
      <w:proofErr w:type="spellEnd"/>
      <w:r>
        <w:t xml:space="preserve"> Systems). These plates were sealed with parafilm and a silicone membrane and compressed with several acrylic sheets in a temperature control </w:t>
      </w:r>
      <w:r>
        <w:lastRenderedPageBreak/>
        <w:t xml:space="preserve">chamber to create an air- and water-proof seal. Oxygen sensors were read with a </w:t>
      </w:r>
      <w:proofErr w:type="spellStart"/>
      <w:r>
        <w:t>PreSens</w:t>
      </w:r>
      <w:proofErr w:type="spellEnd"/>
      <w:r>
        <w:t xml:space="preserve"> sensor dish reader and SDR software v4.0.0. The respirometers were shaded with a box to help minimize stress and activity and because the oxygen sensors require darkness. Respirometry trials were conducted until oxygen fell below 0.1 mg L</w:t>
      </w:r>
      <w:r>
        <w:rPr>
          <w:vertAlign w:val="superscript"/>
        </w:rPr>
        <w:t>-1</w:t>
      </w:r>
      <w:r>
        <w:t xml:space="preserve"> so that metabolic rates could be calculated for a range of ambient oxygen levels including hypoxic ones. </w:t>
      </w:r>
    </w:p>
    <w:p w14:paraId="3BCD75F4" w14:textId="77777777" w:rsidR="009E1A96" w:rsidRDefault="009E1A96" w:rsidP="009E1A96">
      <w:pPr>
        <w:pStyle w:val="TS"/>
        <w:spacing w:line="480" w:lineRule="auto"/>
      </w:pPr>
      <w:r>
        <w:tab/>
        <w:t>All calculations and statistical analyses were conducted with R software (v4.2.1, R Core Team, 2022), including the packages ‘respirometry’, ‘car’, ‘segmented’, and ‘zoo’ (</w:t>
      </w:r>
      <w:proofErr w:type="spellStart"/>
      <w:r>
        <w:t>Birk</w:t>
      </w:r>
      <w:proofErr w:type="spellEnd"/>
      <w:r>
        <w:t xml:space="preserve">, 2021; Fox and Weisberg, 2019; </w:t>
      </w:r>
      <w:proofErr w:type="spellStart"/>
      <w:r>
        <w:t>Muggeo</w:t>
      </w:r>
      <w:proofErr w:type="spellEnd"/>
      <w:r>
        <w:t xml:space="preserve">, 2008; </w:t>
      </w:r>
      <w:proofErr w:type="spellStart"/>
      <w:r>
        <w:t>Zeileis</w:t>
      </w:r>
      <w:proofErr w:type="spellEnd"/>
      <w:r>
        <w:t xml:space="preserve"> and </w:t>
      </w:r>
      <w:proofErr w:type="spellStart"/>
      <w:r>
        <w:t>Grothendieck</w:t>
      </w:r>
      <w:proofErr w:type="spellEnd"/>
      <w:r>
        <w:t xml:space="preserve">, 2005). Although room temperature was </w:t>
      </w:r>
      <w:proofErr w:type="gramStart"/>
      <w:r>
        <w:t>fairly constant</w:t>
      </w:r>
      <w:proofErr w:type="gramEnd"/>
      <w:r>
        <w:t xml:space="preserve">, formulas provided by </w:t>
      </w:r>
      <w:proofErr w:type="spellStart"/>
      <w:r>
        <w:t>Loligo</w:t>
      </w:r>
      <w:proofErr w:type="spellEnd"/>
      <w:r>
        <w:t xml:space="preserve"> Systems were used to convert phase data from the microrespirometers into oxygen concentration with data from the integrated temperature sensor, rather than assuming a constant temperature. Oxygen data were subset to exclude changes in temperature at rates greater than 0.5</w:t>
      </w:r>
      <w:r>
        <w:rPr>
          <w:rFonts w:cs="Times New Roman"/>
        </w:rPr>
        <w:t>°</w:t>
      </w:r>
      <w:r>
        <w:t>C h</w:t>
      </w:r>
      <w:r>
        <w:rPr>
          <w:vertAlign w:val="superscript"/>
        </w:rPr>
        <w:t>-1</w:t>
      </w:r>
      <w:r>
        <w:t xml:space="preserve"> and extreme changes in oxygen that were likely due to temperature change or air bubbles dissolving or degassing in the wells. Any individuals that died, were injured, escaped, or for which the well was not fully sealed were excluded from analysis so that the final sample size for each treatment and time point combination ranged from 8 to 15. For each treatment there were at least two control (animal free) wells used to estimate microbial respiration. </w:t>
      </w:r>
    </w:p>
    <w:p w14:paraId="5432E795" w14:textId="77777777" w:rsidR="009E1A96" w:rsidRDefault="009E1A96" w:rsidP="009E1A96">
      <w:pPr>
        <w:pStyle w:val="TS"/>
        <w:spacing w:line="480" w:lineRule="auto"/>
      </w:pPr>
      <w:r>
        <w:tab/>
        <w:t xml:space="preserve">For each well, the </w:t>
      </w:r>
      <w:proofErr w:type="spellStart"/>
      <w:r>
        <w:t>make_bins</w:t>
      </w:r>
      <w:proofErr w:type="spellEnd"/>
      <w:r>
        <w:t>() function from the ‘respirometry’ package was used to set variable bin widths that were widest at high O</w:t>
      </w:r>
      <w:r>
        <w:rPr>
          <w:vertAlign w:val="subscript"/>
        </w:rPr>
        <w:t>2</w:t>
      </w:r>
      <w:r>
        <w:t xml:space="preserve"> to produce low-noise routine MO</w:t>
      </w:r>
      <w:r>
        <w:rPr>
          <w:vertAlign w:val="subscript"/>
        </w:rPr>
        <w:t>2</w:t>
      </w:r>
      <w:r>
        <w:t xml:space="preserve"> estimates and narrowest at low O</w:t>
      </w:r>
      <w:r>
        <w:rPr>
          <w:vertAlign w:val="subscript"/>
        </w:rPr>
        <w:t>2</w:t>
      </w:r>
      <w:r>
        <w:t xml:space="preserve"> to produce high-resolution </w:t>
      </w:r>
      <w:proofErr w:type="spellStart"/>
      <w:r>
        <w:t>P</w:t>
      </w:r>
      <w:r>
        <w:rPr>
          <w:vertAlign w:val="subscript"/>
        </w:rPr>
        <w:t>crit</w:t>
      </w:r>
      <w:proofErr w:type="spellEnd"/>
      <w:r>
        <w:t xml:space="preserve"> estimates (</w:t>
      </w:r>
      <w:proofErr w:type="spellStart"/>
      <w:r>
        <w:t>Birk</w:t>
      </w:r>
      <w:proofErr w:type="spellEnd"/>
      <w:r>
        <w:t>, 2021). The maximum bin width was 1/10 of the total trial duration and the minimum bin width was 1/30 of the total trial duration. Then calc_MO2() from ‘respirometry’ was used, along with the well volume, to calculate the metabolic rate as the slope of O</w:t>
      </w:r>
      <w:r>
        <w:rPr>
          <w:vertAlign w:val="subscript"/>
        </w:rPr>
        <w:t>2</w:t>
      </w:r>
      <w:r>
        <w:t xml:space="preserve">~Time for each bin within </w:t>
      </w:r>
      <w:proofErr w:type="gramStart"/>
      <w:r>
        <w:t>each individual’s</w:t>
      </w:r>
      <w:proofErr w:type="gramEnd"/>
      <w:r>
        <w:t xml:space="preserve"> </w:t>
      </w:r>
      <w:r>
        <w:lastRenderedPageBreak/>
        <w:t>dataset, in µmol O</w:t>
      </w:r>
      <w:r>
        <w:rPr>
          <w:vertAlign w:val="subscript"/>
        </w:rPr>
        <w:t>2</w:t>
      </w:r>
      <w:r>
        <w:t xml:space="preserve"> h</w:t>
      </w:r>
      <w:r>
        <w:rPr>
          <w:vertAlign w:val="superscript"/>
        </w:rPr>
        <w:t>-1</w:t>
      </w:r>
      <w:r>
        <w:t xml:space="preserve">). Then the average oxygen depletion rate from the control wells were subtracted from the oxygen consumption rates for </w:t>
      </w:r>
      <w:proofErr w:type="gramStart"/>
      <w:r>
        <w:t>each individual</w:t>
      </w:r>
      <w:proofErr w:type="gramEnd"/>
      <w:r>
        <w:t xml:space="preserve"> from the corresponding rearing tank to account for microbial respiration. For larvae, individuals were preserved then measured so that total length could be converted to dry weight using a formula based on previous </w:t>
      </w:r>
      <w:r>
        <w:rPr>
          <w:i/>
          <w:iCs/>
        </w:rPr>
        <w:t>M. menidia</w:t>
      </w:r>
      <w:r>
        <w:t xml:space="preserve"> data (H. Baumann, personal communication). Each larval oxygen consumption rate was divided by the calculated dry weight of the individual to obtain mass-specific metabolic rates for each bin (µmol O</w:t>
      </w:r>
      <w:r>
        <w:rPr>
          <w:vertAlign w:val="subscript"/>
        </w:rPr>
        <w:t>2</w:t>
      </w:r>
      <w:r>
        <w:t xml:space="preserve"> mg dw</w:t>
      </w:r>
      <w:r>
        <w:rPr>
          <w:vertAlign w:val="superscript"/>
        </w:rPr>
        <w:t>-1</w:t>
      </w:r>
      <w:r>
        <w:t xml:space="preserve"> h</w:t>
      </w:r>
      <w:r>
        <w:rPr>
          <w:vertAlign w:val="superscript"/>
        </w:rPr>
        <w:t>-1</w:t>
      </w:r>
      <w:r>
        <w:t xml:space="preserve">). </w:t>
      </w:r>
    </w:p>
    <w:p w14:paraId="3FEB2615" w14:textId="77777777" w:rsidR="009E1A96" w:rsidRDefault="009E1A96" w:rsidP="009E1A96">
      <w:pPr>
        <w:pStyle w:val="TS"/>
        <w:spacing w:line="480" w:lineRule="auto"/>
      </w:pPr>
      <w:r>
        <w:tab/>
        <w:t xml:space="preserve">First, </w:t>
      </w:r>
      <w:proofErr w:type="spellStart"/>
      <w:r>
        <w:t>P</w:t>
      </w:r>
      <w:r>
        <w:rPr>
          <w:vertAlign w:val="subscript"/>
        </w:rPr>
        <w:t>crit</w:t>
      </w:r>
      <w:proofErr w:type="spellEnd"/>
      <w:r>
        <w:t xml:space="preserve"> was determined using segmented regression with the function </w:t>
      </w:r>
      <w:proofErr w:type="spellStart"/>
      <w:r>
        <w:t>selgmented</w:t>
      </w:r>
      <w:proofErr w:type="spellEnd"/>
      <w:r>
        <w:t>() in the ‘segmented’ package in R (</w:t>
      </w:r>
      <w:proofErr w:type="spellStart"/>
      <w:r>
        <w:t>Muggeo</w:t>
      </w:r>
      <w:proofErr w:type="spellEnd"/>
      <w:r>
        <w:t>, 2008). This function allows for multiple breakpoints, which was necessary due to some fluctuations in metabolic rates in high O</w:t>
      </w:r>
      <w:r>
        <w:rPr>
          <w:vertAlign w:val="subscript"/>
        </w:rPr>
        <w:t>2</w:t>
      </w:r>
      <w:r>
        <w:t xml:space="preserve"> from random activity and in low O</w:t>
      </w:r>
      <w:r>
        <w:rPr>
          <w:vertAlign w:val="subscript"/>
        </w:rPr>
        <w:t>2</w:t>
      </w:r>
      <w:r>
        <w:t xml:space="preserve"> from temporary sharp increases in MO</w:t>
      </w:r>
      <w:r>
        <w:rPr>
          <w:vertAlign w:val="subscript"/>
        </w:rPr>
        <w:t>2</w:t>
      </w:r>
      <w:r>
        <w:t xml:space="preserve"> likely related to anaerobic byproducts (</w:t>
      </w:r>
      <w:proofErr w:type="spellStart"/>
      <w:r>
        <w:t>P</w:t>
      </w:r>
      <w:r>
        <w:rPr>
          <w:rFonts w:cs="Times New Roman"/>
        </w:rPr>
        <w:t>ö</w:t>
      </w:r>
      <w:r>
        <w:t>rtner</w:t>
      </w:r>
      <w:proofErr w:type="spellEnd"/>
      <w:r>
        <w:t xml:space="preserve"> and </w:t>
      </w:r>
      <w:proofErr w:type="spellStart"/>
      <w:r>
        <w:t>Grieshaber</w:t>
      </w:r>
      <w:proofErr w:type="spellEnd"/>
      <w:r>
        <w:t>, 1993). The segmented regression found the best fitting model and when multiple breakpoints were identified, we visually inspected the model fit with the observed data to identify which breakpoint corresponded to a marked shift from oxygen-independence to relative oxygen-dependence. We also recorded presence or absence of a sharp temporary increase in MO</w:t>
      </w:r>
      <w:r>
        <w:rPr>
          <w:vertAlign w:val="subscript"/>
        </w:rPr>
        <w:t>2</w:t>
      </w:r>
      <w:r>
        <w:t xml:space="preserve"> below </w:t>
      </w:r>
      <w:proofErr w:type="spellStart"/>
      <w:r>
        <w:t>P</w:t>
      </w:r>
      <w:r>
        <w:rPr>
          <w:vertAlign w:val="subscript"/>
        </w:rPr>
        <w:t>crit</w:t>
      </w:r>
      <w:proofErr w:type="spellEnd"/>
      <w:r>
        <w:t xml:space="preserve">. If no </w:t>
      </w:r>
      <w:proofErr w:type="spellStart"/>
      <w:r>
        <w:t>P</w:t>
      </w:r>
      <w:r>
        <w:rPr>
          <w:vertAlign w:val="subscript"/>
        </w:rPr>
        <w:t>crit</w:t>
      </w:r>
      <w:proofErr w:type="spellEnd"/>
      <w:r>
        <w:t xml:space="preserve"> was identified, either because it was outside of the range of oxygen levels measured or didn’t exist, this was also recorded. For embryos, many individuals did not have a </w:t>
      </w:r>
      <w:proofErr w:type="spellStart"/>
      <w:r>
        <w:t>P</w:t>
      </w:r>
      <w:r>
        <w:rPr>
          <w:vertAlign w:val="subscript"/>
        </w:rPr>
        <w:t>crit</w:t>
      </w:r>
      <w:proofErr w:type="spellEnd"/>
      <w:r>
        <w:t xml:space="preserve"> but rather displayed oxyconformity throughout the respirometry trial. Percentages of individuals within each experiment and treatment exhibiting such oxyconformity or a sharp temporary increase in MO</w:t>
      </w:r>
      <w:r>
        <w:rPr>
          <w:vertAlign w:val="subscript"/>
        </w:rPr>
        <w:t>2</w:t>
      </w:r>
      <w:r>
        <w:t xml:space="preserve"> below </w:t>
      </w:r>
      <w:proofErr w:type="spellStart"/>
      <w:r>
        <w:t>P</w:t>
      </w:r>
      <w:r>
        <w:rPr>
          <w:vertAlign w:val="subscript"/>
        </w:rPr>
        <w:t>crit</w:t>
      </w:r>
      <w:proofErr w:type="spellEnd"/>
      <w:r>
        <w:t xml:space="preserve"> were calculated. To test for significant differences in proportion of individuals displaying either of these patterns across pCO</w:t>
      </w:r>
      <w:r>
        <w:rPr>
          <w:vertAlign w:val="subscript"/>
        </w:rPr>
        <w:t>2</w:t>
      </w:r>
      <w:r>
        <w:t xml:space="preserve"> treatments, a test of equal proportions was conducted. Routine metabolism was calculated as the mean of all MO</w:t>
      </w:r>
      <w:r>
        <w:rPr>
          <w:vertAlign w:val="subscript"/>
        </w:rPr>
        <w:t>2</w:t>
      </w:r>
      <w:r>
        <w:t xml:space="preserve"> values above </w:t>
      </w:r>
      <w:proofErr w:type="spellStart"/>
      <w:r>
        <w:t>P</w:t>
      </w:r>
      <w:r>
        <w:rPr>
          <w:vertAlign w:val="subscript"/>
        </w:rPr>
        <w:t>crit</w:t>
      </w:r>
      <w:proofErr w:type="spellEnd"/>
      <w:r>
        <w:t xml:space="preserve"> or, when no </w:t>
      </w:r>
      <w:proofErr w:type="spellStart"/>
      <w:r>
        <w:t>P</w:t>
      </w:r>
      <w:r>
        <w:rPr>
          <w:vertAlign w:val="subscript"/>
        </w:rPr>
        <w:t>crit</w:t>
      </w:r>
      <w:proofErr w:type="spellEnd"/>
      <w:r>
        <w:t xml:space="preserve"> was found, the mean of all MO</w:t>
      </w:r>
      <w:r>
        <w:rPr>
          <w:vertAlign w:val="subscript"/>
        </w:rPr>
        <w:t>2</w:t>
      </w:r>
      <w:r>
        <w:t xml:space="preserve"> values </w:t>
      </w:r>
      <w:r>
        <w:lastRenderedPageBreak/>
        <w:t>above 3 mg l</w:t>
      </w:r>
      <w:r>
        <w:rPr>
          <w:vertAlign w:val="superscript"/>
        </w:rPr>
        <w:t>-</w:t>
      </w:r>
      <w:r>
        <w:t xml:space="preserve"> O</w:t>
      </w:r>
      <w:r>
        <w:rPr>
          <w:vertAlign w:val="subscript"/>
        </w:rPr>
        <w:t>2</w:t>
      </w:r>
      <w:r>
        <w:t xml:space="preserve">. This means that the routine metabolism reported here encompassed all levels of non-hypoxia-influenced oxygen consumption for the individual, including variable routine swimming activity. Observing the fish during respirometry to identify periods of rest and activity was not possible with this equipment. </w:t>
      </w:r>
    </w:p>
    <w:p w14:paraId="3B20BD22" w14:textId="77777777" w:rsidR="009E1A96" w:rsidRPr="00913669" w:rsidRDefault="009E1A96" w:rsidP="009E1A96">
      <w:pPr>
        <w:pStyle w:val="TS"/>
        <w:spacing w:line="480" w:lineRule="auto"/>
      </w:pPr>
      <w:r>
        <w:tab/>
        <w:t>Statistical analyses were performed separately for each experiment and statistical comparisons were not made between temperatures because of the methodological differences in implementing treatment conditions, as described above.  Routine MO</w:t>
      </w:r>
      <w:r>
        <w:rPr>
          <w:vertAlign w:val="subscript"/>
        </w:rPr>
        <w:t>2</w:t>
      </w:r>
      <w:r>
        <w:t xml:space="preserve"> and </w:t>
      </w:r>
      <w:proofErr w:type="spellStart"/>
      <w:r>
        <w:t>P</w:t>
      </w:r>
      <w:r>
        <w:rPr>
          <w:vertAlign w:val="subscript"/>
        </w:rPr>
        <w:t>crit</w:t>
      </w:r>
      <w:proofErr w:type="spellEnd"/>
      <w:r>
        <w:t xml:space="preserve"> data were analyzed for significant differences across treatments and tank effects using a nested ANOVA with the </w:t>
      </w:r>
      <w:proofErr w:type="spellStart"/>
      <w:r>
        <w:t>aov</w:t>
      </w:r>
      <w:proofErr w:type="spellEnd"/>
      <w:r>
        <w:t>() function in R, with the formula: Response ~ pCO</w:t>
      </w:r>
      <w:r>
        <w:rPr>
          <w:vertAlign w:val="subscript"/>
        </w:rPr>
        <w:t>2</w:t>
      </w:r>
      <w:r>
        <w:t xml:space="preserve"> / factor(Tank). Outliers were identified using</w:t>
      </w:r>
      <w:r w:rsidRPr="00653022">
        <w:t xml:space="preserve"> </w:t>
      </w:r>
      <w:r>
        <w:t xml:space="preserve">residuals and Cook’s distance with a threshold of 4/(N – K – 1) where N is the sample size and K is the number of parameters in the model, and these outliers were removed. The assumptions of ANOVA, normality of data and homogeneity of variances, were tested with the Shapiro-Wilk test and </w:t>
      </w:r>
      <w:proofErr w:type="spellStart"/>
      <w:r>
        <w:t>Levene</w:t>
      </w:r>
      <w:proofErr w:type="spellEnd"/>
      <w:r>
        <w:t xml:space="preserve"> test, respectively. A square root transformation was applied to embryonic MO</w:t>
      </w:r>
      <w:r>
        <w:rPr>
          <w:vertAlign w:val="subscript"/>
        </w:rPr>
        <w:t>2</w:t>
      </w:r>
      <w:r>
        <w:t xml:space="preserve"> data, and a reciprocal transformation was applied to 2dph larval MO</w:t>
      </w:r>
      <w:r>
        <w:rPr>
          <w:vertAlign w:val="subscript"/>
        </w:rPr>
        <w:t>2</w:t>
      </w:r>
      <w:r>
        <w:t xml:space="preserve"> data to correct for significant heterogeneity of variances. In cases where the ANOVA detected significant pCO</w:t>
      </w:r>
      <w:r>
        <w:rPr>
          <w:vertAlign w:val="subscript"/>
        </w:rPr>
        <w:t>2</w:t>
      </w:r>
      <w:r>
        <w:t xml:space="preserve"> effects, a Tukey test was used to test for pairwise significant differences between treatment levels. All statistical tests were interpreted with a significance level of </w:t>
      </w:r>
      <w:r>
        <w:rPr>
          <w:rFonts w:cs="Times New Roman"/>
        </w:rPr>
        <w:t>α</w:t>
      </w:r>
      <w:r>
        <w:t xml:space="preserve">=0.05. </w:t>
      </w:r>
    </w:p>
    <w:p w14:paraId="47E5E4E1" w14:textId="6B1D001D" w:rsidR="009E1A96" w:rsidRDefault="009E1A96" w:rsidP="009E1A96">
      <w:pPr>
        <w:pStyle w:val="TS"/>
        <w:spacing w:line="480" w:lineRule="auto"/>
      </w:pPr>
    </w:p>
    <w:p w14:paraId="529A4149" w14:textId="2E3CF419" w:rsidR="009E1A96" w:rsidRDefault="009E1A96" w:rsidP="009E1A96">
      <w:pPr>
        <w:pStyle w:val="TS"/>
        <w:numPr>
          <w:ilvl w:val="1"/>
          <w:numId w:val="2"/>
        </w:numPr>
        <w:spacing w:line="480" w:lineRule="auto"/>
        <w:ind w:left="540" w:hanging="540"/>
        <w:rPr>
          <w:b/>
          <w:bCs/>
        </w:rPr>
      </w:pPr>
      <w:r w:rsidRPr="009E1A96">
        <w:rPr>
          <w:b/>
          <w:bCs/>
        </w:rPr>
        <w:t>Results</w:t>
      </w:r>
    </w:p>
    <w:p w14:paraId="736D2FF5" w14:textId="07681EAC" w:rsidR="009E1A96" w:rsidRPr="009E1A96" w:rsidRDefault="009E1A96" w:rsidP="009E1A96">
      <w:pPr>
        <w:pStyle w:val="TS"/>
        <w:numPr>
          <w:ilvl w:val="2"/>
          <w:numId w:val="2"/>
        </w:numPr>
        <w:spacing w:line="480" w:lineRule="auto"/>
        <w:rPr>
          <w:i/>
          <w:iCs/>
        </w:rPr>
      </w:pPr>
      <w:r w:rsidRPr="009E1A96">
        <w:rPr>
          <w:i/>
          <w:iCs/>
        </w:rPr>
        <w:t>Routine Metabolism</w:t>
      </w:r>
    </w:p>
    <w:p w14:paraId="56BF0857" w14:textId="77777777" w:rsidR="009E1A96" w:rsidRDefault="009E1A96" w:rsidP="009E1A96">
      <w:pPr>
        <w:pStyle w:val="TS"/>
        <w:spacing w:line="480" w:lineRule="auto"/>
        <w:ind w:firstLine="720"/>
      </w:pPr>
      <w:r>
        <w:rPr>
          <w:i/>
          <w:iCs/>
        </w:rPr>
        <w:t>M. menidia</w:t>
      </w:r>
      <w:r>
        <w:t xml:space="preserve"> routine MO</w:t>
      </w:r>
      <w:r>
        <w:rPr>
          <w:vertAlign w:val="subscript"/>
        </w:rPr>
        <w:t>2</w:t>
      </w:r>
      <w:r>
        <w:t xml:space="preserve"> was generally higher in Experiment 1, which was performed at a higher temperature than Experiment 2. Metabolic rates of </w:t>
      </w:r>
      <w:r>
        <w:rPr>
          <w:i/>
          <w:iCs/>
        </w:rPr>
        <w:t>M. menidia</w:t>
      </w:r>
      <w:r>
        <w:t xml:space="preserve"> embryos in Experiment 2, but not Experiment 1, were significantly affected by pCO</w:t>
      </w:r>
      <w:r>
        <w:rPr>
          <w:vertAlign w:val="subscript"/>
        </w:rPr>
        <w:t>2</w:t>
      </w:r>
      <w:r>
        <w:t xml:space="preserve"> (Figure 2A; ANOVA, p&lt;0.0001, </w:t>
      </w:r>
      <w:r>
        <w:rPr>
          <w:i/>
          <w:iCs/>
        </w:rPr>
        <w:t>F</w:t>
      </w:r>
      <w:r>
        <w:rPr>
          <w:vertAlign w:val="subscript"/>
        </w:rPr>
        <w:t>2,26</w:t>
      </w:r>
      <w:r>
        <w:t xml:space="preserve"> </w:t>
      </w:r>
      <w:r>
        <w:lastRenderedPageBreak/>
        <w:t>= 23.2). In Experiment 2, which was conducted at 22</w:t>
      </w:r>
      <w:r>
        <w:rPr>
          <w:rFonts w:cs="Times New Roman"/>
        </w:rPr>
        <w:t>°</w:t>
      </w:r>
      <w:r>
        <w:t>C, embryonic MO</w:t>
      </w:r>
      <w:r>
        <w:rPr>
          <w:vertAlign w:val="subscript"/>
        </w:rPr>
        <w:t>2</w:t>
      </w:r>
      <w:r>
        <w:t xml:space="preserve"> was significantly greater in the highest pCO</w:t>
      </w:r>
      <w:r>
        <w:rPr>
          <w:vertAlign w:val="subscript"/>
        </w:rPr>
        <w:t>2</w:t>
      </w:r>
      <w:r>
        <w:t xml:space="preserve"> treatment relative to both the ambient and moderately elevated pCO</w:t>
      </w:r>
      <w:r>
        <w:rPr>
          <w:vertAlign w:val="subscript"/>
        </w:rPr>
        <w:t>2</w:t>
      </w:r>
      <w:r>
        <w:t xml:space="preserve"> levels (Tukey test, p&lt;0.0001 and p=0.0003, respectively).  The moderately elevated pCO</w:t>
      </w:r>
      <w:r>
        <w:rPr>
          <w:vertAlign w:val="subscript"/>
        </w:rPr>
        <w:t>2</w:t>
      </w:r>
      <w:r>
        <w:t xml:space="preserve"> embryos did not have significantly higher routine MO</w:t>
      </w:r>
      <w:r>
        <w:rPr>
          <w:vertAlign w:val="subscript"/>
        </w:rPr>
        <w:t>2</w:t>
      </w:r>
      <w:r>
        <w:t xml:space="preserve"> than those in ambient pCO</w:t>
      </w:r>
      <w:r>
        <w:rPr>
          <w:vertAlign w:val="subscript"/>
        </w:rPr>
        <w:t>2</w:t>
      </w:r>
      <w:r>
        <w:t xml:space="preserve"> (Tukey test, p=0.47). </w:t>
      </w:r>
    </w:p>
    <w:p w14:paraId="79AFC5BF" w14:textId="77777777" w:rsidR="009E1A96" w:rsidRDefault="009E1A96" w:rsidP="009E1A96">
      <w:pPr>
        <w:pStyle w:val="TS"/>
        <w:spacing w:line="480" w:lineRule="auto"/>
        <w:ind w:firstLine="720"/>
      </w:pPr>
      <w:r>
        <w:t xml:space="preserve">At 2 </w:t>
      </w:r>
      <w:proofErr w:type="spellStart"/>
      <w:r>
        <w:t>dph</w:t>
      </w:r>
      <w:proofErr w:type="spellEnd"/>
      <w:r>
        <w:t xml:space="preserve"> there was no significant effect of pCO</w:t>
      </w:r>
      <w:r>
        <w:rPr>
          <w:vertAlign w:val="subscript"/>
        </w:rPr>
        <w:t>2</w:t>
      </w:r>
      <w:r>
        <w:t xml:space="preserve"> on routine metabolic rates in either experiment (Figure 2B; ANOVA, p&gt;0.05). Mass-specific metabolic rates of larvae generally decreased slightly between 2 and 5 </w:t>
      </w:r>
      <w:proofErr w:type="spellStart"/>
      <w:r>
        <w:t>dph</w:t>
      </w:r>
      <w:proofErr w:type="spellEnd"/>
      <w:r>
        <w:t>. Increasing pCO</w:t>
      </w:r>
      <w:r>
        <w:rPr>
          <w:vertAlign w:val="subscript"/>
        </w:rPr>
        <w:t>2</w:t>
      </w:r>
      <w:r>
        <w:t xml:space="preserve"> significantly affected the mass-specific metabolic rates of 5 </w:t>
      </w:r>
      <w:proofErr w:type="spellStart"/>
      <w:r>
        <w:t>dph</w:t>
      </w:r>
      <w:proofErr w:type="spellEnd"/>
      <w:r>
        <w:t xml:space="preserve"> larvae in both the 24</w:t>
      </w:r>
      <w:r>
        <w:rPr>
          <w:rFonts w:cs="Times New Roman"/>
        </w:rPr>
        <w:t>°</w:t>
      </w:r>
      <w:r>
        <w:t xml:space="preserve">C (ANOVA, </w:t>
      </w:r>
      <w:r>
        <w:rPr>
          <w:i/>
          <w:iCs/>
        </w:rPr>
        <w:t>F</w:t>
      </w:r>
      <w:r>
        <w:rPr>
          <w:vertAlign w:val="subscript"/>
        </w:rPr>
        <w:t>2,14</w:t>
      </w:r>
      <w:r>
        <w:t>=3.78, p=0.049) and 22</w:t>
      </w:r>
      <w:r>
        <w:rPr>
          <w:rFonts w:cs="Times New Roman"/>
        </w:rPr>
        <w:t>°</w:t>
      </w:r>
      <w:r>
        <w:t xml:space="preserve">C experiment (ANOVA, p&lt;0.0001, </w:t>
      </w:r>
      <w:r>
        <w:rPr>
          <w:i/>
          <w:iCs/>
        </w:rPr>
        <w:t>F</w:t>
      </w:r>
      <w:r>
        <w:rPr>
          <w:vertAlign w:val="subscript"/>
        </w:rPr>
        <w:t>2,22</w:t>
      </w:r>
      <w:r>
        <w:t xml:space="preserve"> = 14.8). At 24</w:t>
      </w:r>
      <w:r>
        <w:rPr>
          <w:rFonts w:cs="Times New Roman"/>
        </w:rPr>
        <w:t>°</w:t>
      </w:r>
      <w:r>
        <w:t>C no significant pairwise differences were found (Tukey test, p&gt;0.05) but the mean MO</w:t>
      </w:r>
      <w:r>
        <w:rPr>
          <w:vertAlign w:val="subscript"/>
        </w:rPr>
        <w:t>2</w:t>
      </w:r>
      <w:r>
        <w:t xml:space="preserve"> at moderate pCO</w:t>
      </w:r>
      <w:r>
        <w:rPr>
          <w:vertAlign w:val="subscript"/>
        </w:rPr>
        <w:t>2</w:t>
      </w:r>
      <w:r>
        <w:t xml:space="preserve"> lower than those at ambient and high pCO</w:t>
      </w:r>
      <w:r>
        <w:rPr>
          <w:vertAlign w:val="subscript"/>
        </w:rPr>
        <w:t>2</w:t>
      </w:r>
      <w:r>
        <w:t xml:space="preserve"> (Figure 2C). The 5 </w:t>
      </w:r>
      <w:proofErr w:type="spellStart"/>
      <w:r>
        <w:t>dph</w:t>
      </w:r>
      <w:proofErr w:type="spellEnd"/>
      <w:r>
        <w:t xml:space="preserve"> larvae reared under high pCO</w:t>
      </w:r>
      <w:r>
        <w:rPr>
          <w:vertAlign w:val="subscript"/>
        </w:rPr>
        <w:t>2</w:t>
      </w:r>
      <w:r>
        <w:t xml:space="preserve"> in Experiment 2 had significantly lower MO</w:t>
      </w:r>
      <w:r>
        <w:rPr>
          <w:vertAlign w:val="subscript"/>
        </w:rPr>
        <w:t>2</w:t>
      </w:r>
      <w:r>
        <w:t xml:space="preserve"> than those at both ambient pCO</w:t>
      </w:r>
      <w:r>
        <w:rPr>
          <w:vertAlign w:val="subscript"/>
        </w:rPr>
        <w:t>2</w:t>
      </w:r>
      <w:r>
        <w:t xml:space="preserve"> (Tukey test, p=0.003) and moderate pCO</w:t>
      </w:r>
      <w:r>
        <w:rPr>
          <w:vertAlign w:val="subscript"/>
        </w:rPr>
        <w:t>2</w:t>
      </w:r>
      <w:r>
        <w:t xml:space="preserve"> (Tukey test, p&lt;0.0001). Experiment 2 also had a significant tank effect for MO</w:t>
      </w:r>
      <w:r>
        <w:rPr>
          <w:vertAlign w:val="subscript"/>
        </w:rPr>
        <w:t>2</w:t>
      </w:r>
      <w:r>
        <w:t xml:space="preserve"> (ANOVA, p=0.009, </w:t>
      </w:r>
      <w:r>
        <w:rPr>
          <w:i/>
          <w:iCs/>
        </w:rPr>
        <w:t>F</w:t>
      </w:r>
      <w:r>
        <w:rPr>
          <w:vertAlign w:val="subscript"/>
        </w:rPr>
        <w:t>4,22</w:t>
      </w:r>
      <w:r>
        <w:t xml:space="preserve">=4.4), but there were no other significant tank effects found in nested ANOVAs for any life stage or experiment (ANOVA, p&gt;0.05). </w:t>
      </w:r>
    </w:p>
    <w:p w14:paraId="406D6C79" w14:textId="0C98A3E1" w:rsidR="009E1A96" w:rsidRDefault="009E1A96" w:rsidP="009E1A96">
      <w:pPr>
        <w:pStyle w:val="TS"/>
        <w:spacing w:line="480" w:lineRule="auto"/>
        <w:rPr>
          <w:b/>
          <w:bCs/>
        </w:rPr>
      </w:pPr>
    </w:p>
    <w:p w14:paraId="56D3AA61" w14:textId="2E39ED0D" w:rsidR="009E1A96" w:rsidRPr="009E1A96" w:rsidRDefault="009E1A96" w:rsidP="009E1A96">
      <w:pPr>
        <w:pStyle w:val="TS"/>
        <w:numPr>
          <w:ilvl w:val="2"/>
          <w:numId w:val="2"/>
        </w:numPr>
        <w:spacing w:line="480" w:lineRule="auto"/>
        <w:rPr>
          <w:i/>
          <w:iCs/>
        </w:rPr>
      </w:pPr>
      <w:r w:rsidRPr="009E1A96">
        <w:rPr>
          <w:i/>
          <w:iCs/>
        </w:rPr>
        <w:t>Relationship Between MO</w:t>
      </w:r>
      <w:r w:rsidRPr="009E1A96">
        <w:rPr>
          <w:i/>
          <w:iCs/>
          <w:vertAlign w:val="subscript"/>
        </w:rPr>
        <w:t>2</w:t>
      </w:r>
      <w:r w:rsidRPr="009E1A96">
        <w:rPr>
          <w:i/>
          <w:iCs/>
        </w:rPr>
        <w:t xml:space="preserve"> and O</w:t>
      </w:r>
      <w:r w:rsidRPr="009E1A96">
        <w:rPr>
          <w:i/>
          <w:iCs/>
          <w:vertAlign w:val="subscript"/>
        </w:rPr>
        <w:t>2</w:t>
      </w:r>
    </w:p>
    <w:p w14:paraId="56E0138F" w14:textId="77777777" w:rsidR="009E1A96" w:rsidRDefault="009E1A96" w:rsidP="009E1A96">
      <w:pPr>
        <w:pStyle w:val="TS"/>
        <w:spacing w:line="480" w:lineRule="auto"/>
        <w:ind w:firstLine="720"/>
      </w:pPr>
      <w:r>
        <w:t xml:space="preserve">A slight decrease in </w:t>
      </w:r>
      <w:proofErr w:type="spellStart"/>
      <w:r>
        <w:t>P</w:t>
      </w:r>
      <w:r>
        <w:rPr>
          <w:vertAlign w:val="subscript"/>
        </w:rPr>
        <w:t>crit</w:t>
      </w:r>
      <w:proofErr w:type="spellEnd"/>
      <w:r>
        <w:t xml:space="preserve"> of </w:t>
      </w:r>
      <w:r>
        <w:rPr>
          <w:i/>
          <w:iCs/>
        </w:rPr>
        <w:t>M. menidia</w:t>
      </w:r>
      <w:r>
        <w:t xml:space="preserve"> offspring was observed over time across experiments and treatments. A substantial proportion of embryos displayed a steady decline in MO</w:t>
      </w:r>
      <w:r>
        <w:softHyphen/>
      </w:r>
      <w:r>
        <w:rPr>
          <w:vertAlign w:val="subscript"/>
        </w:rPr>
        <w:t>2</w:t>
      </w:r>
      <w:r>
        <w:t xml:space="preserve"> as oxygen decreased such that no breakpoint could be identified at which a relatively oxygen-independent portion of the data shifted to become oxygen-dependent (Figure 2). In these cases, </w:t>
      </w:r>
      <w:proofErr w:type="spellStart"/>
      <w:r>
        <w:t>P</w:t>
      </w:r>
      <w:r>
        <w:rPr>
          <w:vertAlign w:val="subscript"/>
        </w:rPr>
        <w:t>crit</w:t>
      </w:r>
      <w:proofErr w:type="spellEnd"/>
      <w:r>
        <w:t xml:space="preserve"> could not be </w:t>
      </w:r>
      <w:proofErr w:type="gramStart"/>
      <w:r>
        <w:t>estimated</w:t>
      </w:r>
      <w:proofErr w:type="gramEnd"/>
      <w:r>
        <w:t xml:space="preserve"> and embryos appeared to be </w:t>
      </w:r>
      <w:proofErr w:type="spellStart"/>
      <w:r>
        <w:t>oxyconformers</w:t>
      </w:r>
      <w:proofErr w:type="spellEnd"/>
      <w:r>
        <w:t xml:space="preserve"> regardless of </w:t>
      </w:r>
      <w:r>
        <w:lastRenderedPageBreak/>
        <w:t>ambient O</w:t>
      </w:r>
      <w:r>
        <w:rPr>
          <w:vertAlign w:val="subscript"/>
        </w:rPr>
        <w:t>2</w:t>
      </w:r>
      <w:r>
        <w:t xml:space="preserve"> levels. In Experiment 1 the frequency of this phenomenon was not significantly different across CO</w:t>
      </w:r>
      <w:r>
        <w:rPr>
          <w:vertAlign w:val="subscript"/>
        </w:rPr>
        <w:t>2</w:t>
      </w:r>
      <w:r>
        <w:t xml:space="preserve"> treatments (Proportion Test, </w:t>
      </w:r>
      <w:r w:rsidRPr="00A546C3">
        <w:rPr>
          <w:rFonts w:cs="Times New Roman"/>
          <w:i/>
          <w:iCs/>
        </w:rPr>
        <w:t>X</w:t>
      </w:r>
      <w:r>
        <w:rPr>
          <w:rFonts w:cs="Times New Roman"/>
        </w:rPr>
        <w:t>-squared=0.695,</w:t>
      </w:r>
      <w:r>
        <w:t xml:space="preserve"> </w:t>
      </w:r>
      <w:r w:rsidRPr="00A546C3">
        <w:rPr>
          <w:i/>
          <w:iCs/>
        </w:rPr>
        <w:t>p</w:t>
      </w:r>
      <w:r>
        <w:t>=0.7), with 40% of ambient embryos, 22.2% of moderate pCO</w:t>
      </w:r>
      <w:r>
        <w:rPr>
          <w:vertAlign w:val="subscript"/>
        </w:rPr>
        <w:t>2</w:t>
      </w:r>
      <w:r>
        <w:t xml:space="preserve"> embryos, and 33.3% of high pCO</w:t>
      </w:r>
      <w:r>
        <w:rPr>
          <w:vertAlign w:val="subscript"/>
        </w:rPr>
        <w:t>2</w:t>
      </w:r>
      <w:r>
        <w:t xml:space="preserve"> embryos displaying oxyconformity (Table 3). </w:t>
      </w:r>
    </w:p>
    <w:p w14:paraId="667D2F45" w14:textId="68CE8C0F" w:rsidR="009E1A96" w:rsidRPr="005344C7" w:rsidRDefault="009E1A96" w:rsidP="009E1A96">
      <w:pPr>
        <w:pStyle w:val="TS"/>
        <w:spacing w:line="480" w:lineRule="auto"/>
        <w:ind w:firstLine="720"/>
      </w:pPr>
      <w:r>
        <w:t xml:space="preserve">In contrast, embryos from Experiment 2 had significant differences in proportion with oxyconformity (Proportion Test, </w:t>
      </w:r>
      <w:r w:rsidRPr="00A546C3">
        <w:rPr>
          <w:rFonts w:cs="Times New Roman"/>
          <w:i/>
          <w:iCs/>
        </w:rPr>
        <w:t>X</w:t>
      </w:r>
      <w:r>
        <w:rPr>
          <w:rFonts w:cs="Times New Roman"/>
        </w:rPr>
        <w:t>-squared=18.936,</w:t>
      </w:r>
      <w:r>
        <w:t xml:space="preserve"> </w:t>
      </w:r>
      <w:r>
        <w:rPr>
          <w:i/>
          <w:iCs/>
        </w:rPr>
        <w:t>p</w:t>
      </w:r>
      <w:r>
        <w:t>&lt;0.001), as the highest pCO</w:t>
      </w:r>
      <w:r>
        <w:rPr>
          <w:vertAlign w:val="subscript"/>
        </w:rPr>
        <w:t>2</w:t>
      </w:r>
      <w:r>
        <w:t xml:space="preserve"> level had 71.4% </w:t>
      </w:r>
      <w:proofErr w:type="spellStart"/>
      <w:r>
        <w:t>oxyconformers</w:t>
      </w:r>
      <w:proofErr w:type="spellEnd"/>
      <w:r>
        <w:t xml:space="preserve"> compared to 0% in ambient and 8.3% of moderate pCO</w:t>
      </w:r>
      <w:r>
        <w:rPr>
          <w:vertAlign w:val="subscript"/>
        </w:rPr>
        <w:t>2</w:t>
      </w:r>
      <w:r>
        <w:t xml:space="preserve"> and 71.4% of high pCO</w:t>
      </w:r>
      <w:r>
        <w:rPr>
          <w:vertAlign w:val="subscript"/>
        </w:rPr>
        <w:t>2</w:t>
      </w:r>
      <w:r>
        <w:t xml:space="preserve"> embryos showing the pattern and no embryos showing this in ambient pCO</w:t>
      </w:r>
      <w:r>
        <w:rPr>
          <w:vertAlign w:val="subscript"/>
        </w:rPr>
        <w:t>2</w:t>
      </w:r>
      <w:r>
        <w:t xml:space="preserve"> (Table 3).  There were no significant effects of pCO</w:t>
      </w:r>
      <w:r>
        <w:rPr>
          <w:vertAlign w:val="subscript"/>
        </w:rPr>
        <w:t>2</w:t>
      </w:r>
      <w:r>
        <w:t xml:space="preserve"> on </w:t>
      </w:r>
      <w:proofErr w:type="spellStart"/>
      <w:r>
        <w:t>P</w:t>
      </w:r>
      <w:r>
        <w:rPr>
          <w:vertAlign w:val="subscript"/>
        </w:rPr>
        <w:t>crit</w:t>
      </w:r>
      <w:proofErr w:type="spellEnd"/>
      <w:r>
        <w:t xml:space="preserve"> at the embryo stage in either experiment (Figure 3A, ANOVA, p&gt;0.05). The pCO</w:t>
      </w:r>
      <w:r>
        <w:rPr>
          <w:vertAlign w:val="subscript"/>
        </w:rPr>
        <w:t>2</w:t>
      </w:r>
      <w:r>
        <w:t xml:space="preserve"> significantly affected larval </w:t>
      </w:r>
      <w:proofErr w:type="spellStart"/>
      <w:r>
        <w:t>P</w:t>
      </w:r>
      <w:r>
        <w:rPr>
          <w:vertAlign w:val="subscript"/>
        </w:rPr>
        <w:t>crit</w:t>
      </w:r>
      <w:proofErr w:type="spellEnd"/>
      <w:r>
        <w:t xml:space="preserve"> at 2dph in Experiment 1 (Figure 3B; ANOVA, p=0.049, F</w:t>
      </w:r>
      <w:r>
        <w:rPr>
          <w:vertAlign w:val="subscript"/>
        </w:rPr>
        <w:t>2,20</w:t>
      </w:r>
      <w:r>
        <w:t xml:space="preserve">=3.53). The </w:t>
      </w:r>
      <w:proofErr w:type="spellStart"/>
      <w:r>
        <w:t>P</w:t>
      </w:r>
      <w:r>
        <w:rPr>
          <w:vertAlign w:val="subscript"/>
        </w:rPr>
        <w:t>crit</w:t>
      </w:r>
      <w:proofErr w:type="spellEnd"/>
      <w:r>
        <w:t xml:space="preserve"> in high pCO</w:t>
      </w:r>
      <w:r>
        <w:rPr>
          <w:vertAlign w:val="subscript"/>
        </w:rPr>
        <w:t>2</w:t>
      </w:r>
      <w:r>
        <w:t xml:space="preserve"> treated larvae was significantly lower than that in ambient pCO</w:t>
      </w:r>
      <w:r>
        <w:rPr>
          <w:vertAlign w:val="subscript"/>
        </w:rPr>
        <w:t>2</w:t>
      </w:r>
      <w:r>
        <w:t xml:space="preserve"> (Tukey test, p=0.04), while the moderate pCO</w:t>
      </w:r>
      <w:r>
        <w:rPr>
          <w:vertAlign w:val="subscript"/>
        </w:rPr>
        <w:t>2</w:t>
      </w:r>
      <w:r>
        <w:t xml:space="preserve"> level was not significantly different from either of the other levels (Tukey test, p&gt;0.05). However, no similar effects were detected in Experiment 2 (ANOVA, p&gt;0.05). At 5 </w:t>
      </w:r>
      <w:proofErr w:type="spellStart"/>
      <w:r>
        <w:t>dph</w:t>
      </w:r>
      <w:proofErr w:type="spellEnd"/>
      <w:r>
        <w:t xml:space="preserve">, </w:t>
      </w:r>
      <w:proofErr w:type="spellStart"/>
      <w:r>
        <w:t>P</w:t>
      </w:r>
      <w:r>
        <w:rPr>
          <w:vertAlign w:val="subscript"/>
        </w:rPr>
        <w:t>crit</w:t>
      </w:r>
      <w:proofErr w:type="spellEnd"/>
      <w:r>
        <w:t xml:space="preserve"> declined significantly with increasing pCO</w:t>
      </w:r>
      <w:r>
        <w:rPr>
          <w:vertAlign w:val="subscript"/>
        </w:rPr>
        <w:t>2</w:t>
      </w:r>
      <w:r>
        <w:t xml:space="preserve"> in both Experiment 1 (Figure 3C, ANOVA, </w:t>
      </w:r>
      <w:r>
        <w:rPr>
          <w:i/>
          <w:iCs/>
        </w:rPr>
        <w:t>F</w:t>
      </w:r>
      <w:r>
        <w:rPr>
          <w:vertAlign w:val="subscript"/>
        </w:rPr>
        <w:t>2,14</w:t>
      </w:r>
      <w:r>
        <w:t xml:space="preserve">=4.25, p=0.036) and Experiment 2 (ANOVA, </w:t>
      </w:r>
      <w:r>
        <w:rPr>
          <w:i/>
          <w:iCs/>
        </w:rPr>
        <w:t>F</w:t>
      </w:r>
      <w:r>
        <w:rPr>
          <w:vertAlign w:val="subscript"/>
        </w:rPr>
        <w:t>2,20</w:t>
      </w:r>
      <w:r>
        <w:t>=4.97, p=0.018). Pairwise comparisons showed that high pCO</w:t>
      </w:r>
      <w:r>
        <w:rPr>
          <w:vertAlign w:val="subscript"/>
        </w:rPr>
        <w:t>2</w:t>
      </w:r>
      <w:r>
        <w:t xml:space="preserve"> was significantly lower than at ambient pCO</w:t>
      </w:r>
      <w:r>
        <w:rPr>
          <w:vertAlign w:val="subscript"/>
        </w:rPr>
        <w:t>2</w:t>
      </w:r>
      <w:r>
        <w:t xml:space="preserve"> in the 24</w:t>
      </w:r>
      <w:r>
        <w:rPr>
          <w:rFonts w:cs="Times New Roman"/>
        </w:rPr>
        <w:t>°</w:t>
      </w:r>
      <w:r>
        <w:t>C experiment (Figure 3C, ANOVA, p&gt;0.05) and the 22</w:t>
      </w:r>
      <w:r>
        <w:rPr>
          <w:rFonts w:cs="Times New Roman"/>
        </w:rPr>
        <w:t>°</w:t>
      </w:r>
      <w:r>
        <w:t>C experiment (Tukey test, p=0.015) but that moderate pCO</w:t>
      </w:r>
      <w:r>
        <w:rPr>
          <w:vertAlign w:val="subscript"/>
        </w:rPr>
        <w:t>2</w:t>
      </w:r>
      <w:r>
        <w:t xml:space="preserve"> groups were not significantly different from the other treatments. There was a significant decrease in </w:t>
      </w:r>
      <w:proofErr w:type="spellStart"/>
      <w:r>
        <w:t>P</w:t>
      </w:r>
      <w:r>
        <w:rPr>
          <w:vertAlign w:val="subscript"/>
        </w:rPr>
        <w:t>crit</w:t>
      </w:r>
      <w:proofErr w:type="spellEnd"/>
      <w:r>
        <w:t xml:space="preserve"> with elevated pCO</w:t>
      </w:r>
      <w:r>
        <w:rPr>
          <w:vertAlign w:val="subscript"/>
        </w:rPr>
        <w:t>2</w:t>
      </w:r>
      <w:r>
        <w:t xml:space="preserve"> in 5dph larvae from Experiment 2 (Figure 3C, ANOVA, p=0.018, F</w:t>
      </w:r>
      <w:r>
        <w:rPr>
          <w:vertAlign w:val="subscript"/>
        </w:rPr>
        <w:t>2,20</w:t>
      </w:r>
      <w:r>
        <w:t xml:space="preserve">=4.97). There were no significant tank effects on </w:t>
      </w:r>
      <w:proofErr w:type="spellStart"/>
      <w:r>
        <w:t>P</w:t>
      </w:r>
      <w:r>
        <w:rPr>
          <w:vertAlign w:val="subscript"/>
        </w:rPr>
        <w:t>crit</w:t>
      </w:r>
      <w:proofErr w:type="spellEnd"/>
      <w:r>
        <w:t xml:space="preserve"> (nested ANOVA, p&gt;0.05). </w:t>
      </w:r>
    </w:p>
    <w:p w14:paraId="6B8B5E5A" w14:textId="77777777" w:rsidR="009E1A96" w:rsidRPr="000D5B81" w:rsidRDefault="009E1A96" w:rsidP="009E1A96">
      <w:pPr>
        <w:pStyle w:val="TS"/>
        <w:spacing w:line="480" w:lineRule="auto"/>
        <w:ind w:firstLine="720"/>
      </w:pPr>
      <w:r>
        <w:t xml:space="preserve">The percentages of offspring with a </w:t>
      </w:r>
      <w:proofErr w:type="gramStart"/>
      <w:r>
        <w:t>low-oxygen</w:t>
      </w:r>
      <w:proofErr w:type="gramEnd"/>
      <w:r>
        <w:t xml:space="preserve"> increase in MO</w:t>
      </w:r>
      <w:r>
        <w:rPr>
          <w:vertAlign w:val="subscript"/>
        </w:rPr>
        <w:t>2</w:t>
      </w:r>
      <w:r>
        <w:t xml:space="preserve"> below </w:t>
      </w:r>
      <w:proofErr w:type="spellStart"/>
      <w:r>
        <w:t>P</w:t>
      </w:r>
      <w:r>
        <w:rPr>
          <w:vertAlign w:val="subscript"/>
        </w:rPr>
        <w:t>crit</w:t>
      </w:r>
      <w:proofErr w:type="spellEnd"/>
      <w:r>
        <w:t xml:space="preserve"> (Figure 2) are reported in Table 3. The prevalence of this pattern was lowest among embryos and highest at </w:t>
      </w:r>
      <w:r>
        <w:lastRenderedPageBreak/>
        <w:t xml:space="preserve">2dph. In Experiment 1 larvae (2 and 5 </w:t>
      </w:r>
      <w:proofErr w:type="spellStart"/>
      <w:r>
        <w:t>dph</w:t>
      </w:r>
      <w:proofErr w:type="spellEnd"/>
      <w:r>
        <w:t>) the phenomenon occurs slightly less frequently in elevated pCO</w:t>
      </w:r>
      <w:r>
        <w:rPr>
          <w:vertAlign w:val="subscript"/>
        </w:rPr>
        <w:t>2</w:t>
      </w:r>
      <w:r>
        <w:t xml:space="preserve"> levels. There were no statistically significant differences in proportion of individuals across treatment groups displaying this pattern (Proportion Test, p&gt;0.05). </w:t>
      </w:r>
    </w:p>
    <w:p w14:paraId="5F18E1CD" w14:textId="589B6809" w:rsidR="009E1A96" w:rsidRDefault="009E1A96" w:rsidP="009E1A96">
      <w:pPr>
        <w:pStyle w:val="TS"/>
        <w:spacing w:line="480" w:lineRule="auto"/>
      </w:pPr>
    </w:p>
    <w:p w14:paraId="467BAB13" w14:textId="5426E9D3" w:rsidR="009E1A96" w:rsidRPr="009E1A96" w:rsidRDefault="009E1A96" w:rsidP="009E1A96">
      <w:pPr>
        <w:pStyle w:val="TS"/>
        <w:numPr>
          <w:ilvl w:val="1"/>
          <w:numId w:val="2"/>
        </w:numPr>
        <w:spacing w:line="480" w:lineRule="auto"/>
        <w:ind w:left="540" w:hanging="540"/>
        <w:rPr>
          <w:b/>
          <w:bCs/>
        </w:rPr>
      </w:pPr>
      <w:r w:rsidRPr="009E1A96">
        <w:rPr>
          <w:b/>
          <w:bCs/>
        </w:rPr>
        <w:t>Discussion</w:t>
      </w:r>
    </w:p>
    <w:p w14:paraId="73E1E729" w14:textId="77777777" w:rsidR="009E1A96" w:rsidRDefault="009E1A96" w:rsidP="009E1A96">
      <w:pPr>
        <w:pStyle w:val="TS"/>
        <w:spacing w:line="480" w:lineRule="auto"/>
        <w:ind w:firstLine="720"/>
      </w:pPr>
      <w:r>
        <w:t xml:space="preserve">By rearing </w:t>
      </w:r>
      <w:r>
        <w:rPr>
          <w:i/>
          <w:iCs/>
        </w:rPr>
        <w:t>M. menidia</w:t>
      </w:r>
      <w:r>
        <w:t xml:space="preserve"> offspring in different pCO</w:t>
      </w:r>
      <w:r>
        <w:rPr>
          <w:vertAlign w:val="subscript"/>
        </w:rPr>
        <w:t>2</w:t>
      </w:r>
      <w:r>
        <w:t xml:space="preserve"> treatments and quantitatively analyzing their MO</w:t>
      </w:r>
      <w:r>
        <w:rPr>
          <w:vertAlign w:val="subscript"/>
        </w:rPr>
        <w:t>2</w:t>
      </w:r>
      <w:r>
        <w:t>-oxygen relationship we showed that high pCO</w:t>
      </w:r>
      <w:r>
        <w:rPr>
          <w:vertAlign w:val="subscript"/>
        </w:rPr>
        <w:t>2</w:t>
      </w:r>
      <w:r>
        <w:t xml:space="preserve"> effects on MO</w:t>
      </w:r>
      <w:r>
        <w:rPr>
          <w:vertAlign w:val="subscript"/>
        </w:rPr>
        <w:t>2</w:t>
      </w:r>
      <w:r>
        <w:t xml:space="preserve"> depend on rearing temperature and occur primarily at pCO</w:t>
      </w:r>
      <w:r>
        <w:rPr>
          <w:vertAlign w:val="subscript"/>
        </w:rPr>
        <w:t>2</w:t>
      </w:r>
      <w:r>
        <w:t xml:space="preserve"> levels above 4000 µatm, yet high temperatures and high pCO2 are expected as anthropogenic effects intensify. Routine MO</w:t>
      </w:r>
      <w:r>
        <w:rPr>
          <w:vertAlign w:val="subscript"/>
        </w:rPr>
        <w:t>2</w:t>
      </w:r>
      <w:r>
        <w:t xml:space="preserve"> of embryos and 5 </w:t>
      </w:r>
      <w:proofErr w:type="spellStart"/>
      <w:r>
        <w:t>dph</w:t>
      </w:r>
      <w:proofErr w:type="spellEnd"/>
      <w:r>
        <w:t xml:space="preserve"> larvae at 22</w:t>
      </w:r>
      <w:r>
        <w:rPr>
          <w:rFonts w:cs="Times New Roman"/>
        </w:rPr>
        <w:t>°C</w:t>
      </w:r>
      <w:r>
        <w:t xml:space="preserve"> were significantly affected by pCO</w:t>
      </w:r>
      <w:r>
        <w:rPr>
          <w:vertAlign w:val="subscript"/>
        </w:rPr>
        <w:t>2</w:t>
      </w:r>
      <w:r>
        <w:t>, while their counterparts at 24</w:t>
      </w:r>
      <w:r>
        <w:rPr>
          <w:rFonts w:cs="Times New Roman"/>
        </w:rPr>
        <w:t>°</w:t>
      </w:r>
      <w:r>
        <w:t>C were unaffected. Because of differences in equipment used to control experimental conditions, the 22</w:t>
      </w:r>
      <w:r>
        <w:rPr>
          <w:rFonts w:cs="Times New Roman"/>
        </w:rPr>
        <w:t>°</w:t>
      </w:r>
      <w:r>
        <w:t>C experiment had higher mean moderate and high pCO</w:t>
      </w:r>
      <w:r>
        <w:rPr>
          <w:vertAlign w:val="subscript"/>
        </w:rPr>
        <w:t>2</w:t>
      </w:r>
      <w:r>
        <w:t xml:space="preserve"> than the 24</w:t>
      </w:r>
      <w:r>
        <w:rPr>
          <w:rFonts w:cs="Times New Roman"/>
        </w:rPr>
        <w:t>°</w:t>
      </w:r>
      <w:r>
        <w:t>C one had. The highest pCO</w:t>
      </w:r>
      <w:r>
        <w:rPr>
          <w:vertAlign w:val="subscript"/>
        </w:rPr>
        <w:t>2</w:t>
      </w:r>
      <w:r>
        <w:t xml:space="preserve"> treatment in the 24</w:t>
      </w:r>
      <w:r>
        <w:rPr>
          <w:rFonts w:cs="Times New Roman"/>
        </w:rPr>
        <w:t>°</w:t>
      </w:r>
      <w:r>
        <w:t>C experiment was 3609.8 µatm, while the highest treatment at 22</w:t>
      </w:r>
      <w:r>
        <w:rPr>
          <w:rFonts w:cs="Times New Roman"/>
        </w:rPr>
        <w:t>°</w:t>
      </w:r>
      <w:r>
        <w:t>C, and the only treatment that elicited changes in routine MO</w:t>
      </w:r>
      <w:r>
        <w:rPr>
          <w:vertAlign w:val="subscript"/>
        </w:rPr>
        <w:t>2</w:t>
      </w:r>
      <w:r>
        <w:t>, was 4324.5 µatm. Past studies have pointed out that responses to acidification are not always linear but may instead have a bell-curve or threshold-type response (</w:t>
      </w:r>
      <w:proofErr w:type="spellStart"/>
      <w:r>
        <w:t>Ries</w:t>
      </w:r>
      <w:proofErr w:type="spellEnd"/>
      <w:r>
        <w:t xml:space="preserve"> et al., 2009; </w:t>
      </w:r>
      <w:proofErr w:type="spellStart"/>
      <w:r>
        <w:t>Bednar</w:t>
      </w:r>
      <w:r>
        <w:rPr>
          <w:rFonts w:cs="Times New Roman"/>
        </w:rPr>
        <w:t>š</w:t>
      </w:r>
      <w:r>
        <w:t>ek</w:t>
      </w:r>
      <w:proofErr w:type="spellEnd"/>
      <w:r>
        <w:t xml:space="preserve"> et al., 2019). The difference we observed between experiments may be indicative of a threshold existing between ~3600-4300 µatm pCO</w:t>
      </w:r>
      <w:r>
        <w:rPr>
          <w:vertAlign w:val="subscript"/>
        </w:rPr>
        <w:t>2</w:t>
      </w:r>
      <w:r>
        <w:t xml:space="preserve"> for early life stages of this species. This parallels the upper limits of recorded diel pCO</w:t>
      </w:r>
      <w:r>
        <w:rPr>
          <w:vertAlign w:val="subscript"/>
        </w:rPr>
        <w:t>2</w:t>
      </w:r>
      <w:r>
        <w:t xml:space="preserve"> fluctuations in a Long Island estuary near where the adults were collected for this experiment (Baumann et al., 2015). It is possible that the metabolic impacts of high CO</w:t>
      </w:r>
      <w:r>
        <w:rPr>
          <w:vertAlign w:val="subscript"/>
        </w:rPr>
        <w:t>2</w:t>
      </w:r>
      <w:r>
        <w:t xml:space="preserve"> are negligible until levels approach the limits of what naturally occurs in the range of the populations these individuals are from. </w:t>
      </w:r>
    </w:p>
    <w:p w14:paraId="3C6E0323" w14:textId="77777777" w:rsidR="009E1A96" w:rsidRDefault="009E1A96" w:rsidP="009E1A96">
      <w:pPr>
        <w:pStyle w:val="TS"/>
        <w:spacing w:line="480" w:lineRule="auto"/>
        <w:ind w:firstLine="720"/>
      </w:pPr>
      <w:r>
        <w:lastRenderedPageBreak/>
        <w:t>Because fertilized eggs were gathered from the same batch spawned by several parents and randomly divided between Experiments 1 and 2, genetic variability likely did not cause the different responses between experiments. However, the 2</w:t>
      </w:r>
      <w:r>
        <w:rPr>
          <w:rFonts w:cs="Times New Roman"/>
        </w:rPr>
        <w:t>°</w:t>
      </w:r>
      <w:r>
        <w:t>C temperature difference between experiments may have influenced responses. Temperature-dependent effects of pCO</w:t>
      </w:r>
      <w:r>
        <w:rPr>
          <w:vertAlign w:val="subscript"/>
        </w:rPr>
        <w:t>2</w:t>
      </w:r>
      <w:r>
        <w:t xml:space="preserve"> have been found in the past for </w:t>
      </w:r>
      <w:r>
        <w:rPr>
          <w:i/>
          <w:iCs/>
        </w:rPr>
        <w:t>M. menidia</w:t>
      </w:r>
      <w:r>
        <w:t>, with temperature altering how embryo survival and hatch length were impacted by pCO</w:t>
      </w:r>
      <w:r>
        <w:rPr>
          <w:vertAlign w:val="subscript"/>
        </w:rPr>
        <w:t>2</w:t>
      </w:r>
      <w:r>
        <w:t xml:space="preserve"> but not consistently increasing CO</w:t>
      </w:r>
      <w:r>
        <w:rPr>
          <w:vertAlign w:val="subscript"/>
        </w:rPr>
        <w:t>2</w:t>
      </w:r>
      <w:r>
        <w:t>-sensitivity (Murray and Baumann, 2018). Additionally, past experiments in which significant effects of CO</w:t>
      </w:r>
      <w:r>
        <w:rPr>
          <w:vertAlign w:val="subscript"/>
        </w:rPr>
        <w:t>2</w:t>
      </w:r>
      <w:r>
        <w:t xml:space="preserve"> were detected mainly took place early or late in the spawning season (Baumann et al., 2018), and the present study utilized one of the last spawning events of the season. In contrast, a past study in which pCO</w:t>
      </w:r>
      <w:r>
        <w:rPr>
          <w:vertAlign w:val="subscript"/>
        </w:rPr>
        <w:t>2</w:t>
      </w:r>
      <w:r>
        <w:t xml:space="preserve"> did not affect routine metabolism used experiments on offspring from early- and mid-season spawning events (Schwemmer et al., 2020). The sensitivity of </w:t>
      </w:r>
      <w:r>
        <w:rPr>
          <w:i/>
          <w:iCs/>
        </w:rPr>
        <w:t>M. menidia</w:t>
      </w:r>
      <w:r>
        <w:t xml:space="preserve"> to pCO</w:t>
      </w:r>
      <w:r>
        <w:rPr>
          <w:vertAlign w:val="subscript"/>
        </w:rPr>
        <w:t>2</w:t>
      </w:r>
      <w:r>
        <w:t xml:space="preserve"> is thought to vary based on the timing of spawning, potentially due to the environment adults are experiencing and their condition or energetic contribution to eggs (Murray et al., 2014; Snyder et al., 2017). Temperature also influences developmental rate, yolk consumption rate, and hatch timing (</w:t>
      </w:r>
      <w:proofErr w:type="spellStart"/>
      <w:r>
        <w:t>Blaxter</w:t>
      </w:r>
      <w:proofErr w:type="spellEnd"/>
      <w:r>
        <w:t xml:space="preserve">, 1988). This means that even though embryos and larvae from each experiment were sampled at the same time points relative to hatching, they may have been at slightly different points in their development of homeostatic and metabolic mechanisms. </w:t>
      </w:r>
    </w:p>
    <w:p w14:paraId="637B1746" w14:textId="77777777" w:rsidR="009E1A96" w:rsidRPr="005721AC" w:rsidRDefault="009E1A96" w:rsidP="009E1A96">
      <w:pPr>
        <w:pStyle w:val="TS"/>
        <w:spacing w:line="480" w:lineRule="auto"/>
      </w:pPr>
      <w:r>
        <w:tab/>
        <w:t>The response shown in the 22</w:t>
      </w:r>
      <w:r>
        <w:rPr>
          <w:rFonts w:cs="Times New Roman"/>
        </w:rPr>
        <w:t>°</w:t>
      </w:r>
      <w:r>
        <w:t>C experiment of embryonic MO</w:t>
      </w:r>
      <w:r>
        <w:rPr>
          <w:vertAlign w:val="subscript"/>
        </w:rPr>
        <w:t>2</w:t>
      </w:r>
      <w:r>
        <w:t xml:space="preserve"> increasing with pCO</w:t>
      </w:r>
      <w:r>
        <w:rPr>
          <w:vertAlign w:val="subscript"/>
        </w:rPr>
        <w:t>2</w:t>
      </w:r>
      <w:r>
        <w:t xml:space="preserve"> is </w:t>
      </w:r>
      <w:proofErr w:type="gramStart"/>
      <w:r>
        <w:t>similar to</w:t>
      </w:r>
      <w:proofErr w:type="gramEnd"/>
      <w:r>
        <w:t xml:space="preserve"> the results of Schwemmer et al. (2020) in which mean MO</w:t>
      </w:r>
      <w:r>
        <w:rPr>
          <w:vertAlign w:val="subscript"/>
        </w:rPr>
        <w:t>2</w:t>
      </w:r>
      <w:r>
        <w:t xml:space="preserve"> increased by over 30% from the lowest to highest pCO</w:t>
      </w:r>
      <w:r>
        <w:rPr>
          <w:vertAlign w:val="subscript"/>
        </w:rPr>
        <w:t>2</w:t>
      </w:r>
      <w:r>
        <w:t xml:space="preserve"> treatment under </w:t>
      </w:r>
      <w:proofErr w:type="spellStart"/>
      <w:r>
        <w:t>normoxia</w:t>
      </w:r>
      <w:proofErr w:type="spellEnd"/>
      <w:r>
        <w:t xml:space="preserve">. Increased oxygen consumption suggests that additional ATP is being expended on acid-base balance at the cellular level, as embryos do not yet </w:t>
      </w:r>
      <w:proofErr w:type="gramStart"/>
      <w:r>
        <w:t>have the ability to</w:t>
      </w:r>
      <w:proofErr w:type="gramEnd"/>
      <w:r>
        <w:t xml:space="preserve"> remove CO</w:t>
      </w:r>
      <w:r>
        <w:rPr>
          <w:vertAlign w:val="subscript"/>
        </w:rPr>
        <w:t>2</w:t>
      </w:r>
      <w:r>
        <w:t xml:space="preserve"> from the blood by increasing ventilation (</w:t>
      </w:r>
      <w:proofErr w:type="spellStart"/>
      <w:r>
        <w:t>Rombough</w:t>
      </w:r>
      <w:proofErr w:type="spellEnd"/>
      <w:r>
        <w:t xml:space="preserve">, 1988). By 5 </w:t>
      </w:r>
      <w:proofErr w:type="spellStart"/>
      <w:r>
        <w:t>dph</w:t>
      </w:r>
      <w:proofErr w:type="spellEnd"/>
      <w:r>
        <w:t xml:space="preserve"> the pCO</w:t>
      </w:r>
      <w:r>
        <w:rPr>
          <w:vertAlign w:val="subscript"/>
        </w:rPr>
        <w:t>2</w:t>
      </w:r>
      <w:r>
        <w:t xml:space="preserve"> effect was reversed and the highest pCO</w:t>
      </w:r>
      <w:r>
        <w:rPr>
          <w:vertAlign w:val="subscript"/>
        </w:rPr>
        <w:t>2</w:t>
      </w:r>
      <w:r>
        <w:t xml:space="preserve"> treatment led to </w:t>
      </w:r>
      <w:r>
        <w:lastRenderedPageBreak/>
        <w:t>a significantly lower MO</w:t>
      </w:r>
      <w:r>
        <w:rPr>
          <w:vertAlign w:val="subscript"/>
        </w:rPr>
        <w:t>2</w:t>
      </w:r>
      <w:r>
        <w:t xml:space="preserve"> than the lower pCO</w:t>
      </w:r>
      <w:r>
        <w:rPr>
          <w:vertAlign w:val="subscript"/>
        </w:rPr>
        <w:t>2</w:t>
      </w:r>
      <w:r>
        <w:t xml:space="preserve"> levels, again only at 22</w:t>
      </w:r>
      <w:r>
        <w:rPr>
          <w:rFonts w:cs="Times New Roman"/>
        </w:rPr>
        <w:t>°</w:t>
      </w:r>
      <w:r>
        <w:t>C. Reduced routine MO</w:t>
      </w:r>
      <w:r>
        <w:rPr>
          <w:vertAlign w:val="subscript"/>
        </w:rPr>
        <w:t>2</w:t>
      </w:r>
      <w:r>
        <w:t xml:space="preserve"> has been observed in other marine fish species exposed to high CO</w:t>
      </w:r>
      <w:r>
        <w:rPr>
          <w:vertAlign w:val="subscript"/>
        </w:rPr>
        <w:t>2</w:t>
      </w:r>
      <w:r>
        <w:t>, including embryos (Rosa et al., 2014), larvae (Pimentel et al., 2014; Pimentel et al., 2015) and juveniles (Stiller et al., 2015). Reduced MO</w:t>
      </w:r>
      <w:r>
        <w:rPr>
          <w:vertAlign w:val="subscript"/>
        </w:rPr>
        <w:t>2</w:t>
      </w:r>
      <w:r>
        <w:t xml:space="preserve"> indicates that high pCO</w:t>
      </w:r>
      <w:r>
        <w:rPr>
          <w:vertAlign w:val="subscript"/>
        </w:rPr>
        <w:t>2</w:t>
      </w:r>
      <w:r>
        <w:t xml:space="preserve"> is not causing additional energy to be expended on homeostasis at this stage (Stiller et al., 2015), which could help explain why </w:t>
      </w:r>
      <w:r>
        <w:rPr>
          <w:i/>
          <w:iCs/>
        </w:rPr>
        <w:t>M. menidia</w:t>
      </w:r>
      <w:r>
        <w:t xml:space="preserve"> persists in regularly elevated pCO</w:t>
      </w:r>
      <w:r>
        <w:rPr>
          <w:vertAlign w:val="subscript"/>
        </w:rPr>
        <w:t>2</w:t>
      </w:r>
      <w:r>
        <w:t xml:space="preserve"> levels.</w:t>
      </w:r>
      <w:r w:rsidRPr="00DC6AAE">
        <w:t xml:space="preserve"> </w:t>
      </w:r>
      <w:r>
        <w:t xml:space="preserve">This evidence that little, if any, additional energy is being expended on pumping ions for acid-base balance leaves the possibility that routine ventilation is enough to keep blood pH at acceptable levels. The shift in response from embryos to 5 </w:t>
      </w:r>
      <w:proofErr w:type="spellStart"/>
      <w:r>
        <w:t>dph</w:t>
      </w:r>
      <w:proofErr w:type="spellEnd"/>
      <w:r>
        <w:t xml:space="preserve"> could also be a result of differential mortality with increasing pCO</w:t>
      </w:r>
      <w:r>
        <w:rPr>
          <w:vertAlign w:val="subscript"/>
        </w:rPr>
        <w:t>2</w:t>
      </w:r>
      <w:r>
        <w:t xml:space="preserve"> of only the most sensitive embryos, leaving tolerant larvae with lower MO</w:t>
      </w:r>
      <w:r>
        <w:rPr>
          <w:vertAlign w:val="subscript"/>
        </w:rPr>
        <w:t>2</w:t>
      </w:r>
      <w:r>
        <w:t xml:space="preserve"> by 5 </w:t>
      </w:r>
      <w:proofErr w:type="spellStart"/>
      <w:r>
        <w:t>dph</w:t>
      </w:r>
      <w:proofErr w:type="spellEnd"/>
      <w:r>
        <w:t xml:space="preserve">. Turtle cells incubated in an experiment used </w:t>
      </w:r>
      <w:proofErr w:type="gramStart"/>
      <w:r>
        <w:t>the majority of</w:t>
      </w:r>
      <w:proofErr w:type="gramEnd"/>
      <w:r>
        <w:t xml:space="preserve"> their ATP on the ion exchanger Na</w:t>
      </w:r>
      <w:r>
        <w:rPr>
          <w:vertAlign w:val="superscript"/>
        </w:rPr>
        <w:t>+</w:t>
      </w:r>
      <w:r>
        <w:t>/K</w:t>
      </w:r>
      <w:r>
        <w:rPr>
          <w:vertAlign w:val="superscript"/>
        </w:rPr>
        <w:t>+</w:t>
      </w:r>
      <w:r>
        <w:t>-ATPase and protein synthesis, so if this also holds for fish and metabolism is suppressed under high CO</w:t>
      </w:r>
      <w:r>
        <w:rPr>
          <w:vertAlign w:val="subscript"/>
        </w:rPr>
        <w:t>2</w:t>
      </w:r>
      <w:r>
        <w:t xml:space="preserve"> both of these functions may be reduced to the detriment of the fish under longer term exposure (</w:t>
      </w:r>
      <w:proofErr w:type="spellStart"/>
      <w:r>
        <w:t>Storey</w:t>
      </w:r>
      <w:proofErr w:type="spellEnd"/>
      <w:r>
        <w:t xml:space="preserve"> and </w:t>
      </w:r>
      <w:proofErr w:type="spellStart"/>
      <w:r>
        <w:t>Storey</w:t>
      </w:r>
      <w:proofErr w:type="spellEnd"/>
      <w:r>
        <w:t>, 2004). Currently, such high pCO</w:t>
      </w:r>
      <w:r>
        <w:rPr>
          <w:vertAlign w:val="subscript"/>
        </w:rPr>
        <w:t>2</w:t>
      </w:r>
      <w:r>
        <w:t xml:space="preserve"> levels only occur for a few hours at a time certain times of year but as they become more common due to anthropogenic CO</w:t>
      </w:r>
      <w:r>
        <w:rPr>
          <w:vertAlign w:val="subscript"/>
        </w:rPr>
        <w:t>2</w:t>
      </w:r>
      <w:r>
        <w:t xml:space="preserve"> emissions (Gledhill et al., 2015; IPCC, 2022) chronic exposure to these conditions could slow down growth and development (</w:t>
      </w:r>
      <w:proofErr w:type="spellStart"/>
      <w:r>
        <w:t>Hochachka</w:t>
      </w:r>
      <w:proofErr w:type="spellEnd"/>
      <w:r>
        <w:t xml:space="preserve"> and </w:t>
      </w:r>
      <w:proofErr w:type="spellStart"/>
      <w:r>
        <w:t>Somero</w:t>
      </w:r>
      <w:proofErr w:type="spellEnd"/>
      <w:r>
        <w:t>, 2002). Even if natural variability results in only some fish being sensitive, this could have population-level consequences through recruitment, reproductive output, and predation rates (</w:t>
      </w:r>
      <w:proofErr w:type="spellStart"/>
      <w:r>
        <w:t>Houde</w:t>
      </w:r>
      <w:proofErr w:type="spellEnd"/>
      <w:r>
        <w:t xml:space="preserve">, 1997). </w:t>
      </w:r>
    </w:p>
    <w:p w14:paraId="0438D62A" w14:textId="77777777" w:rsidR="009E1A96" w:rsidRPr="0050645F" w:rsidRDefault="009E1A96" w:rsidP="009E1A96">
      <w:pPr>
        <w:pStyle w:val="TS"/>
        <w:spacing w:line="480" w:lineRule="auto"/>
      </w:pPr>
      <w:r>
        <w:tab/>
        <w:t xml:space="preserve">As we hypothesized, </w:t>
      </w:r>
      <w:proofErr w:type="spellStart"/>
      <w:r>
        <w:t>P</w:t>
      </w:r>
      <w:r>
        <w:rPr>
          <w:vertAlign w:val="subscript"/>
        </w:rPr>
        <w:t>crit</w:t>
      </w:r>
      <w:proofErr w:type="spellEnd"/>
      <w:r>
        <w:t xml:space="preserve"> increased with seawater acidification, but only in embryos in the 22</w:t>
      </w:r>
      <w:r>
        <w:rPr>
          <w:rFonts w:cs="Times New Roman"/>
        </w:rPr>
        <w:t>°</w:t>
      </w:r>
      <w:r>
        <w:t>C experiment. These results are consistent with previous findings that routine MO</w:t>
      </w:r>
      <w:r>
        <w:rPr>
          <w:vertAlign w:val="subscript"/>
        </w:rPr>
        <w:t>2</w:t>
      </w:r>
      <w:r>
        <w:t xml:space="preserve"> became more oxygen-dependent in </w:t>
      </w:r>
      <w:r>
        <w:rPr>
          <w:i/>
          <w:iCs/>
        </w:rPr>
        <w:t>M. menidia</w:t>
      </w:r>
      <w:r>
        <w:t xml:space="preserve"> reared in CO</w:t>
      </w:r>
      <w:r>
        <w:rPr>
          <w:vertAlign w:val="subscript"/>
        </w:rPr>
        <w:t>2</w:t>
      </w:r>
      <w:r>
        <w:t xml:space="preserve"> and O</w:t>
      </w:r>
      <w:r>
        <w:rPr>
          <w:vertAlign w:val="subscript"/>
        </w:rPr>
        <w:t>2</w:t>
      </w:r>
      <w:r>
        <w:t xml:space="preserve"> treatments (Schwemmer et al., 2020). We expanded upon this past work by quantifying the MO</w:t>
      </w:r>
      <w:r>
        <w:rPr>
          <w:vertAlign w:val="subscript"/>
        </w:rPr>
        <w:t>2</w:t>
      </w:r>
      <w:r>
        <w:t>-O</w:t>
      </w:r>
      <w:r>
        <w:rPr>
          <w:vertAlign w:val="subscript"/>
        </w:rPr>
        <w:t>2</w:t>
      </w:r>
      <w:r>
        <w:t xml:space="preserve"> relationship directly in </w:t>
      </w:r>
      <w:r>
        <w:lastRenderedPageBreak/>
        <w:t>individuals as oxygen decreases, rather than inferring it from separate individuals kept in separate static DO levels. Increased oxygen-sensitivity may result from incomplete development of gills and internal buffering capacity and, consequentially, greater declines in internal pH under high pCO</w:t>
      </w:r>
      <w:r>
        <w:rPr>
          <w:vertAlign w:val="subscript"/>
        </w:rPr>
        <w:t>2</w:t>
      </w:r>
      <w:r>
        <w:t xml:space="preserve"> conditions (</w:t>
      </w:r>
      <w:proofErr w:type="spellStart"/>
      <w:r>
        <w:t>Melzner</w:t>
      </w:r>
      <w:proofErr w:type="spellEnd"/>
      <w:r>
        <w:t xml:space="preserve"> et al., 2009; Marshall et al., 2016). Low blood pH can reduce the oxygen that fish can take up into the blood through the Root effect, reduced hemoglobin-O</w:t>
      </w:r>
      <w:r>
        <w:rPr>
          <w:vertAlign w:val="subscript"/>
        </w:rPr>
        <w:t>2</w:t>
      </w:r>
      <w:r>
        <w:t xml:space="preserve"> binding capacity, and Bohr effect, reduced hemoglobin-O</w:t>
      </w:r>
      <w:r>
        <w:rPr>
          <w:vertAlign w:val="subscript"/>
        </w:rPr>
        <w:t>2</w:t>
      </w:r>
      <w:r>
        <w:t xml:space="preserve"> binding affinity (</w:t>
      </w:r>
      <w:proofErr w:type="spellStart"/>
      <w:r>
        <w:t>Brauner</w:t>
      </w:r>
      <w:proofErr w:type="spellEnd"/>
      <w:r>
        <w:t xml:space="preserve"> and Randall, 1996; Wells, 2009). The elevated embryonic </w:t>
      </w:r>
      <w:proofErr w:type="spellStart"/>
      <w:r>
        <w:t>P</w:t>
      </w:r>
      <w:r>
        <w:rPr>
          <w:vertAlign w:val="subscript"/>
        </w:rPr>
        <w:t>crit</w:t>
      </w:r>
      <w:proofErr w:type="spellEnd"/>
      <w:r>
        <w:t xml:space="preserve"> coincided with increased routine MO</w:t>
      </w:r>
      <w:r>
        <w:rPr>
          <w:vertAlign w:val="subscript"/>
        </w:rPr>
        <w:t>2</w:t>
      </w:r>
      <w:r>
        <w:t xml:space="preserve"> under high pCO</w:t>
      </w:r>
      <w:r>
        <w:rPr>
          <w:vertAlign w:val="subscript"/>
        </w:rPr>
        <w:t>2</w:t>
      </w:r>
      <w:r>
        <w:t xml:space="preserve">, </w:t>
      </w:r>
      <w:proofErr w:type="gramStart"/>
      <w:r>
        <w:t>similar to</w:t>
      </w:r>
      <w:proofErr w:type="gramEnd"/>
      <w:r>
        <w:t xml:space="preserve"> the pCO</w:t>
      </w:r>
      <w:r>
        <w:rPr>
          <w:vertAlign w:val="subscript"/>
        </w:rPr>
        <w:t>2</w:t>
      </w:r>
      <w:r>
        <w:t xml:space="preserve"> and DO interaction in Chapter 1 (Schwemmer et al., 2020). When metabolism increases and approaches maximum metabolic rate due to activity and other metabolic demands, </w:t>
      </w:r>
      <w:proofErr w:type="spellStart"/>
      <w:r>
        <w:t>P</w:t>
      </w:r>
      <w:r>
        <w:rPr>
          <w:vertAlign w:val="subscript"/>
        </w:rPr>
        <w:t>crit</w:t>
      </w:r>
      <w:proofErr w:type="spellEnd"/>
      <w:r>
        <w:t xml:space="preserve"> generally increases as well (</w:t>
      </w:r>
      <w:proofErr w:type="spellStart"/>
      <w:r>
        <w:t>P</w:t>
      </w:r>
      <w:r>
        <w:rPr>
          <w:rFonts w:cs="Times New Roman"/>
        </w:rPr>
        <w:t>örtner</w:t>
      </w:r>
      <w:proofErr w:type="spellEnd"/>
      <w:r>
        <w:rPr>
          <w:rFonts w:cs="Times New Roman"/>
        </w:rPr>
        <w:t>, 2010)</w:t>
      </w:r>
      <w:r>
        <w:t xml:space="preserve">. Therefore, the elevated </w:t>
      </w:r>
      <w:proofErr w:type="spellStart"/>
      <w:r>
        <w:t>P</w:t>
      </w:r>
      <w:r>
        <w:rPr>
          <w:vertAlign w:val="subscript"/>
        </w:rPr>
        <w:t>crit</w:t>
      </w:r>
      <w:proofErr w:type="spellEnd"/>
      <w:r>
        <w:t xml:space="preserve"> may be a direct result of increased metabolic demand under high pCO</w:t>
      </w:r>
      <w:r>
        <w:rPr>
          <w:vertAlign w:val="subscript"/>
        </w:rPr>
        <w:softHyphen/>
        <w:t>2</w:t>
      </w:r>
      <w:r>
        <w:t xml:space="preserve">. A study on intertidal sculpin found increased </w:t>
      </w:r>
      <w:proofErr w:type="spellStart"/>
      <w:r>
        <w:t>P</w:t>
      </w:r>
      <w:r>
        <w:rPr>
          <w:vertAlign w:val="subscript"/>
        </w:rPr>
        <w:t>crit</w:t>
      </w:r>
      <w:proofErr w:type="spellEnd"/>
      <w:r>
        <w:t xml:space="preserve"> after acclimation to high pCO</w:t>
      </w:r>
      <w:r>
        <w:rPr>
          <w:vertAlign w:val="subscript"/>
        </w:rPr>
        <w:t>2</w:t>
      </w:r>
      <w:r>
        <w:t xml:space="preserve"> coincided with not only elevated MO</w:t>
      </w:r>
      <w:r>
        <w:rPr>
          <w:vertAlign w:val="subscript"/>
        </w:rPr>
        <w:t>2</w:t>
      </w:r>
      <w:r>
        <w:t xml:space="preserve"> but also greater activity rates of Na</w:t>
      </w:r>
      <w:r>
        <w:rPr>
          <w:vertAlign w:val="superscript"/>
        </w:rPr>
        <w:t>+</w:t>
      </w:r>
      <w:r>
        <w:t>/K</w:t>
      </w:r>
      <w:r>
        <w:rPr>
          <w:vertAlign w:val="superscript"/>
        </w:rPr>
        <w:t>+</w:t>
      </w:r>
      <w:r>
        <w:t xml:space="preserve">-ATPase, an ion exchange enzyme indirectly involved in acid-base regulation (Hancock and Place, 2016; Claiborne et al., 2002; Catches et al., 2006). Further measurements, such as </w:t>
      </w:r>
      <w:proofErr w:type="spellStart"/>
      <w:r>
        <w:t>ionoregulatory</w:t>
      </w:r>
      <w:proofErr w:type="spellEnd"/>
      <w:r>
        <w:t xml:space="preserve"> enzyme activity and gene expression, could elucidate whether changes in </w:t>
      </w:r>
      <w:r>
        <w:rPr>
          <w:i/>
          <w:iCs/>
        </w:rPr>
        <w:t>M. menidia</w:t>
      </w:r>
      <w:r>
        <w:t xml:space="preserve"> </w:t>
      </w:r>
      <w:proofErr w:type="spellStart"/>
      <w:r>
        <w:t>P</w:t>
      </w:r>
      <w:r>
        <w:rPr>
          <w:vertAlign w:val="subscript"/>
        </w:rPr>
        <w:t>crit</w:t>
      </w:r>
      <w:proofErr w:type="spellEnd"/>
      <w:r>
        <w:t xml:space="preserve"> under high pCO</w:t>
      </w:r>
      <w:r>
        <w:rPr>
          <w:vertAlign w:val="subscript"/>
        </w:rPr>
        <w:t>2</w:t>
      </w:r>
      <w:r>
        <w:t xml:space="preserve"> similarly reflect additional energy being spent on acid-base regulation, reductions in oxygen uptake ability due to poorly regulated blood pH, or a combination of these factors. </w:t>
      </w:r>
    </w:p>
    <w:p w14:paraId="137CB4CB" w14:textId="77777777" w:rsidR="009E1A96" w:rsidRPr="00DB5A99" w:rsidRDefault="009E1A96" w:rsidP="009E1A96">
      <w:pPr>
        <w:pStyle w:val="TS"/>
        <w:spacing w:line="480" w:lineRule="auto"/>
        <w:ind w:firstLine="720"/>
      </w:pPr>
      <w:r>
        <w:t>The enhanced hypoxia-sensitivity caused by acidification in embryos from the 22</w:t>
      </w:r>
      <w:r>
        <w:rPr>
          <w:rFonts w:cs="Times New Roman"/>
        </w:rPr>
        <w:t>°</w:t>
      </w:r>
      <w:r>
        <w:t>C experiment is also reflected in the prevalence of individuals displaying full oxyconformity. In these embryos, MO</w:t>
      </w:r>
      <w:r>
        <w:rPr>
          <w:vertAlign w:val="subscript"/>
        </w:rPr>
        <w:t>2</w:t>
      </w:r>
      <w:r>
        <w:t xml:space="preserve"> declined steadily as oxygen decreased such that a breakpoint indicative of </w:t>
      </w:r>
      <w:proofErr w:type="spellStart"/>
      <w:r>
        <w:t>P</w:t>
      </w:r>
      <w:r>
        <w:rPr>
          <w:vertAlign w:val="subscript"/>
        </w:rPr>
        <w:t>crit</w:t>
      </w:r>
      <w:proofErr w:type="spellEnd"/>
      <w:r>
        <w:t xml:space="preserve"> could not be detected. Although this phenomenon occurred similarly across pCO</w:t>
      </w:r>
      <w:r>
        <w:rPr>
          <w:vertAlign w:val="subscript"/>
        </w:rPr>
        <w:t>2</w:t>
      </w:r>
      <w:r>
        <w:t xml:space="preserve"> levels in the 24</w:t>
      </w:r>
      <w:r>
        <w:rPr>
          <w:rFonts w:cs="Times New Roman"/>
        </w:rPr>
        <w:t>°</w:t>
      </w:r>
      <w:r>
        <w:t>C experiment, it significantly increased with high pCO</w:t>
      </w:r>
      <w:r>
        <w:rPr>
          <w:vertAlign w:val="subscript"/>
        </w:rPr>
        <w:t>2</w:t>
      </w:r>
      <w:r>
        <w:t xml:space="preserve"> and was absent from the ambient </w:t>
      </w:r>
      <w:r>
        <w:lastRenderedPageBreak/>
        <w:t>treatment in the 22</w:t>
      </w:r>
      <w:r>
        <w:rPr>
          <w:rFonts w:cs="Times New Roman"/>
        </w:rPr>
        <w:t>°</w:t>
      </w:r>
      <w:r>
        <w:t>C experiment. The starting DO concentration of a respirometry trial was around 5 mg L</w:t>
      </w:r>
      <w:r>
        <w:rPr>
          <w:vertAlign w:val="superscript"/>
        </w:rPr>
        <w:t>-1</w:t>
      </w:r>
      <w:r>
        <w:t xml:space="preserve"> after a sensor equilibration and warmup period, so this pattern may indicate a </w:t>
      </w:r>
      <w:proofErr w:type="spellStart"/>
      <w:r>
        <w:t>P</w:t>
      </w:r>
      <w:r>
        <w:rPr>
          <w:vertAlign w:val="subscript"/>
        </w:rPr>
        <w:t>crit</w:t>
      </w:r>
      <w:proofErr w:type="spellEnd"/>
      <w:r>
        <w:t xml:space="preserve"> above that level. If we had been able to start at a higher DO </w:t>
      </w:r>
      <w:proofErr w:type="gramStart"/>
      <w:r>
        <w:t>level</w:t>
      </w:r>
      <w:proofErr w:type="gramEnd"/>
      <w:r>
        <w:t xml:space="preserve"> we may have detected such a high </w:t>
      </w:r>
      <w:proofErr w:type="spellStart"/>
      <w:r>
        <w:t>P</w:t>
      </w:r>
      <w:r>
        <w:rPr>
          <w:vertAlign w:val="subscript"/>
        </w:rPr>
        <w:t>crit</w:t>
      </w:r>
      <w:proofErr w:type="spellEnd"/>
      <w:r>
        <w:t>, which would have drawn the high pCO</w:t>
      </w:r>
      <w:r>
        <w:rPr>
          <w:vertAlign w:val="subscript"/>
        </w:rPr>
        <w:t>2</w:t>
      </w:r>
      <w:r>
        <w:t xml:space="preserve"> effect on </w:t>
      </w:r>
      <w:proofErr w:type="spellStart"/>
      <w:r>
        <w:t>P</w:t>
      </w:r>
      <w:r>
        <w:rPr>
          <w:vertAlign w:val="subscript"/>
        </w:rPr>
        <w:t>crit</w:t>
      </w:r>
      <w:proofErr w:type="spellEnd"/>
      <w:r>
        <w:t xml:space="preserve"> up even more, as these embryos were excluded from our analysis due to inability to detect </w:t>
      </w:r>
      <w:proofErr w:type="spellStart"/>
      <w:r>
        <w:t>P</w:t>
      </w:r>
      <w:r>
        <w:rPr>
          <w:vertAlign w:val="subscript"/>
        </w:rPr>
        <w:t>crit</w:t>
      </w:r>
      <w:proofErr w:type="spellEnd"/>
      <w:r>
        <w:t xml:space="preserve">. Embryos of most fish species </w:t>
      </w:r>
      <w:proofErr w:type="spellStart"/>
      <w:r>
        <w:t>oxyregulate</w:t>
      </w:r>
      <w:proofErr w:type="spellEnd"/>
      <w:r>
        <w:t xml:space="preserve"> to some extent, although exceptions exist, but the </w:t>
      </w:r>
      <w:proofErr w:type="spellStart"/>
      <w:r>
        <w:t>P</w:t>
      </w:r>
      <w:r>
        <w:rPr>
          <w:vertAlign w:val="subscript"/>
        </w:rPr>
        <w:t>crit</w:t>
      </w:r>
      <w:proofErr w:type="spellEnd"/>
      <w:r>
        <w:t xml:space="preserve"> typically increases as embryos near the time of hatching (</w:t>
      </w:r>
      <w:proofErr w:type="spellStart"/>
      <w:r>
        <w:t>Rombough</w:t>
      </w:r>
      <w:proofErr w:type="spellEnd"/>
      <w:r>
        <w:t xml:space="preserve">, 1988). Therefore, it is likely a higher </w:t>
      </w:r>
      <w:proofErr w:type="spellStart"/>
      <w:r>
        <w:t>P</w:t>
      </w:r>
      <w:r>
        <w:rPr>
          <w:vertAlign w:val="subscript"/>
        </w:rPr>
        <w:t>crit</w:t>
      </w:r>
      <w:proofErr w:type="spellEnd"/>
      <w:r>
        <w:t xml:space="preserve"> exists in these individuals rather than high pCO</w:t>
      </w:r>
      <w:r>
        <w:rPr>
          <w:vertAlign w:val="subscript"/>
        </w:rPr>
        <w:t>2</w:t>
      </w:r>
      <w:r>
        <w:t xml:space="preserve"> inducing full oxyconformity. Regardless of this distinction, this pattern suggests that oxygen demand is high but the ability to meet it across a wide range of DO levels is low. This could contribute to immediate mortality or later reductions in growth and survival, as seen in Cross et al. (2019), from reduced ability to use energy and damage from anaerobic byproducts (Richards, 2011; Thomas et al., 2019). </w:t>
      </w:r>
    </w:p>
    <w:p w14:paraId="323097AE" w14:textId="77777777" w:rsidR="009E1A96" w:rsidRDefault="009E1A96" w:rsidP="009E1A96">
      <w:pPr>
        <w:pStyle w:val="TS"/>
        <w:spacing w:line="480" w:lineRule="auto"/>
        <w:ind w:firstLine="720"/>
      </w:pPr>
      <w:r>
        <w:t>In contrast to 22</w:t>
      </w:r>
      <w:r>
        <w:rPr>
          <w:rFonts w:cs="Times New Roman"/>
        </w:rPr>
        <w:t>°</w:t>
      </w:r>
      <w:r>
        <w:t xml:space="preserve">C embryos, </w:t>
      </w:r>
      <w:proofErr w:type="spellStart"/>
      <w:r>
        <w:t>P</w:t>
      </w:r>
      <w:r>
        <w:rPr>
          <w:vertAlign w:val="subscript"/>
        </w:rPr>
        <w:t>crit</w:t>
      </w:r>
      <w:proofErr w:type="spellEnd"/>
      <w:r>
        <w:t xml:space="preserve"> decreased under high pCO</w:t>
      </w:r>
      <w:r>
        <w:rPr>
          <w:vertAlign w:val="subscript"/>
        </w:rPr>
        <w:t>2</w:t>
      </w:r>
      <w:r>
        <w:t xml:space="preserve"> in 2 </w:t>
      </w:r>
      <w:proofErr w:type="spellStart"/>
      <w:r>
        <w:t>dph</w:t>
      </w:r>
      <w:proofErr w:type="spellEnd"/>
      <w:r>
        <w:t xml:space="preserve"> larvae in the 24</w:t>
      </w:r>
      <w:r>
        <w:rPr>
          <w:rFonts w:cs="Times New Roman"/>
        </w:rPr>
        <w:t>°</w:t>
      </w:r>
      <w:r>
        <w:t xml:space="preserve">C, as did 5 </w:t>
      </w:r>
      <w:proofErr w:type="spellStart"/>
      <w:r>
        <w:t>dph</w:t>
      </w:r>
      <w:proofErr w:type="spellEnd"/>
      <w:r>
        <w:t xml:space="preserve"> </w:t>
      </w:r>
      <w:proofErr w:type="spellStart"/>
      <w:r>
        <w:t>P</w:t>
      </w:r>
      <w:r>
        <w:rPr>
          <w:vertAlign w:val="subscript"/>
        </w:rPr>
        <w:t>crit</w:t>
      </w:r>
      <w:proofErr w:type="spellEnd"/>
      <w:r>
        <w:t xml:space="preserve"> in both temperatures. Other studies have measured </w:t>
      </w:r>
      <w:proofErr w:type="spellStart"/>
      <w:r>
        <w:t>P</w:t>
      </w:r>
      <w:r>
        <w:rPr>
          <w:vertAlign w:val="subscript"/>
        </w:rPr>
        <w:t>crit</w:t>
      </w:r>
      <w:proofErr w:type="spellEnd"/>
      <w:r>
        <w:t xml:space="preserve"> in fish exposed to seawater acidification and found no effects, as we did in embryos at 24</w:t>
      </w:r>
      <w:r>
        <w:rPr>
          <w:rFonts w:cs="Times New Roman"/>
        </w:rPr>
        <w:t>°</w:t>
      </w:r>
      <w:r>
        <w:t xml:space="preserve">C and 2 </w:t>
      </w:r>
      <w:proofErr w:type="spellStart"/>
      <w:r>
        <w:t>dph</w:t>
      </w:r>
      <w:proofErr w:type="spellEnd"/>
      <w:r>
        <w:t xml:space="preserve"> larvae at 22</w:t>
      </w:r>
      <w:r>
        <w:rPr>
          <w:rFonts w:cs="Times New Roman"/>
        </w:rPr>
        <w:t>°</w:t>
      </w:r>
      <w:r>
        <w:t>C (McKenzie et al., 2003; Couturier et al., 2013; Heinrich et al., 2014). Multiple studies link species’ tolerance of future global change conditions to the degree of fluctuating severe conditions they currently experience (</w:t>
      </w:r>
      <w:proofErr w:type="spellStart"/>
      <w:r>
        <w:t>P</w:t>
      </w:r>
      <w:r>
        <w:rPr>
          <w:rFonts w:cs="Times New Roman"/>
        </w:rPr>
        <w:t>ö</w:t>
      </w:r>
      <w:r>
        <w:t>rtner</w:t>
      </w:r>
      <w:proofErr w:type="spellEnd"/>
      <w:r>
        <w:t xml:space="preserve"> and Farrell, 2008; Baumann, 2019). A study on two damselfish species found that </w:t>
      </w:r>
      <w:proofErr w:type="spellStart"/>
      <w:r>
        <w:t>P</w:t>
      </w:r>
      <w:r>
        <w:rPr>
          <w:vertAlign w:val="subscript"/>
        </w:rPr>
        <w:t>crit</w:t>
      </w:r>
      <w:proofErr w:type="spellEnd"/>
      <w:r>
        <w:t xml:space="preserve"> and resting metabolism were both unaffected by four days of high-CO</w:t>
      </w:r>
      <w:r>
        <w:rPr>
          <w:vertAlign w:val="subscript"/>
        </w:rPr>
        <w:t>2</w:t>
      </w:r>
      <w:r>
        <w:t xml:space="preserve"> exposure, potentially owing to the periodic hypoxia these species encounter on coral reefs (Couturier et al., 2013). Much like </w:t>
      </w:r>
      <w:r>
        <w:rPr>
          <w:i/>
          <w:iCs/>
        </w:rPr>
        <w:t xml:space="preserve">M. </w:t>
      </w:r>
      <w:proofErr w:type="spellStart"/>
      <w:r>
        <w:rPr>
          <w:i/>
          <w:iCs/>
        </w:rPr>
        <w:t>menidia</w:t>
      </w:r>
      <w:r>
        <w:t>’s</w:t>
      </w:r>
      <w:proofErr w:type="spellEnd"/>
      <w:r>
        <w:t xml:space="preserve"> estuarine habitat, the naturally fluctuating conditions on the reef appear to have resulted in fish that tolerate a wide range of conditions without disruption to metabolic processes. Similarly, an elasmobranch that is regularly exposed </w:t>
      </w:r>
      <w:r>
        <w:lastRenderedPageBreak/>
        <w:t>to diurnal CO</w:t>
      </w:r>
      <w:r>
        <w:rPr>
          <w:vertAlign w:val="subscript"/>
        </w:rPr>
        <w:t>2</w:t>
      </w:r>
      <w:r>
        <w:t xml:space="preserve"> and O</w:t>
      </w:r>
      <w:r>
        <w:rPr>
          <w:vertAlign w:val="subscript"/>
        </w:rPr>
        <w:t>2</w:t>
      </w:r>
      <w:r>
        <w:t xml:space="preserve"> fluctuations on shallow coral reef habitats was also displayed no effects of </w:t>
      </w:r>
      <w:proofErr w:type="gramStart"/>
      <w:r>
        <w:t>long term</w:t>
      </w:r>
      <w:proofErr w:type="gramEnd"/>
      <w:r>
        <w:t xml:space="preserve"> high CO</w:t>
      </w:r>
      <w:r>
        <w:rPr>
          <w:vertAlign w:val="subscript"/>
        </w:rPr>
        <w:t>2</w:t>
      </w:r>
      <w:r>
        <w:t xml:space="preserve"> exposure on its resting metabolism or </w:t>
      </w:r>
      <w:proofErr w:type="spellStart"/>
      <w:r>
        <w:t>P</w:t>
      </w:r>
      <w:r>
        <w:rPr>
          <w:vertAlign w:val="subscript"/>
        </w:rPr>
        <w:t>crit</w:t>
      </w:r>
      <w:proofErr w:type="spellEnd"/>
      <w:r>
        <w:t xml:space="preserve"> (Heinrich et al., 2014). Although low blood pH is known to reduce the oxygen-binding capacity and affinity of hemoglobin (</w:t>
      </w:r>
      <w:proofErr w:type="spellStart"/>
      <w:r>
        <w:t>Brauner</w:t>
      </w:r>
      <w:proofErr w:type="spellEnd"/>
      <w:r>
        <w:t xml:space="preserve"> and Randall, 1996) the effect may not be strong enough at our pCO</w:t>
      </w:r>
      <w:r>
        <w:rPr>
          <w:vertAlign w:val="subscript"/>
        </w:rPr>
        <w:t>2</w:t>
      </w:r>
      <w:r>
        <w:t xml:space="preserve"> levels to detectably affect oxygen uptake rates</w:t>
      </w:r>
      <w:r w:rsidRPr="003B495C">
        <w:t xml:space="preserve"> </w:t>
      </w:r>
      <w:r>
        <w:t>or the fish may have the ability to prevent CO</w:t>
      </w:r>
      <w:r>
        <w:rPr>
          <w:vertAlign w:val="subscript"/>
        </w:rPr>
        <w:t>2</w:t>
      </w:r>
      <w:r>
        <w:t xml:space="preserve"> from affecting blood </w:t>
      </w:r>
      <w:proofErr w:type="spellStart"/>
      <w:r>
        <w:t>pH.</w:t>
      </w:r>
      <w:proofErr w:type="spellEnd"/>
      <w:r>
        <w:t xml:space="preserve"> </w:t>
      </w:r>
    </w:p>
    <w:p w14:paraId="0D37B014" w14:textId="77777777" w:rsidR="009E1A96" w:rsidRDefault="009E1A96" w:rsidP="009E1A96">
      <w:pPr>
        <w:pStyle w:val="TS"/>
        <w:spacing w:line="480" w:lineRule="auto"/>
        <w:ind w:firstLine="720"/>
      </w:pPr>
      <w:r>
        <w:t>A recent study that took measurements of European sea bass under constant low pCO</w:t>
      </w:r>
      <w:r>
        <w:rPr>
          <w:vertAlign w:val="subscript"/>
        </w:rPr>
        <w:t>2</w:t>
      </w:r>
      <w:r>
        <w:t xml:space="preserve"> to acutely increasing pCO</w:t>
      </w:r>
      <w:r>
        <w:rPr>
          <w:vertAlign w:val="subscript"/>
        </w:rPr>
        <w:t>2</w:t>
      </w:r>
      <w:r>
        <w:t xml:space="preserve"> found that </w:t>
      </w:r>
      <w:proofErr w:type="spellStart"/>
      <w:r>
        <w:t>P</w:t>
      </w:r>
      <w:r>
        <w:rPr>
          <w:vertAlign w:val="subscript"/>
        </w:rPr>
        <w:t>crit</w:t>
      </w:r>
      <w:proofErr w:type="spellEnd"/>
      <w:r>
        <w:rPr>
          <w:vertAlign w:val="subscript"/>
        </w:rPr>
        <w:t xml:space="preserve"> </w:t>
      </w:r>
      <w:r>
        <w:t>decreased and hemoglobin affinity for oxygen increased, both of which indicate an increase in hypoxia tolerance with acidification (Montgomery et al., 2019). Furthermore, the authors found no difference in European sea bass blood pH during the high-CO</w:t>
      </w:r>
      <w:r>
        <w:rPr>
          <w:vertAlign w:val="subscript"/>
        </w:rPr>
        <w:t>2</w:t>
      </w:r>
      <w:r>
        <w:t xml:space="preserve"> exposure, which supports the idea that environmentally typical pCO</w:t>
      </w:r>
      <w:r>
        <w:rPr>
          <w:vertAlign w:val="subscript"/>
        </w:rPr>
        <w:t>2</w:t>
      </w:r>
      <w:r>
        <w:t xml:space="preserve"> levels may not alter blood pH to the extent necessary for the Bohr and Root effects to inhibit hypoxia tolerance. Montgomery et al. (2019) </w:t>
      </w:r>
      <w:proofErr w:type="gramStart"/>
      <w:r>
        <w:t>propose</w:t>
      </w:r>
      <w:proofErr w:type="gramEnd"/>
      <w:r>
        <w:t xml:space="preserve"> several mechanisms to account for the increase in hemoglobin-O</w:t>
      </w:r>
      <w:r>
        <w:rPr>
          <w:vertAlign w:val="subscript"/>
        </w:rPr>
        <w:t>2</w:t>
      </w:r>
      <w:r>
        <w:t xml:space="preserve"> affinity at high pCO</w:t>
      </w:r>
      <w:r>
        <w:rPr>
          <w:vertAlign w:val="subscript"/>
        </w:rPr>
        <w:t>2</w:t>
      </w:r>
      <w:r>
        <w:t>, such as the possibility that increasing pCO</w:t>
      </w:r>
      <w:r>
        <w:rPr>
          <w:vertAlign w:val="subscript"/>
        </w:rPr>
        <w:t>2</w:t>
      </w:r>
      <w:r>
        <w:t xml:space="preserve"> increases the rate of </w:t>
      </w:r>
      <w:r>
        <w:rPr>
          <w:rFonts w:cs="Times New Roman"/>
        </w:rPr>
        <w:t>β</w:t>
      </w:r>
      <w:r>
        <w:t xml:space="preserve">-adrenergic stimulated increase in intracellular erythrocyte pH that occurs in acute hypoxia or that erythrocyte chloride levels decrease following increases in plasma bicarbonate resulting from respiratory acidosis compensation (Montgomery et al., 2019). The present study did not include the measurements needed to confirm such mechanisms, and future work doing so would help determine if such processes aid tolerance in </w:t>
      </w:r>
      <w:r>
        <w:rPr>
          <w:i/>
          <w:iCs/>
        </w:rPr>
        <w:t>M. menidia.</w:t>
      </w:r>
      <w:r>
        <w:t xml:space="preserve"> </w:t>
      </w:r>
    </w:p>
    <w:p w14:paraId="2C6A95C8" w14:textId="77777777" w:rsidR="009E1A96" w:rsidRDefault="009E1A96" w:rsidP="009E1A96">
      <w:pPr>
        <w:pStyle w:val="TS"/>
        <w:spacing w:line="480" w:lineRule="auto"/>
        <w:ind w:firstLine="720"/>
      </w:pPr>
      <w:r>
        <w:t>Interestingly, the impacts most suggestive of sensitivity to high pCO</w:t>
      </w:r>
      <w:r>
        <w:rPr>
          <w:vertAlign w:val="subscript"/>
        </w:rPr>
        <w:t>2</w:t>
      </w:r>
      <w:r>
        <w:t xml:space="preserve"> only occurred in the 22</w:t>
      </w:r>
      <w:r>
        <w:rPr>
          <w:rFonts w:cs="Times New Roman"/>
        </w:rPr>
        <w:t>°</w:t>
      </w:r>
      <w:r>
        <w:t>C experiment: stage specific changes in MO</w:t>
      </w:r>
      <w:r>
        <w:rPr>
          <w:vertAlign w:val="subscript"/>
        </w:rPr>
        <w:t>2</w:t>
      </w:r>
      <w:r>
        <w:t xml:space="preserve"> and increased </w:t>
      </w:r>
      <w:proofErr w:type="spellStart"/>
      <w:r>
        <w:t>P</w:t>
      </w:r>
      <w:r>
        <w:rPr>
          <w:vertAlign w:val="subscript"/>
        </w:rPr>
        <w:t>crit</w:t>
      </w:r>
      <w:proofErr w:type="spellEnd"/>
      <w:r>
        <w:t xml:space="preserve"> in embryos. Meanwhile, the only high pCO</w:t>
      </w:r>
      <w:r>
        <w:rPr>
          <w:vertAlign w:val="subscript"/>
        </w:rPr>
        <w:t>2</w:t>
      </w:r>
      <w:r>
        <w:t xml:space="preserve"> response in the 24</w:t>
      </w:r>
      <w:r>
        <w:rPr>
          <w:rFonts w:cs="Times New Roman"/>
        </w:rPr>
        <w:t>°</w:t>
      </w:r>
      <w:r>
        <w:t xml:space="preserve">C experiment was reduced </w:t>
      </w:r>
      <w:proofErr w:type="spellStart"/>
      <w:r>
        <w:t>P</w:t>
      </w:r>
      <w:r>
        <w:rPr>
          <w:vertAlign w:val="subscript"/>
        </w:rPr>
        <w:t>crit</w:t>
      </w:r>
      <w:proofErr w:type="spellEnd"/>
      <w:r>
        <w:t xml:space="preserve"> in larvae. This suggests the offspring reared at the lower temperature (22</w:t>
      </w:r>
      <w:r>
        <w:rPr>
          <w:rFonts w:cs="Times New Roman"/>
        </w:rPr>
        <w:t>°</w:t>
      </w:r>
      <w:r>
        <w:t xml:space="preserve">C, Experiment 2) were more sensitive to </w:t>
      </w:r>
      <w:r>
        <w:lastRenderedPageBreak/>
        <w:t xml:space="preserve">acidification. The higher temperature, which is not considered stressfully high for this species (Middaugh et al., 1987), may lead to not only earlier hatching but also faster development of the metabolic and </w:t>
      </w:r>
      <w:proofErr w:type="spellStart"/>
      <w:r>
        <w:t>ionoregulatory</w:t>
      </w:r>
      <w:proofErr w:type="spellEnd"/>
      <w:r>
        <w:t xml:space="preserve"> mechanisms that help </w:t>
      </w:r>
      <w:r>
        <w:rPr>
          <w:i/>
          <w:iCs/>
        </w:rPr>
        <w:t>M. menidia</w:t>
      </w:r>
      <w:r>
        <w:t xml:space="preserve"> withstand fluctuating conditions, which intensify as summer goes on and temperatures rise. The lower prevalence of embryo oxyconformity in the 24</w:t>
      </w:r>
      <w:r>
        <w:rPr>
          <w:rFonts w:cs="Times New Roman"/>
        </w:rPr>
        <w:t>°</w:t>
      </w:r>
      <w:r>
        <w:t xml:space="preserve">C experiment is further evidence that developmental rate may have played a role, as </w:t>
      </w:r>
      <w:proofErr w:type="spellStart"/>
      <w:r>
        <w:t>P</w:t>
      </w:r>
      <w:r>
        <w:rPr>
          <w:vertAlign w:val="subscript"/>
        </w:rPr>
        <w:t>crit</w:t>
      </w:r>
      <w:proofErr w:type="spellEnd"/>
      <w:r>
        <w:rPr>
          <w:vertAlign w:val="subscript"/>
        </w:rPr>
        <w:t xml:space="preserve"> </w:t>
      </w:r>
      <w:r>
        <w:t xml:space="preserve">is highly dependent on developmental stage before hatching and some species have reduced ability to </w:t>
      </w:r>
      <w:proofErr w:type="spellStart"/>
      <w:r>
        <w:t>oxyregulate</w:t>
      </w:r>
      <w:proofErr w:type="spellEnd"/>
      <w:r>
        <w:t xml:space="preserve"> as embryos (</w:t>
      </w:r>
      <w:proofErr w:type="spellStart"/>
      <w:r>
        <w:t>Rombough</w:t>
      </w:r>
      <w:proofErr w:type="spellEnd"/>
      <w:r>
        <w:t xml:space="preserve">, 1988). </w:t>
      </w:r>
      <w:r>
        <w:rPr>
          <w:i/>
          <w:iCs/>
        </w:rPr>
        <w:t xml:space="preserve">M. menidia </w:t>
      </w:r>
      <w:r>
        <w:t xml:space="preserve">also has a distribution extending south to Florida where summer temperatures are even higher, so it makes sense that the species may thrive under warmer temperatures. </w:t>
      </w:r>
    </w:p>
    <w:p w14:paraId="1000DB12" w14:textId="77777777" w:rsidR="009E1A96" w:rsidRPr="001425C5" w:rsidRDefault="009E1A96" w:rsidP="009E1A96">
      <w:pPr>
        <w:pStyle w:val="TS"/>
        <w:spacing w:line="480" w:lineRule="auto"/>
        <w:ind w:firstLine="720"/>
      </w:pPr>
      <w:r>
        <w:t>Differences in prevalence of a temporary, sharp increase in oxygen consumption at low oxygen were not significant among experiments and pCO</w:t>
      </w:r>
      <w:r>
        <w:rPr>
          <w:vertAlign w:val="subscript"/>
        </w:rPr>
        <w:t>2</w:t>
      </w:r>
      <w:r>
        <w:t xml:space="preserve"> treatments. However, there was a large difference between embryos and larvae, with the percentage of embryos with this pattern ranging from 10-35.71% while in larvae it ranged from 33.33-100%. This is consistent with the explanation that stress and accumulation of anaerobic byproducts stimulates activity (</w:t>
      </w:r>
      <w:proofErr w:type="spellStart"/>
      <w:r>
        <w:t>P</w:t>
      </w:r>
      <w:r>
        <w:rPr>
          <w:rFonts w:cs="Times New Roman"/>
        </w:rPr>
        <w:t>ö</w:t>
      </w:r>
      <w:r>
        <w:t>rtner</w:t>
      </w:r>
      <w:proofErr w:type="spellEnd"/>
      <w:r>
        <w:t xml:space="preserve"> and </w:t>
      </w:r>
      <w:proofErr w:type="spellStart"/>
      <w:r>
        <w:t>Grieshaber</w:t>
      </w:r>
      <w:proofErr w:type="spellEnd"/>
      <w:r>
        <w:t xml:space="preserve">, 1993) because embryos are less capable of activity than larvae (although at the stage sampled their bodies are developed enough to move around in the chorion). Older </w:t>
      </w:r>
      <w:r>
        <w:rPr>
          <w:i/>
          <w:iCs/>
        </w:rPr>
        <w:t>M.</w:t>
      </w:r>
      <w:r w:rsidRPr="00541C06">
        <w:rPr>
          <w:i/>
          <w:iCs/>
        </w:rPr>
        <w:t xml:space="preserve"> menidia</w:t>
      </w:r>
      <w:r>
        <w:t xml:space="preserve"> are known to exhibit aquatic surface respiration during hypoxia (Miller et al., 2016) and larvae have also been observed selectively occupying surface water in hypoxic conditions (Cross et al., 2019), showing that the instinct to swim to escape hypoxia starts early. </w:t>
      </w:r>
      <w:r w:rsidRPr="00541C06">
        <w:t>This</w:t>
      </w:r>
      <w:r>
        <w:t xml:space="preserve"> activity is unconfirmed in our fish, however, because we were not able to observe the respirometry wells during trials. The highest occurrence of this pattern was at the 2dph larval stage in the 24</w:t>
      </w:r>
      <w:r>
        <w:rPr>
          <w:rFonts w:cs="Times New Roman"/>
        </w:rPr>
        <w:t>°</w:t>
      </w:r>
      <w:r>
        <w:t xml:space="preserve">C experiment, the same group in which </w:t>
      </w:r>
      <w:proofErr w:type="spellStart"/>
      <w:r>
        <w:t>P</w:t>
      </w:r>
      <w:r>
        <w:rPr>
          <w:vertAlign w:val="subscript"/>
        </w:rPr>
        <w:t>crit</w:t>
      </w:r>
      <w:proofErr w:type="spellEnd"/>
      <w:r>
        <w:t xml:space="preserve"> was reduced by high pCO</w:t>
      </w:r>
      <w:r>
        <w:rPr>
          <w:vertAlign w:val="subscript"/>
        </w:rPr>
        <w:t>2</w:t>
      </w:r>
      <w:r>
        <w:t>. If this low-oxygen sharp increase in MO</w:t>
      </w:r>
      <w:r>
        <w:rPr>
          <w:vertAlign w:val="subscript"/>
        </w:rPr>
        <w:t>2</w:t>
      </w:r>
      <w:r>
        <w:t xml:space="preserve"> is indeed indicative of greater rates of anaerobiosis, this suggests that the fish </w:t>
      </w:r>
      <w:r>
        <w:lastRenderedPageBreak/>
        <w:t>with increased hypoxia-tolerance under high pCO</w:t>
      </w:r>
      <w:r>
        <w:rPr>
          <w:vertAlign w:val="subscript"/>
        </w:rPr>
        <w:t>2</w:t>
      </w:r>
      <w:r>
        <w:t xml:space="preserve"> may have also had a greater capacity for anaerobic metabolism to meet their metabolic needs despite the lack of oxygen. </w:t>
      </w:r>
    </w:p>
    <w:p w14:paraId="56EC12FA" w14:textId="3EF69D57" w:rsidR="009E1A96" w:rsidRDefault="009E1A96" w:rsidP="009E1A96">
      <w:pPr>
        <w:pStyle w:val="TS"/>
        <w:spacing w:line="480" w:lineRule="auto"/>
      </w:pPr>
      <w:r>
        <w:tab/>
        <w:t>It is recommended that the MO</w:t>
      </w:r>
      <w:r>
        <w:rPr>
          <w:vertAlign w:val="subscript"/>
        </w:rPr>
        <w:t>2</w:t>
      </w:r>
      <w:r>
        <w:t>-oxygen relationship be assessed in combination with another measure that can provide more physiological information to explain the relationship (</w:t>
      </w:r>
      <w:proofErr w:type="spellStart"/>
      <w:r>
        <w:t>Ultsch</w:t>
      </w:r>
      <w:proofErr w:type="spellEnd"/>
      <w:r>
        <w:t xml:space="preserve"> and Regan, 2019). Future work can uncover more about </w:t>
      </w:r>
      <w:r>
        <w:rPr>
          <w:i/>
          <w:iCs/>
        </w:rPr>
        <w:t>M. menidia</w:t>
      </w:r>
      <w:r>
        <w:t xml:space="preserve"> hypoxia tolerance under multiple stressors by measuring anaerobic metabolism, behavioral responses (activity, aquatic surface respiration, loss of equilibrium), and enzyme activity as oxygen is depleted. Measuring and observing activity of larvae during respiration was not possible in this experiment because the inside of respirometers was not visible when they are sealed, but future experiments that record video of larvae during respirometry would allow experimenters to separate out periods of rest and activity and better characterize what happens to the fish as oxygen approaches zero, physiological needs are no longer met, and anaerobic metabolites build up that may stimulate activity (</w:t>
      </w:r>
      <w:proofErr w:type="spellStart"/>
      <w:r>
        <w:t>P</w:t>
      </w:r>
      <w:r>
        <w:rPr>
          <w:rFonts w:cs="Times New Roman"/>
        </w:rPr>
        <w:t>ö</w:t>
      </w:r>
      <w:r>
        <w:t>rtner</w:t>
      </w:r>
      <w:proofErr w:type="spellEnd"/>
      <w:r>
        <w:t xml:space="preserve"> and </w:t>
      </w:r>
      <w:proofErr w:type="spellStart"/>
      <w:r>
        <w:t>Grieshaber</w:t>
      </w:r>
      <w:proofErr w:type="spellEnd"/>
      <w:r>
        <w:t xml:space="preserve">, 1993; </w:t>
      </w:r>
      <w:proofErr w:type="spellStart"/>
      <w:r>
        <w:t>P</w:t>
      </w:r>
      <w:r>
        <w:rPr>
          <w:rFonts w:cs="Times New Roman"/>
        </w:rPr>
        <w:t>ö</w:t>
      </w:r>
      <w:r>
        <w:t>rtner</w:t>
      </w:r>
      <w:proofErr w:type="spellEnd"/>
      <w:r>
        <w:t>, 2010). Multiple replication studies should be done to encompass the range of natural genetic variation that likely confers population persistence amid extreme environmental fluctuations (Baumann et al., 2018). This study describes two experiments that, for logistical reasons, were done simultaneously at different temperatures and with different methods of acidifying the water. Despite the methodological differences that prevent statistical comparison of the different temperatures, the resulting dataset captures responses across two typical temperatures and a range of slightly different pCO</w:t>
      </w:r>
      <w:r>
        <w:rPr>
          <w:vertAlign w:val="subscript"/>
        </w:rPr>
        <w:t>2</w:t>
      </w:r>
      <w:r>
        <w:t xml:space="preserve"> treatments to give a more complete picture of how the metabolic response to hypoxia can vary in these conditions. </w:t>
      </w:r>
    </w:p>
    <w:p w14:paraId="39A0F017" w14:textId="77777777" w:rsidR="009E1A96" w:rsidRPr="00DE0130" w:rsidRDefault="009E1A96" w:rsidP="009E1A96">
      <w:pPr>
        <w:pStyle w:val="TS"/>
        <w:spacing w:line="480" w:lineRule="auto"/>
      </w:pPr>
      <w:r>
        <w:tab/>
        <w:t xml:space="preserve">We quantified life-stage dependent responses of routine metabolism and </w:t>
      </w:r>
      <w:proofErr w:type="spellStart"/>
      <w:r>
        <w:t>P</w:t>
      </w:r>
      <w:r>
        <w:rPr>
          <w:vertAlign w:val="subscript"/>
        </w:rPr>
        <w:t>crit</w:t>
      </w:r>
      <w:proofErr w:type="spellEnd"/>
      <w:r>
        <w:t xml:space="preserve"> to seawater acidification. As we hypothesized, acidification increased the hypoxia-sensitivity of routine </w:t>
      </w:r>
      <w:r>
        <w:lastRenderedPageBreak/>
        <w:t>metabolism in embryos which, combined with their elevated MO</w:t>
      </w:r>
      <w:r>
        <w:rPr>
          <w:vertAlign w:val="subscript"/>
        </w:rPr>
        <w:t>2</w:t>
      </w:r>
      <w:r>
        <w:t>, suggests increased metabolic demands associated with acid-base balance and possibly inadequate blood pH regulation. Our results support and explain the mechanism of previous findings that acidification interactions with DO stem from high pCO</w:t>
      </w:r>
      <w:r>
        <w:rPr>
          <w:vertAlign w:val="subscript"/>
        </w:rPr>
        <w:t>2</w:t>
      </w:r>
      <w:r>
        <w:t xml:space="preserve"> increasing hypoxia sensitivity (Schwemmer et al., 2020). This could have important implications for the energy budget influencing when offspring hatch and at what size. Evidence of metabolic suppression under high pCO</w:t>
      </w:r>
      <w:r>
        <w:rPr>
          <w:vertAlign w:val="subscript"/>
        </w:rPr>
        <w:t>2</w:t>
      </w:r>
      <w:r>
        <w:t xml:space="preserve"> at 5 </w:t>
      </w:r>
      <w:proofErr w:type="spellStart"/>
      <w:r>
        <w:t>dph</w:t>
      </w:r>
      <w:proofErr w:type="spellEnd"/>
      <w:r>
        <w:t xml:space="preserve"> shows important changes in the energy budget after hatching and potentially explains previously observed reductions in larval growth under high pCO</w:t>
      </w:r>
      <w:r>
        <w:rPr>
          <w:vertAlign w:val="subscript"/>
        </w:rPr>
        <w:t>2</w:t>
      </w:r>
      <w:r>
        <w:t xml:space="preserve"> (Murray et al., 2017; Baumann et al., 2018). Surprisingly, decreased </w:t>
      </w:r>
      <w:proofErr w:type="spellStart"/>
      <w:r>
        <w:t>P</w:t>
      </w:r>
      <w:r>
        <w:rPr>
          <w:vertAlign w:val="subscript"/>
        </w:rPr>
        <w:t>crit</w:t>
      </w:r>
      <w:proofErr w:type="spellEnd"/>
      <w:r>
        <w:t xml:space="preserve"> in the highest pCO</w:t>
      </w:r>
      <w:r>
        <w:rPr>
          <w:vertAlign w:val="subscript"/>
        </w:rPr>
        <w:t>2</w:t>
      </w:r>
      <w:r>
        <w:t xml:space="preserve"> level of 2 </w:t>
      </w:r>
      <w:proofErr w:type="spellStart"/>
      <w:r>
        <w:t>dph</w:t>
      </w:r>
      <w:proofErr w:type="spellEnd"/>
      <w:r>
        <w:t xml:space="preserve"> larvae in one experiment indicates acidification may increase hypoxia tolerance. However, the lack of significant effects in some life stages within each experiment highlights natural variability in sensitivity and the effects slight differences in temperature, and thus developmental rate, can have. Hypoxia and acidification are concurrently increasing gradually around the globe and already co-occur in coastal waters due to periodic fluctuations in community respiration (Cai et al., 2011; Gruber, 2011). Understanding the combined effects of these stressors on fish metabolism will aid in predicting and managing population-level impacts of global change and provide insight into the optimal mitigation actions. It is important to understand the responses of tolerant species, which </w:t>
      </w:r>
      <w:r>
        <w:rPr>
          <w:i/>
          <w:iCs/>
        </w:rPr>
        <w:t>M. menidia</w:t>
      </w:r>
      <w:r>
        <w:t xml:space="preserve"> appears to be, as well as sensitive species, because the mechanisms that lead to tolerance can shed light on potential for future adaptation in a variety of species. </w:t>
      </w:r>
    </w:p>
    <w:p w14:paraId="7F47C56A" w14:textId="15FEE567" w:rsidR="009E1A96" w:rsidRDefault="009E1A96" w:rsidP="009E1A96">
      <w:pPr>
        <w:pStyle w:val="TS"/>
        <w:spacing w:line="480" w:lineRule="auto"/>
        <w:rPr>
          <w:b/>
          <w:bCs/>
        </w:rPr>
      </w:pPr>
    </w:p>
    <w:p w14:paraId="6EB36F3D" w14:textId="74BF7AA8" w:rsidR="008C1284" w:rsidRDefault="008C1284">
      <w:pPr>
        <w:spacing w:after="0" w:line="240" w:lineRule="auto"/>
        <w:rPr>
          <w:rFonts w:ascii="Times New Roman" w:eastAsiaTheme="minorHAnsi" w:hAnsi="Times New Roman" w:cstheme="minorBidi"/>
          <w:b/>
          <w:bCs/>
          <w:sz w:val="24"/>
        </w:rPr>
      </w:pPr>
      <w:r>
        <w:rPr>
          <w:b/>
          <w:bCs/>
        </w:rPr>
        <w:br w:type="page"/>
      </w:r>
    </w:p>
    <w:p w14:paraId="70D176D7" w14:textId="089E7C90" w:rsidR="008C1284" w:rsidRPr="008C1284" w:rsidRDefault="008C1284" w:rsidP="008C1284">
      <w:pPr>
        <w:pStyle w:val="TS"/>
        <w:numPr>
          <w:ilvl w:val="1"/>
          <w:numId w:val="2"/>
        </w:numPr>
        <w:spacing w:line="480" w:lineRule="auto"/>
        <w:ind w:left="540" w:hanging="540"/>
        <w:rPr>
          <w:b/>
          <w:bCs/>
        </w:rPr>
      </w:pPr>
      <w:r>
        <w:rPr>
          <w:b/>
          <w:bCs/>
        </w:rPr>
        <w:lastRenderedPageBreak/>
        <w:t>References</w:t>
      </w:r>
    </w:p>
    <w:p w14:paraId="70F2AFFC" w14:textId="77777777" w:rsidR="008C1284" w:rsidRPr="00863F20" w:rsidRDefault="008C1284" w:rsidP="008C1284">
      <w:pPr>
        <w:pStyle w:val="TS"/>
        <w:ind w:left="720" w:hanging="720"/>
      </w:pPr>
      <w:r w:rsidRPr="00863F20">
        <w:t xml:space="preserve">Baumann, H. 2019. Experimental assessments of marine species sensitivities to ocean acidification and co-stressors: how far have we come? </w:t>
      </w:r>
      <w:r w:rsidRPr="00863F20">
        <w:rPr>
          <w:i/>
          <w:iCs/>
        </w:rPr>
        <w:t>Can. J. Zool.</w:t>
      </w:r>
      <w:r w:rsidRPr="00863F20">
        <w:t xml:space="preserve">, 97(5): 399-408. https://doi.org/10.1139/cjz-2018-0198 </w:t>
      </w:r>
    </w:p>
    <w:p w14:paraId="41711F39" w14:textId="77777777" w:rsidR="008C1284" w:rsidRDefault="008C1284" w:rsidP="008C1284">
      <w:pPr>
        <w:pStyle w:val="TS"/>
        <w:ind w:left="720" w:hanging="720"/>
      </w:pPr>
    </w:p>
    <w:p w14:paraId="29564C43" w14:textId="7CBB8884" w:rsidR="008C1284" w:rsidRPr="00863F20" w:rsidRDefault="008C1284" w:rsidP="008C1284">
      <w:pPr>
        <w:pStyle w:val="TS"/>
        <w:ind w:left="720" w:hanging="720"/>
      </w:pPr>
      <w:r w:rsidRPr="00863F20">
        <w:t xml:space="preserve">Baumann, H., Wallace, R. B., </w:t>
      </w:r>
      <w:proofErr w:type="spellStart"/>
      <w:r w:rsidRPr="00863F20">
        <w:t>Tagliaferri</w:t>
      </w:r>
      <w:proofErr w:type="spellEnd"/>
      <w:r w:rsidRPr="00863F20">
        <w:t xml:space="preserve">, T., and </w:t>
      </w:r>
      <w:proofErr w:type="spellStart"/>
      <w:r w:rsidRPr="00863F20">
        <w:t>Gobler</w:t>
      </w:r>
      <w:proofErr w:type="spellEnd"/>
      <w:r w:rsidRPr="00863F20">
        <w:t xml:space="preserve">, C. J. 2015. Large Natural pH, </w:t>
      </w:r>
      <w:proofErr w:type="gramStart"/>
      <w:r w:rsidRPr="00863F20">
        <w:t>CO</w:t>
      </w:r>
      <w:r w:rsidRPr="00863F20">
        <w:rPr>
          <w:vertAlign w:val="subscript"/>
        </w:rPr>
        <w:t>2</w:t>
      </w:r>
      <w:proofErr w:type="gramEnd"/>
      <w:r w:rsidRPr="00863F20">
        <w:t xml:space="preserve"> and O</w:t>
      </w:r>
      <w:r w:rsidRPr="00863F20">
        <w:rPr>
          <w:vertAlign w:val="subscript"/>
        </w:rPr>
        <w:t>2</w:t>
      </w:r>
      <w:r w:rsidRPr="00863F20">
        <w:t xml:space="preserve"> Fluctuations in a Temperate Tidal Salt Marsh on Diel, Seasonal, and Interannual Time Scales. </w:t>
      </w:r>
      <w:r w:rsidRPr="00863F20">
        <w:rPr>
          <w:i/>
          <w:iCs/>
        </w:rPr>
        <w:t>Estuaries Coasts</w:t>
      </w:r>
      <w:r w:rsidRPr="00863F20">
        <w:t xml:space="preserve">, 38: 220-231. </w:t>
      </w:r>
      <w:proofErr w:type="spellStart"/>
      <w:r w:rsidRPr="00863F20">
        <w:t>doi</w:t>
      </w:r>
      <w:proofErr w:type="spellEnd"/>
      <w:r w:rsidRPr="00863F20">
        <w:t xml:space="preserve">: 10.1007/s12237-014-9800-y </w:t>
      </w:r>
    </w:p>
    <w:p w14:paraId="23F248DD" w14:textId="77777777" w:rsidR="008C1284" w:rsidRDefault="008C1284" w:rsidP="008C1284">
      <w:pPr>
        <w:pStyle w:val="TS"/>
        <w:ind w:left="720" w:hanging="720"/>
      </w:pPr>
    </w:p>
    <w:p w14:paraId="6EB8679A" w14:textId="2BC79D82" w:rsidR="008C1284" w:rsidRPr="00863F20" w:rsidRDefault="008C1284" w:rsidP="008C1284">
      <w:pPr>
        <w:pStyle w:val="TS"/>
        <w:ind w:left="720" w:hanging="720"/>
      </w:pPr>
      <w:r w:rsidRPr="00863F20">
        <w:t>Baumann, H., Cross, E. L., and Murray, C. S. 2018. Robust quantification of fish early life CO</w:t>
      </w:r>
      <w:r w:rsidRPr="00863F20">
        <w:rPr>
          <w:vertAlign w:val="subscript"/>
        </w:rPr>
        <w:t>2</w:t>
      </w:r>
      <w:r w:rsidRPr="00863F20">
        <w:t xml:space="preserve"> sensitivities via serial experimentation. </w:t>
      </w:r>
      <w:r w:rsidRPr="00863F20">
        <w:rPr>
          <w:i/>
          <w:iCs/>
        </w:rPr>
        <w:t>Biol. Lett.</w:t>
      </w:r>
      <w:r w:rsidRPr="00863F20">
        <w:t xml:space="preserve">, 14: 20180408. http://dx.doi.org/10.1098/rsbl.2018.0408 </w:t>
      </w:r>
    </w:p>
    <w:p w14:paraId="1A6AE62B" w14:textId="77777777" w:rsidR="008C1284" w:rsidRDefault="008C1284" w:rsidP="008C1284">
      <w:pPr>
        <w:pStyle w:val="TS"/>
        <w:ind w:left="720" w:hanging="720"/>
      </w:pPr>
    </w:p>
    <w:p w14:paraId="336B60CE" w14:textId="20E20873" w:rsidR="008C1284" w:rsidRPr="00863F20" w:rsidRDefault="008C1284" w:rsidP="008C1284">
      <w:pPr>
        <w:pStyle w:val="TS"/>
        <w:ind w:left="720" w:hanging="720"/>
      </w:pPr>
      <w:r w:rsidRPr="00863F20">
        <w:t xml:space="preserve">Beck, M. W., Heck, K. L., Able, K. W., Childers, D. L., Eggleston, D. B., et al. 2001. The Identification, Conservation, and Management of Estuarine and Marine Nurseries for Fish and Invertebrates: A better understanding of the habitats that serve as nurseries for marine species and the factors that create site-specific variability in nursery quality will improve conservation and management of these areas. </w:t>
      </w:r>
      <w:proofErr w:type="spellStart"/>
      <w:r w:rsidRPr="00863F20">
        <w:rPr>
          <w:i/>
          <w:iCs/>
        </w:rPr>
        <w:t>BioScience</w:t>
      </w:r>
      <w:proofErr w:type="spellEnd"/>
      <w:r w:rsidRPr="00863F20">
        <w:t xml:space="preserve">, 51(8): 633-641. </w:t>
      </w:r>
    </w:p>
    <w:p w14:paraId="5FD3304E" w14:textId="77777777" w:rsidR="008C1284" w:rsidRDefault="008C1284" w:rsidP="008C1284">
      <w:pPr>
        <w:pStyle w:val="TS"/>
        <w:ind w:left="720" w:hanging="720"/>
      </w:pPr>
    </w:p>
    <w:p w14:paraId="396D7B01" w14:textId="5D0D3C67" w:rsidR="008C1284" w:rsidRDefault="008C1284" w:rsidP="008C1284">
      <w:pPr>
        <w:pStyle w:val="TS"/>
        <w:ind w:left="720" w:hanging="720"/>
      </w:pPr>
      <w:proofErr w:type="spellStart"/>
      <w:r w:rsidRPr="00863F20">
        <w:t>Bednar</w:t>
      </w:r>
      <w:r w:rsidRPr="00863F20">
        <w:rPr>
          <w:rFonts w:cs="Times New Roman"/>
        </w:rPr>
        <w:t>š</w:t>
      </w:r>
      <w:r w:rsidRPr="00863F20">
        <w:t>ek</w:t>
      </w:r>
      <w:proofErr w:type="spellEnd"/>
      <w:r w:rsidRPr="00863F20">
        <w:t xml:space="preserve">, N., Feely, R. A., Howes, E. L., Hunt, B. P. B., </w:t>
      </w:r>
      <w:proofErr w:type="spellStart"/>
      <w:r w:rsidRPr="00863F20">
        <w:t>Kessouri</w:t>
      </w:r>
      <w:proofErr w:type="spellEnd"/>
      <w:r w:rsidRPr="00863F20">
        <w:t xml:space="preserve">, </w:t>
      </w:r>
      <w:proofErr w:type="spellStart"/>
      <w:r w:rsidRPr="00863F20">
        <w:t>Faycal</w:t>
      </w:r>
      <w:proofErr w:type="spellEnd"/>
      <w:r w:rsidRPr="00863F20">
        <w:t>., Le</w:t>
      </w:r>
      <w:r w:rsidRPr="00863F20">
        <w:rPr>
          <w:rFonts w:cs="Times New Roman"/>
        </w:rPr>
        <w:t>ó</w:t>
      </w:r>
      <w:r w:rsidRPr="00863F20">
        <w:t xml:space="preserve">n, P., </w:t>
      </w:r>
      <w:proofErr w:type="spellStart"/>
      <w:r w:rsidRPr="00863F20">
        <w:t>Lischka</w:t>
      </w:r>
      <w:proofErr w:type="spellEnd"/>
      <w:r w:rsidRPr="00863F20">
        <w:t xml:space="preserve">, S., Maas, A. E., McLaughlin, K., </w:t>
      </w:r>
      <w:proofErr w:type="spellStart"/>
      <w:r w:rsidRPr="00863F20">
        <w:t>Nezlin</w:t>
      </w:r>
      <w:proofErr w:type="spellEnd"/>
      <w:r w:rsidRPr="00863F20">
        <w:t xml:space="preserve">, N. P., </w:t>
      </w:r>
      <w:proofErr w:type="spellStart"/>
      <w:r w:rsidRPr="00863F20">
        <w:t>Sutula</w:t>
      </w:r>
      <w:proofErr w:type="spellEnd"/>
      <w:r w:rsidRPr="00863F20">
        <w:t xml:space="preserve">, M., and Weisberg, S. B. 2019. Systematic Review and Meta-Analysis Toward Synthesis of Thresholds of Ocean Acidification Impacts on Calcifying Pteropods and Interactions </w:t>
      </w:r>
      <w:proofErr w:type="gramStart"/>
      <w:r w:rsidRPr="00863F20">
        <w:t>With</w:t>
      </w:r>
      <w:proofErr w:type="gramEnd"/>
      <w:r w:rsidRPr="00863F20">
        <w:t xml:space="preserve"> Warming. </w:t>
      </w:r>
      <w:r w:rsidRPr="00863F20">
        <w:rPr>
          <w:i/>
          <w:iCs/>
        </w:rPr>
        <w:t>Front. Mar. Sci.</w:t>
      </w:r>
      <w:r w:rsidRPr="00863F20">
        <w:t xml:space="preserve">, 6: 227. </w:t>
      </w:r>
      <w:proofErr w:type="spellStart"/>
      <w:r w:rsidRPr="00863F20">
        <w:t>doi</w:t>
      </w:r>
      <w:proofErr w:type="spellEnd"/>
      <w:r w:rsidRPr="00863F20">
        <w:t xml:space="preserve">: 10.3389/fmars.2019.00227 </w:t>
      </w:r>
    </w:p>
    <w:p w14:paraId="10CB4A3A" w14:textId="77777777" w:rsidR="008C1284" w:rsidRDefault="008C1284" w:rsidP="008C1284">
      <w:pPr>
        <w:pStyle w:val="TS"/>
        <w:ind w:left="720" w:hanging="720"/>
      </w:pPr>
    </w:p>
    <w:p w14:paraId="3814A9BC" w14:textId="43F107F6" w:rsidR="008C1284" w:rsidRPr="00863F20" w:rsidRDefault="008C1284" w:rsidP="008C1284">
      <w:pPr>
        <w:pStyle w:val="TS"/>
        <w:ind w:left="720" w:hanging="720"/>
      </w:pPr>
      <w:proofErr w:type="spellStart"/>
      <w:r>
        <w:t>Birk</w:t>
      </w:r>
      <w:proofErr w:type="spellEnd"/>
      <w:r>
        <w:t>, M. A. 2021. respirometry: Tools for Conducting and Analyzing Respirometry Experiments. R package version 1.3.0, &lt;https://CRAN.R-project.org/package=respirometry&gt;.</w:t>
      </w:r>
    </w:p>
    <w:p w14:paraId="1B45EBCA" w14:textId="77777777" w:rsidR="008C1284" w:rsidRDefault="008C1284" w:rsidP="008C1284">
      <w:pPr>
        <w:pStyle w:val="TS"/>
        <w:ind w:left="720" w:hanging="720"/>
      </w:pPr>
    </w:p>
    <w:p w14:paraId="0BC05902" w14:textId="61EB4F16" w:rsidR="008C1284" w:rsidRDefault="008C1284" w:rsidP="008C1284">
      <w:pPr>
        <w:pStyle w:val="TS"/>
        <w:ind w:left="720" w:hanging="720"/>
      </w:pPr>
      <w:proofErr w:type="spellStart"/>
      <w:r w:rsidRPr="00784CE2">
        <w:t>Blaxter</w:t>
      </w:r>
      <w:proofErr w:type="spellEnd"/>
      <w:r w:rsidRPr="00784CE2">
        <w:t xml:space="preserve">, J. H. S. 1988. Pattern and Variety in Development. </w:t>
      </w:r>
      <w:r w:rsidRPr="00784CE2">
        <w:rPr>
          <w:i/>
          <w:iCs/>
        </w:rPr>
        <w:t>In: Fish Physiology, Vol. 11A: The Physiology of Developing Fish: Eggs and Larvae</w:t>
      </w:r>
      <w:r w:rsidRPr="00784CE2">
        <w:t xml:space="preserve"> (ed. W. S. Hoar and D. J. Randall), pp. 1-58. San Diego: Academic Press. </w:t>
      </w:r>
    </w:p>
    <w:p w14:paraId="3C42B373" w14:textId="77777777" w:rsidR="008C1284" w:rsidRDefault="008C1284" w:rsidP="008C1284">
      <w:pPr>
        <w:pStyle w:val="TS"/>
        <w:ind w:left="720" w:hanging="720"/>
        <w:rPr>
          <w:rFonts w:cs="Times New Roman"/>
          <w:szCs w:val="24"/>
        </w:rPr>
      </w:pPr>
    </w:p>
    <w:p w14:paraId="6D234EAE" w14:textId="64737454" w:rsidR="008C1284" w:rsidRPr="00784CE2" w:rsidRDefault="008C1284" w:rsidP="008C1284">
      <w:pPr>
        <w:pStyle w:val="TS"/>
        <w:ind w:left="720" w:hanging="720"/>
        <w:rPr>
          <w:rFonts w:cs="Times New Roman"/>
          <w:szCs w:val="24"/>
        </w:rPr>
      </w:pPr>
      <w:proofErr w:type="spellStart"/>
      <w:r w:rsidRPr="007D7435">
        <w:rPr>
          <w:rFonts w:cs="Times New Roman"/>
          <w:szCs w:val="24"/>
        </w:rPr>
        <w:t>Brauner</w:t>
      </w:r>
      <w:proofErr w:type="spellEnd"/>
      <w:r w:rsidRPr="007D7435">
        <w:rPr>
          <w:rFonts w:cs="Times New Roman"/>
          <w:szCs w:val="24"/>
        </w:rPr>
        <w:t xml:space="preserve">, C. J. and Randall, D. J. 1996. The interaction between oxygen and carbon dioxide movements in fishes. </w:t>
      </w:r>
      <w:r w:rsidRPr="007D7435">
        <w:rPr>
          <w:rFonts w:cs="Times New Roman"/>
          <w:i/>
          <w:iCs/>
          <w:szCs w:val="24"/>
        </w:rPr>
        <w:t xml:space="preserve">Comp. </w:t>
      </w:r>
      <w:proofErr w:type="spellStart"/>
      <w:r w:rsidRPr="007D7435">
        <w:rPr>
          <w:rFonts w:cs="Times New Roman"/>
          <w:i/>
          <w:iCs/>
          <w:szCs w:val="24"/>
        </w:rPr>
        <w:t>Biochem</w:t>
      </w:r>
      <w:proofErr w:type="spellEnd"/>
      <w:r w:rsidRPr="007D7435">
        <w:rPr>
          <w:rFonts w:cs="Times New Roman"/>
          <w:i/>
          <w:iCs/>
          <w:szCs w:val="24"/>
        </w:rPr>
        <w:t>. Physiol.</w:t>
      </w:r>
      <w:r w:rsidRPr="007D7435">
        <w:rPr>
          <w:rFonts w:cs="Times New Roman"/>
          <w:szCs w:val="24"/>
        </w:rPr>
        <w:t xml:space="preserve">, 113A: 83-90. </w:t>
      </w:r>
      <w:proofErr w:type="spellStart"/>
      <w:r w:rsidRPr="007D7435">
        <w:rPr>
          <w:rFonts w:cs="Times New Roman"/>
          <w:szCs w:val="24"/>
        </w:rPr>
        <w:t>doi</w:t>
      </w:r>
      <w:proofErr w:type="spellEnd"/>
      <w:r w:rsidRPr="007D7435">
        <w:rPr>
          <w:rFonts w:cs="Times New Roman"/>
          <w:szCs w:val="24"/>
        </w:rPr>
        <w:t xml:space="preserve">: 10.1016/0300-9629(95)02062-4 </w:t>
      </w:r>
    </w:p>
    <w:p w14:paraId="08ACDFF4" w14:textId="77777777" w:rsidR="008C1284" w:rsidRDefault="008C1284" w:rsidP="008C1284">
      <w:pPr>
        <w:pStyle w:val="TS"/>
        <w:ind w:left="720" w:hanging="720"/>
      </w:pPr>
    </w:p>
    <w:p w14:paraId="7E8E68CF" w14:textId="65EB230F" w:rsidR="008C1284" w:rsidRPr="00784CE2" w:rsidRDefault="008C1284" w:rsidP="008C1284">
      <w:pPr>
        <w:pStyle w:val="TS"/>
        <w:ind w:left="720" w:hanging="720"/>
      </w:pPr>
      <w:proofErr w:type="spellStart"/>
      <w:r w:rsidRPr="00784CE2">
        <w:t>Cadigan</w:t>
      </w:r>
      <w:proofErr w:type="spellEnd"/>
      <w:r w:rsidRPr="00784CE2">
        <w:t xml:space="preserve">, K. M. and Fell, P. E. 1985. Reproduction, growth and feeding habits of </w:t>
      </w:r>
      <w:r w:rsidRPr="00784CE2">
        <w:rPr>
          <w:i/>
          <w:iCs/>
        </w:rPr>
        <w:t xml:space="preserve">Menidia </w:t>
      </w:r>
      <w:proofErr w:type="spellStart"/>
      <w:r w:rsidRPr="00784CE2">
        <w:rPr>
          <w:i/>
          <w:iCs/>
        </w:rPr>
        <w:t>menidia</w:t>
      </w:r>
      <w:proofErr w:type="spellEnd"/>
      <w:r w:rsidRPr="00784CE2">
        <w:t xml:space="preserve"> (Atherinidae) in a tidal marsh-estuarine system in southern New England. </w:t>
      </w:r>
      <w:proofErr w:type="spellStart"/>
      <w:r w:rsidRPr="00784CE2">
        <w:rPr>
          <w:i/>
          <w:iCs/>
        </w:rPr>
        <w:t>Copeia</w:t>
      </w:r>
      <w:proofErr w:type="spellEnd"/>
      <w:r w:rsidRPr="00784CE2">
        <w:t>, 1985: 21-26. doi:10.2307/1444786</w:t>
      </w:r>
    </w:p>
    <w:p w14:paraId="1BFD2C20" w14:textId="77777777" w:rsidR="008C1284" w:rsidRDefault="008C1284" w:rsidP="008C1284">
      <w:pPr>
        <w:pStyle w:val="TS"/>
        <w:ind w:left="720" w:hanging="720"/>
      </w:pPr>
    </w:p>
    <w:p w14:paraId="3857DA4A" w14:textId="6B183D86" w:rsidR="008C1284" w:rsidRPr="00784CE2" w:rsidRDefault="008C1284" w:rsidP="008C1284">
      <w:pPr>
        <w:pStyle w:val="TS"/>
        <w:ind w:left="720" w:hanging="720"/>
      </w:pPr>
      <w:r w:rsidRPr="00784CE2">
        <w:t xml:space="preserve">Cai, W.-J., Hu, X., Huang, W.-J., Murrell, M. C., </w:t>
      </w:r>
      <w:proofErr w:type="spellStart"/>
      <w:r w:rsidRPr="00784CE2">
        <w:t>Lehrter</w:t>
      </w:r>
      <w:proofErr w:type="spellEnd"/>
      <w:r w:rsidRPr="00784CE2">
        <w:t xml:space="preserve">, J. C, et al. 2011. Acidification of subsurface coastal waters enhanced by eutrophication. </w:t>
      </w:r>
      <w:r w:rsidRPr="00784CE2">
        <w:rPr>
          <w:i/>
          <w:iCs/>
        </w:rPr>
        <w:t xml:space="preserve">Nature </w:t>
      </w:r>
      <w:proofErr w:type="spellStart"/>
      <w:r w:rsidRPr="00784CE2">
        <w:rPr>
          <w:i/>
          <w:iCs/>
        </w:rPr>
        <w:t>Geosci</w:t>
      </w:r>
      <w:proofErr w:type="spellEnd"/>
      <w:r w:rsidRPr="00784CE2">
        <w:rPr>
          <w:i/>
          <w:iCs/>
        </w:rPr>
        <w:t>.</w:t>
      </w:r>
      <w:r w:rsidRPr="00784CE2">
        <w:t xml:space="preserve">, 4: 766-770. https://doi.org/10.1038/ngeo1297 </w:t>
      </w:r>
    </w:p>
    <w:p w14:paraId="44CDB4F9" w14:textId="77777777" w:rsidR="008C1284" w:rsidRDefault="008C1284" w:rsidP="008C1284">
      <w:pPr>
        <w:pStyle w:val="TS"/>
        <w:ind w:left="720" w:hanging="720"/>
        <w:rPr>
          <w:rFonts w:cs="Times New Roman"/>
          <w:szCs w:val="24"/>
        </w:rPr>
      </w:pPr>
    </w:p>
    <w:p w14:paraId="1D5E23EC" w14:textId="5A929792" w:rsidR="008C1284" w:rsidRPr="00784CE2" w:rsidRDefault="008C1284" w:rsidP="008C1284">
      <w:pPr>
        <w:pStyle w:val="TS"/>
        <w:ind w:left="720" w:hanging="720"/>
        <w:rPr>
          <w:rFonts w:cs="Times New Roman"/>
          <w:szCs w:val="24"/>
        </w:rPr>
      </w:pPr>
      <w:r w:rsidRPr="00784CE2">
        <w:rPr>
          <w:rFonts w:cs="Times New Roman"/>
          <w:szCs w:val="24"/>
        </w:rPr>
        <w:lastRenderedPageBreak/>
        <w:t>Catches, J. S., Burns, J. M., Edwards, S. L., and Claiborne, J. B. 2006. Na</w:t>
      </w:r>
      <w:r w:rsidRPr="00784CE2">
        <w:rPr>
          <w:rFonts w:cs="Times New Roman"/>
          <w:szCs w:val="24"/>
          <w:vertAlign w:val="superscript"/>
        </w:rPr>
        <w:t>+</w:t>
      </w:r>
      <w:r w:rsidRPr="00784CE2">
        <w:rPr>
          <w:rFonts w:cs="Times New Roman"/>
          <w:szCs w:val="24"/>
        </w:rPr>
        <w:t>/H</w:t>
      </w:r>
      <w:r w:rsidRPr="00784CE2">
        <w:rPr>
          <w:rFonts w:cs="Times New Roman"/>
          <w:szCs w:val="24"/>
          <w:vertAlign w:val="superscript"/>
        </w:rPr>
        <w:t>+</w:t>
      </w:r>
      <w:r w:rsidRPr="00784CE2">
        <w:rPr>
          <w:rFonts w:cs="Times New Roman"/>
          <w:szCs w:val="24"/>
        </w:rPr>
        <w:t xml:space="preserve"> antiporter, V-H</w:t>
      </w:r>
      <w:r w:rsidRPr="00784CE2">
        <w:rPr>
          <w:rFonts w:cs="Times New Roman"/>
          <w:szCs w:val="24"/>
          <w:vertAlign w:val="superscript"/>
        </w:rPr>
        <w:t>+</w:t>
      </w:r>
      <w:r w:rsidRPr="00784CE2">
        <w:rPr>
          <w:rFonts w:cs="Times New Roman"/>
          <w:szCs w:val="24"/>
        </w:rPr>
        <w:t>-</w:t>
      </w:r>
      <w:proofErr w:type="gramStart"/>
      <w:r w:rsidRPr="00784CE2">
        <w:rPr>
          <w:rFonts w:cs="Times New Roman"/>
          <w:szCs w:val="24"/>
        </w:rPr>
        <w:t>ATPase</w:t>
      </w:r>
      <w:proofErr w:type="gramEnd"/>
      <w:r w:rsidRPr="00784CE2">
        <w:rPr>
          <w:rFonts w:cs="Times New Roman"/>
          <w:szCs w:val="24"/>
        </w:rPr>
        <w:t xml:space="preserve"> and Na</w:t>
      </w:r>
      <w:r w:rsidRPr="00784CE2">
        <w:rPr>
          <w:rFonts w:cs="Times New Roman"/>
          <w:szCs w:val="24"/>
          <w:vertAlign w:val="superscript"/>
        </w:rPr>
        <w:t>+</w:t>
      </w:r>
      <w:r w:rsidRPr="00784CE2">
        <w:rPr>
          <w:rFonts w:cs="Times New Roman"/>
          <w:szCs w:val="24"/>
        </w:rPr>
        <w:t>/K</w:t>
      </w:r>
      <w:r w:rsidRPr="00784CE2">
        <w:rPr>
          <w:rFonts w:cs="Times New Roman"/>
          <w:szCs w:val="24"/>
          <w:vertAlign w:val="superscript"/>
        </w:rPr>
        <w:t>+</w:t>
      </w:r>
      <w:r w:rsidRPr="00784CE2">
        <w:rPr>
          <w:rFonts w:cs="Times New Roman"/>
          <w:szCs w:val="24"/>
        </w:rPr>
        <w:t>-ATPase immunolocalization in a marine teleost (</w:t>
      </w:r>
      <w:proofErr w:type="spellStart"/>
      <w:r w:rsidRPr="00784CE2">
        <w:rPr>
          <w:rFonts w:cs="Times New Roman"/>
          <w:i/>
          <w:iCs/>
          <w:szCs w:val="24"/>
        </w:rPr>
        <w:t>Myoxocephalus</w:t>
      </w:r>
      <w:proofErr w:type="spellEnd"/>
      <w:r w:rsidRPr="00784CE2">
        <w:rPr>
          <w:rFonts w:cs="Times New Roman"/>
          <w:i/>
          <w:iCs/>
          <w:szCs w:val="24"/>
        </w:rPr>
        <w:t xml:space="preserve"> </w:t>
      </w:r>
      <w:proofErr w:type="spellStart"/>
      <w:r w:rsidRPr="00784CE2">
        <w:rPr>
          <w:rFonts w:cs="Times New Roman"/>
          <w:i/>
          <w:iCs/>
          <w:szCs w:val="24"/>
        </w:rPr>
        <w:t>octodecemspinosus</w:t>
      </w:r>
      <w:proofErr w:type="spellEnd"/>
      <w:r w:rsidRPr="00784CE2">
        <w:rPr>
          <w:rFonts w:cs="Times New Roman"/>
          <w:szCs w:val="24"/>
        </w:rPr>
        <w:t xml:space="preserve">). </w:t>
      </w:r>
      <w:r w:rsidRPr="00784CE2">
        <w:rPr>
          <w:rFonts w:cs="Times New Roman"/>
          <w:i/>
          <w:iCs/>
          <w:szCs w:val="24"/>
        </w:rPr>
        <w:t>J. Exp. Biol.</w:t>
      </w:r>
      <w:r w:rsidRPr="00784CE2">
        <w:rPr>
          <w:rFonts w:cs="Times New Roman"/>
          <w:szCs w:val="24"/>
        </w:rPr>
        <w:t xml:space="preserve">, 209: 3440-3447. </w:t>
      </w:r>
    </w:p>
    <w:p w14:paraId="1EEB0029" w14:textId="77777777" w:rsidR="008C1284" w:rsidRDefault="008C1284" w:rsidP="008C1284">
      <w:pPr>
        <w:pStyle w:val="TS"/>
        <w:ind w:left="720" w:hanging="720"/>
      </w:pPr>
    </w:p>
    <w:p w14:paraId="3F94E2CF" w14:textId="22A494BE" w:rsidR="008C1284" w:rsidRPr="00784CE2" w:rsidRDefault="008C1284" w:rsidP="008C1284">
      <w:pPr>
        <w:pStyle w:val="TS"/>
        <w:ind w:left="720" w:hanging="720"/>
      </w:pPr>
      <w:proofErr w:type="spellStart"/>
      <w:r w:rsidRPr="00784CE2">
        <w:t>Cattano</w:t>
      </w:r>
      <w:proofErr w:type="spellEnd"/>
      <w:r w:rsidRPr="00784CE2">
        <w:t xml:space="preserve">, C., </w:t>
      </w:r>
      <w:proofErr w:type="spellStart"/>
      <w:r w:rsidRPr="00784CE2">
        <w:t>Claudet</w:t>
      </w:r>
      <w:proofErr w:type="spellEnd"/>
      <w:r w:rsidRPr="00784CE2">
        <w:t>, J., Domenici, P., and Milazzo, M. 2018. Living in a high CO</w:t>
      </w:r>
      <w:r w:rsidRPr="00784CE2">
        <w:rPr>
          <w:vertAlign w:val="subscript"/>
        </w:rPr>
        <w:t>2</w:t>
      </w:r>
      <w:r w:rsidRPr="00784CE2">
        <w:t xml:space="preserve"> world: a global meta-analysis shows multiple trait-mediated fish responses to ocean acidification. </w:t>
      </w:r>
      <w:r w:rsidRPr="00784CE2">
        <w:rPr>
          <w:i/>
          <w:iCs/>
        </w:rPr>
        <w:t xml:space="preserve">Ecol. </w:t>
      </w:r>
      <w:proofErr w:type="spellStart"/>
      <w:r w:rsidRPr="00784CE2">
        <w:rPr>
          <w:i/>
          <w:iCs/>
        </w:rPr>
        <w:t>Monogr</w:t>
      </w:r>
      <w:proofErr w:type="spellEnd"/>
      <w:r w:rsidRPr="00784CE2">
        <w:rPr>
          <w:i/>
          <w:iCs/>
        </w:rPr>
        <w:t>.</w:t>
      </w:r>
      <w:r w:rsidRPr="00784CE2">
        <w:t xml:space="preserve">, 88(3): 320-335. </w:t>
      </w:r>
    </w:p>
    <w:p w14:paraId="06D65487" w14:textId="77777777" w:rsidR="008C1284" w:rsidRDefault="008C1284" w:rsidP="008C1284">
      <w:pPr>
        <w:pStyle w:val="TS"/>
        <w:ind w:left="720" w:hanging="720"/>
        <w:rPr>
          <w:rFonts w:cs="Times New Roman"/>
          <w:szCs w:val="24"/>
        </w:rPr>
      </w:pPr>
    </w:p>
    <w:p w14:paraId="4DCE0361" w14:textId="3871F525" w:rsidR="008C1284" w:rsidRPr="00784CE2" w:rsidRDefault="008C1284" w:rsidP="008C1284">
      <w:pPr>
        <w:pStyle w:val="TS"/>
        <w:ind w:left="720" w:hanging="720"/>
        <w:rPr>
          <w:rFonts w:cs="Times New Roman"/>
          <w:szCs w:val="24"/>
        </w:rPr>
      </w:pPr>
      <w:r w:rsidRPr="00784CE2">
        <w:rPr>
          <w:rFonts w:cs="Times New Roman"/>
          <w:szCs w:val="24"/>
        </w:rPr>
        <w:t>Claiborne, J. B., Edwards, S. L., and Morrison-</w:t>
      </w:r>
      <w:proofErr w:type="spellStart"/>
      <w:r w:rsidRPr="00784CE2">
        <w:rPr>
          <w:rFonts w:cs="Times New Roman"/>
          <w:szCs w:val="24"/>
        </w:rPr>
        <w:t>Shetlar</w:t>
      </w:r>
      <w:proofErr w:type="spellEnd"/>
      <w:r w:rsidRPr="00784CE2">
        <w:rPr>
          <w:rFonts w:cs="Times New Roman"/>
          <w:szCs w:val="24"/>
        </w:rPr>
        <w:t xml:space="preserve">, A. I. 2002. Acid-Base Regulation in Fishes: Cellular and Molecular Mechanisms. </w:t>
      </w:r>
      <w:r w:rsidRPr="00784CE2">
        <w:rPr>
          <w:rFonts w:cs="Times New Roman"/>
          <w:i/>
          <w:iCs/>
          <w:szCs w:val="24"/>
        </w:rPr>
        <w:t>J. Exp. Zool.</w:t>
      </w:r>
      <w:r w:rsidRPr="00784CE2">
        <w:rPr>
          <w:rFonts w:cs="Times New Roman"/>
          <w:szCs w:val="24"/>
        </w:rPr>
        <w:t>, 293: 302-319.</w:t>
      </w:r>
    </w:p>
    <w:p w14:paraId="1E35FB52" w14:textId="77777777" w:rsidR="008C1284" w:rsidRDefault="008C1284" w:rsidP="008C1284">
      <w:pPr>
        <w:pStyle w:val="TS"/>
        <w:ind w:left="720" w:hanging="720"/>
      </w:pPr>
    </w:p>
    <w:p w14:paraId="73647474" w14:textId="6775687A" w:rsidR="008C1284" w:rsidRPr="00784CE2" w:rsidRDefault="008C1284" w:rsidP="008C1284">
      <w:pPr>
        <w:pStyle w:val="TS"/>
        <w:ind w:left="720" w:hanging="720"/>
      </w:pPr>
      <w:r w:rsidRPr="00784CE2">
        <w:t xml:space="preserve">Couturier, C. S., </w:t>
      </w:r>
      <w:proofErr w:type="spellStart"/>
      <w:r w:rsidRPr="00784CE2">
        <w:t>Stecyk</w:t>
      </w:r>
      <w:proofErr w:type="spellEnd"/>
      <w:r w:rsidRPr="00784CE2">
        <w:t>, J. A. W., Rummer, J. L., Munday, P. L. and Nilsson, G. E. 2013. Species-specific effects of near-future CO2 on the respiratory performance of two tropical prey fish and their predator</w:t>
      </w:r>
      <w:r w:rsidRPr="00784CE2">
        <w:rPr>
          <w:i/>
          <w:iCs/>
        </w:rPr>
        <w:t xml:space="preserve">. Comp. </w:t>
      </w:r>
      <w:proofErr w:type="spellStart"/>
      <w:r w:rsidRPr="00784CE2">
        <w:rPr>
          <w:i/>
          <w:iCs/>
        </w:rPr>
        <w:t>Biochem</w:t>
      </w:r>
      <w:proofErr w:type="spellEnd"/>
      <w:r w:rsidRPr="00784CE2">
        <w:rPr>
          <w:i/>
          <w:iCs/>
        </w:rPr>
        <w:t>. Physiol. A</w:t>
      </w:r>
      <w:r w:rsidRPr="00784CE2">
        <w:t>, 166: 482-489. doi:10.1016/j.cbpa.2013.07.025</w:t>
      </w:r>
    </w:p>
    <w:p w14:paraId="029D6508" w14:textId="77777777" w:rsidR="008C1284" w:rsidRDefault="008C1284" w:rsidP="008C1284">
      <w:pPr>
        <w:pStyle w:val="TS"/>
        <w:ind w:left="720" w:hanging="720"/>
      </w:pPr>
    </w:p>
    <w:p w14:paraId="6FD48CA2" w14:textId="17F73AF4" w:rsidR="008C1284" w:rsidRPr="00784CE2" w:rsidRDefault="008C1284" w:rsidP="008C1284">
      <w:pPr>
        <w:pStyle w:val="TS"/>
        <w:ind w:left="720" w:hanging="720"/>
      </w:pPr>
      <w:r w:rsidRPr="00784CE2">
        <w:t xml:space="preserve">Crain, C. M., </w:t>
      </w:r>
      <w:proofErr w:type="spellStart"/>
      <w:r w:rsidRPr="00784CE2">
        <w:t>Kroeker</w:t>
      </w:r>
      <w:proofErr w:type="spellEnd"/>
      <w:r w:rsidRPr="00784CE2">
        <w:t xml:space="preserve">, K., and Halpern, B. S. 2008. Interactive and cumulative effects of multiple human stressors in marine systems. </w:t>
      </w:r>
      <w:r w:rsidRPr="00784CE2">
        <w:rPr>
          <w:i/>
          <w:iCs/>
        </w:rPr>
        <w:t>Ecol. Lett.</w:t>
      </w:r>
      <w:r w:rsidRPr="00784CE2">
        <w:t xml:space="preserve">, 11: 1304-1315. </w:t>
      </w:r>
    </w:p>
    <w:p w14:paraId="1B0FA0AD" w14:textId="77777777" w:rsidR="008C1284" w:rsidRDefault="008C1284" w:rsidP="008C1284">
      <w:pPr>
        <w:pStyle w:val="TS"/>
        <w:ind w:left="720" w:hanging="720"/>
      </w:pPr>
    </w:p>
    <w:p w14:paraId="482424DA" w14:textId="6B3994D5" w:rsidR="008C1284" w:rsidRPr="00784CE2" w:rsidRDefault="008C1284" w:rsidP="008C1284">
      <w:pPr>
        <w:pStyle w:val="TS"/>
        <w:ind w:left="720" w:hanging="720"/>
      </w:pPr>
      <w:r w:rsidRPr="00784CE2">
        <w:t xml:space="preserve">Cross, E. L., Murray, C. S., and Baumann, H. 2019. Diel and tidal </w:t>
      </w:r>
      <w:r w:rsidRPr="00784CE2">
        <w:rPr>
          <w:i/>
          <w:iCs/>
        </w:rPr>
        <w:t>p</w:t>
      </w:r>
      <w:r w:rsidRPr="00784CE2">
        <w:t>CO</w:t>
      </w:r>
      <w:r w:rsidRPr="00784CE2">
        <w:rPr>
          <w:vertAlign w:val="subscript"/>
        </w:rPr>
        <w:t>2</w:t>
      </w:r>
      <w:r w:rsidRPr="00784CE2">
        <w:t xml:space="preserve"> </w:t>
      </w:r>
      <w:r w:rsidRPr="00784CE2">
        <w:rPr>
          <w:rFonts w:cs="Times New Roman"/>
        </w:rPr>
        <w:t>×</w:t>
      </w:r>
      <w:r w:rsidRPr="00784CE2">
        <w:t xml:space="preserve"> O</w:t>
      </w:r>
      <w:r w:rsidRPr="00784CE2">
        <w:rPr>
          <w:vertAlign w:val="subscript"/>
        </w:rPr>
        <w:t>2</w:t>
      </w:r>
      <w:r w:rsidRPr="00784CE2">
        <w:t xml:space="preserve"> fluctuations provide physiological refuge to early life stages of a coastal forage fish. </w:t>
      </w:r>
      <w:r w:rsidRPr="00784CE2">
        <w:rPr>
          <w:i/>
          <w:iCs/>
        </w:rPr>
        <w:t>Sci. Rep.</w:t>
      </w:r>
      <w:r w:rsidRPr="00784CE2">
        <w:t xml:space="preserve">, 9: 18146. https://doi.org/10.138/s41598-019-53930-8 </w:t>
      </w:r>
    </w:p>
    <w:p w14:paraId="5DAA71C9" w14:textId="77777777" w:rsidR="008C1284" w:rsidRDefault="008C1284" w:rsidP="008C1284">
      <w:pPr>
        <w:pStyle w:val="TS"/>
        <w:ind w:left="720" w:hanging="720"/>
      </w:pPr>
    </w:p>
    <w:p w14:paraId="2DA69EBB" w14:textId="4193C99D" w:rsidR="008C1284" w:rsidRPr="00784CE2" w:rsidRDefault="008C1284" w:rsidP="008C1284">
      <w:pPr>
        <w:pStyle w:val="TS"/>
        <w:ind w:left="720" w:hanging="720"/>
      </w:pPr>
      <w:r w:rsidRPr="00784CE2">
        <w:t xml:space="preserve">Cruz-Neto, A. P. and </w:t>
      </w:r>
      <w:proofErr w:type="spellStart"/>
      <w:r w:rsidRPr="00784CE2">
        <w:t>Steffensen</w:t>
      </w:r>
      <w:proofErr w:type="spellEnd"/>
      <w:r w:rsidRPr="00784CE2">
        <w:t xml:space="preserve">, J. F. 1997. The effects of acute hypoxia and hypercapnia on oxygen consumption of the freshwater European eel. </w:t>
      </w:r>
      <w:r w:rsidRPr="00784CE2">
        <w:rPr>
          <w:i/>
          <w:iCs/>
        </w:rPr>
        <w:t>J. Fish. Biol.</w:t>
      </w:r>
      <w:r w:rsidRPr="00784CE2">
        <w:t xml:space="preserve">, 50: 759-769. </w:t>
      </w:r>
    </w:p>
    <w:p w14:paraId="0DB0AE5E" w14:textId="77777777" w:rsidR="008C1284" w:rsidRDefault="008C1284" w:rsidP="008C1284">
      <w:pPr>
        <w:pStyle w:val="TS"/>
        <w:ind w:left="720" w:hanging="720"/>
      </w:pPr>
    </w:p>
    <w:p w14:paraId="6C24361C" w14:textId="6EDC1F7B" w:rsidR="008C1284" w:rsidRPr="00784CE2" w:rsidRDefault="008C1284" w:rsidP="008C1284">
      <w:pPr>
        <w:pStyle w:val="TS"/>
        <w:ind w:left="720" w:hanging="720"/>
      </w:pPr>
      <w:r w:rsidRPr="00784CE2">
        <w:t xml:space="preserve">Diaz, R. J. and Rosenberg, R. 2008. Spreading Dead Zones and Consequences for Marine Ecosystems. </w:t>
      </w:r>
      <w:r w:rsidRPr="00784CE2">
        <w:rPr>
          <w:i/>
          <w:iCs/>
        </w:rPr>
        <w:t>Science</w:t>
      </w:r>
      <w:r w:rsidRPr="00784CE2">
        <w:t xml:space="preserve">, 321: 926-929. </w:t>
      </w:r>
    </w:p>
    <w:p w14:paraId="71545E3E" w14:textId="77777777" w:rsidR="008C1284" w:rsidRDefault="008C1284" w:rsidP="008C1284">
      <w:pPr>
        <w:pStyle w:val="TS"/>
        <w:ind w:left="720" w:hanging="720"/>
      </w:pPr>
    </w:p>
    <w:p w14:paraId="443CC9A1" w14:textId="4E1E0937" w:rsidR="008C1284" w:rsidRPr="00784CE2" w:rsidRDefault="008C1284" w:rsidP="008C1284">
      <w:pPr>
        <w:pStyle w:val="TS"/>
        <w:ind w:left="720" w:hanging="720"/>
      </w:pPr>
      <w:proofErr w:type="spellStart"/>
      <w:r w:rsidRPr="00784CE2">
        <w:t>Doney</w:t>
      </w:r>
      <w:proofErr w:type="spellEnd"/>
      <w:r w:rsidRPr="00784CE2">
        <w:t xml:space="preserve">, S. C., Fabry, V. J., Feely, R. A., and </w:t>
      </w:r>
      <w:proofErr w:type="spellStart"/>
      <w:r w:rsidRPr="00784CE2">
        <w:t>Kleypas</w:t>
      </w:r>
      <w:proofErr w:type="spellEnd"/>
      <w:r w:rsidRPr="00784CE2">
        <w:t>, J. A. 2009. Ocean Acidification: The Other CO</w:t>
      </w:r>
      <w:r w:rsidRPr="00784CE2">
        <w:rPr>
          <w:vertAlign w:val="subscript"/>
        </w:rPr>
        <w:t>2</w:t>
      </w:r>
      <w:r w:rsidRPr="00784CE2">
        <w:t xml:space="preserve"> Problem. </w:t>
      </w:r>
      <w:proofErr w:type="spellStart"/>
      <w:r w:rsidRPr="00784CE2">
        <w:rPr>
          <w:i/>
          <w:iCs/>
        </w:rPr>
        <w:t>Annu</w:t>
      </w:r>
      <w:proofErr w:type="spellEnd"/>
      <w:r w:rsidRPr="00784CE2">
        <w:rPr>
          <w:i/>
          <w:iCs/>
        </w:rPr>
        <w:t>. Rev. Mar. Sci.</w:t>
      </w:r>
      <w:r w:rsidRPr="00784CE2">
        <w:t xml:space="preserve">, 1: 169-192. https://doi.org/10.1146/annurev.marine.010908.163834 </w:t>
      </w:r>
    </w:p>
    <w:p w14:paraId="238053C2" w14:textId="77777777" w:rsidR="008C1284" w:rsidRDefault="008C1284" w:rsidP="008C1284">
      <w:pPr>
        <w:pStyle w:val="TS"/>
        <w:ind w:left="720" w:hanging="720"/>
      </w:pPr>
    </w:p>
    <w:p w14:paraId="6B101042" w14:textId="4CB05381" w:rsidR="008C1284" w:rsidRDefault="008C1284" w:rsidP="008C1284">
      <w:pPr>
        <w:pStyle w:val="TS"/>
        <w:ind w:left="720" w:hanging="720"/>
      </w:pPr>
      <w:proofErr w:type="spellStart"/>
      <w:r w:rsidRPr="00784CE2">
        <w:t>Esbaugh</w:t>
      </w:r>
      <w:proofErr w:type="spellEnd"/>
      <w:r w:rsidRPr="00784CE2">
        <w:t xml:space="preserve">, A. J. 2018. Physiological implications of ocean acidification for marine fish: emerging patterns and new insights. </w:t>
      </w:r>
      <w:r w:rsidRPr="00784CE2">
        <w:rPr>
          <w:i/>
          <w:iCs/>
        </w:rPr>
        <w:t>J. Comp. Physiol. B</w:t>
      </w:r>
      <w:r w:rsidRPr="00784CE2">
        <w:t xml:space="preserve">, 188: 1-13. https://doi.org/10/1007/s00360-017-1105-6 </w:t>
      </w:r>
    </w:p>
    <w:p w14:paraId="3702FA0C" w14:textId="77777777" w:rsidR="008C1284" w:rsidRDefault="008C1284" w:rsidP="008C1284">
      <w:pPr>
        <w:pStyle w:val="TS"/>
        <w:ind w:left="720" w:hanging="720"/>
      </w:pPr>
    </w:p>
    <w:p w14:paraId="624CADF5" w14:textId="0D19EF6E" w:rsidR="008C1284" w:rsidRPr="00F73CD2" w:rsidRDefault="008C1284" w:rsidP="008C1284">
      <w:pPr>
        <w:pStyle w:val="TS"/>
        <w:ind w:left="720" w:hanging="720"/>
      </w:pPr>
      <w:r>
        <w:t xml:space="preserve">Fox, J. and Weisberg, S. 2019. An {R} Companion to Applied Regression, Third Edition. Thousand Oaks CA: Sage. URL: </w:t>
      </w:r>
      <w:r w:rsidRPr="00F73CD2">
        <w:t>https://socialsciences.mcmaster.ca/jfox/Books/Companion/</w:t>
      </w:r>
    </w:p>
    <w:p w14:paraId="02BFD310" w14:textId="77777777" w:rsidR="008C1284" w:rsidRDefault="008C1284" w:rsidP="008C1284">
      <w:pPr>
        <w:pStyle w:val="TS"/>
        <w:ind w:left="720" w:hanging="720"/>
      </w:pPr>
    </w:p>
    <w:p w14:paraId="32BA851E" w14:textId="083F62D9" w:rsidR="008C1284" w:rsidRPr="00F73CD2" w:rsidRDefault="008C1284" w:rsidP="008C1284">
      <w:pPr>
        <w:pStyle w:val="TS"/>
        <w:ind w:left="720" w:hanging="720"/>
      </w:pPr>
      <w:r w:rsidRPr="00F73CD2">
        <w:t xml:space="preserve">Gledhill, D. K., White, M. M., Salisbury, J., Thomas, H., </w:t>
      </w:r>
      <w:proofErr w:type="spellStart"/>
      <w:r w:rsidRPr="00F73CD2">
        <w:t>Misna</w:t>
      </w:r>
      <w:proofErr w:type="spellEnd"/>
      <w:r w:rsidRPr="00F73CD2">
        <w:t xml:space="preserve">, I., et al. 2015. Ocean and Coastal Acidification off New England and Nova Scotia. </w:t>
      </w:r>
      <w:proofErr w:type="spellStart"/>
      <w:r w:rsidRPr="00F73CD2">
        <w:rPr>
          <w:i/>
          <w:iCs/>
        </w:rPr>
        <w:t>Oceanogr</w:t>
      </w:r>
      <w:proofErr w:type="spellEnd"/>
      <w:r w:rsidRPr="00F73CD2">
        <w:rPr>
          <w:i/>
          <w:iCs/>
        </w:rPr>
        <w:t>.</w:t>
      </w:r>
      <w:r w:rsidRPr="00F73CD2">
        <w:t xml:space="preserve">, 28(2), Special Issue on Emerging Themes in Ocean Acidification Science: 182-197. </w:t>
      </w:r>
    </w:p>
    <w:p w14:paraId="5F6622CF" w14:textId="77777777" w:rsidR="008C1284" w:rsidRDefault="008C1284" w:rsidP="008C1284">
      <w:pPr>
        <w:pStyle w:val="TS"/>
        <w:ind w:left="720" w:hanging="720"/>
      </w:pPr>
    </w:p>
    <w:p w14:paraId="3891A611" w14:textId="1410B115" w:rsidR="008C1284" w:rsidRPr="00F73CD2" w:rsidRDefault="008C1284" w:rsidP="008C1284">
      <w:pPr>
        <w:pStyle w:val="TS"/>
        <w:ind w:left="720" w:hanging="720"/>
      </w:pPr>
      <w:r w:rsidRPr="00F73CD2">
        <w:lastRenderedPageBreak/>
        <w:t xml:space="preserve">Gruber, N. 2011. Warming up, turning sour, losing breath: ocean biogeochemistry under global change. </w:t>
      </w:r>
      <w:r w:rsidRPr="00F73CD2">
        <w:rPr>
          <w:i/>
          <w:iCs/>
        </w:rPr>
        <w:t>Phil. Trans. R. Soc. A.</w:t>
      </w:r>
      <w:r w:rsidRPr="00F73CD2">
        <w:t xml:space="preserve">, 369: 1980-1996. http://doi.org/10.1098/rsta.2011.0003 </w:t>
      </w:r>
    </w:p>
    <w:p w14:paraId="2BA7AC2F" w14:textId="77777777" w:rsidR="008C1284" w:rsidRDefault="008C1284" w:rsidP="008C1284">
      <w:pPr>
        <w:pStyle w:val="TS"/>
        <w:ind w:left="720" w:hanging="720"/>
      </w:pPr>
    </w:p>
    <w:p w14:paraId="469CAFAB" w14:textId="6C52482C" w:rsidR="008C1284" w:rsidRPr="00F73CD2" w:rsidRDefault="008C1284" w:rsidP="008C1284">
      <w:pPr>
        <w:pStyle w:val="TS"/>
        <w:ind w:left="720" w:hanging="720"/>
      </w:pPr>
      <w:r w:rsidRPr="00F73CD2">
        <w:t xml:space="preserve">Hancock, J. R. and Place, S. P. 2016. Impact of ocean acidification on the hypoxia tolerance of the woolly sculpin, </w:t>
      </w:r>
      <w:proofErr w:type="spellStart"/>
      <w:r w:rsidRPr="00F73CD2">
        <w:rPr>
          <w:i/>
          <w:iCs/>
        </w:rPr>
        <w:t>Clinocottus</w:t>
      </w:r>
      <w:proofErr w:type="spellEnd"/>
      <w:r w:rsidRPr="00F73CD2">
        <w:rPr>
          <w:i/>
          <w:iCs/>
        </w:rPr>
        <w:t xml:space="preserve"> </w:t>
      </w:r>
      <w:proofErr w:type="spellStart"/>
      <w:r w:rsidRPr="00F73CD2">
        <w:rPr>
          <w:i/>
          <w:iCs/>
        </w:rPr>
        <w:t>analis</w:t>
      </w:r>
      <w:proofErr w:type="spellEnd"/>
      <w:r w:rsidRPr="00F73CD2">
        <w:rPr>
          <w:i/>
          <w:iCs/>
        </w:rPr>
        <w:t xml:space="preserve">. </w:t>
      </w:r>
      <w:proofErr w:type="spellStart"/>
      <w:r w:rsidRPr="00F73CD2">
        <w:rPr>
          <w:i/>
          <w:iCs/>
        </w:rPr>
        <w:t>Conserv</w:t>
      </w:r>
      <w:proofErr w:type="spellEnd"/>
      <w:r w:rsidRPr="00F73CD2">
        <w:rPr>
          <w:i/>
          <w:iCs/>
        </w:rPr>
        <w:t>. Physiol</w:t>
      </w:r>
      <w:r w:rsidRPr="00F73CD2">
        <w:t>. 4, cow040. doi:10.1093/</w:t>
      </w:r>
      <w:proofErr w:type="spellStart"/>
      <w:r w:rsidRPr="00F73CD2">
        <w:t>conphys</w:t>
      </w:r>
      <w:proofErr w:type="spellEnd"/>
      <w:r w:rsidRPr="00F73CD2">
        <w:t>/cow040</w:t>
      </w:r>
    </w:p>
    <w:p w14:paraId="45CD71C1" w14:textId="77777777" w:rsidR="008C1284" w:rsidRDefault="008C1284" w:rsidP="008C1284">
      <w:pPr>
        <w:pStyle w:val="TS"/>
        <w:ind w:left="720" w:hanging="720"/>
      </w:pPr>
    </w:p>
    <w:p w14:paraId="040C16A1" w14:textId="5A8545A3" w:rsidR="008C1284" w:rsidRPr="00F73CD2" w:rsidRDefault="008C1284" w:rsidP="008C1284">
      <w:pPr>
        <w:pStyle w:val="TS"/>
        <w:ind w:left="720" w:hanging="720"/>
      </w:pPr>
      <w:r w:rsidRPr="00F73CD2">
        <w:t xml:space="preserve">Harvey, B. P., Gwynn-Jones, D., and Moore, P. J. Meta-analysis reveals complex marine biological responses to the interactive effects of ocean acidification and warming. </w:t>
      </w:r>
      <w:r w:rsidRPr="00F73CD2">
        <w:rPr>
          <w:i/>
          <w:iCs/>
        </w:rPr>
        <w:t xml:space="preserve">Ecol. </w:t>
      </w:r>
      <w:proofErr w:type="spellStart"/>
      <w:r w:rsidRPr="00F73CD2">
        <w:rPr>
          <w:i/>
          <w:iCs/>
        </w:rPr>
        <w:t>Evol</w:t>
      </w:r>
      <w:proofErr w:type="spellEnd"/>
      <w:r w:rsidRPr="00F73CD2">
        <w:rPr>
          <w:i/>
          <w:iCs/>
        </w:rPr>
        <w:t>.</w:t>
      </w:r>
      <w:r w:rsidRPr="00F73CD2">
        <w:t xml:space="preserve">, 3(4): 1016-1030. </w:t>
      </w:r>
      <w:proofErr w:type="spellStart"/>
      <w:r w:rsidRPr="00F73CD2">
        <w:t>doi</w:t>
      </w:r>
      <w:proofErr w:type="spellEnd"/>
      <w:r w:rsidRPr="00F73CD2">
        <w:t xml:space="preserve">: 10.1002/ece3.516 </w:t>
      </w:r>
    </w:p>
    <w:p w14:paraId="76DAE65C" w14:textId="77777777" w:rsidR="008C1284" w:rsidRDefault="008C1284" w:rsidP="008C1284">
      <w:pPr>
        <w:pStyle w:val="TS"/>
        <w:ind w:left="720" w:hanging="720"/>
      </w:pPr>
    </w:p>
    <w:p w14:paraId="5ECCDA5B" w14:textId="7591D665" w:rsidR="008C1284" w:rsidRPr="00F73CD2" w:rsidRDefault="008C1284" w:rsidP="008C1284">
      <w:pPr>
        <w:pStyle w:val="TS"/>
        <w:ind w:left="720" w:hanging="720"/>
      </w:pPr>
      <w:r w:rsidRPr="00F73CD2">
        <w:t xml:space="preserve">Heinrich, D. D. U., Rummer, J. L., </w:t>
      </w:r>
      <w:proofErr w:type="spellStart"/>
      <w:r w:rsidRPr="00F73CD2">
        <w:t>Morash</w:t>
      </w:r>
      <w:proofErr w:type="spellEnd"/>
      <w:r w:rsidRPr="00F73CD2">
        <w:t xml:space="preserve">, A. J., Watson, S.-A., </w:t>
      </w:r>
      <w:proofErr w:type="spellStart"/>
      <w:r w:rsidRPr="00F73CD2">
        <w:t>Simpfendorfer</w:t>
      </w:r>
      <w:proofErr w:type="spellEnd"/>
      <w:r w:rsidRPr="00F73CD2">
        <w:t xml:space="preserve">, S. A., </w:t>
      </w:r>
      <w:proofErr w:type="spellStart"/>
      <w:r w:rsidRPr="00F73CD2">
        <w:t>Heupel</w:t>
      </w:r>
      <w:proofErr w:type="spellEnd"/>
      <w:r w:rsidRPr="00F73CD2">
        <w:t>, M. R., and Munday, P. L. 2014. A product of its environment: the epaulette shark (</w:t>
      </w:r>
      <w:proofErr w:type="spellStart"/>
      <w:r w:rsidRPr="00F73CD2">
        <w:rPr>
          <w:i/>
          <w:iCs/>
        </w:rPr>
        <w:t>Hemiscylium</w:t>
      </w:r>
      <w:proofErr w:type="spellEnd"/>
      <w:r w:rsidRPr="00F73CD2">
        <w:rPr>
          <w:i/>
          <w:iCs/>
        </w:rPr>
        <w:t xml:space="preserve"> </w:t>
      </w:r>
      <w:proofErr w:type="spellStart"/>
      <w:r w:rsidRPr="00F73CD2">
        <w:rPr>
          <w:i/>
          <w:iCs/>
        </w:rPr>
        <w:t>ocellatum</w:t>
      </w:r>
      <w:proofErr w:type="spellEnd"/>
      <w:r w:rsidRPr="00F73CD2">
        <w:t>) exhibits physiological tolerance to elevated environmental CO</w:t>
      </w:r>
      <w:r w:rsidRPr="00F73CD2">
        <w:rPr>
          <w:vertAlign w:val="subscript"/>
        </w:rPr>
        <w:t>2</w:t>
      </w:r>
      <w:r w:rsidRPr="00F73CD2">
        <w:t xml:space="preserve">. </w:t>
      </w:r>
      <w:proofErr w:type="spellStart"/>
      <w:r w:rsidRPr="00F73CD2">
        <w:rPr>
          <w:i/>
          <w:iCs/>
        </w:rPr>
        <w:t>Conserv</w:t>
      </w:r>
      <w:proofErr w:type="spellEnd"/>
      <w:r w:rsidRPr="00F73CD2">
        <w:rPr>
          <w:i/>
          <w:iCs/>
        </w:rPr>
        <w:t>. Physiol.</w:t>
      </w:r>
      <w:r w:rsidRPr="00F73CD2">
        <w:t xml:space="preserve">, 2(1): cou047. https://doi.org/10.1093/conphys/cou047 </w:t>
      </w:r>
    </w:p>
    <w:p w14:paraId="75A763C4" w14:textId="77777777" w:rsidR="008C1284" w:rsidRDefault="008C1284" w:rsidP="008C1284">
      <w:pPr>
        <w:pStyle w:val="TS"/>
        <w:ind w:left="720" w:hanging="720"/>
      </w:pPr>
    </w:p>
    <w:p w14:paraId="73E1B3EA" w14:textId="46C4596C" w:rsidR="008C1284" w:rsidRPr="00F73CD2" w:rsidRDefault="008C1284" w:rsidP="008C1284">
      <w:pPr>
        <w:pStyle w:val="TS"/>
        <w:ind w:left="720" w:hanging="720"/>
      </w:pPr>
      <w:r w:rsidRPr="00F73CD2">
        <w:t xml:space="preserve">Heuer, R. M and </w:t>
      </w:r>
      <w:proofErr w:type="spellStart"/>
      <w:r w:rsidRPr="00F73CD2">
        <w:t>Grosell</w:t>
      </w:r>
      <w:proofErr w:type="spellEnd"/>
      <w:r w:rsidRPr="00F73CD2">
        <w:t xml:space="preserve">, M. 2014. Physiological impacts of elevated carbon dioxide and ocean acidification on fish. </w:t>
      </w:r>
      <w:r w:rsidRPr="00F73CD2">
        <w:rPr>
          <w:i/>
          <w:iCs/>
        </w:rPr>
        <w:t xml:space="preserve">Am. J. Physiol. </w:t>
      </w:r>
      <w:proofErr w:type="spellStart"/>
      <w:r w:rsidRPr="00F73CD2">
        <w:rPr>
          <w:i/>
          <w:iCs/>
        </w:rPr>
        <w:t>Regul</w:t>
      </w:r>
      <w:proofErr w:type="spellEnd"/>
      <w:r w:rsidRPr="00F73CD2">
        <w:rPr>
          <w:i/>
          <w:iCs/>
        </w:rPr>
        <w:t xml:space="preserve">. </w:t>
      </w:r>
      <w:proofErr w:type="spellStart"/>
      <w:r w:rsidRPr="00F73CD2">
        <w:rPr>
          <w:i/>
          <w:iCs/>
        </w:rPr>
        <w:t>Integr</w:t>
      </w:r>
      <w:proofErr w:type="spellEnd"/>
      <w:r w:rsidRPr="00F73CD2">
        <w:rPr>
          <w:i/>
          <w:iCs/>
        </w:rPr>
        <w:t>. Comp. Physiol.</w:t>
      </w:r>
      <w:r w:rsidRPr="00F73CD2">
        <w:t xml:space="preserve">, 307: R1061-R1084. </w:t>
      </w:r>
      <w:proofErr w:type="spellStart"/>
      <w:r w:rsidRPr="00F73CD2">
        <w:t>doi</w:t>
      </w:r>
      <w:proofErr w:type="spellEnd"/>
      <w:r w:rsidRPr="00F73CD2">
        <w:t xml:space="preserve">: 10.1152/apjregu.00064.2014 </w:t>
      </w:r>
    </w:p>
    <w:p w14:paraId="12C5E0A3" w14:textId="77777777" w:rsidR="008C1284" w:rsidRDefault="008C1284" w:rsidP="008C1284">
      <w:pPr>
        <w:pStyle w:val="TS"/>
        <w:ind w:left="720" w:hanging="720"/>
      </w:pPr>
    </w:p>
    <w:p w14:paraId="34C01690" w14:textId="31AB46BF" w:rsidR="008C1284" w:rsidRPr="00F73CD2" w:rsidRDefault="008C1284" w:rsidP="008C1284">
      <w:pPr>
        <w:pStyle w:val="TS"/>
        <w:ind w:left="720" w:hanging="720"/>
      </w:pPr>
      <w:proofErr w:type="spellStart"/>
      <w:r w:rsidRPr="00F73CD2">
        <w:t>Hochachka</w:t>
      </w:r>
      <w:proofErr w:type="spellEnd"/>
      <w:r w:rsidRPr="00F73CD2">
        <w:t xml:space="preserve">, P. W., and </w:t>
      </w:r>
      <w:proofErr w:type="spellStart"/>
      <w:r w:rsidRPr="00F73CD2">
        <w:t>Somero</w:t>
      </w:r>
      <w:proofErr w:type="spellEnd"/>
      <w:r w:rsidRPr="00F73CD2">
        <w:t xml:space="preserve">, G. N. 2002. Biochemical adaptation: mechanisms and process in physiological evolution. Oxford University Press, Oxford. </w:t>
      </w:r>
    </w:p>
    <w:p w14:paraId="6CFE8508" w14:textId="77777777" w:rsidR="008C1284" w:rsidRDefault="008C1284" w:rsidP="008C1284">
      <w:pPr>
        <w:pStyle w:val="TS"/>
        <w:ind w:left="720" w:hanging="720"/>
      </w:pPr>
      <w:bookmarkStart w:id="21" w:name="_Hlk131272643"/>
    </w:p>
    <w:p w14:paraId="482E6435" w14:textId="4C47791F" w:rsidR="008C1284" w:rsidRPr="00F73CD2" w:rsidRDefault="008C1284" w:rsidP="008C1284">
      <w:pPr>
        <w:pStyle w:val="TS"/>
        <w:ind w:left="720" w:hanging="720"/>
      </w:pPr>
      <w:proofErr w:type="spellStart"/>
      <w:r w:rsidRPr="00F73CD2">
        <w:t>Houde</w:t>
      </w:r>
      <w:proofErr w:type="spellEnd"/>
      <w:r w:rsidRPr="00F73CD2">
        <w:t xml:space="preserve">, E. D. 1997. Patterns and consequences of selective processes in teleost early life histories. In: </w:t>
      </w:r>
      <w:r w:rsidRPr="00F73CD2">
        <w:rPr>
          <w:i/>
          <w:iCs/>
        </w:rPr>
        <w:t>Early Life History and Recruitment in Fish Populations</w:t>
      </w:r>
      <w:r w:rsidRPr="00F73CD2">
        <w:t xml:space="preserve">. (ed. R. Christopher Chambers and Edward A Trippel), pp. 173-196. London: Chapman &amp; Hall. </w:t>
      </w:r>
    </w:p>
    <w:bookmarkEnd w:id="21"/>
    <w:p w14:paraId="40E46294" w14:textId="77777777" w:rsidR="008C1284" w:rsidRDefault="008C1284" w:rsidP="008C1284">
      <w:pPr>
        <w:pStyle w:val="TS"/>
        <w:ind w:left="720" w:hanging="720"/>
      </w:pPr>
    </w:p>
    <w:p w14:paraId="36C7338D" w14:textId="7B427DE3" w:rsidR="008C1284" w:rsidRPr="00E23731" w:rsidRDefault="008C1284" w:rsidP="008C1284">
      <w:pPr>
        <w:pStyle w:val="TS"/>
        <w:ind w:left="720" w:hanging="720"/>
      </w:pPr>
      <w:r w:rsidRPr="00E23731">
        <w:t xml:space="preserve">Intergovernmental Panel on Climate Change. 2022. Climate Change 2022: Impacts, Adaptation and Vulnerability. Contribution of Working Group II to the Sixth Assessment Report of the Intergovernmental Panel on Climate Change. [H.-O. </w:t>
      </w:r>
      <w:proofErr w:type="spellStart"/>
      <w:r w:rsidRPr="00E23731">
        <w:t>P</w:t>
      </w:r>
      <w:r w:rsidRPr="00E23731">
        <w:rPr>
          <w:rFonts w:cs="Times New Roman"/>
        </w:rPr>
        <w:t>ö</w:t>
      </w:r>
      <w:r w:rsidRPr="00E23731">
        <w:t>rtner</w:t>
      </w:r>
      <w:proofErr w:type="spellEnd"/>
      <w:r w:rsidRPr="00E23731">
        <w:t xml:space="preserve">, D. C. Roberts, M. </w:t>
      </w:r>
      <w:proofErr w:type="spellStart"/>
      <w:r w:rsidRPr="00E23731">
        <w:t>Tignor</w:t>
      </w:r>
      <w:proofErr w:type="spellEnd"/>
      <w:r w:rsidRPr="00E23731">
        <w:t xml:space="preserve">, E. S. </w:t>
      </w:r>
      <w:proofErr w:type="spellStart"/>
      <w:r w:rsidRPr="00E23731">
        <w:t>Poloczanska</w:t>
      </w:r>
      <w:proofErr w:type="spellEnd"/>
      <w:r w:rsidRPr="00E23731">
        <w:t xml:space="preserve">, K. </w:t>
      </w:r>
      <w:proofErr w:type="spellStart"/>
      <w:r w:rsidRPr="00E23731">
        <w:t>Mintenbeck</w:t>
      </w:r>
      <w:proofErr w:type="spellEnd"/>
      <w:r w:rsidRPr="00E23731">
        <w:t xml:space="preserve">, A. </w:t>
      </w:r>
      <w:proofErr w:type="spellStart"/>
      <w:r w:rsidRPr="00E23731">
        <w:t>Alegr</w:t>
      </w:r>
      <w:r w:rsidRPr="00E23731">
        <w:rPr>
          <w:rFonts w:cs="Times New Roman"/>
        </w:rPr>
        <w:t>í</w:t>
      </w:r>
      <w:r w:rsidRPr="00E23731">
        <w:t>a</w:t>
      </w:r>
      <w:proofErr w:type="spellEnd"/>
      <w:r w:rsidRPr="00E23731">
        <w:t xml:space="preserve">, M. Craig, S. </w:t>
      </w:r>
      <w:proofErr w:type="spellStart"/>
      <w:r w:rsidRPr="00E23731">
        <w:t>Langsdorf</w:t>
      </w:r>
      <w:proofErr w:type="spellEnd"/>
      <w:r w:rsidRPr="00E23731">
        <w:t xml:space="preserve">, S. </w:t>
      </w:r>
      <w:proofErr w:type="spellStart"/>
      <w:r w:rsidRPr="00E23731">
        <w:t>L</w:t>
      </w:r>
      <w:r w:rsidRPr="00E23731">
        <w:rPr>
          <w:rFonts w:cs="Times New Roman"/>
        </w:rPr>
        <w:t>ö</w:t>
      </w:r>
      <w:r w:rsidRPr="00E23731">
        <w:t>schke</w:t>
      </w:r>
      <w:proofErr w:type="spellEnd"/>
      <w:r w:rsidRPr="00E23731">
        <w:t xml:space="preserve">, V. </w:t>
      </w:r>
      <w:proofErr w:type="spellStart"/>
      <w:r w:rsidRPr="00E23731">
        <w:t>M</w:t>
      </w:r>
      <w:r w:rsidRPr="00E23731">
        <w:rPr>
          <w:rFonts w:cs="Times New Roman"/>
        </w:rPr>
        <w:t>ö</w:t>
      </w:r>
      <w:r w:rsidRPr="00E23731">
        <w:t>ller</w:t>
      </w:r>
      <w:proofErr w:type="spellEnd"/>
      <w:r w:rsidRPr="00E23731">
        <w:t xml:space="preserve">, A. </w:t>
      </w:r>
      <w:proofErr w:type="spellStart"/>
      <w:r w:rsidRPr="00E23731">
        <w:t>Okem</w:t>
      </w:r>
      <w:proofErr w:type="spellEnd"/>
      <w:r w:rsidRPr="00E23731">
        <w:t xml:space="preserve">, B. Rama, eds.]. Cambridge University Press, Cambridge, UK and New York, NY, USA, 3056 pp., doi:10.1017/9781009325844. </w:t>
      </w:r>
    </w:p>
    <w:p w14:paraId="57088F30" w14:textId="77777777" w:rsidR="008C1284" w:rsidRDefault="008C1284" w:rsidP="008C1284">
      <w:pPr>
        <w:pStyle w:val="TS"/>
        <w:ind w:left="720" w:hanging="720"/>
      </w:pPr>
    </w:p>
    <w:p w14:paraId="13116A16" w14:textId="14A69E03" w:rsidR="008C1284" w:rsidRPr="00F73CD2" w:rsidRDefault="008C1284" w:rsidP="008C1284">
      <w:pPr>
        <w:pStyle w:val="TS"/>
        <w:ind w:left="720" w:hanging="720"/>
      </w:pPr>
      <w:proofErr w:type="spellStart"/>
      <w:r w:rsidRPr="00F73CD2">
        <w:t>Ishimatsu</w:t>
      </w:r>
      <w:proofErr w:type="spellEnd"/>
      <w:r w:rsidRPr="00F73CD2">
        <w:t xml:space="preserve">, A., Hayashi, M., and </w:t>
      </w:r>
      <w:proofErr w:type="spellStart"/>
      <w:r w:rsidRPr="00F73CD2">
        <w:t>Kikkawa</w:t>
      </w:r>
      <w:proofErr w:type="spellEnd"/>
      <w:r w:rsidRPr="00F73CD2">
        <w:t>, T. 2008. Fishes in high-CO</w:t>
      </w:r>
      <w:r w:rsidRPr="00F73CD2">
        <w:rPr>
          <w:vertAlign w:val="subscript"/>
        </w:rPr>
        <w:t>2</w:t>
      </w:r>
      <w:r w:rsidRPr="00F73CD2">
        <w:t xml:space="preserve">, acidified oceans. </w:t>
      </w:r>
      <w:r w:rsidRPr="00F73CD2">
        <w:rPr>
          <w:i/>
          <w:iCs/>
        </w:rPr>
        <w:t>Mar. Ecol. Prog. Ser.</w:t>
      </w:r>
      <w:r w:rsidRPr="00F73CD2">
        <w:t xml:space="preserve">, 373: 295-302. </w:t>
      </w:r>
      <w:proofErr w:type="spellStart"/>
      <w:r w:rsidRPr="00F73CD2">
        <w:t>doi</w:t>
      </w:r>
      <w:proofErr w:type="spellEnd"/>
      <w:r w:rsidRPr="00F73CD2">
        <w:t xml:space="preserve">: 10.3354/meps07823 </w:t>
      </w:r>
    </w:p>
    <w:p w14:paraId="442171E5" w14:textId="77777777" w:rsidR="008C1284" w:rsidRDefault="008C1284" w:rsidP="008C1284">
      <w:pPr>
        <w:pStyle w:val="TS"/>
        <w:ind w:left="720" w:hanging="720"/>
      </w:pPr>
    </w:p>
    <w:p w14:paraId="1E1F9ADF" w14:textId="7E6A03D1" w:rsidR="008C1284" w:rsidRPr="00F73CD2" w:rsidRDefault="008C1284" w:rsidP="008C1284">
      <w:pPr>
        <w:pStyle w:val="TS"/>
        <w:ind w:left="720" w:hanging="720"/>
      </w:pPr>
      <w:r w:rsidRPr="00F73CD2">
        <w:t xml:space="preserve">Keeling, R. F., </w:t>
      </w:r>
      <w:proofErr w:type="spellStart"/>
      <w:r w:rsidRPr="00F73CD2">
        <w:t>K</w:t>
      </w:r>
      <w:r w:rsidRPr="00F73CD2">
        <w:rPr>
          <w:rFonts w:cs="Times New Roman"/>
        </w:rPr>
        <w:t>ö</w:t>
      </w:r>
      <w:r w:rsidRPr="00F73CD2">
        <w:t>rtzinger</w:t>
      </w:r>
      <w:proofErr w:type="spellEnd"/>
      <w:r w:rsidRPr="00F73CD2">
        <w:t xml:space="preserve">, A., and Gruber, N. 2010. Ocean Deoxygenation in a Warming World. </w:t>
      </w:r>
      <w:proofErr w:type="spellStart"/>
      <w:r w:rsidRPr="00F73CD2">
        <w:rPr>
          <w:i/>
          <w:iCs/>
        </w:rPr>
        <w:t>Annu</w:t>
      </w:r>
      <w:proofErr w:type="spellEnd"/>
      <w:r w:rsidRPr="00F73CD2">
        <w:rPr>
          <w:i/>
          <w:iCs/>
        </w:rPr>
        <w:t>. Rev. Mar. Sci.</w:t>
      </w:r>
      <w:r w:rsidRPr="00F73CD2">
        <w:t xml:space="preserve">, 2: 463-493. </w:t>
      </w:r>
      <w:proofErr w:type="spellStart"/>
      <w:r w:rsidRPr="00F73CD2">
        <w:t>doi</w:t>
      </w:r>
      <w:proofErr w:type="spellEnd"/>
      <w:r w:rsidRPr="00F73CD2">
        <w:t xml:space="preserve">: 10.1146/annurev.marine.010908.163855 </w:t>
      </w:r>
    </w:p>
    <w:p w14:paraId="797AD9FD" w14:textId="77777777" w:rsidR="008C1284" w:rsidRDefault="008C1284" w:rsidP="008C1284">
      <w:pPr>
        <w:pStyle w:val="TS"/>
        <w:ind w:left="720" w:hanging="720"/>
      </w:pPr>
    </w:p>
    <w:p w14:paraId="3D851E6D" w14:textId="521B3987" w:rsidR="008C1284" w:rsidRPr="00F73CD2" w:rsidRDefault="008C1284" w:rsidP="008C1284">
      <w:pPr>
        <w:pStyle w:val="TS"/>
        <w:ind w:left="720" w:hanging="720"/>
      </w:pPr>
      <w:proofErr w:type="spellStart"/>
      <w:r w:rsidRPr="00F73CD2">
        <w:t>Kroeker</w:t>
      </w:r>
      <w:proofErr w:type="spellEnd"/>
      <w:r w:rsidRPr="00F73CD2">
        <w:t xml:space="preserve">, K. J., </w:t>
      </w:r>
      <w:proofErr w:type="spellStart"/>
      <w:r w:rsidRPr="00F73CD2">
        <w:t>Kordas</w:t>
      </w:r>
      <w:proofErr w:type="spellEnd"/>
      <w:r w:rsidRPr="00F73CD2">
        <w:t xml:space="preserve">, R. L., Crim, R. N., and Singh, G. G. 2010. Meta-analysis reveals negative yet variable effects of ocean acidification on marine organisms. </w:t>
      </w:r>
      <w:r w:rsidRPr="00F73CD2">
        <w:rPr>
          <w:i/>
          <w:iCs/>
        </w:rPr>
        <w:t>Ecol. Lett.</w:t>
      </w:r>
      <w:r w:rsidRPr="00F73CD2">
        <w:t xml:space="preserve">, 13: 1419-1434. </w:t>
      </w:r>
      <w:proofErr w:type="spellStart"/>
      <w:r w:rsidRPr="00F73CD2">
        <w:t>doi</w:t>
      </w:r>
      <w:proofErr w:type="spellEnd"/>
      <w:r w:rsidRPr="00F73CD2">
        <w:t>: 10.1111/j.1461-0248.2010.01518.x</w:t>
      </w:r>
    </w:p>
    <w:p w14:paraId="0509D7E4" w14:textId="77777777" w:rsidR="008C1284" w:rsidRDefault="008C1284" w:rsidP="008C1284">
      <w:pPr>
        <w:pStyle w:val="TS"/>
        <w:ind w:left="720" w:hanging="720"/>
      </w:pPr>
    </w:p>
    <w:p w14:paraId="36ED0507" w14:textId="7909B8F7" w:rsidR="008C1284" w:rsidRPr="00F73CD2" w:rsidRDefault="008C1284" w:rsidP="008C1284">
      <w:pPr>
        <w:pStyle w:val="TS"/>
        <w:ind w:left="720" w:hanging="720"/>
      </w:pPr>
      <w:proofErr w:type="spellStart"/>
      <w:r w:rsidRPr="00F73CD2">
        <w:t>Kroeker</w:t>
      </w:r>
      <w:proofErr w:type="spellEnd"/>
      <w:r w:rsidRPr="00F73CD2">
        <w:t xml:space="preserve">, K. J., </w:t>
      </w:r>
      <w:proofErr w:type="spellStart"/>
      <w:r w:rsidRPr="00F73CD2">
        <w:t>Kordas</w:t>
      </w:r>
      <w:proofErr w:type="spellEnd"/>
      <w:r w:rsidRPr="00F73CD2">
        <w:t xml:space="preserve">, R. L., Crim, R., Hendriks, I. E., </w:t>
      </w:r>
      <w:proofErr w:type="spellStart"/>
      <w:r w:rsidRPr="00F73CD2">
        <w:t>Ramajo</w:t>
      </w:r>
      <w:proofErr w:type="spellEnd"/>
      <w:r w:rsidRPr="00F73CD2">
        <w:t xml:space="preserve">, L., Singh, G. S., </w:t>
      </w:r>
      <w:proofErr w:type="spellStart"/>
      <w:r w:rsidRPr="00F73CD2">
        <w:t>Duartes</w:t>
      </w:r>
      <w:proofErr w:type="spellEnd"/>
      <w:r w:rsidRPr="00F73CD2">
        <w:t xml:space="preserve">, C. M., and </w:t>
      </w:r>
      <w:proofErr w:type="spellStart"/>
      <w:r w:rsidRPr="00F73CD2">
        <w:t>Gattuso</w:t>
      </w:r>
      <w:proofErr w:type="spellEnd"/>
      <w:r w:rsidRPr="00F73CD2">
        <w:t xml:space="preserve">, J.-P. 2013. Impacts of ocean acidification on </w:t>
      </w:r>
      <w:proofErr w:type="spellStart"/>
      <w:r w:rsidRPr="00F73CD2">
        <w:t>marie</w:t>
      </w:r>
      <w:proofErr w:type="spellEnd"/>
      <w:r w:rsidRPr="00F73CD2">
        <w:t xml:space="preserve"> organisms: quantifying </w:t>
      </w:r>
      <w:r w:rsidRPr="00F73CD2">
        <w:lastRenderedPageBreak/>
        <w:t xml:space="preserve">sensitivities and interaction with warming. </w:t>
      </w:r>
      <w:r w:rsidRPr="00F73CD2">
        <w:rPr>
          <w:i/>
          <w:iCs/>
        </w:rPr>
        <w:t>Glob. Change Biol.</w:t>
      </w:r>
      <w:r w:rsidRPr="00F73CD2">
        <w:t xml:space="preserve">, 19: 1884-1896. </w:t>
      </w:r>
      <w:proofErr w:type="spellStart"/>
      <w:r w:rsidRPr="00F73CD2">
        <w:t>doi</w:t>
      </w:r>
      <w:proofErr w:type="spellEnd"/>
      <w:r w:rsidRPr="00F73CD2">
        <w:t xml:space="preserve">: 10.1111/gcb.12179 </w:t>
      </w:r>
    </w:p>
    <w:p w14:paraId="116B384E" w14:textId="77777777" w:rsidR="008C1284" w:rsidRDefault="008C1284" w:rsidP="008C1284">
      <w:pPr>
        <w:pStyle w:val="TS"/>
        <w:ind w:left="720" w:hanging="720"/>
        <w:rPr>
          <w:rFonts w:cs="Times New Roman"/>
          <w:szCs w:val="24"/>
        </w:rPr>
      </w:pPr>
    </w:p>
    <w:p w14:paraId="3DE6B7AF" w14:textId="3180CFB0" w:rsidR="008C1284" w:rsidRPr="00F73CD2" w:rsidRDefault="008C1284" w:rsidP="008C1284">
      <w:pPr>
        <w:pStyle w:val="TS"/>
        <w:ind w:left="720" w:hanging="720"/>
        <w:rPr>
          <w:rFonts w:cs="Times New Roman"/>
          <w:szCs w:val="24"/>
        </w:rPr>
      </w:pPr>
      <w:r w:rsidRPr="00F73CD2">
        <w:rPr>
          <w:rFonts w:cs="Times New Roman"/>
          <w:szCs w:val="24"/>
        </w:rPr>
        <w:t xml:space="preserve">Marshall, D. J., Burgess, S. C., and </w:t>
      </w:r>
      <w:proofErr w:type="spellStart"/>
      <w:r w:rsidRPr="00F73CD2">
        <w:rPr>
          <w:rFonts w:cs="Times New Roman"/>
          <w:szCs w:val="24"/>
        </w:rPr>
        <w:t>Connallon</w:t>
      </w:r>
      <w:proofErr w:type="spellEnd"/>
      <w:r w:rsidRPr="00F73CD2">
        <w:rPr>
          <w:rFonts w:cs="Times New Roman"/>
          <w:szCs w:val="24"/>
        </w:rPr>
        <w:t xml:space="preserve">, T. 2016. Global change, life-history </w:t>
      </w:r>
      <w:proofErr w:type="gramStart"/>
      <w:r w:rsidRPr="00F73CD2">
        <w:rPr>
          <w:rFonts w:cs="Times New Roman"/>
          <w:szCs w:val="24"/>
        </w:rPr>
        <w:t>complexity</w:t>
      </w:r>
      <w:proofErr w:type="gramEnd"/>
      <w:r w:rsidRPr="00F73CD2">
        <w:rPr>
          <w:rFonts w:cs="Times New Roman"/>
          <w:szCs w:val="24"/>
        </w:rPr>
        <w:t xml:space="preserve"> and the potential for evolutionary rescue. </w:t>
      </w:r>
      <w:proofErr w:type="spellStart"/>
      <w:r w:rsidRPr="00F73CD2">
        <w:rPr>
          <w:rFonts w:cs="Times New Roman"/>
          <w:i/>
          <w:iCs/>
          <w:szCs w:val="24"/>
        </w:rPr>
        <w:t>Evol</w:t>
      </w:r>
      <w:proofErr w:type="spellEnd"/>
      <w:r w:rsidRPr="00F73CD2">
        <w:rPr>
          <w:rFonts w:cs="Times New Roman"/>
          <w:i/>
          <w:iCs/>
          <w:szCs w:val="24"/>
        </w:rPr>
        <w:t>. Appl.</w:t>
      </w:r>
      <w:r w:rsidRPr="00F73CD2">
        <w:rPr>
          <w:rFonts w:cs="Times New Roman"/>
          <w:szCs w:val="24"/>
        </w:rPr>
        <w:t xml:space="preserve">, 9: 1189-1201. </w:t>
      </w:r>
    </w:p>
    <w:p w14:paraId="795DF192" w14:textId="77777777" w:rsidR="008C1284" w:rsidRDefault="008C1284" w:rsidP="008C1284">
      <w:pPr>
        <w:pStyle w:val="TS"/>
        <w:ind w:left="720" w:hanging="720"/>
      </w:pPr>
    </w:p>
    <w:p w14:paraId="57217BC1" w14:textId="32E43F52" w:rsidR="008C1284" w:rsidRPr="00F73CD2" w:rsidRDefault="008C1284" w:rsidP="008C1284">
      <w:pPr>
        <w:pStyle w:val="TS"/>
        <w:ind w:left="720" w:hanging="720"/>
      </w:pPr>
      <w:r w:rsidRPr="00F73CD2">
        <w:t xml:space="preserve">McKenzie, D. J., </w:t>
      </w:r>
      <w:proofErr w:type="spellStart"/>
      <w:r w:rsidRPr="00F73CD2">
        <w:t>Piccolella</w:t>
      </w:r>
      <w:proofErr w:type="spellEnd"/>
      <w:r w:rsidRPr="00F73CD2">
        <w:t xml:space="preserve">, M., Dalla Valle, A. Z, Taylor, E. W., </w:t>
      </w:r>
      <w:proofErr w:type="spellStart"/>
      <w:r w:rsidRPr="00F73CD2">
        <w:t>Bolis</w:t>
      </w:r>
      <w:proofErr w:type="spellEnd"/>
      <w:r w:rsidRPr="00F73CD2">
        <w:t xml:space="preserve">, C. L., and </w:t>
      </w:r>
      <w:proofErr w:type="spellStart"/>
      <w:r w:rsidRPr="00F73CD2">
        <w:t>Steffensen</w:t>
      </w:r>
      <w:proofErr w:type="spellEnd"/>
      <w:r w:rsidRPr="00F73CD2">
        <w:t xml:space="preserve">, J. F. 2003. Tolerance of chronic hypercapnia by the European eel </w:t>
      </w:r>
      <w:r w:rsidRPr="00F73CD2">
        <w:rPr>
          <w:i/>
          <w:iCs/>
        </w:rPr>
        <w:t xml:space="preserve">Anguilla </w:t>
      </w:r>
      <w:proofErr w:type="spellStart"/>
      <w:r w:rsidRPr="00F73CD2">
        <w:rPr>
          <w:i/>
          <w:iCs/>
        </w:rPr>
        <w:t>anguilla</w:t>
      </w:r>
      <w:proofErr w:type="spellEnd"/>
      <w:r w:rsidRPr="00F73CD2">
        <w:t xml:space="preserve">. </w:t>
      </w:r>
      <w:r w:rsidRPr="00F73CD2">
        <w:rPr>
          <w:i/>
          <w:iCs/>
        </w:rPr>
        <w:t>J. Exp. Biol.</w:t>
      </w:r>
      <w:r w:rsidRPr="00F73CD2">
        <w:t xml:space="preserve">, 206(10): 1717-1726. https://doi.org/10.1242/jeb.00352 </w:t>
      </w:r>
    </w:p>
    <w:p w14:paraId="17616316" w14:textId="77777777" w:rsidR="008C1284" w:rsidRDefault="008C1284" w:rsidP="008C1284">
      <w:pPr>
        <w:pStyle w:val="TS"/>
        <w:ind w:left="720" w:hanging="720"/>
      </w:pPr>
    </w:p>
    <w:p w14:paraId="3A958A62" w14:textId="24096481" w:rsidR="008C1284" w:rsidRPr="00F73CD2" w:rsidRDefault="008C1284" w:rsidP="008C1284">
      <w:pPr>
        <w:pStyle w:val="TS"/>
        <w:ind w:left="720" w:hanging="720"/>
      </w:pPr>
      <w:proofErr w:type="spellStart"/>
      <w:r w:rsidRPr="00F73CD2">
        <w:t>Melzner</w:t>
      </w:r>
      <w:proofErr w:type="spellEnd"/>
      <w:r w:rsidRPr="00F73CD2">
        <w:t xml:space="preserve">, F., </w:t>
      </w:r>
      <w:proofErr w:type="spellStart"/>
      <w:r w:rsidRPr="00F73CD2">
        <w:t>Gutowska</w:t>
      </w:r>
      <w:proofErr w:type="spellEnd"/>
      <w:r w:rsidRPr="00F73CD2">
        <w:t xml:space="preserve">, M. A., </w:t>
      </w:r>
      <w:proofErr w:type="spellStart"/>
      <w:r w:rsidRPr="00F73CD2">
        <w:t>Langenbuch</w:t>
      </w:r>
      <w:proofErr w:type="spellEnd"/>
      <w:r w:rsidRPr="00F73CD2">
        <w:t xml:space="preserve">, M., Dupont, S., Lucassen, M., Thorndyke, M. C., Bleich, M., and </w:t>
      </w:r>
      <w:proofErr w:type="spellStart"/>
      <w:r w:rsidRPr="00F73CD2">
        <w:t>P</w:t>
      </w:r>
      <w:r w:rsidRPr="00F73CD2">
        <w:rPr>
          <w:rFonts w:cs="Times New Roman"/>
        </w:rPr>
        <w:t>ö</w:t>
      </w:r>
      <w:r w:rsidRPr="00F73CD2">
        <w:t>rtner</w:t>
      </w:r>
      <w:proofErr w:type="spellEnd"/>
      <w:r w:rsidRPr="00F73CD2">
        <w:t>, H.-O. 2009. Physiological basis for high CO</w:t>
      </w:r>
      <w:r w:rsidRPr="00F73CD2">
        <w:rPr>
          <w:vertAlign w:val="subscript"/>
        </w:rPr>
        <w:t>2</w:t>
      </w:r>
      <w:r w:rsidRPr="00F73CD2">
        <w:t xml:space="preserve"> tolerance in marine ectothermic animals: pre-adaptation through lifestyle and ontogeny? </w:t>
      </w:r>
      <w:proofErr w:type="spellStart"/>
      <w:r w:rsidRPr="00F73CD2">
        <w:rPr>
          <w:i/>
          <w:iCs/>
        </w:rPr>
        <w:t>Biogeosci</w:t>
      </w:r>
      <w:proofErr w:type="spellEnd"/>
      <w:r w:rsidRPr="00F73CD2">
        <w:rPr>
          <w:i/>
          <w:iCs/>
        </w:rPr>
        <w:t>.</w:t>
      </w:r>
      <w:r w:rsidRPr="00F73CD2">
        <w:t xml:space="preserve">, 6: 2313-2331. www.biogeosciences.net/6/2313/2009/ </w:t>
      </w:r>
    </w:p>
    <w:p w14:paraId="6F1C8257" w14:textId="77777777" w:rsidR="008C1284" w:rsidRDefault="008C1284" w:rsidP="008C1284">
      <w:pPr>
        <w:pStyle w:val="TS"/>
        <w:ind w:left="720" w:hanging="720"/>
      </w:pPr>
    </w:p>
    <w:p w14:paraId="15EAA154" w14:textId="0E22FBA4" w:rsidR="008C1284" w:rsidRPr="00F73CD2" w:rsidRDefault="008C1284" w:rsidP="008C1284">
      <w:pPr>
        <w:pStyle w:val="TS"/>
        <w:ind w:left="720" w:hanging="720"/>
      </w:pPr>
      <w:proofErr w:type="spellStart"/>
      <w:r w:rsidRPr="00F73CD2">
        <w:t>Melzner</w:t>
      </w:r>
      <w:proofErr w:type="spellEnd"/>
      <w:r w:rsidRPr="00F73CD2">
        <w:t xml:space="preserve">, F., Thomsen, J., </w:t>
      </w:r>
      <w:proofErr w:type="spellStart"/>
      <w:r w:rsidRPr="00F73CD2">
        <w:t>Koeve</w:t>
      </w:r>
      <w:proofErr w:type="spellEnd"/>
      <w:r w:rsidRPr="00F73CD2">
        <w:t xml:space="preserve">, W., </w:t>
      </w:r>
      <w:proofErr w:type="spellStart"/>
      <w:r w:rsidRPr="00F73CD2">
        <w:t>Oschlies</w:t>
      </w:r>
      <w:proofErr w:type="spellEnd"/>
      <w:r w:rsidRPr="00F73CD2">
        <w:t xml:space="preserve">, A., </w:t>
      </w:r>
      <w:proofErr w:type="spellStart"/>
      <w:r w:rsidRPr="00F73CD2">
        <w:t>Gutowska</w:t>
      </w:r>
      <w:proofErr w:type="spellEnd"/>
      <w:r w:rsidRPr="00F73CD2">
        <w:t xml:space="preserve">, M. A., Bange, H. W., Hansen, H. P., and </w:t>
      </w:r>
      <w:proofErr w:type="spellStart"/>
      <w:r w:rsidRPr="00F73CD2">
        <w:t>K</w:t>
      </w:r>
      <w:r w:rsidRPr="00F73CD2">
        <w:rPr>
          <w:rFonts w:cs="Times New Roman"/>
        </w:rPr>
        <w:t>ö</w:t>
      </w:r>
      <w:r w:rsidRPr="00F73CD2">
        <w:t>rtzinger</w:t>
      </w:r>
      <w:proofErr w:type="spellEnd"/>
      <w:r w:rsidRPr="00F73CD2">
        <w:t xml:space="preserve">, A. 2013. Future ocean acidification will be amplified by hypoxia in coastal habitats. </w:t>
      </w:r>
      <w:r w:rsidRPr="00F73CD2">
        <w:rPr>
          <w:i/>
          <w:iCs/>
        </w:rPr>
        <w:t>Mar. Biol.</w:t>
      </w:r>
      <w:r w:rsidRPr="00F73CD2">
        <w:t xml:space="preserve">, 160: 1875-1888. </w:t>
      </w:r>
      <w:proofErr w:type="spellStart"/>
      <w:r w:rsidRPr="00F73CD2">
        <w:t>doi</w:t>
      </w:r>
      <w:proofErr w:type="spellEnd"/>
      <w:r w:rsidRPr="00F73CD2">
        <w:t xml:space="preserve">: 10.1007/s00227-012-1954-1 </w:t>
      </w:r>
    </w:p>
    <w:p w14:paraId="15E36A16" w14:textId="77777777" w:rsidR="008C1284" w:rsidRDefault="008C1284" w:rsidP="008C1284">
      <w:pPr>
        <w:pStyle w:val="TS"/>
        <w:ind w:left="720" w:hanging="720"/>
        <w:rPr>
          <w:rFonts w:cs="Times New Roman"/>
          <w:szCs w:val="24"/>
        </w:rPr>
      </w:pPr>
    </w:p>
    <w:p w14:paraId="653BD12E" w14:textId="33C1338D" w:rsidR="008C1284" w:rsidRPr="00F73CD2" w:rsidRDefault="008C1284" w:rsidP="008C1284">
      <w:pPr>
        <w:pStyle w:val="TS"/>
        <w:ind w:left="720" w:hanging="720"/>
        <w:rPr>
          <w:rFonts w:cs="Times New Roman"/>
          <w:szCs w:val="24"/>
        </w:rPr>
      </w:pPr>
      <w:r w:rsidRPr="00F73CD2">
        <w:rPr>
          <w:rFonts w:cs="Times New Roman"/>
          <w:szCs w:val="24"/>
        </w:rPr>
        <w:t xml:space="preserve">Middaugh. D. P., Hemmer, M. J., and Goodman, L. 1987. Methods for Spawning, Culturing and Conducting Toxicity-Tests with Early Life Stages of four Atherinid Fishes: The Inland Silverside, </w:t>
      </w:r>
      <w:r w:rsidRPr="00F73CD2">
        <w:rPr>
          <w:rFonts w:cs="Times New Roman"/>
          <w:i/>
          <w:iCs/>
          <w:szCs w:val="24"/>
        </w:rPr>
        <w:t xml:space="preserve">Menidia </w:t>
      </w:r>
      <w:proofErr w:type="spellStart"/>
      <w:r w:rsidRPr="00F73CD2">
        <w:rPr>
          <w:rFonts w:cs="Times New Roman"/>
          <w:i/>
          <w:iCs/>
          <w:szCs w:val="24"/>
        </w:rPr>
        <w:t>beryllina</w:t>
      </w:r>
      <w:proofErr w:type="spellEnd"/>
      <w:r w:rsidRPr="00F73CD2">
        <w:rPr>
          <w:rFonts w:cs="Times New Roman"/>
          <w:szCs w:val="24"/>
        </w:rPr>
        <w:t xml:space="preserve">, Atlantic silverside, </w:t>
      </w:r>
      <w:r w:rsidRPr="00F73CD2">
        <w:rPr>
          <w:rFonts w:cs="Times New Roman"/>
          <w:i/>
          <w:iCs/>
          <w:szCs w:val="24"/>
        </w:rPr>
        <w:t>M. Menidia</w:t>
      </w:r>
      <w:r w:rsidRPr="00F73CD2">
        <w:rPr>
          <w:rFonts w:cs="Times New Roman"/>
          <w:szCs w:val="24"/>
        </w:rPr>
        <w:t xml:space="preserve">, Tidewater silverside, </w:t>
      </w:r>
      <w:r w:rsidRPr="00F73CD2">
        <w:rPr>
          <w:rFonts w:cs="Times New Roman"/>
          <w:i/>
          <w:iCs/>
          <w:szCs w:val="24"/>
        </w:rPr>
        <w:t>M. peninsula</w:t>
      </w:r>
      <w:r w:rsidRPr="00F73CD2">
        <w:rPr>
          <w:rFonts w:cs="Times New Roman"/>
          <w:szCs w:val="24"/>
        </w:rPr>
        <w:t xml:space="preserve">, and California grunion, </w:t>
      </w:r>
      <w:proofErr w:type="spellStart"/>
      <w:r w:rsidRPr="00F73CD2">
        <w:rPr>
          <w:rFonts w:cs="Times New Roman"/>
          <w:i/>
          <w:iCs/>
          <w:szCs w:val="24"/>
        </w:rPr>
        <w:t>Leuresthes</w:t>
      </w:r>
      <w:proofErr w:type="spellEnd"/>
      <w:r w:rsidRPr="00F73CD2">
        <w:rPr>
          <w:rFonts w:cs="Times New Roman"/>
          <w:i/>
          <w:iCs/>
          <w:szCs w:val="24"/>
        </w:rPr>
        <w:t xml:space="preserve"> tenuis</w:t>
      </w:r>
      <w:r w:rsidRPr="00F73CD2">
        <w:rPr>
          <w:rFonts w:cs="Times New Roman"/>
          <w:szCs w:val="24"/>
        </w:rPr>
        <w:t>. Gulf Breeze, FL: United States Environmental Protection Agency. </w:t>
      </w:r>
    </w:p>
    <w:p w14:paraId="7E671E6C" w14:textId="77777777" w:rsidR="008C1284" w:rsidRDefault="008C1284" w:rsidP="008C1284">
      <w:pPr>
        <w:pStyle w:val="TS"/>
        <w:ind w:left="720" w:hanging="720"/>
      </w:pPr>
    </w:p>
    <w:p w14:paraId="42D4BE5B" w14:textId="50699ADE" w:rsidR="008C1284" w:rsidRDefault="008C1284" w:rsidP="008C1284">
      <w:pPr>
        <w:pStyle w:val="TS"/>
        <w:ind w:left="720" w:hanging="720"/>
      </w:pPr>
      <w:r w:rsidRPr="00F73CD2">
        <w:t xml:space="preserve">Montgomery, D. W., Simpson, S. D., Engelhard, G. H., </w:t>
      </w:r>
      <w:proofErr w:type="spellStart"/>
      <w:r w:rsidRPr="00F73CD2">
        <w:t>Birchenough</w:t>
      </w:r>
      <w:proofErr w:type="spellEnd"/>
      <w:r w:rsidRPr="00F73CD2">
        <w:t xml:space="preserve">, S. N. R. and Wilson, R. W. 2019. Rising CO2 enhances hypoxia tolerance in a marine fish. </w:t>
      </w:r>
      <w:r w:rsidRPr="00F73CD2">
        <w:rPr>
          <w:i/>
          <w:iCs/>
        </w:rPr>
        <w:t>Sci. Rep</w:t>
      </w:r>
      <w:r w:rsidRPr="00F73CD2">
        <w:t>. 9, 15152. doi:10.1038/s41598-019-51572-4</w:t>
      </w:r>
    </w:p>
    <w:p w14:paraId="0958B7AF" w14:textId="77777777" w:rsidR="008C1284" w:rsidRDefault="008C1284" w:rsidP="008C1284">
      <w:pPr>
        <w:pStyle w:val="TS"/>
        <w:ind w:left="720" w:hanging="720"/>
      </w:pPr>
    </w:p>
    <w:p w14:paraId="7697916E" w14:textId="55070507" w:rsidR="008C1284" w:rsidRPr="00F73CD2" w:rsidRDefault="008C1284" w:rsidP="008C1284">
      <w:pPr>
        <w:pStyle w:val="TS"/>
        <w:ind w:left="720" w:hanging="720"/>
      </w:pPr>
      <w:proofErr w:type="spellStart"/>
      <w:r>
        <w:t>Muggeo</w:t>
      </w:r>
      <w:proofErr w:type="spellEnd"/>
      <w:r>
        <w:t xml:space="preserve">, V. M. R. 2008. Segmented: </w:t>
      </w:r>
      <w:proofErr w:type="gramStart"/>
      <w:r>
        <w:t>an</w:t>
      </w:r>
      <w:proofErr w:type="gramEnd"/>
      <w:r>
        <w:t xml:space="preserve"> R Package to Fit Regression Models with Broken-Line Relationships. R News, 8/1, 20-25. URL https://cran.r-project.org/doc/Rnews/.</w:t>
      </w:r>
    </w:p>
    <w:p w14:paraId="21178A62" w14:textId="77777777" w:rsidR="008C1284" w:rsidRDefault="008C1284" w:rsidP="008C1284">
      <w:pPr>
        <w:pStyle w:val="TS"/>
        <w:ind w:left="720" w:hanging="720"/>
      </w:pPr>
    </w:p>
    <w:p w14:paraId="2FB32A23" w14:textId="2B8B7BC2" w:rsidR="008C1284" w:rsidRPr="00F73CD2" w:rsidRDefault="008C1284" w:rsidP="008C1284">
      <w:pPr>
        <w:pStyle w:val="TS"/>
        <w:ind w:left="720" w:hanging="720"/>
      </w:pPr>
      <w:r w:rsidRPr="00F73CD2">
        <w:t>Murray, C. S. and Baumann, H. 2018. You Better Repeat It: Complex CO</w:t>
      </w:r>
      <w:r w:rsidRPr="00F73CD2">
        <w:rPr>
          <w:vertAlign w:val="subscript"/>
        </w:rPr>
        <w:t>2</w:t>
      </w:r>
      <w:r w:rsidRPr="00F73CD2">
        <w:t xml:space="preserve"> </w:t>
      </w:r>
      <w:r w:rsidRPr="00F73CD2">
        <w:rPr>
          <w:rFonts w:cs="Times New Roman"/>
        </w:rPr>
        <w:t>×</w:t>
      </w:r>
      <w:r w:rsidRPr="00F73CD2">
        <w:t xml:space="preserve"> Temperature Effects in Atlantic Silverside Offspring Revealed by Serial Experimentation. </w:t>
      </w:r>
      <w:r w:rsidRPr="00F73CD2">
        <w:rPr>
          <w:i/>
          <w:iCs/>
        </w:rPr>
        <w:t>Diversity</w:t>
      </w:r>
      <w:r w:rsidRPr="00F73CD2">
        <w:t xml:space="preserve">, 10: 69. </w:t>
      </w:r>
      <w:proofErr w:type="spellStart"/>
      <w:r w:rsidRPr="00F73CD2">
        <w:t>doi</w:t>
      </w:r>
      <w:proofErr w:type="spellEnd"/>
      <w:r w:rsidRPr="00F73CD2">
        <w:t xml:space="preserve">: 10.3390/d10030069 </w:t>
      </w:r>
    </w:p>
    <w:p w14:paraId="5B4DD12E" w14:textId="77777777" w:rsidR="008C1284" w:rsidRDefault="008C1284" w:rsidP="008C1284">
      <w:pPr>
        <w:pStyle w:val="TS"/>
        <w:ind w:left="720" w:hanging="720"/>
      </w:pPr>
    </w:p>
    <w:p w14:paraId="07646041" w14:textId="1F24A154" w:rsidR="008C1284" w:rsidRPr="00CC302E" w:rsidRDefault="008C1284" w:rsidP="008C1284">
      <w:pPr>
        <w:pStyle w:val="TS"/>
        <w:ind w:left="720" w:hanging="720"/>
      </w:pPr>
      <w:r w:rsidRPr="00CC302E">
        <w:t xml:space="preserve">Murray, C. S., Malvezzi, A., </w:t>
      </w:r>
      <w:proofErr w:type="spellStart"/>
      <w:r w:rsidRPr="00CC302E">
        <w:t>Gobler</w:t>
      </w:r>
      <w:proofErr w:type="spellEnd"/>
      <w:r w:rsidRPr="00CC302E">
        <w:t xml:space="preserve">, C. J., and Baumann, H. 2014. Offspring sensitivity to ocean acidification changes seasonally in a coastal marine fish. </w:t>
      </w:r>
      <w:r w:rsidRPr="00CC302E">
        <w:rPr>
          <w:i/>
          <w:iCs/>
        </w:rPr>
        <w:t>Mar. Ecol. Prog. Ser.</w:t>
      </w:r>
      <w:r w:rsidRPr="00CC302E">
        <w:t xml:space="preserve">, 504: 1-11. </w:t>
      </w:r>
      <w:proofErr w:type="spellStart"/>
      <w:r w:rsidRPr="00CC302E">
        <w:t>doi</w:t>
      </w:r>
      <w:proofErr w:type="spellEnd"/>
      <w:r w:rsidRPr="00CC302E">
        <w:t xml:space="preserve">: 10.3354/meps10791 </w:t>
      </w:r>
    </w:p>
    <w:p w14:paraId="74B9916E" w14:textId="77777777" w:rsidR="008C1284" w:rsidRDefault="008C1284" w:rsidP="008C1284">
      <w:pPr>
        <w:pStyle w:val="TS"/>
        <w:ind w:left="720" w:hanging="720"/>
      </w:pPr>
    </w:p>
    <w:p w14:paraId="30CD416E" w14:textId="535EBE5B" w:rsidR="008C1284" w:rsidRPr="00CC302E" w:rsidRDefault="008C1284" w:rsidP="008C1284">
      <w:pPr>
        <w:pStyle w:val="TS"/>
        <w:ind w:left="720" w:hanging="720"/>
      </w:pPr>
      <w:r w:rsidRPr="00CC302E">
        <w:t xml:space="preserve">Murray, C. S., </w:t>
      </w:r>
      <w:proofErr w:type="spellStart"/>
      <w:r w:rsidRPr="00CC302E">
        <w:t>Fuiman</w:t>
      </w:r>
      <w:proofErr w:type="spellEnd"/>
      <w:r w:rsidRPr="00CC302E">
        <w:t>, L. A., and Baumann, H. 2017. Consequences of elevated CO</w:t>
      </w:r>
      <w:r w:rsidRPr="00CC302E">
        <w:rPr>
          <w:vertAlign w:val="subscript"/>
        </w:rPr>
        <w:t>2</w:t>
      </w:r>
      <w:r w:rsidRPr="00CC302E">
        <w:t xml:space="preserve"> exposure across multiple life stages in a coastal forage fish. </w:t>
      </w:r>
      <w:r w:rsidRPr="00CC302E">
        <w:rPr>
          <w:i/>
          <w:iCs/>
        </w:rPr>
        <w:t>ICES J. Mar. Sci.</w:t>
      </w:r>
      <w:r w:rsidRPr="00CC302E">
        <w:t xml:space="preserve">, 74(4): 1051-1061. </w:t>
      </w:r>
      <w:proofErr w:type="spellStart"/>
      <w:r w:rsidRPr="00CC302E">
        <w:t>doi</w:t>
      </w:r>
      <w:proofErr w:type="spellEnd"/>
      <w:r w:rsidRPr="00CC302E">
        <w:t>: 10.1093/</w:t>
      </w:r>
      <w:proofErr w:type="spellStart"/>
      <w:r w:rsidRPr="00CC302E">
        <w:t>icesjms</w:t>
      </w:r>
      <w:proofErr w:type="spellEnd"/>
      <w:r w:rsidRPr="00CC302E">
        <w:t xml:space="preserve">/fsw179 </w:t>
      </w:r>
    </w:p>
    <w:p w14:paraId="2A166040" w14:textId="77777777" w:rsidR="008C1284" w:rsidRDefault="008C1284" w:rsidP="008C1284">
      <w:pPr>
        <w:pStyle w:val="TS"/>
        <w:ind w:left="720" w:hanging="720"/>
      </w:pPr>
    </w:p>
    <w:p w14:paraId="4D53EC0E" w14:textId="0E0D2A24" w:rsidR="008C1284" w:rsidRPr="00CC302E" w:rsidRDefault="008C1284" w:rsidP="008C1284">
      <w:pPr>
        <w:pStyle w:val="TS"/>
        <w:ind w:left="720" w:hanging="720"/>
      </w:pPr>
      <w:r w:rsidRPr="00CC302E">
        <w:lastRenderedPageBreak/>
        <w:t xml:space="preserve">National Research Council (2005). </w:t>
      </w:r>
      <w:r w:rsidRPr="00CC302E">
        <w:rPr>
          <w:i/>
          <w:iCs/>
        </w:rPr>
        <w:t>Marine Mammal Populations and Ocean Noise: Determining When Noise Causes Biologically Significant Effects</w:t>
      </w:r>
      <w:r w:rsidRPr="00CC302E">
        <w:t xml:space="preserve">. Washington, DC: The National Academies Press. https://doi.org/10.17226/11147 </w:t>
      </w:r>
    </w:p>
    <w:p w14:paraId="7515EC0E" w14:textId="77777777" w:rsidR="008C1284" w:rsidRDefault="008C1284" w:rsidP="008C1284">
      <w:pPr>
        <w:pStyle w:val="TS"/>
        <w:ind w:left="720" w:hanging="720"/>
      </w:pPr>
    </w:p>
    <w:p w14:paraId="2793BFC9" w14:textId="3777416E" w:rsidR="008C1284" w:rsidRPr="00CC302E" w:rsidRDefault="008C1284" w:rsidP="008C1284">
      <w:pPr>
        <w:pStyle w:val="TS"/>
        <w:ind w:left="720" w:hanging="720"/>
      </w:pPr>
      <w:r w:rsidRPr="00CC302E">
        <w:t xml:space="preserve">Orr, J. C., Fabry, V. J., </w:t>
      </w:r>
      <w:proofErr w:type="spellStart"/>
      <w:r w:rsidRPr="00CC302E">
        <w:t>Aumont</w:t>
      </w:r>
      <w:proofErr w:type="spellEnd"/>
      <w:r w:rsidRPr="00CC302E">
        <w:t xml:space="preserve">, O., Bopp, L., </w:t>
      </w:r>
      <w:proofErr w:type="spellStart"/>
      <w:r w:rsidRPr="00CC302E">
        <w:t>Doney</w:t>
      </w:r>
      <w:proofErr w:type="spellEnd"/>
      <w:r w:rsidRPr="00CC302E">
        <w:t xml:space="preserve">, S. C., et al. 2005. Anthropogenic ocean acidification over the twenty-first century and its impact on calcifying organisms. </w:t>
      </w:r>
      <w:r w:rsidRPr="00CC302E">
        <w:rPr>
          <w:i/>
          <w:iCs/>
        </w:rPr>
        <w:t>Nature</w:t>
      </w:r>
      <w:r w:rsidRPr="00CC302E">
        <w:t xml:space="preserve">, 437: 681-686. https://doi.org/10.1038/nature04095 </w:t>
      </w:r>
    </w:p>
    <w:p w14:paraId="5B834EAB" w14:textId="77777777" w:rsidR="008C1284" w:rsidRDefault="008C1284" w:rsidP="008C1284">
      <w:pPr>
        <w:pStyle w:val="TS"/>
        <w:ind w:left="720" w:hanging="720"/>
      </w:pPr>
    </w:p>
    <w:p w14:paraId="6A314EAB" w14:textId="650DBFC8" w:rsidR="008C1284" w:rsidRPr="00CC302E" w:rsidRDefault="008C1284" w:rsidP="008C1284">
      <w:pPr>
        <w:pStyle w:val="TS"/>
        <w:ind w:left="720" w:hanging="720"/>
      </w:pPr>
      <w:r w:rsidRPr="00CC302E">
        <w:t xml:space="preserve">Pimentel, M., </w:t>
      </w:r>
      <w:proofErr w:type="spellStart"/>
      <w:r w:rsidRPr="00CC302E">
        <w:t>Pegado</w:t>
      </w:r>
      <w:proofErr w:type="spellEnd"/>
      <w:r w:rsidRPr="00CC302E">
        <w:t xml:space="preserve">, M., </w:t>
      </w:r>
      <w:proofErr w:type="spellStart"/>
      <w:r w:rsidRPr="00CC302E">
        <w:t>Repolho</w:t>
      </w:r>
      <w:proofErr w:type="spellEnd"/>
      <w:r w:rsidRPr="00CC302E">
        <w:t>, T., and Rosa, R. 2014. Impact of ocean acidification in the metabolism and swimming behavior of the dolphinfish (</w:t>
      </w:r>
      <w:proofErr w:type="spellStart"/>
      <w:r w:rsidRPr="00CC302E">
        <w:rPr>
          <w:i/>
          <w:iCs/>
        </w:rPr>
        <w:t>Coryphaena</w:t>
      </w:r>
      <w:proofErr w:type="spellEnd"/>
      <w:r w:rsidRPr="00CC302E">
        <w:rPr>
          <w:i/>
          <w:iCs/>
        </w:rPr>
        <w:t xml:space="preserve"> </w:t>
      </w:r>
      <w:proofErr w:type="spellStart"/>
      <w:r w:rsidRPr="00CC302E">
        <w:rPr>
          <w:i/>
          <w:iCs/>
        </w:rPr>
        <w:t>hippurus</w:t>
      </w:r>
      <w:proofErr w:type="spellEnd"/>
      <w:r w:rsidRPr="00CC302E">
        <w:t xml:space="preserve">) early larvae. </w:t>
      </w:r>
      <w:r w:rsidRPr="00CC302E">
        <w:rPr>
          <w:i/>
          <w:iCs/>
        </w:rPr>
        <w:t>Mar. Biol.</w:t>
      </w:r>
      <w:r w:rsidRPr="00CC302E">
        <w:t xml:space="preserve">, 161: 725-729. </w:t>
      </w:r>
    </w:p>
    <w:p w14:paraId="2F844BDA" w14:textId="77777777" w:rsidR="008C1284" w:rsidRDefault="008C1284" w:rsidP="008C1284">
      <w:pPr>
        <w:pStyle w:val="TS"/>
        <w:ind w:left="720" w:hanging="720"/>
      </w:pPr>
    </w:p>
    <w:p w14:paraId="00A3EF5C" w14:textId="576DEF5B" w:rsidR="008C1284" w:rsidRPr="00CC302E" w:rsidRDefault="008C1284" w:rsidP="008C1284">
      <w:pPr>
        <w:pStyle w:val="TS"/>
        <w:ind w:left="720" w:hanging="720"/>
      </w:pPr>
      <w:r w:rsidRPr="00CC302E">
        <w:t xml:space="preserve">Pimentel, M. S., </w:t>
      </w:r>
      <w:proofErr w:type="spellStart"/>
      <w:r w:rsidRPr="00CC302E">
        <w:t>Faleiro</w:t>
      </w:r>
      <w:proofErr w:type="spellEnd"/>
      <w:r w:rsidRPr="00CC302E">
        <w:t xml:space="preserve">, F., </w:t>
      </w:r>
      <w:proofErr w:type="spellStart"/>
      <w:r w:rsidRPr="00CC302E">
        <w:t>Diniz</w:t>
      </w:r>
      <w:proofErr w:type="spellEnd"/>
      <w:r w:rsidRPr="00CC302E">
        <w:t xml:space="preserve">, M., Machado, J., </w:t>
      </w:r>
      <w:proofErr w:type="spellStart"/>
      <w:r w:rsidRPr="00CC302E">
        <w:t>Pous</w:t>
      </w:r>
      <w:r w:rsidRPr="00CC302E">
        <w:rPr>
          <w:rFonts w:cs="Times New Roman"/>
        </w:rPr>
        <w:t>ã</w:t>
      </w:r>
      <w:r w:rsidRPr="00CC302E">
        <w:t>o</w:t>
      </w:r>
      <w:proofErr w:type="spellEnd"/>
      <w:r w:rsidRPr="00CC302E">
        <w:t xml:space="preserve">-Ferreira, P., Peck, M. A., </w:t>
      </w:r>
      <w:proofErr w:type="spellStart"/>
      <w:r w:rsidRPr="00CC302E">
        <w:t>P</w:t>
      </w:r>
      <w:r w:rsidRPr="00CC302E">
        <w:rPr>
          <w:rFonts w:cs="Times New Roman"/>
        </w:rPr>
        <w:t>ö</w:t>
      </w:r>
      <w:r w:rsidRPr="00CC302E">
        <w:t>rtner</w:t>
      </w:r>
      <w:proofErr w:type="spellEnd"/>
      <w:r w:rsidRPr="00CC302E">
        <w:t xml:space="preserve">, H.-O., and Rosa, R. 2015. Oxidative Stress and Digestive Enzyme Activity of Flatfish Larvae in a Changing Ocean. </w:t>
      </w:r>
      <w:proofErr w:type="spellStart"/>
      <w:r w:rsidRPr="00CC302E">
        <w:rPr>
          <w:i/>
          <w:iCs/>
        </w:rPr>
        <w:t>PLoS</w:t>
      </w:r>
      <w:proofErr w:type="spellEnd"/>
      <w:r w:rsidRPr="00CC302E">
        <w:rPr>
          <w:i/>
          <w:iCs/>
        </w:rPr>
        <w:t xml:space="preserve"> ONE</w:t>
      </w:r>
      <w:r w:rsidRPr="00CC302E">
        <w:t xml:space="preserve">, 10(7): e0134082. </w:t>
      </w:r>
      <w:proofErr w:type="spellStart"/>
      <w:r w:rsidRPr="00CC302E">
        <w:t>doi</w:t>
      </w:r>
      <w:proofErr w:type="spellEnd"/>
      <w:r w:rsidRPr="00CC302E">
        <w:t xml:space="preserve">: 10.1371/journal.pone.0134082 </w:t>
      </w:r>
    </w:p>
    <w:p w14:paraId="2B73C05E" w14:textId="77777777" w:rsidR="008C1284" w:rsidRDefault="008C1284" w:rsidP="008C1284">
      <w:pPr>
        <w:pStyle w:val="TS"/>
        <w:ind w:left="720" w:hanging="720"/>
      </w:pPr>
    </w:p>
    <w:p w14:paraId="2C224BDA" w14:textId="015EC337" w:rsidR="008C1284" w:rsidRPr="00CC302E" w:rsidRDefault="008C1284" w:rsidP="008C1284">
      <w:pPr>
        <w:pStyle w:val="TS"/>
        <w:ind w:left="720" w:hanging="720"/>
      </w:pPr>
      <w:proofErr w:type="spellStart"/>
      <w:r w:rsidRPr="00CC302E">
        <w:t>P</w:t>
      </w:r>
      <w:r w:rsidRPr="00CC302E">
        <w:rPr>
          <w:rFonts w:cs="Times New Roman"/>
        </w:rPr>
        <w:t>ö</w:t>
      </w:r>
      <w:r w:rsidRPr="00CC302E">
        <w:t>rtner</w:t>
      </w:r>
      <w:proofErr w:type="spellEnd"/>
      <w:r w:rsidRPr="00CC302E">
        <w:t xml:space="preserve">, H.-O. 2010. Oxygen- and capacity-limitation of thermal tolerance: a matrix for integrating climate-related stressor effects in marine ecosystems. </w:t>
      </w:r>
      <w:r w:rsidRPr="00CC302E">
        <w:rPr>
          <w:i/>
          <w:iCs/>
        </w:rPr>
        <w:t>J. Exp. Biol.</w:t>
      </w:r>
      <w:r w:rsidRPr="00CC302E">
        <w:t xml:space="preserve">, 213: 881-893. </w:t>
      </w:r>
      <w:proofErr w:type="spellStart"/>
      <w:r w:rsidRPr="00CC302E">
        <w:t>doi</w:t>
      </w:r>
      <w:proofErr w:type="spellEnd"/>
      <w:r w:rsidRPr="00CC302E">
        <w:t xml:space="preserve">: 10.1242/jeb.037523 </w:t>
      </w:r>
    </w:p>
    <w:p w14:paraId="4151B10C" w14:textId="77777777" w:rsidR="008C1284" w:rsidRDefault="008C1284" w:rsidP="008C1284">
      <w:pPr>
        <w:pStyle w:val="TS"/>
        <w:ind w:left="720" w:hanging="720"/>
      </w:pPr>
    </w:p>
    <w:p w14:paraId="3AC4C336" w14:textId="12A79026" w:rsidR="008C1284" w:rsidRPr="00CC302E" w:rsidRDefault="008C1284" w:rsidP="008C1284">
      <w:pPr>
        <w:pStyle w:val="TS"/>
        <w:ind w:left="720" w:hanging="720"/>
      </w:pPr>
      <w:proofErr w:type="spellStart"/>
      <w:r w:rsidRPr="00CC302E">
        <w:t>P</w:t>
      </w:r>
      <w:r w:rsidRPr="00CC302E">
        <w:rPr>
          <w:rFonts w:cs="Times New Roman"/>
        </w:rPr>
        <w:t>ö</w:t>
      </w:r>
      <w:r w:rsidRPr="00CC302E">
        <w:t>rtner</w:t>
      </w:r>
      <w:proofErr w:type="spellEnd"/>
      <w:r w:rsidRPr="00CC302E">
        <w:t xml:space="preserve">, H.-O. and Farrell, A. P. 2008. Physiology and Climate Change. </w:t>
      </w:r>
      <w:r w:rsidRPr="00CC302E">
        <w:rPr>
          <w:i/>
          <w:iCs/>
        </w:rPr>
        <w:t>Science</w:t>
      </w:r>
      <w:r w:rsidRPr="00CC302E">
        <w:t xml:space="preserve">. 322(5902): 690-692. </w:t>
      </w:r>
    </w:p>
    <w:p w14:paraId="43FFAB8C" w14:textId="77777777" w:rsidR="008C1284" w:rsidRDefault="008C1284" w:rsidP="008C1284">
      <w:pPr>
        <w:pStyle w:val="TS"/>
        <w:ind w:left="720" w:hanging="720"/>
      </w:pPr>
    </w:p>
    <w:p w14:paraId="2981CBDE" w14:textId="7601F422" w:rsidR="008C1284" w:rsidRPr="00CC302E" w:rsidRDefault="008C1284" w:rsidP="008C1284">
      <w:pPr>
        <w:pStyle w:val="TS"/>
        <w:ind w:left="720" w:hanging="720"/>
      </w:pPr>
      <w:proofErr w:type="spellStart"/>
      <w:r w:rsidRPr="00CC302E">
        <w:t>P</w:t>
      </w:r>
      <w:r w:rsidRPr="00CC302E">
        <w:rPr>
          <w:rFonts w:cs="Times New Roman"/>
        </w:rPr>
        <w:t>ö</w:t>
      </w:r>
      <w:r w:rsidRPr="00CC302E">
        <w:t>rtner</w:t>
      </w:r>
      <w:proofErr w:type="spellEnd"/>
      <w:r w:rsidRPr="00CC302E">
        <w:t xml:space="preserve">, H.-O. and </w:t>
      </w:r>
      <w:proofErr w:type="spellStart"/>
      <w:r w:rsidRPr="00CC302E">
        <w:t>Grieshaber</w:t>
      </w:r>
      <w:proofErr w:type="spellEnd"/>
      <w:r w:rsidRPr="00CC302E">
        <w:t>, M. K. 1993. Critical PO</w:t>
      </w:r>
      <w:r w:rsidRPr="00CC302E">
        <w:rPr>
          <w:vertAlign w:val="subscript"/>
        </w:rPr>
        <w:t>2</w:t>
      </w:r>
      <w:r w:rsidRPr="00CC302E">
        <w:t xml:space="preserve">(s) in </w:t>
      </w:r>
      <w:proofErr w:type="spellStart"/>
      <w:r w:rsidRPr="00CC302E">
        <w:t>oxyconforming</w:t>
      </w:r>
      <w:proofErr w:type="spellEnd"/>
      <w:r w:rsidRPr="00CC302E">
        <w:t xml:space="preserve"> and </w:t>
      </w:r>
      <w:proofErr w:type="spellStart"/>
      <w:r w:rsidRPr="00CC302E">
        <w:t>oxyregulating</w:t>
      </w:r>
      <w:proofErr w:type="spellEnd"/>
      <w:r w:rsidRPr="00CC302E">
        <w:t xml:space="preserve"> animals: gas exchange, metabolic </w:t>
      </w:r>
      <w:proofErr w:type="gramStart"/>
      <w:r w:rsidRPr="00CC302E">
        <w:t>rate</w:t>
      </w:r>
      <w:proofErr w:type="gramEnd"/>
      <w:r w:rsidRPr="00CC302E">
        <w:t xml:space="preserve"> and the mode of energy production. In </w:t>
      </w:r>
      <w:r w:rsidRPr="00CC302E">
        <w:rPr>
          <w:i/>
          <w:iCs/>
        </w:rPr>
        <w:t>The Vertebrate Gas Transport Cascade: Adaptations to Environment and Mode of Life</w:t>
      </w:r>
      <w:r w:rsidRPr="00CC302E">
        <w:t xml:space="preserve"> (J. E. P. W. </w:t>
      </w:r>
      <w:proofErr w:type="spellStart"/>
      <w:r w:rsidRPr="00CC302E">
        <w:t>Bicudo</w:t>
      </w:r>
      <w:proofErr w:type="spellEnd"/>
      <w:r w:rsidRPr="00CC302E">
        <w:t xml:space="preserve">, ed), pp. 330-357. Boca Raton, FL, USA: CRC Press. </w:t>
      </w:r>
    </w:p>
    <w:p w14:paraId="33568930" w14:textId="77777777" w:rsidR="008C1284" w:rsidRDefault="008C1284" w:rsidP="008C1284">
      <w:pPr>
        <w:pStyle w:val="TS"/>
        <w:ind w:left="720" w:hanging="720"/>
      </w:pPr>
    </w:p>
    <w:p w14:paraId="7376CC53" w14:textId="4264E29D" w:rsidR="008C1284" w:rsidRDefault="008C1284" w:rsidP="008C1284">
      <w:pPr>
        <w:pStyle w:val="TS"/>
        <w:ind w:left="720" w:hanging="720"/>
      </w:pPr>
      <w:proofErr w:type="spellStart"/>
      <w:r w:rsidRPr="00CC302E">
        <w:t>P</w:t>
      </w:r>
      <w:r w:rsidRPr="00CC302E">
        <w:rPr>
          <w:rFonts w:cs="Times New Roman"/>
        </w:rPr>
        <w:t>ö</w:t>
      </w:r>
      <w:r w:rsidRPr="00CC302E">
        <w:t>rtner</w:t>
      </w:r>
      <w:proofErr w:type="spellEnd"/>
      <w:r w:rsidRPr="00CC302E">
        <w:t xml:space="preserve">, H.-O., </w:t>
      </w:r>
      <w:proofErr w:type="spellStart"/>
      <w:r w:rsidRPr="00CC302E">
        <w:t>Langenbuch</w:t>
      </w:r>
      <w:proofErr w:type="spellEnd"/>
      <w:r w:rsidRPr="00CC302E">
        <w:t xml:space="preserve">, M., and </w:t>
      </w:r>
      <w:proofErr w:type="spellStart"/>
      <w:r w:rsidRPr="00CC302E">
        <w:t>Michaelidis</w:t>
      </w:r>
      <w:proofErr w:type="spellEnd"/>
      <w:r w:rsidRPr="00CC302E">
        <w:t>, B. 2005. Synergistic effects of temperature extremes, hypoxia, and increases in CO</w:t>
      </w:r>
      <w:r w:rsidRPr="00CC302E">
        <w:rPr>
          <w:vertAlign w:val="subscript"/>
        </w:rPr>
        <w:t>2</w:t>
      </w:r>
      <w:r w:rsidRPr="00CC302E">
        <w:t xml:space="preserve"> on marine animals: From Earth history to global change. </w:t>
      </w:r>
      <w:r w:rsidRPr="00CC302E">
        <w:rPr>
          <w:i/>
          <w:iCs/>
        </w:rPr>
        <w:t xml:space="preserve">J. </w:t>
      </w:r>
      <w:proofErr w:type="spellStart"/>
      <w:r w:rsidRPr="00CC302E">
        <w:rPr>
          <w:i/>
          <w:iCs/>
        </w:rPr>
        <w:t>Geophys</w:t>
      </w:r>
      <w:proofErr w:type="spellEnd"/>
      <w:r w:rsidRPr="00CC302E">
        <w:rPr>
          <w:i/>
          <w:iCs/>
        </w:rPr>
        <w:t>. Res. Oceans</w:t>
      </w:r>
      <w:r w:rsidRPr="00CC302E">
        <w:t xml:space="preserve">, 110: C09S10. </w:t>
      </w:r>
      <w:proofErr w:type="spellStart"/>
      <w:r w:rsidRPr="00CC302E">
        <w:t>doi</w:t>
      </w:r>
      <w:proofErr w:type="spellEnd"/>
      <w:r w:rsidRPr="00CC302E">
        <w:t xml:space="preserve">: 10.1029/2004JC002561 </w:t>
      </w:r>
    </w:p>
    <w:p w14:paraId="511B67DD" w14:textId="77777777" w:rsidR="008C1284" w:rsidRDefault="008C1284" w:rsidP="008C1284">
      <w:pPr>
        <w:pStyle w:val="TS"/>
        <w:ind w:left="720" w:hanging="720"/>
        <w:rPr>
          <w:rFonts w:cs="Times New Roman"/>
          <w:szCs w:val="24"/>
        </w:rPr>
      </w:pPr>
    </w:p>
    <w:p w14:paraId="2F8993B3" w14:textId="19D9BC59" w:rsidR="008C1284" w:rsidRPr="00CC302E" w:rsidRDefault="008C1284" w:rsidP="008C1284">
      <w:pPr>
        <w:pStyle w:val="TS"/>
        <w:ind w:left="720" w:hanging="720"/>
        <w:rPr>
          <w:rFonts w:cs="Times New Roman"/>
          <w:szCs w:val="24"/>
        </w:rPr>
      </w:pPr>
      <w:r w:rsidRPr="007D7435">
        <w:rPr>
          <w:rFonts w:cs="Times New Roman"/>
          <w:szCs w:val="24"/>
        </w:rPr>
        <w:t xml:space="preserve">R Core Team. 2022. R: A language and environment for statistical computing. R Foundation for Statistical Computing, Vienna, Austria. URL: https://www.R-project.org/. </w:t>
      </w:r>
    </w:p>
    <w:p w14:paraId="135F6F0E" w14:textId="77777777" w:rsidR="008C1284" w:rsidRDefault="008C1284" w:rsidP="008C1284">
      <w:pPr>
        <w:pStyle w:val="TS"/>
        <w:ind w:left="720" w:hanging="720"/>
      </w:pPr>
    </w:p>
    <w:p w14:paraId="4BF40422" w14:textId="236C78B5" w:rsidR="008C1284" w:rsidRPr="00E07FF0" w:rsidRDefault="008C1284" w:rsidP="008C1284">
      <w:pPr>
        <w:pStyle w:val="TS"/>
        <w:ind w:left="720" w:hanging="720"/>
      </w:pPr>
      <w:r w:rsidRPr="00E07FF0">
        <w:t>Regan, M. D., Mandic, M., Dhillon, R. S., Lau, G. Y., Farrell, A. P., Schulte, P. M., Seibel, B. A., Speers-</w:t>
      </w:r>
      <w:proofErr w:type="spellStart"/>
      <w:r w:rsidRPr="00E07FF0">
        <w:t>Roesch</w:t>
      </w:r>
      <w:proofErr w:type="spellEnd"/>
      <w:r w:rsidRPr="00E07FF0">
        <w:t xml:space="preserve">, B., </w:t>
      </w:r>
      <w:proofErr w:type="spellStart"/>
      <w:r w:rsidRPr="00E07FF0">
        <w:t>Ultsch</w:t>
      </w:r>
      <w:proofErr w:type="spellEnd"/>
      <w:r w:rsidRPr="00E07FF0">
        <w:t xml:space="preserve">, G. R., and Richards, J. G. 2019. Don’t throw the fish out with the respirometry water. </w:t>
      </w:r>
      <w:r w:rsidRPr="00E07FF0">
        <w:rPr>
          <w:i/>
          <w:iCs/>
        </w:rPr>
        <w:t>J. Exp. Biol.</w:t>
      </w:r>
      <w:r w:rsidRPr="00E07FF0">
        <w:t xml:space="preserve">, 222(6): jeb200253. </w:t>
      </w:r>
    </w:p>
    <w:p w14:paraId="1DF665A0" w14:textId="77777777" w:rsidR="008C1284" w:rsidRDefault="008C1284" w:rsidP="008C1284">
      <w:pPr>
        <w:pStyle w:val="TS"/>
        <w:ind w:left="720" w:hanging="720"/>
      </w:pPr>
    </w:p>
    <w:p w14:paraId="6B4F587A" w14:textId="4F342182" w:rsidR="008C1284" w:rsidRPr="00E07FF0" w:rsidRDefault="008C1284" w:rsidP="008C1284">
      <w:pPr>
        <w:pStyle w:val="TS"/>
        <w:ind w:left="720" w:hanging="720"/>
      </w:pPr>
      <w:r w:rsidRPr="00E07FF0">
        <w:t xml:space="preserve">Richards, J. G. 2011. Physiological, </w:t>
      </w:r>
      <w:proofErr w:type="gramStart"/>
      <w:r w:rsidRPr="00E07FF0">
        <w:t>behavioral</w:t>
      </w:r>
      <w:proofErr w:type="gramEnd"/>
      <w:r w:rsidRPr="00E07FF0">
        <w:t xml:space="preserve"> and biochemical adaptations of intertidal fishes to hypoxia. </w:t>
      </w:r>
      <w:r w:rsidRPr="00E07FF0">
        <w:rPr>
          <w:i/>
          <w:iCs/>
        </w:rPr>
        <w:t>J. Exp. Biol.</w:t>
      </w:r>
      <w:r w:rsidRPr="00E07FF0">
        <w:t xml:space="preserve">, 214: 191-199. </w:t>
      </w:r>
    </w:p>
    <w:p w14:paraId="344A7EB0" w14:textId="77777777" w:rsidR="008C1284" w:rsidRDefault="008C1284" w:rsidP="008C1284">
      <w:pPr>
        <w:pStyle w:val="TS"/>
        <w:ind w:left="720" w:hanging="720"/>
      </w:pPr>
    </w:p>
    <w:p w14:paraId="5E022F23" w14:textId="10A56619" w:rsidR="008C1284" w:rsidRPr="00E07FF0" w:rsidRDefault="008C1284" w:rsidP="008C1284">
      <w:pPr>
        <w:pStyle w:val="TS"/>
        <w:ind w:left="720" w:hanging="720"/>
      </w:pPr>
      <w:proofErr w:type="spellStart"/>
      <w:r w:rsidRPr="00E07FF0">
        <w:t>Ries</w:t>
      </w:r>
      <w:proofErr w:type="spellEnd"/>
      <w:r w:rsidRPr="00E07FF0">
        <w:t xml:space="preserve">, J. B., Cohen, A. L., and McCorkle, D. C. 2009. Marine </w:t>
      </w:r>
      <w:proofErr w:type="spellStart"/>
      <w:r w:rsidRPr="00E07FF0">
        <w:t>calcifiers</w:t>
      </w:r>
      <w:proofErr w:type="spellEnd"/>
      <w:r w:rsidRPr="00E07FF0">
        <w:t xml:space="preserve"> exhibit mixed responses to </w:t>
      </w:r>
      <w:proofErr w:type="gramStart"/>
      <w:r w:rsidRPr="00E07FF0">
        <w:t>CO</w:t>
      </w:r>
      <w:r w:rsidRPr="00E07FF0">
        <w:rPr>
          <w:vertAlign w:val="subscript"/>
        </w:rPr>
        <w:t>2</w:t>
      </w:r>
      <w:r w:rsidRPr="00E07FF0">
        <w:t>-induced ocean</w:t>
      </w:r>
      <w:proofErr w:type="gramEnd"/>
      <w:r w:rsidRPr="00E07FF0">
        <w:t xml:space="preserve"> acidification. </w:t>
      </w:r>
      <w:r w:rsidRPr="00E07FF0">
        <w:rPr>
          <w:i/>
          <w:iCs/>
        </w:rPr>
        <w:t>Geology</w:t>
      </w:r>
      <w:r w:rsidRPr="00E07FF0">
        <w:t xml:space="preserve">, 37(12): 1131-1134. </w:t>
      </w:r>
    </w:p>
    <w:p w14:paraId="560DB8E2" w14:textId="77777777" w:rsidR="008C1284" w:rsidRDefault="008C1284" w:rsidP="008C1284">
      <w:pPr>
        <w:pStyle w:val="TS"/>
        <w:ind w:left="720" w:hanging="720"/>
      </w:pPr>
    </w:p>
    <w:p w14:paraId="14D7446F" w14:textId="28EAE2DB" w:rsidR="008C1284" w:rsidRPr="00E07FF0" w:rsidRDefault="008C1284" w:rsidP="008C1284">
      <w:pPr>
        <w:pStyle w:val="TS"/>
        <w:ind w:left="720" w:hanging="720"/>
      </w:pPr>
      <w:proofErr w:type="spellStart"/>
      <w:r w:rsidRPr="00E07FF0">
        <w:lastRenderedPageBreak/>
        <w:t>Rombough</w:t>
      </w:r>
      <w:proofErr w:type="spellEnd"/>
      <w:r w:rsidRPr="00E07FF0">
        <w:t xml:space="preserve">, P. J. 1988. Respiratory gas exchange, aerobic metabolism, and effects of hypoxia during early life. In: </w:t>
      </w:r>
      <w:r w:rsidRPr="00E07FF0">
        <w:rPr>
          <w:i/>
          <w:iCs/>
        </w:rPr>
        <w:t>Fish Physiology, Vol. 11: The Physiology of Developing Fish, Part A: Eggs and Larvae</w:t>
      </w:r>
      <w:r w:rsidRPr="00E07FF0">
        <w:t xml:space="preserve">. (ed. W. S. Hoar and D. J. Randall), pp. 59-162. San Diego: Academic Press. </w:t>
      </w:r>
    </w:p>
    <w:p w14:paraId="668BC438" w14:textId="77777777" w:rsidR="008C1284" w:rsidRDefault="008C1284" w:rsidP="008C1284">
      <w:pPr>
        <w:pStyle w:val="TS"/>
        <w:ind w:left="720" w:hanging="720"/>
      </w:pPr>
    </w:p>
    <w:p w14:paraId="21690D53" w14:textId="677AA152" w:rsidR="008C1284" w:rsidRPr="00E07FF0" w:rsidRDefault="008C1284" w:rsidP="008C1284">
      <w:pPr>
        <w:pStyle w:val="TS"/>
        <w:ind w:left="720" w:hanging="720"/>
      </w:pPr>
      <w:r w:rsidRPr="00E07FF0">
        <w:t xml:space="preserve">Rosa, R., Baptista, M., Lopes, V. M., </w:t>
      </w:r>
      <w:proofErr w:type="spellStart"/>
      <w:r w:rsidRPr="00E07FF0">
        <w:t>Pegado</w:t>
      </w:r>
      <w:proofErr w:type="spellEnd"/>
      <w:r w:rsidRPr="00E07FF0">
        <w:t xml:space="preserve">, M. R., Paula, J. R., </w:t>
      </w:r>
      <w:proofErr w:type="spellStart"/>
      <w:r w:rsidRPr="00E07FF0">
        <w:t>Tr</w:t>
      </w:r>
      <w:r w:rsidRPr="00E07FF0">
        <w:rPr>
          <w:rFonts w:cs="Times New Roman"/>
        </w:rPr>
        <w:t>ü</w:t>
      </w:r>
      <w:r w:rsidRPr="00E07FF0">
        <w:t>benbach</w:t>
      </w:r>
      <w:proofErr w:type="spellEnd"/>
      <w:r w:rsidRPr="00E07FF0">
        <w:t xml:space="preserve">, K., Leal, M. C., </w:t>
      </w:r>
      <w:proofErr w:type="spellStart"/>
      <w:r w:rsidRPr="00E07FF0">
        <w:t>Calado</w:t>
      </w:r>
      <w:proofErr w:type="spellEnd"/>
      <w:r w:rsidRPr="00E07FF0">
        <w:t xml:space="preserve">, R., and </w:t>
      </w:r>
      <w:proofErr w:type="spellStart"/>
      <w:r w:rsidRPr="00E07FF0">
        <w:t>Repolho</w:t>
      </w:r>
      <w:proofErr w:type="spellEnd"/>
      <w:r w:rsidRPr="00E07FF0">
        <w:t xml:space="preserve">, T. 2014. Early-life exposure to climate change impairs tropical shark survival. </w:t>
      </w:r>
      <w:r w:rsidRPr="00E07FF0">
        <w:rPr>
          <w:i/>
          <w:iCs/>
        </w:rPr>
        <w:t>Proc. R. Soc. B</w:t>
      </w:r>
      <w:r w:rsidRPr="00E07FF0">
        <w:t>, 281: 20141738. http://dx.doi.org/10.1098/rspb.2014.1738</w:t>
      </w:r>
    </w:p>
    <w:p w14:paraId="08D2025A" w14:textId="77777777" w:rsidR="008C1284" w:rsidRDefault="008C1284" w:rsidP="008C1284">
      <w:pPr>
        <w:pStyle w:val="TS"/>
        <w:ind w:left="720" w:hanging="720"/>
      </w:pPr>
    </w:p>
    <w:p w14:paraId="5630E911" w14:textId="1AF374BC" w:rsidR="008C1284" w:rsidRPr="00E07FF0" w:rsidRDefault="008C1284" w:rsidP="008C1284">
      <w:pPr>
        <w:pStyle w:val="TS"/>
        <w:ind w:left="720" w:hanging="720"/>
      </w:pPr>
      <w:r w:rsidRPr="00E07FF0">
        <w:t xml:space="preserve">Schwemmer, T. G., Baumann, H., Murray, C. S., Molina, A. I., and Nye, J. A. 2020. Acidification and hypoxia interactively affect metabolism in embryos, but not larvae, of the coastal forage fish </w:t>
      </w:r>
      <w:r w:rsidRPr="00E07FF0">
        <w:rPr>
          <w:i/>
          <w:iCs/>
        </w:rPr>
        <w:t xml:space="preserve">Menidia </w:t>
      </w:r>
      <w:proofErr w:type="spellStart"/>
      <w:r w:rsidRPr="00E07FF0">
        <w:rPr>
          <w:i/>
          <w:iCs/>
        </w:rPr>
        <w:t>menidia</w:t>
      </w:r>
      <w:proofErr w:type="spellEnd"/>
      <w:r w:rsidRPr="00E07FF0">
        <w:t xml:space="preserve">. </w:t>
      </w:r>
      <w:r w:rsidRPr="00E07FF0">
        <w:rPr>
          <w:i/>
          <w:iCs/>
        </w:rPr>
        <w:t>J. Exp. Biol.</w:t>
      </w:r>
      <w:r w:rsidRPr="00E07FF0">
        <w:t xml:space="preserve">, 223: jeb228015. </w:t>
      </w:r>
      <w:proofErr w:type="spellStart"/>
      <w:r w:rsidRPr="00E07FF0">
        <w:t>doi</w:t>
      </w:r>
      <w:proofErr w:type="spellEnd"/>
      <w:r w:rsidRPr="00E07FF0">
        <w:t xml:space="preserve">: 10.1242/jeb.228015 </w:t>
      </w:r>
    </w:p>
    <w:p w14:paraId="4F02D569" w14:textId="77777777" w:rsidR="008C1284" w:rsidRDefault="008C1284" w:rsidP="008C1284">
      <w:pPr>
        <w:pStyle w:val="TS"/>
        <w:ind w:left="720" w:hanging="720"/>
      </w:pPr>
    </w:p>
    <w:p w14:paraId="2D6A08B2" w14:textId="7BB0F70E" w:rsidR="008C1284" w:rsidRPr="00E07FF0" w:rsidRDefault="008C1284" w:rsidP="008C1284">
      <w:pPr>
        <w:pStyle w:val="TS"/>
        <w:ind w:left="720" w:hanging="720"/>
      </w:pPr>
      <w:r w:rsidRPr="00E07FF0">
        <w:t xml:space="preserve">Seibel, B. A. and Deutsch, C. 2020. Oxygen supply capacity in animals evolves to meet maximum demand at the current oxygen partial pressure regardless of size or temperature. </w:t>
      </w:r>
      <w:r w:rsidRPr="00E07FF0">
        <w:rPr>
          <w:i/>
          <w:iCs/>
        </w:rPr>
        <w:t>J. Exp. Biol.</w:t>
      </w:r>
      <w:r w:rsidRPr="00E07FF0">
        <w:t>, 223(12): jeb210492. https://doi.org/10.1242/jeb.210492</w:t>
      </w:r>
    </w:p>
    <w:p w14:paraId="4123D114" w14:textId="77777777" w:rsidR="008C1284" w:rsidRDefault="008C1284" w:rsidP="008C1284">
      <w:pPr>
        <w:pStyle w:val="TS"/>
        <w:ind w:left="720" w:hanging="720"/>
      </w:pPr>
    </w:p>
    <w:p w14:paraId="57DC4E22" w14:textId="3AC20AC4" w:rsidR="008C1284" w:rsidRPr="00E07FF0" w:rsidRDefault="008C1284" w:rsidP="008C1284">
      <w:pPr>
        <w:pStyle w:val="TS"/>
        <w:ind w:left="720" w:hanging="720"/>
      </w:pPr>
      <w:r w:rsidRPr="00E07FF0">
        <w:t>Snyder, J. T., Murray, C. S., and Baumann, H. 2018. Potential for maternal effects on offspring CO</w:t>
      </w:r>
      <w:r w:rsidRPr="00E07FF0">
        <w:rPr>
          <w:vertAlign w:val="subscript"/>
        </w:rPr>
        <w:t>2</w:t>
      </w:r>
      <w:r w:rsidRPr="00E07FF0">
        <w:t xml:space="preserve"> sensitivities in the Atlantic silverside (</w:t>
      </w:r>
      <w:r w:rsidRPr="00E07FF0">
        <w:rPr>
          <w:i/>
          <w:iCs/>
        </w:rPr>
        <w:t>Menidia menidia</w:t>
      </w:r>
      <w:r w:rsidRPr="00E07FF0">
        <w:t xml:space="preserve">). </w:t>
      </w:r>
      <w:r w:rsidRPr="00E07FF0">
        <w:rPr>
          <w:i/>
          <w:iCs/>
        </w:rPr>
        <w:t>J. Exp. Mar. Biol. Ecol.</w:t>
      </w:r>
      <w:r w:rsidRPr="00E07FF0">
        <w:t xml:space="preserve">, 499: 1-8. </w:t>
      </w:r>
    </w:p>
    <w:p w14:paraId="4D52A40D" w14:textId="77777777" w:rsidR="008C1284" w:rsidRDefault="008C1284" w:rsidP="008C1284">
      <w:pPr>
        <w:pStyle w:val="TS"/>
        <w:ind w:left="720" w:hanging="720"/>
      </w:pPr>
    </w:p>
    <w:p w14:paraId="39AE5468" w14:textId="1618B7DF" w:rsidR="008C1284" w:rsidRPr="00E07FF0" w:rsidRDefault="008C1284" w:rsidP="008C1284">
      <w:pPr>
        <w:pStyle w:val="TS"/>
        <w:ind w:left="720" w:hanging="720"/>
      </w:pPr>
      <w:r w:rsidRPr="00E07FF0">
        <w:t xml:space="preserve">Stiller, K. T., </w:t>
      </w:r>
      <w:proofErr w:type="spellStart"/>
      <w:r w:rsidRPr="00E07FF0">
        <w:t>Vanselow</w:t>
      </w:r>
      <w:proofErr w:type="spellEnd"/>
      <w:r w:rsidRPr="00E07FF0">
        <w:t xml:space="preserve">, K. H., Moran, D., </w:t>
      </w:r>
      <w:proofErr w:type="spellStart"/>
      <w:r w:rsidRPr="00E07FF0">
        <w:t>Bojens</w:t>
      </w:r>
      <w:proofErr w:type="spellEnd"/>
      <w:r w:rsidRPr="00E07FF0">
        <w:t xml:space="preserve">, G., Voigt, W., Meyer, S., and Schulz, C. 2015. The effect of carbon dioxide on growth and metabolism in juvenile turbot </w:t>
      </w:r>
      <w:proofErr w:type="spellStart"/>
      <w:r w:rsidRPr="00E07FF0">
        <w:rPr>
          <w:i/>
          <w:iCs/>
        </w:rPr>
        <w:t>cophthalmus</w:t>
      </w:r>
      <w:proofErr w:type="spellEnd"/>
      <w:r w:rsidRPr="00E07FF0">
        <w:rPr>
          <w:i/>
          <w:iCs/>
        </w:rPr>
        <w:t xml:space="preserve"> maximus</w:t>
      </w:r>
      <w:r w:rsidRPr="00E07FF0">
        <w:t xml:space="preserve"> L. </w:t>
      </w:r>
      <w:r w:rsidRPr="00E07FF0">
        <w:rPr>
          <w:i/>
          <w:iCs/>
        </w:rPr>
        <w:t>Aquaculture</w:t>
      </w:r>
      <w:r w:rsidRPr="00E07FF0">
        <w:t xml:space="preserve">, 444: 143-150. </w:t>
      </w:r>
    </w:p>
    <w:p w14:paraId="390BAB9A" w14:textId="77777777" w:rsidR="008C1284" w:rsidRDefault="008C1284" w:rsidP="008C1284">
      <w:pPr>
        <w:pStyle w:val="TS"/>
        <w:ind w:left="720" w:hanging="720"/>
      </w:pPr>
    </w:p>
    <w:p w14:paraId="6FE8DC64" w14:textId="766C6FD8" w:rsidR="008C1284" w:rsidRPr="00E07FF0" w:rsidRDefault="008C1284" w:rsidP="008C1284">
      <w:pPr>
        <w:pStyle w:val="TS"/>
        <w:ind w:left="720" w:hanging="720"/>
      </w:pPr>
      <w:proofErr w:type="spellStart"/>
      <w:r w:rsidRPr="00E07FF0">
        <w:t>Storey</w:t>
      </w:r>
      <w:proofErr w:type="spellEnd"/>
      <w:r w:rsidRPr="00E07FF0">
        <w:t xml:space="preserve">, K. B., and </w:t>
      </w:r>
      <w:proofErr w:type="spellStart"/>
      <w:r w:rsidRPr="00E07FF0">
        <w:t>Storey</w:t>
      </w:r>
      <w:proofErr w:type="spellEnd"/>
      <w:r w:rsidRPr="00E07FF0">
        <w:t xml:space="preserve">, J. M. 2002. Oxygen limitation and metabolic rate depression. In: </w:t>
      </w:r>
      <w:proofErr w:type="spellStart"/>
      <w:r w:rsidRPr="00E07FF0">
        <w:t>Storey</w:t>
      </w:r>
      <w:proofErr w:type="spellEnd"/>
      <w:r w:rsidRPr="00E07FF0">
        <w:t xml:space="preserve">, K. B. (ed), </w:t>
      </w:r>
      <w:r w:rsidRPr="00E07FF0">
        <w:rPr>
          <w:i/>
          <w:iCs/>
        </w:rPr>
        <w:t>Functional Metabolism: Regulation and Adaptation</w:t>
      </w:r>
      <w:r w:rsidRPr="00E07FF0">
        <w:t xml:space="preserve">. Wiley, Hoboken, NJ, pp-415-442. </w:t>
      </w:r>
    </w:p>
    <w:p w14:paraId="49414785" w14:textId="77777777" w:rsidR="008C1284" w:rsidRDefault="008C1284" w:rsidP="008C1284">
      <w:pPr>
        <w:pStyle w:val="TS"/>
        <w:ind w:left="720" w:hanging="720"/>
      </w:pPr>
    </w:p>
    <w:p w14:paraId="535BD486" w14:textId="0FC30FC9" w:rsidR="008C1284" w:rsidRPr="00E07FF0" w:rsidRDefault="008C1284" w:rsidP="008C1284">
      <w:pPr>
        <w:pStyle w:val="TS"/>
        <w:ind w:left="720" w:hanging="720"/>
      </w:pPr>
      <w:r w:rsidRPr="00E07FF0">
        <w:t xml:space="preserve">Thomas, Yoann., </w:t>
      </w:r>
      <w:proofErr w:type="spellStart"/>
      <w:r w:rsidRPr="00E07FF0">
        <w:t>Flye</w:t>
      </w:r>
      <w:proofErr w:type="spellEnd"/>
      <w:r w:rsidRPr="00E07FF0">
        <w:t xml:space="preserve">-Sainte-Marie, J., Chabot, D., Aguirre-Velarde, A., Marques, G. M., and </w:t>
      </w:r>
      <w:proofErr w:type="spellStart"/>
      <w:r w:rsidRPr="00E07FF0">
        <w:t>Pecquerie</w:t>
      </w:r>
      <w:proofErr w:type="spellEnd"/>
      <w:r w:rsidRPr="00E07FF0">
        <w:t xml:space="preserve">, Laure. 2019. Effects of hypoxia on metabolic functions in marine organisms: Observed patterns and modelling assumptions within the context of Dynamic Energy Budget (DEB) theory. </w:t>
      </w:r>
      <w:r w:rsidRPr="00E07FF0">
        <w:rPr>
          <w:i/>
          <w:iCs/>
        </w:rPr>
        <w:t>J. Sea Res.</w:t>
      </w:r>
      <w:r w:rsidRPr="00E07FF0">
        <w:t xml:space="preserve">, 143: 231-242. </w:t>
      </w:r>
    </w:p>
    <w:p w14:paraId="00910BA4" w14:textId="77777777" w:rsidR="008C1284" w:rsidRDefault="008C1284" w:rsidP="008C1284">
      <w:pPr>
        <w:pStyle w:val="TS"/>
        <w:ind w:left="720" w:hanging="720"/>
      </w:pPr>
    </w:p>
    <w:p w14:paraId="04F4FD9D" w14:textId="68618751" w:rsidR="008C1284" w:rsidRPr="00E07FF0" w:rsidRDefault="008C1284" w:rsidP="008C1284">
      <w:pPr>
        <w:pStyle w:val="TS"/>
        <w:ind w:left="720" w:hanging="720"/>
      </w:pPr>
      <w:proofErr w:type="spellStart"/>
      <w:r w:rsidRPr="00E07FF0">
        <w:t>Ultsch</w:t>
      </w:r>
      <w:proofErr w:type="spellEnd"/>
      <w:r w:rsidRPr="00E07FF0">
        <w:t xml:space="preserve">, G. R. and Regan, M. D. 2019. The utility and determination of </w:t>
      </w:r>
      <w:proofErr w:type="spellStart"/>
      <w:r w:rsidRPr="00E07FF0">
        <w:rPr>
          <w:i/>
          <w:iCs/>
        </w:rPr>
        <w:t>P</w:t>
      </w:r>
      <w:r w:rsidRPr="00E07FF0">
        <w:rPr>
          <w:vertAlign w:val="subscript"/>
        </w:rPr>
        <w:t>crit</w:t>
      </w:r>
      <w:proofErr w:type="spellEnd"/>
      <w:r w:rsidRPr="00E07FF0">
        <w:t xml:space="preserve"> in fishes. </w:t>
      </w:r>
      <w:r w:rsidRPr="00E07FF0">
        <w:rPr>
          <w:i/>
          <w:iCs/>
        </w:rPr>
        <w:t>J. Exp. Biol.</w:t>
      </w:r>
      <w:r w:rsidRPr="00E07FF0">
        <w:t xml:space="preserve">, 222: jeb203646. </w:t>
      </w:r>
      <w:proofErr w:type="spellStart"/>
      <w:r w:rsidRPr="00E07FF0">
        <w:t>doi</w:t>
      </w:r>
      <w:proofErr w:type="spellEnd"/>
      <w:r w:rsidRPr="00E07FF0">
        <w:t xml:space="preserve">: 10.1242/jeb.203646 </w:t>
      </w:r>
    </w:p>
    <w:p w14:paraId="3BEADB59" w14:textId="77777777" w:rsidR="008C1284" w:rsidRDefault="008C1284" w:rsidP="008C1284">
      <w:pPr>
        <w:pStyle w:val="TS"/>
        <w:ind w:left="720" w:hanging="720"/>
      </w:pPr>
    </w:p>
    <w:p w14:paraId="45B216D9" w14:textId="5778448E" w:rsidR="008C1284" w:rsidRPr="00E07FF0" w:rsidRDefault="008C1284" w:rsidP="008C1284">
      <w:pPr>
        <w:pStyle w:val="TS"/>
        <w:ind w:left="720" w:hanging="720"/>
      </w:pPr>
      <w:r w:rsidRPr="00E07FF0">
        <w:t xml:space="preserve">Wallace, R. B. and </w:t>
      </w:r>
      <w:proofErr w:type="spellStart"/>
      <w:r w:rsidRPr="00E07FF0">
        <w:t>Gobler</w:t>
      </w:r>
      <w:proofErr w:type="spellEnd"/>
      <w:r w:rsidRPr="00E07FF0">
        <w:t xml:space="preserve">, C. J. 2021. The role of algal blooms and community respiration in controlling the temporal and spatial dynamics of hypoxia and acidification in eutrophic estuaries. </w:t>
      </w:r>
      <w:r w:rsidRPr="00E07FF0">
        <w:rPr>
          <w:i/>
          <w:iCs/>
        </w:rPr>
        <w:t xml:space="preserve">Mar. </w:t>
      </w:r>
      <w:proofErr w:type="spellStart"/>
      <w:r w:rsidRPr="00E07FF0">
        <w:rPr>
          <w:i/>
          <w:iCs/>
        </w:rPr>
        <w:t>Pollut</w:t>
      </w:r>
      <w:proofErr w:type="spellEnd"/>
      <w:r w:rsidRPr="00E07FF0">
        <w:rPr>
          <w:i/>
          <w:iCs/>
        </w:rPr>
        <w:t>. Bul.</w:t>
      </w:r>
      <w:r w:rsidRPr="00E07FF0">
        <w:t xml:space="preserve">, 172: 112908. https://doi.org/10.1016/j.marpolbul.2021.112908 </w:t>
      </w:r>
    </w:p>
    <w:p w14:paraId="278D1209" w14:textId="77777777" w:rsidR="008C1284" w:rsidRDefault="008C1284" w:rsidP="008C1284">
      <w:pPr>
        <w:pStyle w:val="TS"/>
        <w:ind w:left="720" w:hanging="720"/>
      </w:pPr>
    </w:p>
    <w:p w14:paraId="5C23601E" w14:textId="3BEDA984" w:rsidR="008C1284" w:rsidRPr="00E07FF0" w:rsidRDefault="008C1284" w:rsidP="008C1284">
      <w:pPr>
        <w:pStyle w:val="TS"/>
        <w:ind w:left="720" w:hanging="720"/>
      </w:pPr>
      <w:r w:rsidRPr="00E07FF0">
        <w:t xml:space="preserve">Watson, J. W., </w:t>
      </w:r>
      <w:proofErr w:type="spellStart"/>
      <w:r w:rsidRPr="00E07FF0">
        <w:t>Hyder</w:t>
      </w:r>
      <w:proofErr w:type="spellEnd"/>
      <w:r w:rsidRPr="00E07FF0">
        <w:t xml:space="preserve">, K., Boyd, R., Thorpe, R., </w:t>
      </w:r>
      <w:proofErr w:type="spellStart"/>
      <w:r w:rsidRPr="00E07FF0">
        <w:t>Weltersbach</w:t>
      </w:r>
      <w:proofErr w:type="spellEnd"/>
      <w:r w:rsidRPr="00E07FF0">
        <w:t xml:space="preserve">, M. S., </w:t>
      </w:r>
      <w:proofErr w:type="spellStart"/>
      <w:r w:rsidRPr="00E07FF0">
        <w:t>Ferter</w:t>
      </w:r>
      <w:proofErr w:type="spellEnd"/>
      <w:r w:rsidRPr="00E07FF0">
        <w:t xml:space="preserve">, K., Cooke, S. J., Roy, S., and </w:t>
      </w:r>
      <w:proofErr w:type="spellStart"/>
      <w:r w:rsidRPr="00E07FF0">
        <w:t>Sibly</w:t>
      </w:r>
      <w:proofErr w:type="spellEnd"/>
      <w:r w:rsidRPr="00E07FF0">
        <w:t xml:space="preserve">, R. M. 2020. Assessing the sublethal impacts of anthropogenic </w:t>
      </w:r>
      <w:r w:rsidRPr="00E07FF0">
        <w:lastRenderedPageBreak/>
        <w:t xml:space="preserve">stressors on fish: An energy-budget approach. </w:t>
      </w:r>
      <w:r w:rsidRPr="00E07FF0">
        <w:rPr>
          <w:i/>
          <w:iCs/>
        </w:rPr>
        <w:t xml:space="preserve">Fish </w:t>
      </w:r>
      <w:proofErr w:type="spellStart"/>
      <w:r w:rsidRPr="00E07FF0">
        <w:rPr>
          <w:i/>
          <w:iCs/>
        </w:rPr>
        <w:t>Fish</w:t>
      </w:r>
      <w:proofErr w:type="spellEnd"/>
      <w:r w:rsidRPr="00E07FF0">
        <w:rPr>
          <w:i/>
          <w:iCs/>
        </w:rPr>
        <w:t>.</w:t>
      </w:r>
      <w:r w:rsidRPr="00E07FF0">
        <w:t xml:space="preserve">, 21: 1034-1045. </w:t>
      </w:r>
      <w:proofErr w:type="spellStart"/>
      <w:r w:rsidRPr="00E07FF0">
        <w:t>doi</w:t>
      </w:r>
      <w:proofErr w:type="spellEnd"/>
      <w:r w:rsidRPr="00E07FF0">
        <w:t>: 10.1111/faf.12487</w:t>
      </w:r>
    </w:p>
    <w:p w14:paraId="2749CCDD" w14:textId="77777777" w:rsidR="008C1284" w:rsidRDefault="008C1284" w:rsidP="008C1284">
      <w:pPr>
        <w:pStyle w:val="TS"/>
        <w:ind w:left="720" w:hanging="720"/>
      </w:pPr>
    </w:p>
    <w:p w14:paraId="542B3E35" w14:textId="69F99804" w:rsidR="008C1284" w:rsidRPr="00C2708B" w:rsidRDefault="008C1284" w:rsidP="008C1284">
      <w:pPr>
        <w:pStyle w:val="TS"/>
        <w:ind w:left="720" w:hanging="720"/>
      </w:pPr>
      <w:r w:rsidRPr="00E07FF0">
        <w:t xml:space="preserve">Wells, R. M. G. 2009. Blood-gas transport and hemoglobin function: adaptations for functional and environmental hypoxia. In: </w:t>
      </w:r>
      <w:r w:rsidRPr="00E07FF0">
        <w:rPr>
          <w:i/>
          <w:iCs/>
        </w:rPr>
        <w:t>Fish Physiology, Vol. 27, Hypoxia</w:t>
      </w:r>
      <w:r w:rsidRPr="00E07FF0">
        <w:t xml:space="preserve"> </w:t>
      </w:r>
      <w:bookmarkStart w:id="22" w:name="_Hlk131523033"/>
      <w:r w:rsidRPr="00E07FF0">
        <w:t xml:space="preserve">(Ed. J. G. Richards, A. </w:t>
      </w:r>
      <w:r w:rsidRPr="00C2708B">
        <w:t xml:space="preserve">P. </w:t>
      </w:r>
      <w:proofErr w:type="gramStart"/>
      <w:r w:rsidRPr="00C2708B">
        <w:t>Farrell</w:t>
      </w:r>
      <w:proofErr w:type="gramEnd"/>
      <w:r w:rsidRPr="00C2708B">
        <w:t xml:space="preserve"> and C. J. </w:t>
      </w:r>
      <w:proofErr w:type="spellStart"/>
      <w:r w:rsidRPr="00C2708B">
        <w:t>Brauner</w:t>
      </w:r>
      <w:proofErr w:type="spellEnd"/>
      <w:r w:rsidRPr="00C2708B">
        <w:t>), pp. 255-299. San Diego: Academic Press.</w:t>
      </w:r>
    </w:p>
    <w:bookmarkEnd w:id="22"/>
    <w:p w14:paraId="52C5FD1C" w14:textId="77777777" w:rsidR="008C1284" w:rsidRDefault="008C1284" w:rsidP="008C1284">
      <w:pPr>
        <w:pStyle w:val="TS"/>
        <w:ind w:left="720" w:hanging="720"/>
      </w:pPr>
    </w:p>
    <w:p w14:paraId="19FE52E5" w14:textId="0378F7C5" w:rsidR="008C1284" w:rsidRPr="00C2708B" w:rsidRDefault="008C1284" w:rsidP="008C1284">
      <w:pPr>
        <w:pStyle w:val="TS"/>
        <w:ind w:left="720" w:hanging="720"/>
      </w:pPr>
      <w:r w:rsidRPr="00C2708B">
        <w:t xml:space="preserve">Wittmann, A. C. and </w:t>
      </w:r>
      <w:proofErr w:type="spellStart"/>
      <w:r w:rsidRPr="00C2708B">
        <w:t>P</w:t>
      </w:r>
      <w:r w:rsidRPr="00C2708B">
        <w:rPr>
          <w:rFonts w:cs="Times New Roman"/>
        </w:rPr>
        <w:t>ö</w:t>
      </w:r>
      <w:r w:rsidRPr="00C2708B">
        <w:t>rtner</w:t>
      </w:r>
      <w:proofErr w:type="spellEnd"/>
      <w:r w:rsidRPr="00C2708B">
        <w:t xml:space="preserve">, H.-O. 2013. Sensitivities of extant animal taxa to ocean acidification. </w:t>
      </w:r>
      <w:r w:rsidRPr="00C2708B">
        <w:rPr>
          <w:i/>
          <w:iCs/>
        </w:rPr>
        <w:t xml:space="preserve">Nat. </w:t>
      </w:r>
      <w:proofErr w:type="spellStart"/>
      <w:r w:rsidRPr="00C2708B">
        <w:rPr>
          <w:i/>
          <w:iCs/>
        </w:rPr>
        <w:t>Clim</w:t>
      </w:r>
      <w:proofErr w:type="spellEnd"/>
      <w:r w:rsidRPr="00C2708B">
        <w:rPr>
          <w:i/>
          <w:iCs/>
        </w:rPr>
        <w:t>. Change</w:t>
      </w:r>
      <w:r w:rsidRPr="00C2708B">
        <w:t xml:space="preserve">, 3: 995-1001. https://doi.org/10.1038/nclimate1982 </w:t>
      </w:r>
    </w:p>
    <w:p w14:paraId="64A36375" w14:textId="77777777" w:rsidR="008C1284" w:rsidRDefault="008C1284" w:rsidP="008C1284">
      <w:pPr>
        <w:pStyle w:val="TS"/>
        <w:ind w:left="720" w:hanging="720"/>
      </w:pPr>
    </w:p>
    <w:p w14:paraId="4CBED449" w14:textId="108BF785" w:rsidR="008C1284" w:rsidRDefault="008C1284" w:rsidP="008C1284">
      <w:pPr>
        <w:pStyle w:val="TS"/>
        <w:ind w:left="720" w:hanging="720"/>
      </w:pPr>
      <w:r w:rsidRPr="00C2708B">
        <w:t xml:space="preserve">Wood, C. M. 2018. The fallacy of the </w:t>
      </w:r>
      <w:proofErr w:type="spellStart"/>
      <w:r w:rsidRPr="00C2708B">
        <w:rPr>
          <w:i/>
          <w:iCs/>
        </w:rPr>
        <w:t>P</w:t>
      </w:r>
      <w:r w:rsidRPr="00C2708B">
        <w:rPr>
          <w:vertAlign w:val="subscript"/>
        </w:rPr>
        <w:t>crit</w:t>
      </w:r>
      <w:proofErr w:type="spellEnd"/>
      <w:r w:rsidRPr="00C2708B">
        <w:t xml:space="preserve"> – are there more useful alternatives? </w:t>
      </w:r>
      <w:r w:rsidRPr="00C2708B">
        <w:rPr>
          <w:i/>
          <w:iCs/>
        </w:rPr>
        <w:t>J. Exp. Biol.</w:t>
      </w:r>
      <w:r w:rsidRPr="00C2708B">
        <w:t xml:space="preserve">, 221: jeb163717. </w:t>
      </w:r>
      <w:proofErr w:type="spellStart"/>
      <w:r w:rsidRPr="00C2708B">
        <w:t>doi</w:t>
      </w:r>
      <w:proofErr w:type="spellEnd"/>
      <w:r w:rsidRPr="00C2708B">
        <w:t xml:space="preserve">: 10.1242/jeb.163717 </w:t>
      </w:r>
    </w:p>
    <w:p w14:paraId="7E8A1787" w14:textId="77777777" w:rsidR="008C1284" w:rsidRDefault="008C1284" w:rsidP="008C1284">
      <w:pPr>
        <w:pStyle w:val="TS"/>
        <w:ind w:left="720" w:hanging="720"/>
      </w:pPr>
    </w:p>
    <w:p w14:paraId="4FE2DE18" w14:textId="6B2B7DE8" w:rsidR="008C1284" w:rsidRDefault="008C1284" w:rsidP="008C1284">
      <w:pPr>
        <w:pStyle w:val="TS"/>
        <w:ind w:left="720" w:hanging="720"/>
      </w:pPr>
      <w:proofErr w:type="spellStart"/>
      <w:r>
        <w:t>Zeileis</w:t>
      </w:r>
      <w:proofErr w:type="spellEnd"/>
      <w:r>
        <w:t xml:space="preserve">, A. and </w:t>
      </w:r>
      <w:proofErr w:type="spellStart"/>
      <w:r>
        <w:t>Grothendieck</w:t>
      </w:r>
      <w:proofErr w:type="spellEnd"/>
      <w:r>
        <w:t xml:space="preserve">, G. 2005. zoo: S3 Infrastructure for Regular and Irregular Time Series. Journal of Statistical Software, 14(6): 1-27. </w:t>
      </w:r>
      <w:proofErr w:type="spellStart"/>
      <w:r>
        <w:t>doi</w:t>
      </w:r>
      <w:proofErr w:type="spellEnd"/>
      <w:r>
        <w:t xml:space="preserve">: 10.18637/jss.v014.i06 </w:t>
      </w:r>
    </w:p>
    <w:p w14:paraId="58D95D16" w14:textId="77777777" w:rsidR="008C1284" w:rsidRDefault="008C1284" w:rsidP="008C1284">
      <w:pPr>
        <w:pStyle w:val="TS"/>
        <w:ind w:left="720" w:hanging="720"/>
      </w:pPr>
    </w:p>
    <w:p w14:paraId="4D6F15EF" w14:textId="12B585C4" w:rsidR="008C1284" w:rsidRPr="004E6F07" w:rsidRDefault="008C1284" w:rsidP="008C1284">
      <w:pPr>
        <w:pStyle w:val="TS"/>
        <w:ind w:left="720" w:hanging="720"/>
      </w:pPr>
      <w:r>
        <w:t xml:space="preserve">Zhang, Y., Montgomery, D. W., White, C. F., Richards, J. G., </w:t>
      </w:r>
      <w:proofErr w:type="spellStart"/>
      <w:r>
        <w:t>Brauner</w:t>
      </w:r>
      <w:proofErr w:type="spellEnd"/>
      <w:r>
        <w:t xml:space="preserve">, C. J., and Farrell, A. P. 2022. Characterizing the hypoxic performance of a fish using a new metric: </w:t>
      </w:r>
      <w:r>
        <w:rPr>
          <w:i/>
          <w:iCs/>
        </w:rPr>
        <w:t>P</w:t>
      </w:r>
      <w:r>
        <w:rPr>
          <w:vertAlign w:val="subscript"/>
        </w:rPr>
        <w:t>AAS-50</w:t>
      </w:r>
      <w:r>
        <w:t xml:space="preserve">. </w:t>
      </w:r>
      <w:r>
        <w:rPr>
          <w:i/>
          <w:iCs/>
        </w:rPr>
        <w:t>J. Exp. Biol.</w:t>
      </w:r>
      <w:r>
        <w:t xml:space="preserve">, 225: jeb244239. </w:t>
      </w:r>
      <w:proofErr w:type="spellStart"/>
      <w:r>
        <w:t>doi</w:t>
      </w:r>
      <w:proofErr w:type="spellEnd"/>
      <w:r>
        <w:t xml:space="preserve">: 10.1242/jeb.244239 </w:t>
      </w:r>
    </w:p>
    <w:p w14:paraId="431D4D6B" w14:textId="3C886867" w:rsidR="008A1326" w:rsidRDefault="008A1326">
      <w:pPr>
        <w:spacing w:after="0" w:line="240" w:lineRule="auto"/>
        <w:rPr>
          <w:rFonts w:ascii="Times New Roman" w:eastAsiaTheme="minorHAnsi" w:hAnsi="Times New Roman" w:cstheme="minorBidi"/>
          <w:b/>
          <w:bCs/>
          <w:sz w:val="24"/>
        </w:rPr>
      </w:pPr>
      <w:r>
        <w:rPr>
          <w:b/>
          <w:bCs/>
        </w:rPr>
        <w:br w:type="page"/>
      </w:r>
    </w:p>
    <w:p w14:paraId="5819F934" w14:textId="2EFEE550" w:rsidR="008C1284" w:rsidRDefault="008A1326" w:rsidP="008A1326">
      <w:pPr>
        <w:pStyle w:val="TS"/>
        <w:numPr>
          <w:ilvl w:val="1"/>
          <w:numId w:val="2"/>
        </w:numPr>
        <w:spacing w:line="480" w:lineRule="auto"/>
        <w:ind w:left="540" w:hanging="540"/>
        <w:rPr>
          <w:b/>
          <w:bCs/>
        </w:rPr>
      </w:pPr>
      <w:r>
        <w:rPr>
          <w:b/>
          <w:bCs/>
        </w:rPr>
        <w:lastRenderedPageBreak/>
        <w:t>Figures</w:t>
      </w:r>
    </w:p>
    <w:p w14:paraId="24FD0CCB" w14:textId="1761B8FA" w:rsidR="008A1326" w:rsidRDefault="008A1326" w:rsidP="008C1284">
      <w:pPr>
        <w:pStyle w:val="TS"/>
        <w:spacing w:line="480" w:lineRule="auto"/>
        <w:rPr>
          <w:b/>
          <w:bCs/>
        </w:rPr>
      </w:pPr>
      <w:r w:rsidRPr="00075436">
        <w:rPr>
          <w:noProof/>
        </w:rPr>
        <w:drawing>
          <wp:inline distT="0" distB="0" distL="0" distR="0" wp14:anchorId="1B0208F8" wp14:editId="381EC3C6">
            <wp:extent cx="4843665" cy="368863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8965" cy="3700289"/>
                    </a:xfrm>
                    <a:prstGeom prst="rect">
                      <a:avLst/>
                    </a:prstGeom>
                  </pic:spPr>
                </pic:pic>
              </a:graphicData>
            </a:graphic>
          </wp:inline>
        </w:drawing>
      </w:r>
    </w:p>
    <w:p w14:paraId="0818A030" w14:textId="71F0145A" w:rsidR="008A1326" w:rsidRDefault="008A1326" w:rsidP="008A1326">
      <w:pPr>
        <w:pStyle w:val="TS"/>
        <w:spacing w:line="480" w:lineRule="auto"/>
      </w:pPr>
      <w:r>
        <w:rPr>
          <w:b/>
          <w:bCs/>
        </w:rPr>
        <w:t xml:space="preserve">Figure </w:t>
      </w:r>
      <w:r>
        <w:rPr>
          <w:b/>
          <w:bCs/>
        </w:rPr>
        <w:t>2.</w:t>
      </w:r>
      <w:r>
        <w:rPr>
          <w:b/>
          <w:bCs/>
        </w:rPr>
        <w:t>1.</w:t>
      </w:r>
      <w:r>
        <w:t xml:space="preserve"> Experiment 1 and 2 mean pCO</w:t>
      </w:r>
      <w:r>
        <w:rPr>
          <w:vertAlign w:val="subscript"/>
        </w:rPr>
        <w:t>2</w:t>
      </w:r>
      <w:r>
        <w:t xml:space="preserve"> levels for each treatment</w:t>
      </w:r>
      <w:r w:rsidRPr="002618ED">
        <w:t xml:space="preserve"> </w:t>
      </w:r>
      <w:r>
        <w:t xml:space="preserve">with error bars showing standard error. In Experiment 1, each rearing tank was sampled twice. In Experiment 2, each equilibration tank was sampled three times. </w:t>
      </w:r>
    </w:p>
    <w:p w14:paraId="2249B68F" w14:textId="77777777" w:rsidR="008A1326" w:rsidRDefault="008A1326">
      <w:pPr>
        <w:spacing w:after="0" w:line="240" w:lineRule="auto"/>
        <w:rPr>
          <w:rFonts w:ascii="Times New Roman" w:eastAsiaTheme="minorHAnsi" w:hAnsi="Times New Roman" w:cstheme="minorBidi"/>
          <w:sz w:val="24"/>
        </w:rPr>
      </w:pPr>
      <w:r>
        <w:br w:type="page"/>
      </w:r>
    </w:p>
    <w:p w14:paraId="6C14B852" w14:textId="0AE0B00D" w:rsidR="008A1326" w:rsidRDefault="008A1326" w:rsidP="008A1326">
      <w:pPr>
        <w:pStyle w:val="TS"/>
        <w:spacing w:line="480" w:lineRule="auto"/>
      </w:pPr>
      <w:r>
        <w:rPr>
          <w:noProof/>
        </w:rPr>
        <w:lastRenderedPageBreak/>
        <w:drawing>
          <wp:inline distT="0" distB="0" distL="0" distR="0" wp14:anchorId="74690A19" wp14:editId="10042A8A">
            <wp:extent cx="5943600" cy="240820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26" cstate="print">
                      <a:extLst>
                        <a:ext uri="{28A0092B-C50C-407E-A947-70E740481C1C}">
                          <a14:useLocalDpi xmlns:a14="http://schemas.microsoft.com/office/drawing/2010/main" val="0"/>
                        </a:ext>
                      </a:extLst>
                    </a:blip>
                    <a:srcRect l="2949" t="17522" r="2436" b="18590"/>
                    <a:stretch/>
                  </pic:blipFill>
                  <pic:spPr bwMode="auto">
                    <a:xfrm>
                      <a:off x="0" y="0"/>
                      <a:ext cx="5943600" cy="2408203"/>
                    </a:xfrm>
                    <a:prstGeom prst="rect">
                      <a:avLst/>
                    </a:prstGeom>
                    <a:ln>
                      <a:noFill/>
                    </a:ln>
                    <a:extLst>
                      <a:ext uri="{53640926-AAD7-44D8-BBD7-CCE9431645EC}">
                        <a14:shadowObscured xmlns:a14="http://schemas.microsoft.com/office/drawing/2010/main"/>
                      </a:ext>
                    </a:extLst>
                  </pic:spPr>
                </pic:pic>
              </a:graphicData>
            </a:graphic>
          </wp:inline>
        </w:drawing>
      </w:r>
    </w:p>
    <w:p w14:paraId="11594C50" w14:textId="1F0C5E98" w:rsidR="008A1326" w:rsidRDefault="008A1326" w:rsidP="008A1326">
      <w:pPr>
        <w:pStyle w:val="TS"/>
        <w:spacing w:line="480" w:lineRule="auto"/>
      </w:pPr>
      <w:r>
        <w:rPr>
          <w:b/>
          <w:bCs/>
        </w:rPr>
        <w:t xml:space="preserve">Figure </w:t>
      </w:r>
      <w:r>
        <w:rPr>
          <w:b/>
          <w:bCs/>
        </w:rPr>
        <w:t>2.</w:t>
      </w:r>
      <w:r>
        <w:rPr>
          <w:b/>
          <w:bCs/>
        </w:rPr>
        <w:t xml:space="preserve">2. </w:t>
      </w:r>
      <w:r>
        <w:t xml:space="preserve">Routine metabolic rates of whole </w:t>
      </w:r>
      <w:r>
        <w:rPr>
          <w:i/>
          <w:iCs/>
        </w:rPr>
        <w:t xml:space="preserve">M. </w:t>
      </w:r>
      <w:r w:rsidRPr="00141980">
        <w:rPr>
          <w:i/>
          <w:iCs/>
        </w:rPr>
        <w:t>menidia</w:t>
      </w:r>
      <w:r>
        <w:t xml:space="preserve"> </w:t>
      </w:r>
      <w:r w:rsidRPr="00141980">
        <w:t>embryos</w:t>
      </w:r>
      <w:r>
        <w:t xml:space="preserve"> (A, µmol O</w:t>
      </w:r>
      <w:r>
        <w:rPr>
          <w:vertAlign w:val="subscript"/>
        </w:rPr>
        <w:t>2</w:t>
      </w:r>
      <w:r>
        <w:t xml:space="preserve"> individual</w:t>
      </w:r>
      <w:r>
        <w:rPr>
          <w:vertAlign w:val="superscript"/>
        </w:rPr>
        <w:t>-1</w:t>
      </w:r>
      <w:r>
        <w:t xml:space="preserve"> h</w:t>
      </w:r>
      <w:r>
        <w:rPr>
          <w:vertAlign w:val="superscript"/>
        </w:rPr>
        <w:t>-1</w:t>
      </w:r>
      <w:r>
        <w:t>) and mass-specific routine metabolic rates (µmol O</w:t>
      </w:r>
      <w:r>
        <w:rPr>
          <w:vertAlign w:val="subscript"/>
        </w:rPr>
        <w:t>2</w:t>
      </w:r>
      <w:r>
        <w:t xml:space="preserve"> mg</w:t>
      </w:r>
      <w:r>
        <w:rPr>
          <w:vertAlign w:val="superscript"/>
        </w:rPr>
        <w:t>-1</w:t>
      </w:r>
      <w:r>
        <w:t xml:space="preserve"> h</w:t>
      </w:r>
      <w:r>
        <w:rPr>
          <w:vertAlign w:val="superscript"/>
        </w:rPr>
        <w:t>-1</w:t>
      </w:r>
      <w:r>
        <w:t>) of 2-dph larvae (B) and 5-dph larvae (C) as a function of pCO</w:t>
      </w:r>
      <w:r>
        <w:rPr>
          <w:vertAlign w:val="subscript"/>
        </w:rPr>
        <w:t>2</w:t>
      </w:r>
      <w:r>
        <w:t xml:space="preserve"> (µatm). Error bars display standard error about the mean. Closed circles represent means from Experiment 1 (24</w:t>
      </w:r>
      <w:r>
        <w:rPr>
          <w:rFonts w:cs="Times New Roman"/>
        </w:rPr>
        <w:t>°</w:t>
      </w:r>
      <w:r>
        <w:t>C) and open circles represent means from Experiment 2 (22</w:t>
      </w:r>
      <w:r>
        <w:rPr>
          <w:rFonts w:cs="Times New Roman"/>
        </w:rPr>
        <w:t>°</w:t>
      </w:r>
      <w:r>
        <w:t>C). Letters denote significant differences between pCO</w:t>
      </w:r>
      <w:r>
        <w:rPr>
          <w:vertAlign w:val="subscript"/>
        </w:rPr>
        <w:t>2</w:t>
      </w:r>
      <w:r>
        <w:t xml:space="preserve"> levels within an experiment (temperature level), as detected with a Tukey test, with points that do not share a letter being significantly different. Points that lack significance letters had no significant pCO</w:t>
      </w:r>
      <w:r>
        <w:rPr>
          <w:vertAlign w:val="subscript"/>
        </w:rPr>
        <w:t>2</w:t>
      </w:r>
      <w:r>
        <w:t xml:space="preserve"> effect according to ANOVA. </w:t>
      </w:r>
    </w:p>
    <w:p w14:paraId="3895BAEC" w14:textId="77777777" w:rsidR="008A1326" w:rsidRDefault="008A1326">
      <w:pPr>
        <w:spacing w:after="0" w:line="240" w:lineRule="auto"/>
        <w:rPr>
          <w:rFonts w:ascii="Times New Roman" w:eastAsiaTheme="minorHAnsi" w:hAnsi="Times New Roman" w:cstheme="minorBidi"/>
          <w:sz w:val="24"/>
        </w:rPr>
      </w:pPr>
      <w:r>
        <w:br w:type="page"/>
      </w:r>
    </w:p>
    <w:p w14:paraId="6216C83B" w14:textId="5FD90FB0" w:rsidR="008A1326" w:rsidRPr="00DA13B5" w:rsidRDefault="008A1326" w:rsidP="008A1326">
      <w:pPr>
        <w:pStyle w:val="TS"/>
        <w:spacing w:line="480" w:lineRule="auto"/>
      </w:pPr>
      <w:r>
        <w:rPr>
          <w:noProof/>
        </w:rPr>
        <w:lastRenderedPageBreak/>
        <w:drawing>
          <wp:inline distT="0" distB="0" distL="0" distR="0" wp14:anchorId="253BB518" wp14:editId="34EE1962">
            <wp:extent cx="6150335" cy="2124075"/>
            <wp:effectExtent l="0" t="0" r="3175" b="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rotWithShape="1">
                    <a:blip r:embed="rId27">
                      <a:extLst>
                        <a:ext uri="{28A0092B-C50C-407E-A947-70E740481C1C}">
                          <a14:useLocalDpi xmlns:a14="http://schemas.microsoft.com/office/drawing/2010/main" val="0"/>
                        </a:ext>
                      </a:extLst>
                    </a:blip>
                    <a:srcRect l="1539" t="35487" r="6025" b="13436"/>
                    <a:stretch/>
                  </pic:blipFill>
                  <pic:spPr bwMode="auto">
                    <a:xfrm>
                      <a:off x="0" y="0"/>
                      <a:ext cx="6153624" cy="2125211"/>
                    </a:xfrm>
                    <a:prstGeom prst="rect">
                      <a:avLst/>
                    </a:prstGeom>
                    <a:ln>
                      <a:noFill/>
                    </a:ln>
                    <a:extLst>
                      <a:ext uri="{53640926-AAD7-44D8-BBD7-CCE9431645EC}">
                        <a14:shadowObscured xmlns:a14="http://schemas.microsoft.com/office/drawing/2010/main"/>
                      </a:ext>
                    </a:extLst>
                  </pic:spPr>
                </pic:pic>
              </a:graphicData>
            </a:graphic>
          </wp:inline>
        </w:drawing>
      </w:r>
    </w:p>
    <w:p w14:paraId="54B4B467" w14:textId="60D9CD23" w:rsidR="008A1326" w:rsidRDefault="008A1326" w:rsidP="008A1326">
      <w:pPr>
        <w:pStyle w:val="TS"/>
        <w:spacing w:line="480" w:lineRule="auto"/>
      </w:pPr>
      <w:r>
        <w:rPr>
          <w:b/>
          <w:bCs/>
        </w:rPr>
        <w:t xml:space="preserve">Figure </w:t>
      </w:r>
      <w:r>
        <w:rPr>
          <w:b/>
          <w:bCs/>
        </w:rPr>
        <w:t>2.3</w:t>
      </w:r>
      <w:r>
        <w:rPr>
          <w:b/>
          <w:bCs/>
        </w:rPr>
        <w:t xml:space="preserve">. </w:t>
      </w:r>
      <w:r>
        <w:t>Examples of a typical MO</w:t>
      </w:r>
      <w:r>
        <w:rPr>
          <w:vertAlign w:val="subscript"/>
        </w:rPr>
        <w:t>2</w:t>
      </w:r>
      <w:r>
        <w:t>-O</w:t>
      </w:r>
      <w:r>
        <w:rPr>
          <w:vertAlign w:val="subscript"/>
        </w:rPr>
        <w:t>2</w:t>
      </w:r>
      <w:r>
        <w:t xml:space="preserve"> curve with a fitted breakpoint regression (A), an MO</w:t>
      </w:r>
      <w:r>
        <w:rPr>
          <w:vertAlign w:val="subscript"/>
        </w:rPr>
        <w:t>2</w:t>
      </w:r>
      <w:r>
        <w:t>-O</w:t>
      </w:r>
      <w:r>
        <w:rPr>
          <w:vertAlign w:val="subscript"/>
        </w:rPr>
        <w:t>2</w:t>
      </w:r>
      <w:r>
        <w:t xml:space="preserve"> curve with a sudden transient increase in MO</w:t>
      </w:r>
      <w:r>
        <w:rPr>
          <w:vertAlign w:val="subscript"/>
        </w:rPr>
        <w:t>2</w:t>
      </w:r>
      <w:r>
        <w:t xml:space="preserve"> at low oxygen with a fitted breakpoint regression (B), and an </w:t>
      </w:r>
      <w:proofErr w:type="spellStart"/>
      <w:r>
        <w:t>oxyconforming</w:t>
      </w:r>
      <w:proofErr w:type="spellEnd"/>
      <w:r>
        <w:t xml:space="preserve"> MO</w:t>
      </w:r>
      <w:r>
        <w:rPr>
          <w:vertAlign w:val="subscript"/>
        </w:rPr>
        <w:t>2</w:t>
      </w:r>
      <w:r>
        <w:t>-O</w:t>
      </w:r>
      <w:r>
        <w:rPr>
          <w:vertAlign w:val="subscript"/>
        </w:rPr>
        <w:t>2</w:t>
      </w:r>
      <w:r>
        <w:t xml:space="preserve"> curve that frequently occurred in embryos with a fitted linear regression (C). In (A) and (B) the dashed line shows </w:t>
      </w:r>
      <w:proofErr w:type="spellStart"/>
      <w:r>
        <w:t>P</w:t>
      </w:r>
      <w:r>
        <w:rPr>
          <w:vertAlign w:val="subscript"/>
        </w:rPr>
        <w:t>crit</w:t>
      </w:r>
      <w:proofErr w:type="spellEnd"/>
      <w:r>
        <w:t xml:space="preserve">, the breakpoint identified by the regression and the point at which relatively oxygen-independent metabolism shifts to highly oxygen-dependent. In (C) no such breakpoint exists because metabolism is consistently oxygen-dependent throughout the trial. The proportions of individuals exhibiting the </w:t>
      </w:r>
      <w:proofErr w:type="gramStart"/>
      <w:r>
        <w:t>low-oxygen</w:t>
      </w:r>
      <w:proofErr w:type="gramEnd"/>
      <w:r>
        <w:t xml:space="preserve"> increase in metabolism in (B) and the oxyconformity shown in (C) for each treatment group are listed in Table 3. </w:t>
      </w:r>
    </w:p>
    <w:p w14:paraId="1E9FA530" w14:textId="77777777" w:rsidR="008A1326" w:rsidRDefault="008A1326">
      <w:pPr>
        <w:spacing w:after="0" w:line="240" w:lineRule="auto"/>
        <w:rPr>
          <w:rFonts w:ascii="Times New Roman" w:eastAsiaTheme="minorHAnsi" w:hAnsi="Times New Roman" w:cstheme="minorBidi"/>
          <w:sz w:val="24"/>
        </w:rPr>
      </w:pPr>
      <w:r>
        <w:br w:type="page"/>
      </w:r>
    </w:p>
    <w:p w14:paraId="2AC19E11" w14:textId="10FA97C9" w:rsidR="008A1326" w:rsidRDefault="008A1326" w:rsidP="008A1326">
      <w:pPr>
        <w:pStyle w:val="TS"/>
        <w:spacing w:line="480" w:lineRule="auto"/>
      </w:pPr>
      <w:r>
        <w:rPr>
          <w:noProof/>
        </w:rPr>
        <w:lastRenderedPageBreak/>
        <w:drawing>
          <wp:inline distT="0" distB="0" distL="0" distR="0" wp14:anchorId="789DC146" wp14:editId="272BF725">
            <wp:extent cx="5943600" cy="2436250"/>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28" cstate="print">
                      <a:extLst>
                        <a:ext uri="{28A0092B-C50C-407E-A947-70E740481C1C}">
                          <a14:useLocalDpi xmlns:a14="http://schemas.microsoft.com/office/drawing/2010/main" val="0"/>
                        </a:ext>
                      </a:extLst>
                    </a:blip>
                    <a:srcRect l="2849" t="16382" r="2278" b="18803"/>
                    <a:stretch/>
                  </pic:blipFill>
                  <pic:spPr bwMode="auto">
                    <a:xfrm>
                      <a:off x="0" y="0"/>
                      <a:ext cx="5943600" cy="2436250"/>
                    </a:xfrm>
                    <a:prstGeom prst="rect">
                      <a:avLst/>
                    </a:prstGeom>
                    <a:ln>
                      <a:noFill/>
                    </a:ln>
                    <a:extLst>
                      <a:ext uri="{53640926-AAD7-44D8-BBD7-CCE9431645EC}">
                        <a14:shadowObscured xmlns:a14="http://schemas.microsoft.com/office/drawing/2010/main"/>
                      </a:ext>
                    </a:extLst>
                  </pic:spPr>
                </pic:pic>
              </a:graphicData>
            </a:graphic>
          </wp:inline>
        </w:drawing>
      </w:r>
    </w:p>
    <w:p w14:paraId="15E2D597" w14:textId="6C5BFD78" w:rsidR="004B1BB0" w:rsidRDefault="008A1326" w:rsidP="008A1326">
      <w:pPr>
        <w:pStyle w:val="TS"/>
        <w:spacing w:line="480" w:lineRule="auto"/>
      </w:pPr>
      <w:r>
        <w:rPr>
          <w:b/>
          <w:bCs/>
        </w:rPr>
        <w:t xml:space="preserve">Figure </w:t>
      </w:r>
      <w:r>
        <w:rPr>
          <w:b/>
          <w:bCs/>
        </w:rPr>
        <w:t>2.4</w:t>
      </w:r>
      <w:r>
        <w:rPr>
          <w:b/>
          <w:bCs/>
        </w:rPr>
        <w:t xml:space="preserve">. </w:t>
      </w:r>
      <w:r>
        <w:t xml:space="preserve">Critical oxygen levels of </w:t>
      </w:r>
      <w:r>
        <w:rPr>
          <w:i/>
          <w:iCs/>
        </w:rPr>
        <w:t>M. menidia</w:t>
      </w:r>
      <w:r>
        <w:t xml:space="preserve"> offspring in response to pCO</w:t>
      </w:r>
      <w:r>
        <w:rPr>
          <w:vertAlign w:val="subscript"/>
        </w:rPr>
        <w:t>2</w:t>
      </w:r>
      <w:r>
        <w:t xml:space="preserve"> treatments at the embryo (A), 2dph larval (B), and 5dph larval (C) stages. Error bars display standard error about the mean. Closed circles represent means from Experiment 1 (24</w:t>
      </w:r>
      <w:r>
        <w:rPr>
          <w:rFonts w:cs="Times New Roman"/>
        </w:rPr>
        <w:t>°</w:t>
      </w:r>
      <w:r>
        <w:t>C) and open circles represent means from Experiment 2 (22</w:t>
      </w:r>
      <w:r>
        <w:rPr>
          <w:rFonts w:cs="Times New Roman"/>
        </w:rPr>
        <w:t>°</w:t>
      </w:r>
      <w:r>
        <w:t>C). Letters denote significant differences between pCO</w:t>
      </w:r>
      <w:r>
        <w:rPr>
          <w:vertAlign w:val="subscript"/>
        </w:rPr>
        <w:t>2</w:t>
      </w:r>
      <w:r>
        <w:t xml:space="preserve"> levels within an experiment (temperature level), as detected with a Tukey test, with points that do not share a letter being significantly different. Points that lack significance letters had no significant pCO</w:t>
      </w:r>
      <w:r>
        <w:rPr>
          <w:vertAlign w:val="subscript"/>
        </w:rPr>
        <w:t>2</w:t>
      </w:r>
      <w:r>
        <w:t xml:space="preserve"> effect according to ANOVA. </w:t>
      </w:r>
    </w:p>
    <w:p w14:paraId="2017CBC6" w14:textId="77777777" w:rsidR="004B1BB0" w:rsidRDefault="004B1BB0">
      <w:pPr>
        <w:spacing w:after="0" w:line="240" w:lineRule="auto"/>
        <w:rPr>
          <w:rFonts w:ascii="Times New Roman" w:eastAsiaTheme="minorHAnsi" w:hAnsi="Times New Roman" w:cstheme="minorBidi"/>
          <w:sz w:val="24"/>
        </w:rPr>
      </w:pPr>
      <w:r>
        <w:br w:type="page"/>
      </w:r>
    </w:p>
    <w:p w14:paraId="12053201" w14:textId="15BA0C55" w:rsidR="008A1326" w:rsidRPr="004B1BB0" w:rsidRDefault="004B1BB0" w:rsidP="004B1BB0">
      <w:pPr>
        <w:pStyle w:val="TS"/>
        <w:numPr>
          <w:ilvl w:val="1"/>
          <w:numId w:val="2"/>
        </w:numPr>
        <w:spacing w:line="480" w:lineRule="auto"/>
        <w:ind w:left="540" w:hanging="540"/>
        <w:rPr>
          <w:b/>
          <w:bCs/>
        </w:rPr>
      </w:pPr>
      <w:r w:rsidRPr="004B1BB0">
        <w:rPr>
          <w:b/>
          <w:bCs/>
        </w:rPr>
        <w:lastRenderedPageBreak/>
        <w:t>Tables</w:t>
      </w:r>
    </w:p>
    <w:p w14:paraId="4C0FD70D" w14:textId="7BFA8694" w:rsidR="004B1BB0" w:rsidRDefault="004B1BB0" w:rsidP="004B1BB0">
      <w:pPr>
        <w:pStyle w:val="TS"/>
        <w:spacing w:line="480" w:lineRule="auto"/>
      </w:pPr>
      <w:r>
        <w:rPr>
          <w:b/>
          <w:bCs/>
        </w:rPr>
        <w:t xml:space="preserve">Table </w:t>
      </w:r>
      <w:r>
        <w:rPr>
          <w:b/>
          <w:bCs/>
        </w:rPr>
        <w:t>2.</w:t>
      </w:r>
      <w:r>
        <w:rPr>
          <w:b/>
          <w:bCs/>
        </w:rPr>
        <w:t xml:space="preserve">1. </w:t>
      </w:r>
      <w:r>
        <w:t>Target and measured mean pH, pCO</w:t>
      </w:r>
      <w:r>
        <w:rPr>
          <w:vertAlign w:val="subscript"/>
        </w:rPr>
        <w:t>2</w:t>
      </w:r>
      <w:r>
        <w:t xml:space="preserve">, and temperature levels in Experiments 1 and 2. </w:t>
      </w:r>
    </w:p>
    <w:tbl>
      <w:tblPr>
        <w:tblStyle w:val="TableGrid"/>
        <w:tblW w:w="9625" w:type="dxa"/>
        <w:tblLook w:val="04A0" w:firstRow="1" w:lastRow="0" w:firstColumn="1" w:lastColumn="0" w:noHBand="0" w:noVBand="1"/>
      </w:tblPr>
      <w:tblGrid>
        <w:gridCol w:w="1525"/>
        <w:gridCol w:w="1020"/>
        <w:gridCol w:w="1020"/>
        <w:gridCol w:w="1020"/>
        <w:gridCol w:w="1020"/>
        <w:gridCol w:w="1020"/>
        <w:gridCol w:w="1020"/>
        <w:gridCol w:w="1980"/>
      </w:tblGrid>
      <w:tr w:rsidR="004B1BB0" w14:paraId="0D64B5B9" w14:textId="77777777" w:rsidTr="00F87778">
        <w:tc>
          <w:tcPr>
            <w:tcW w:w="1525" w:type="dxa"/>
          </w:tcPr>
          <w:p w14:paraId="16B9EFCE" w14:textId="77777777" w:rsidR="004B1BB0" w:rsidRDefault="004B1BB0" w:rsidP="00F87778">
            <w:pPr>
              <w:pStyle w:val="TS"/>
            </w:pPr>
          </w:p>
        </w:tc>
        <w:tc>
          <w:tcPr>
            <w:tcW w:w="3060" w:type="dxa"/>
            <w:gridSpan w:val="3"/>
          </w:tcPr>
          <w:p w14:paraId="763182C1" w14:textId="77777777" w:rsidR="004B1BB0" w:rsidRDefault="004B1BB0" w:rsidP="00F87778">
            <w:pPr>
              <w:pStyle w:val="TS"/>
            </w:pPr>
            <w:r>
              <w:t>pH</w:t>
            </w:r>
          </w:p>
        </w:tc>
        <w:tc>
          <w:tcPr>
            <w:tcW w:w="3060" w:type="dxa"/>
            <w:gridSpan w:val="3"/>
          </w:tcPr>
          <w:p w14:paraId="64722CE8" w14:textId="77777777" w:rsidR="004B1BB0" w:rsidRPr="001F5B8A" w:rsidRDefault="004B1BB0" w:rsidP="00F87778">
            <w:pPr>
              <w:pStyle w:val="TS"/>
            </w:pPr>
            <w:r>
              <w:t>pCO</w:t>
            </w:r>
            <w:r>
              <w:rPr>
                <w:vertAlign w:val="subscript"/>
              </w:rPr>
              <w:t>2</w:t>
            </w:r>
            <w:r>
              <w:t xml:space="preserve"> (µatm)</w:t>
            </w:r>
          </w:p>
        </w:tc>
        <w:tc>
          <w:tcPr>
            <w:tcW w:w="1980" w:type="dxa"/>
          </w:tcPr>
          <w:p w14:paraId="0B31B7CC" w14:textId="77777777" w:rsidR="004B1BB0" w:rsidRDefault="004B1BB0" w:rsidP="00F87778">
            <w:pPr>
              <w:pStyle w:val="TS"/>
            </w:pPr>
            <w:r>
              <w:t>Temperature (</w:t>
            </w:r>
            <w:r>
              <w:rPr>
                <w:rFonts w:cs="Times New Roman"/>
              </w:rPr>
              <w:t>°</w:t>
            </w:r>
            <w:r>
              <w:t>C)</w:t>
            </w:r>
          </w:p>
        </w:tc>
      </w:tr>
      <w:tr w:rsidR="004B1BB0" w14:paraId="581C9CFB" w14:textId="77777777" w:rsidTr="00F87778">
        <w:tc>
          <w:tcPr>
            <w:tcW w:w="1525" w:type="dxa"/>
          </w:tcPr>
          <w:p w14:paraId="6B9C3EEA" w14:textId="77777777" w:rsidR="004B1BB0" w:rsidRDefault="004B1BB0" w:rsidP="00F87778">
            <w:pPr>
              <w:pStyle w:val="TS"/>
            </w:pPr>
          </w:p>
        </w:tc>
        <w:tc>
          <w:tcPr>
            <w:tcW w:w="1020" w:type="dxa"/>
          </w:tcPr>
          <w:p w14:paraId="64268680" w14:textId="77777777" w:rsidR="004B1BB0" w:rsidRDefault="004B1BB0" w:rsidP="00F87778">
            <w:pPr>
              <w:pStyle w:val="TS"/>
            </w:pPr>
            <w:proofErr w:type="spellStart"/>
            <w:r>
              <w:t>Amb</w:t>
            </w:r>
            <w:proofErr w:type="spellEnd"/>
          </w:p>
        </w:tc>
        <w:tc>
          <w:tcPr>
            <w:tcW w:w="1020" w:type="dxa"/>
          </w:tcPr>
          <w:p w14:paraId="3502C121" w14:textId="77777777" w:rsidR="004B1BB0" w:rsidRDefault="004B1BB0" w:rsidP="00F87778">
            <w:pPr>
              <w:pStyle w:val="TS"/>
            </w:pPr>
            <w:r>
              <w:t>Mod</w:t>
            </w:r>
          </w:p>
        </w:tc>
        <w:tc>
          <w:tcPr>
            <w:tcW w:w="1020" w:type="dxa"/>
          </w:tcPr>
          <w:p w14:paraId="45B7E6A8" w14:textId="77777777" w:rsidR="004B1BB0" w:rsidRDefault="004B1BB0" w:rsidP="00F87778">
            <w:pPr>
              <w:pStyle w:val="TS"/>
            </w:pPr>
            <w:r>
              <w:t>High</w:t>
            </w:r>
          </w:p>
        </w:tc>
        <w:tc>
          <w:tcPr>
            <w:tcW w:w="1020" w:type="dxa"/>
          </w:tcPr>
          <w:p w14:paraId="3B188270" w14:textId="77777777" w:rsidR="004B1BB0" w:rsidRDefault="004B1BB0" w:rsidP="00F87778">
            <w:pPr>
              <w:pStyle w:val="TS"/>
            </w:pPr>
            <w:proofErr w:type="spellStart"/>
            <w:r>
              <w:t>Amb</w:t>
            </w:r>
            <w:proofErr w:type="spellEnd"/>
          </w:p>
        </w:tc>
        <w:tc>
          <w:tcPr>
            <w:tcW w:w="1020" w:type="dxa"/>
          </w:tcPr>
          <w:p w14:paraId="3650E080" w14:textId="77777777" w:rsidR="004B1BB0" w:rsidRDefault="004B1BB0" w:rsidP="00F87778">
            <w:pPr>
              <w:pStyle w:val="TS"/>
            </w:pPr>
            <w:r>
              <w:t>Mod</w:t>
            </w:r>
          </w:p>
        </w:tc>
        <w:tc>
          <w:tcPr>
            <w:tcW w:w="1020" w:type="dxa"/>
          </w:tcPr>
          <w:p w14:paraId="57C151DC" w14:textId="77777777" w:rsidR="004B1BB0" w:rsidRDefault="004B1BB0" w:rsidP="00F87778">
            <w:pPr>
              <w:pStyle w:val="TS"/>
            </w:pPr>
            <w:r>
              <w:t>High</w:t>
            </w:r>
          </w:p>
        </w:tc>
        <w:tc>
          <w:tcPr>
            <w:tcW w:w="1980" w:type="dxa"/>
          </w:tcPr>
          <w:p w14:paraId="2E6E4A14" w14:textId="77777777" w:rsidR="004B1BB0" w:rsidRDefault="004B1BB0" w:rsidP="00F87778">
            <w:pPr>
              <w:pStyle w:val="TS"/>
            </w:pPr>
          </w:p>
        </w:tc>
      </w:tr>
      <w:tr w:rsidR="004B1BB0" w14:paraId="1C6FC551" w14:textId="77777777" w:rsidTr="00F87778">
        <w:tc>
          <w:tcPr>
            <w:tcW w:w="1525" w:type="dxa"/>
          </w:tcPr>
          <w:p w14:paraId="5CBF4078" w14:textId="77777777" w:rsidR="004B1BB0" w:rsidRDefault="004B1BB0" w:rsidP="00F87778">
            <w:pPr>
              <w:pStyle w:val="TS"/>
            </w:pPr>
            <w:r>
              <w:t>Target levels</w:t>
            </w:r>
          </w:p>
        </w:tc>
        <w:tc>
          <w:tcPr>
            <w:tcW w:w="1020" w:type="dxa"/>
          </w:tcPr>
          <w:p w14:paraId="30191C07" w14:textId="77777777" w:rsidR="004B1BB0" w:rsidRDefault="004B1BB0" w:rsidP="00F87778">
            <w:pPr>
              <w:pStyle w:val="TS"/>
            </w:pPr>
            <w:r>
              <w:t>8.1</w:t>
            </w:r>
          </w:p>
        </w:tc>
        <w:tc>
          <w:tcPr>
            <w:tcW w:w="1020" w:type="dxa"/>
          </w:tcPr>
          <w:p w14:paraId="4E55099D" w14:textId="77777777" w:rsidR="004B1BB0" w:rsidRDefault="004B1BB0" w:rsidP="00F87778">
            <w:pPr>
              <w:pStyle w:val="TS"/>
            </w:pPr>
            <w:r>
              <w:t>7.5</w:t>
            </w:r>
          </w:p>
        </w:tc>
        <w:tc>
          <w:tcPr>
            <w:tcW w:w="1020" w:type="dxa"/>
          </w:tcPr>
          <w:p w14:paraId="2F5EBA68" w14:textId="77777777" w:rsidR="004B1BB0" w:rsidRDefault="004B1BB0" w:rsidP="00F87778">
            <w:pPr>
              <w:pStyle w:val="TS"/>
            </w:pPr>
            <w:r>
              <w:t>7.2</w:t>
            </w:r>
          </w:p>
        </w:tc>
        <w:tc>
          <w:tcPr>
            <w:tcW w:w="1020" w:type="dxa"/>
          </w:tcPr>
          <w:p w14:paraId="6021F09C" w14:textId="77777777" w:rsidR="004B1BB0" w:rsidRDefault="004B1BB0" w:rsidP="00F87778">
            <w:pPr>
              <w:pStyle w:val="TS"/>
            </w:pPr>
            <w:r>
              <w:t>450</w:t>
            </w:r>
          </w:p>
        </w:tc>
        <w:tc>
          <w:tcPr>
            <w:tcW w:w="1020" w:type="dxa"/>
          </w:tcPr>
          <w:p w14:paraId="11187FCB" w14:textId="77777777" w:rsidR="004B1BB0" w:rsidRDefault="004B1BB0" w:rsidP="00F87778">
            <w:pPr>
              <w:pStyle w:val="TS"/>
            </w:pPr>
            <w:r>
              <w:t>2000</w:t>
            </w:r>
          </w:p>
        </w:tc>
        <w:tc>
          <w:tcPr>
            <w:tcW w:w="1020" w:type="dxa"/>
          </w:tcPr>
          <w:p w14:paraId="73EB5088" w14:textId="77777777" w:rsidR="004B1BB0" w:rsidRDefault="004B1BB0" w:rsidP="00F87778">
            <w:pPr>
              <w:pStyle w:val="TS"/>
            </w:pPr>
            <w:r>
              <w:t>4000</w:t>
            </w:r>
          </w:p>
        </w:tc>
        <w:tc>
          <w:tcPr>
            <w:tcW w:w="1980" w:type="dxa"/>
          </w:tcPr>
          <w:p w14:paraId="257D5DAE" w14:textId="77777777" w:rsidR="004B1BB0" w:rsidRDefault="004B1BB0" w:rsidP="00F87778">
            <w:pPr>
              <w:pStyle w:val="TS"/>
            </w:pPr>
            <w:r>
              <w:t>24 (Exp. 1),</w:t>
            </w:r>
          </w:p>
          <w:p w14:paraId="557FA1D1" w14:textId="77777777" w:rsidR="004B1BB0" w:rsidRDefault="004B1BB0" w:rsidP="00F87778">
            <w:pPr>
              <w:pStyle w:val="TS"/>
            </w:pPr>
            <w:r>
              <w:t>22 (Exp. 2)</w:t>
            </w:r>
          </w:p>
        </w:tc>
      </w:tr>
      <w:tr w:rsidR="004B1BB0" w14:paraId="7AC9B06A" w14:textId="77777777" w:rsidTr="00F87778">
        <w:tc>
          <w:tcPr>
            <w:tcW w:w="1525" w:type="dxa"/>
          </w:tcPr>
          <w:p w14:paraId="06F1679B" w14:textId="77777777" w:rsidR="004B1BB0" w:rsidRDefault="004B1BB0" w:rsidP="00F87778">
            <w:pPr>
              <w:pStyle w:val="TS"/>
            </w:pPr>
            <w:r>
              <w:t xml:space="preserve">Exp. 1 </w:t>
            </w:r>
          </w:p>
        </w:tc>
        <w:tc>
          <w:tcPr>
            <w:tcW w:w="1020" w:type="dxa"/>
          </w:tcPr>
          <w:p w14:paraId="76205B1B" w14:textId="77777777" w:rsidR="004B1BB0" w:rsidRDefault="004B1BB0" w:rsidP="00F87778">
            <w:pPr>
              <w:pStyle w:val="TS"/>
            </w:pPr>
            <w:r>
              <w:t>7.94</w:t>
            </w:r>
          </w:p>
        </w:tc>
        <w:tc>
          <w:tcPr>
            <w:tcW w:w="1020" w:type="dxa"/>
          </w:tcPr>
          <w:p w14:paraId="525404AE" w14:textId="77777777" w:rsidR="004B1BB0" w:rsidRDefault="004B1BB0" w:rsidP="00F87778">
            <w:pPr>
              <w:pStyle w:val="TS"/>
            </w:pPr>
            <w:r>
              <w:t>7.41</w:t>
            </w:r>
          </w:p>
        </w:tc>
        <w:tc>
          <w:tcPr>
            <w:tcW w:w="1020" w:type="dxa"/>
          </w:tcPr>
          <w:p w14:paraId="7C447A5F" w14:textId="77777777" w:rsidR="004B1BB0" w:rsidRDefault="004B1BB0" w:rsidP="00F87778">
            <w:pPr>
              <w:pStyle w:val="TS"/>
            </w:pPr>
            <w:r>
              <w:t>7.13</w:t>
            </w:r>
          </w:p>
        </w:tc>
        <w:tc>
          <w:tcPr>
            <w:tcW w:w="1020" w:type="dxa"/>
          </w:tcPr>
          <w:p w14:paraId="6A1795AE" w14:textId="77777777" w:rsidR="004B1BB0" w:rsidRDefault="004B1BB0" w:rsidP="00F87778">
            <w:pPr>
              <w:pStyle w:val="TS"/>
            </w:pPr>
            <w:r>
              <w:t>680.0</w:t>
            </w:r>
          </w:p>
        </w:tc>
        <w:tc>
          <w:tcPr>
            <w:tcW w:w="1020" w:type="dxa"/>
          </w:tcPr>
          <w:p w14:paraId="25D62820" w14:textId="77777777" w:rsidR="004B1BB0" w:rsidRDefault="004B1BB0" w:rsidP="00F87778">
            <w:pPr>
              <w:pStyle w:val="TS"/>
            </w:pPr>
            <w:r>
              <w:t>1683.0</w:t>
            </w:r>
          </w:p>
        </w:tc>
        <w:tc>
          <w:tcPr>
            <w:tcW w:w="1020" w:type="dxa"/>
          </w:tcPr>
          <w:p w14:paraId="23CE2D64" w14:textId="77777777" w:rsidR="004B1BB0" w:rsidRDefault="004B1BB0" w:rsidP="00F87778">
            <w:pPr>
              <w:pStyle w:val="TS"/>
            </w:pPr>
            <w:r>
              <w:t>3609.1</w:t>
            </w:r>
          </w:p>
        </w:tc>
        <w:tc>
          <w:tcPr>
            <w:tcW w:w="1980" w:type="dxa"/>
          </w:tcPr>
          <w:p w14:paraId="37B02008" w14:textId="77777777" w:rsidR="004B1BB0" w:rsidRDefault="004B1BB0" w:rsidP="00F87778">
            <w:pPr>
              <w:pStyle w:val="TS"/>
            </w:pPr>
            <w:r>
              <w:t>23.8</w:t>
            </w:r>
          </w:p>
        </w:tc>
      </w:tr>
      <w:tr w:rsidR="004B1BB0" w14:paraId="7A06500B" w14:textId="77777777" w:rsidTr="00F87778">
        <w:tc>
          <w:tcPr>
            <w:tcW w:w="1525" w:type="dxa"/>
          </w:tcPr>
          <w:p w14:paraId="2681C6B9" w14:textId="77777777" w:rsidR="004B1BB0" w:rsidRDefault="004B1BB0" w:rsidP="00F87778">
            <w:pPr>
              <w:pStyle w:val="TS"/>
            </w:pPr>
            <w:r>
              <w:t>Exp. 2</w:t>
            </w:r>
          </w:p>
        </w:tc>
        <w:tc>
          <w:tcPr>
            <w:tcW w:w="1020" w:type="dxa"/>
          </w:tcPr>
          <w:p w14:paraId="5BB1768E" w14:textId="77777777" w:rsidR="004B1BB0" w:rsidRDefault="004B1BB0" w:rsidP="00F87778">
            <w:pPr>
              <w:pStyle w:val="TS"/>
            </w:pPr>
            <w:r>
              <w:t>8.08</w:t>
            </w:r>
          </w:p>
        </w:tc>
        <w:tc>
          <w:tcPr>
            <w:tcW w:w="1020" w:type="dxa"/>
          </w:tcPr>
          <w:p w14:paraId="421E0D23" w14:textId="77777777" w:rsidR="004B1BB0" w:rsidRDefault="004B1BB0" w:rsidP="00F87778">
            <w:pPr>
              <w:pStyle w:val="TS"/>
            </w:pPr>
            <w:r>
              <w:t>7.39</w:t>
            </w:r>
          </w:p>
        </w:tc>
        <w:tc>
          <w:tcPr>
            <w:tcW w:w="1020" w:type="dxa"/>
          </w:tcPr>
          <w:p w14:paraId="15EAD29B" w14:textId="77777777" w:rsidR="004B1BB0" w:rsidRDefault="004B1BB0" w:rsidP="00F87778">
            <w:pPr>
              <w:pStyle w:val="TS"/>
            </w:pPr>
            <w:r>
              <w:t>7.09</w:t>
            </w:r>
          </w:p>
        </w:tc>
        <w:tc>
          <w:tcPr>
            <w:tcW w:w="1020" w:type="dxa"/>
          </w:tcPr>
          <w:p w14:paraId="6C9E4472" w14:textId="77777777" w:rsidR="004B1BB0" w:rsidRDefault="004B1BB0" w:rsidP="00F87778">
            <w:pPr>
              <w:pStyle w:val="TS"/>
            </w:pPr>
            <w:r>
              <w:t>441.7</w:t>
            </w:r>
          </w:p>
        </w:tc>
        <w:tc>
          <w:tcPr>
            <w:tcW w:w="1020" w:type="dxa"/>
          </w:tcPr>
          <w:p w14:paraId="0EB4B5D7" w14:textId="77777777" w:rsidR="004B1BB0" w:rsidRDefault="004B1BB0" w:rsidP="00F87778">
            <w:pPr>
              <w:pStyle w:val="TS"/>
            </w:pPr>
            <w:r>
              <w:t>2299.2</w:t>
            </w:r>
          </w:p>
        </w:tc>
        <w:tc>
          <w:tcPr>
            <w:tcW w:w="1020" w:type="dxa"/>
          </w:tcPr>
          <w:p w14:paraId="45B0A64A" w14:textId="77777777" w:rsidR="004B1BB0" w:rsidRDefault="004B1BB0" w:rsidP="00F87778">
            <w:pPr>
              <w:pStyle w:val="TS"/>
            </w:pPr>
            <w:r>
              <w:t>4530.9</w:t>
            </w:r>
          </w:p>
        </w:tc>
        <w:tc>
          <w:tcPr>
            <w:tcW w:w="1980" w:type="dxa"/>
          </w:tcPr>
          <w:p w14:paraId="24E82CAB" w14:textId="77777777" w:rsidR="004B1BB0" w:rsidRDefault="004B1BB0" w:rsidP="00F87778">
            <w:pPr>
              <w:pStyle w:val="TS"/>
            </w:pPr>
            <w:r>
              <w:t>22.3</w:t>
            </w:r>
          </w:p>
        </w:tc>
      </w:tr>
    </w:tbl>
    <w:p w14:paraId="68CE93E0" w14:textId="77777777" w:rsidR="008A1326" w:rsidRDefault="008A1326" w:rsidP="008A1326">
      <w:pPr>
        <w:pStyle w:val="TS"/>
        <w:spacing w:line="480" w:lineRule="auto"/>
      </w:pPr>
    </w:p>
    <w:p w14:paraId="341FE622" w14:textId="5509D17A" w:rsidR="004B1BB0" w:rsidRDefault="004B1BB0">
      <w:pPr>
        <w:spacing w:after="0" w:line="240" w:lineRule="auto"/>
        <w:rPr>
          <w:rFonts w:ascii="Times New Roman" w:eastAsiaTheme="minorHAnsi" w:hAnsi="Times New Roman" w:cstheme="minorBidi"/>
          <w:b/>
          <w:bCs/>
          <w:sz w:val="24"/>
        </w:rPr>
      </w:pPr>
      <w:r>
        <w:rPr>
          <w:b/>
          <w:bCs/>
        </w:rPr>
        <w:br w:type="page"/>
      </w:r>
    </w:p>
    <w:p w14:paraId="24897E9A" w14:textId="77777777" w:rsidR="004B1BB0" w:rsidRDefault="004B1BB0" w:rsidP="004B1BB0">
      <w:pPr>
        <w:pStyle w:val="TS"/>
        <w:spacing w:line="480" w:lineRule="auto"/>
        <w:rPr>
          <w:b/>
          <w:bCs/>
        </w:rPr>
        <w:sectPr w:rsidR="004B1BB0" w:rsidSect="00703201">
          <w:pgSz w:w="12240" w:h="15840"/>
          <w:pgMar w:top="1440" w:right="1440" w:bottom="1440" w:left="1440" w:header="720" w:footer="720" w:gutter="0"/>
          <w:cols w:space="720"/>
          <w:docGrid w:linePitch="360"/>
        </w:sectPr>
      </w:pPr>
    </w:p>
    <w:p w14:paraId="0C314183" w14:textId="7293A0B7" w:rsidR="004B1BB0" w:rsidRPr="0045097F" w:rsidRDefault="004B1BB0" w:rsidP="004B1BB0">
      <w:pPr>
        <w:pStyle w:val="TS"/>
        <w:spacing w:line="480" w:lineRule="auto"/>
      </w:pPr>
      <w:r>
        <w:rPr>
          <w:b/>
          <w:bCs/>
        </w:rPr>
        <w:lastRenderedPageBreak/>
        <w:t xml:space="preserve">Table </w:t>
      </w:r>
      <w:r>
        <w:rPr>
          <w:b/>
          <w:bCs/>
        </w:rPr>
        <w:t>2.</w:t>
      </w:r>
      <w:r>
        <w:rPr>
          <w:b/>
          <w:bCs/>
        </w:rPr>
        <w:t xml:space="preserve">2. </w:t>
      </w:r>
      <w:r>
        <w:t>Mean routine MO</w:t>
      </w:r>
      <w:r>
        <w:rPr>
          <w:vertAlign w:val="subscript"/>
        </w:rPr>
        <w:t>2</w:t>
      </w:r>
      <w:r>
        <w:t xml:space="preserve"> and </w:t>
      </w:r>
      <w:proofErr w:type="spellStart"/>
      <w:r>
        <w:t>P</w:t>
      </w:r>
      <w:r>
        <w:rPr>
          <w:vertAlign w:val="subscript"/>
        </w:rPr>
        <w:t>crit</w:t>
      </w:r>
      <w:proofErr w:type="spellEnd"/>
      <w:r>
        <w:t xml:space="preserve"> (</w:t>
      </w:r>
      <w:r>
        <w:rPr>
          <w:rFonts w:cs="Times New Roman"/>
        </w:rPr>
        <w:t>±</w:t>
      </w:r>
      <w:r>
        <w:t xml:space="preserve">standard error) for </w:t>
      </w:r>
      <w:r>
        <w:rPr>
          <w:i/>
          <w:iCs/>
        </w:rPr>
        <w:t>M. menidia</w:t>
      </w:r>
      <w:r>
        <w:t xml:space="preserve"> embryos and larvae reared in three pCO</w:t>
      </w:r>
      <w:r>
        <w:rPr>
          <w:vertAlign w:val="subscript"/>
        </w:rPr>
        <w:t>2</w:t>
      </w:r>
      <w:r>
        <w:t xml:space="preserve"> treatments in two experiments (Experiment 1 at 24</w:t>
      </w:r>
      <w:r>
        <w:rPr>
          <w:rFonts w:cs="Times New Roman"/>
        </w:rPr>
        <w:t>°</w:t>
      </w:r>
      <w:r>
        <w:t>C and Experiment 2 at 22</w:t>
      </w:r>
      <w:r>
        <w:rPr>
          <w:rFonts w:cs="Times New Roman"/>
        </w:rPr>
        <w:t>°</w:t>
      </w:r>
      <w:r>
        <w:t>C). Routine MO</w:t>
      </w:r>
      <w:r>
        <w:rPr>
          <w:vertAlign w:val="subscript"/>
        </w:rPr>
        <w:t>2</w:t>
      </w:r>
      <w:r>
        <w:t xml:space="preserve"> for embryos is µmol O</w:t>
      </w:r>
      <w:r>
        <w:rPr>
          <w:vertAlign w:val="subscript"/>
        </w:rPr>
        <w:t>2</w:t>
      </w:r>
      <w:r>
        <w:t xml:space="preserve"> individual</w:t>
      </w:r>
      <w:r>
        <w:rPr>
          <w:vertAlign w:val="superscript"/>
        </w:rPr>
        <w:t>-1</w:t>
      </w:r>
      <w:r>
        <w:t xml:space="preserve"> h</w:t>
      </w:r>
      <w:r>
        <w:rPr>
          <w:vertAlign w:val="superscript"/>
        </w:rPr>
        <w:t>-1</w:t>
      </w:r>
      <w:r>
        <w:t xml:space="preserve"> and for larvae is µmol O</w:t>
      </w:r>
      <w:r>
        <w:rPr>
          <w:vertAlign w:val="subscript"/>
        </w:rPr>
        <w:t>2</w:t>
      </w:r>
      <w:r>
        <w:t xml:space="preserve"> mg dw</w:t>
      </w:r>
      <w:r>
        <w:rPr>
          <w:vertAlign w:val="superscript"/>
        </w:rPr>
        <w:t>-1</w:t>
      </w:r>
      <w:r>
        <w:t xml:space="preserve"> h</w:t>
      </w:r>
      <w:r>
        <w:rPr>
          <w:vertAlign w:val="superscript"/>
        </w:rPr>
        <w:t>-1</w:t>
      </w:r>
      <w:r>
        <w:t xml:space="preserve">. </w:t>
      </w:r>
      <w:proofErr w:type="spellStart"/>
      <w:r>
        <w:t>P</w:t>
      </w:r>
      <w:r>
        <w:rPr>
          <w:vertAlign w:val="subscript"/>
        </w:rPr>
        <w:t>crit</w:t>
      </w:r>
      <w:proofErr w:type="spellEnd"/>
      <w:r>
        <w:t xml:space="preserve"> is in mg l</w:t>
      </w:r>
      <w:r>
        <w:rPr>
          <w:vertAlign w:val="superscript"/>
        </w:rPr>
        <w:t>-1</w:t>
      </w:r>
      <w:r>
        <w:t xml:space="preserve">. </w:t>
      </w:r>
    </w:p>
    <w:tbl>
      <w:tblPr>
        <w:tblStyle w:val="TableGrid"/>
        <w:tblW w:w="10890" w:type="dxa"/>
        <w:tblInd w:w="-185" w:type="dxa"/>
        <w:tblLook w:val="04A0" w:firstRow="1" w:lastRow="0" w:firstColumn="1" w:lastColumn="0" w:noHBand="0" w:noVBand="1"/>
      </w:tblPr>
      <w:tblGrid>
        <w:gridCol w:w="939"/>
        <w:gridCol w:w="764"/>
        <w:gridCol w:w="1659"/>
        <w:gridCol w:w="1678"/>
        <w:gridCol w:w="1710"/>
        <w:gridCol w:w="1440"/>
        <w:gridCol w:w="1541"/>
        <w:gridCol w:w="1159"/>
      </w:tblGrid>
      <w:tr w:rsidR="004B1BB0" w:rsidRPr="002F28F3" w14:paraId="145758A5" w14:textId="77777777" w:rsidTr="00F87778">
        <w:tc>
          <w:tcPr>
            <w:tcW w:w="1703" w:type="dxa"/>
            <w:gridSpan w:val="2"/>
            <w:vMerge w:val="restart"/>
          </w:tcPr>
          <w:p w14:paraId="58AAEA32" w14:textId="77777777" w:rsidR="004B1BB0" w:rsidRPr="002F28F3" w:rsidRDefault="004B1BB0" w:rsidP="00F87778">
            <w:pPr>
              <w:pStyle w:val="TS"/>
              <w:spacing w:line="480" w:lineRule="auto"/>
              <w:rPr>
                <w:sz w:val="20"/>
                <w:szCs w:val="20"/>
              </w:rPr>
            </w:pPr>
          </w:p>
        </w:tc>
        <w:tc>
          <w:tcPr>
            <w:tcW w:w="5047" w:type="dxa"/>
            <w:gridSpan w:val="3"/>
          </w:tcPr>
          <w:p w14:paraId="2FE7756E" w14:textId="77777777" w:rsidR="004B1BB0" w:rsidRPr="002F28F3" w:rsidRDefault="004B1BB0" w:rsidP="00F87778">
            <w:pPr>
              <w:pStyle w:val="TS"/>
              <w:spacing w:line="480" w:lineRule="auto"/>
              <w:jc w:val="center"/>
              <w:rPr>
                <w:sz w:val="20"/>
                <w:szCs w:val="20"/>
              </w:rPr>
            </w:pPr>
            <w:r w:rsidRPr="002F28F3">
              <w:rPr>
                <w:sz w:val="20"/>
                <w:szCs w:val="20"/>
              </w:rPr>
              <w:t>Routine MO</w:t>
            </w:r>
            <w:r w:rsidRPr="002F28F3">
              <w:rPr>
                <w:sz w:val="20"/>
                <w:szCs w:val="20"/>
                <w:vertAlign w:val="subscript"/>
              </w:rPr>
              <w:t>2</w:t>
            </w:r>
          </w:p>
        </w:tc>
        <w:tc>
          <w:tcPr>
            <w:tcW w:w="4140" w:type="dxa"/>
            <w:gridSpan w:val="3"/>
          </w:tcPr>
          <w:p w14:paraId="5D90BAB3" w14:textId="77777777" w:rsidR="004B1BB0" w:rsidRPr="002F28F3" w:rsidRDefault="004B1BB0" w:rsidP="00F87778">
            <w:pPr>
              <w:pStyle w:val="TS"/>
              <w:spacing w:line="480" w:lineRule="auto"/>
              <w:jc w:val="center"/>
              <w:rPr>
                <w:sz w:val="20"/>
                <w:szCs w:val="20"/>
              </w:rPr>
            </w:pPr>
            <w:proofErr w:type="spellStart"/>
            <w:r w:rsidRPr="002F28F3">
              <w:rPr>
                <w:sz w:val="20"/>
                <w:szCs w:val="20"/>
              </w:rPr>
              <w:t>P</w:t>
            </w:r>
            <w:r w:rsidRPr="002F28F3">
              <w:rPr>
                <w:sz w:val="20"/>
                <w:szCs w:val="20"/>
                <w:vertAlign w:val="subscript"/>
              </w:rPr>
              <w:t>crit</w:t>
            </w:r>
            <w:proofErr w:type="spellEnd"/>
          </w:p>
        </w:tc>
      </w:tr>
      <w:tr w:rsidR="004B1BB0" w:rsidRPr="002F28F3" w14:paraId="185DAB67" w14:textId="77777777" w:rsidTr="00F87778">
        <w:tc>
          <w:tcPr>
            <w:tcW w:w="1703" w:type="dxa"/>
            <w:gridSpan w:val="2"/>
            <w:vMerge/>
          </w:tcPr>
          <w:p w14:paraId="75F06FD4" w14:textId="77777777" w:rsidR="004B1BB0" w:rsidRPr="002F28F3" w:rsidRDefault="004B1BB0" w:rsidP="00F87778">
            <w:pPr>
              <w:pStyle w:val="TS"/>
              <w:spacing w:line="480" w:lineRule="auto"/>
              <w:rPr>
                <w:sz w:val="20"/>
                <w:szCs w:val="20"/>
              </w:rPr>
            </w:pPr>
          </w:p>
        </w:tc>
        <w:tc>
          <w:tcPr>
            <w:tcW w:w="1659" w:type="dxa"/>
          </w:tcPr>
          <w:p w14:paraId="23FF1992" w14:textId="77777777" w:rsidR="004B1BB0" w:rsidRPr="002F28F3" w:rsidRDefault="004B1BB0" w:rsidP="00F87778">
            <w:pPr>
              <w:pStyle w:val="TS"/>
              <w:spacing w:line="480" w:lineRule="auto"/>
              <w:jc w:val="center"/>
              <w:rPr>
                <w:sz w:val="20"/>
                <w:szCs w:val="20"/>
                <w:vertAlign w:val="subscript"/>
              </w:rPr>
            </w:pPr>
            <w:r w:rsidRPr="002F28F3">
              <w:rPr>
                <w:sz w:val="20"/>
                <w:szCs w:val="20"/>
              </w:rPr>
              <w:t>Ambient pCO</w:t>
            </w:r>
            <w:r w:rsidRPr="002F28F3">
              <w:rPr>
                <w:sz w:val="20"/>
                <w:szCs w:val="20"/>
                <w:vertAlign w:val="subscript"/>
              </w:rPr>
              <w:t>2</w:t>
            </w:r>
          </w:p>
        </w:tc>
        <w:tc>
          <w:tcPr>
            <w:tcW w:w="1678" w:type="dxa"/>
          </w:tcPr>
          <w:p w14:paraId="0C84ABC4" w14:textId="77777777" w:rsidR="004B1BB0" w:rsidRPr="002F28F3" w:rsidRDefault="004B1BB0" w:rsidP="00F87778">
            <w:pPr>
              <w:pStyle w:val="TS"/>
              <w:spacing w:line="480" w:lineRule="auto"/>
              <w:jc w:val="center"/>
              <w:rPr>
                <w:sz w:val="20"/>
                <w:szCs w:val="20"/>
              </w:rPr>
            </w:pPr>
            <w:r w:rsidRPr="002F28F3">
              <w:rPr>
                <w:sz w:val="20"/>
                <w:szCs w:val="20"/>
              </w:rPr>
              <w:t>Moderate pCO</w:t>
            </w:r>
            <w:r w:rsidRPr="002F28F3">
              <w:rPr>
                <w:sz w:val="20"/>
                <w:szCs w:val="20"/>
                <w:vertAlign w:val="subscript"/>
              </w:rPr>
              <w:t>2</w:t>
            </w:r>
          </w:p>
        </w:tc>
        <w:tc>
          <w:tcPr>
            <w:tcW w:w="1710" w:type="dxa"/>
          </w:tcPr>
          <w:p w14:paraId="58BE3ABE" w14:textId="77777777" w:rsidR="004B1BB0" w:rsidRPr="002F28F3" w:rsidRDefault="004B1BB0" w:rsidP="00F87778">
            <w:pPr>
              <w:pStyle w:val="TS"/>
              <w:spacing w:line="480" w:lineRule="auto"/>
              <w:jc w:val="center"/>
              <w:rPr>
                <w:sz w:val="20"/>
                <w:szCs w:val="20"/>
                <w:vertAlign w:val="subscript"/>
              </w:rPr>
            </w:pPr>
            <w:r w:rsidRPr="002F28F3">
              <w:rPr>
                <w:sz w:val="20"/>
                <w:szCs w:val="20"/>
              </w:rPr>
              <w:t>High pCO</w:t>
            </w:r>
            <w:r w:rsidRPr="002F28F3">
              <w:rPr>
                <w:sz w:val="20"/>
                <w:szCs w:val="20"/>
                <w:vertAlign w:val="subscript"/>
              </w:rPr>
              <w:t>2</w:t>
            </w:r>
          </w:p>
        </w:tc>
        <w:tc>
          <w:tcPr>
            <w:tcW w:w="1440" w:type="dxa"/>
          </w:tcPr>
          <w:p w14:paraId="14E0823D" w14:textId="77777777" w:rsidR="004B1BB0" w:rsidRPr="002F28F3" w:rsidRDefault="004B1BB0" w:rsidP="00F87778">
            <w:pPr>
              <w:pStyle w:val="TS"/>
              <w:spacing w:line="480" w:lineRule="auto"/>
              <w:jc w:val="center"/>
              <w:rPr>
                <w:sz w:val="20"/>
                <w:szCs w:val="20"/>
              </w:rPr>
            </w:pPr>
            <w:r w:rsidRPr="002F28F3">
              <w:rPr>
                <w:sz w:val="20"/>
                <w:szCs w:val="20"/>
              </w:rPr>
              <w:t>Ambient pCO</w:t>
            </w:r>
            <w:r w:rsidRPr="002F28F3">
              <w:rPr>
                <w:sz w:val="20"/>
                <w:szCs w:val="20"/>
                <w:vertAlign w:val="subscript"/>
              </w:rPr>
              <w:t>2</w:t>
            </w:r>
          </w:p>
        </w:tc>
        <w:tc>
          <w:tcPr>
            <w:tcW w:w="1541" w:type="dxa"/>
          </w:tcPr>
          <w:p w14:paraId="03F11144" w14:textId="77777777" w:rsidR="004B1BB0" w:rsidRPr="002F28F3" w:rsidRDefault="004B1BB0" w:rsidP="00F87778">
            <w:pPr>
              <w:pStyle w:val="TS"/>
              <w:spacing w:line="480" w:lineRule="auto"/>
              <w:jc w:val="center"/>
              <w:rPr>
                <w:sz w:val="20"/>
                <w:szCs w:val="20"/>
              </w:rPr>
            </w:pPr>
            <w:r w:rsidRPr="002F28F3">
              <w:rPr>
                <w:sz w:val="20"/>
                <w:szCs w:val="20"/>
              </w:rPr>
              <w:t>Moderate pCO</w:t>
            </w:r>
            <w:r w:rsidRPr="002F28F3">
              <w:rPr>
                <w:sz w:val="20"/>
                <w:szCs w:val="20"/>
                <w:vertAlign w:val="subscript"/>
              </w:rPr>
              <w:t>2</w:t>
            </w:r>
          </w:p>
        </w:tc>
        <w:tc>
          <w:tcPr>
            <w:tcW w:w="1159" w:type="dxa"/>
          </w:tcPr>
          <w:p w14:paraId="52300C88" w14:textId="77777777" w:rsidR="004B1BB0" w:rsidRPr="002F28F3" w:rsidRDefault="004B1BB0" w:rsidP="00F87778">
            <w:pPr>
              <w:pStyle w:val="TS"/>
              <w:spacing w:line="480" w:lineRule="auto"/>
              <w:jc w:val="center"/>
              <w:rPr>
                <w:sz w:val="20"/>
                <w:szCs w:val="20"/>
              </w:rPr>
            </w:pPr>
            <w:r w:rsidRPr="002F28F3">
              <w:rPr>
                <w:sz w:val="20"/>
                <w:szCs w:val="20"/>
              </w:rPr>
              <w:t>High pCO</w:t>
            </w:r>
            <w:r w:rsidRPr="002F28F3">
              <w:rPr>
                <w:sz w:val="20"/>
                <w:szCs w:val="20"/>
                <w:vertAlign w:val="subscript"/>
              </w:rPr>
              <w:t>2</w:t>
            </w:r>
          </w:p>
        </w:tc>
      </w:tr>
      <w:tr w:rsidR="004B1BB0" w:rsidRPr="002F28F3" w14:paraId="7435B830" w14:textId="77777777" w:rsidTr="00F87778">
        <w:tc>
          <w:tcPr>
            <w:tcW w:w="939" w:type="dxa"/>
            <w:vMerge w:val="restart"/>
          </w:tcPr>
          <w:p w14:paraId="5C855AC5" w14:textId="77777777" w:rsidR="004B1BB0" w:rsidRPr="002F28F3" w:rsidRDefault="004B1BB0" w:rsidP="00F87778">
            <w:pPr>
              <w:pStyle w:val="TS"/>
              <w:spacing w:line="480" w:lineRule="auto"/>
              <w:rPr>
                <w:sz w:val="20"/>
                <w:szCs w:val="20"/>
              </w:rPr>
            </w:pPr>
            <w:r w:rsidRPr="002F28F3">
              <w:rPr>
                <w:sz w:val="20"/>
                <w:szCs w:val="20"/>
              </w:rPr>
              <w:t>Embryos</w:t>
            </w:r>
          </w:p>
        </w:tc>
        <w:tc>
          <w:tcPr>
            <w:tcW w:w="764" w:type="dxa"/>
          </w:tcPr>
          <w:p w14:paraId="02F814EE" w14:textId="77777777" w:rsidR="004B1BB0" w:rsidRPr="002F28F3" w:rsidRDefault="004B1BB0" w:rsidP="00F87778">
            <w:pPr>
              <w:pStyle w:val="TS"/>
              <w:spacing w:line="480" w:lineRule="auto"/>
              <w:rPr>
                <w:sz w:val="20"/>
                <w:szCs w:val="20"/>
              </w:rPr>
            </w:pPr>
            <w:r w:rsidRPr="002F28F3">
              <w:rPr>
                <w:sz w:val="20"/>
                <w:szCs w:val="20"/>
              </w:rPr>
              <w:t>Exp. 1</w:t>
            </w:r>
          </w:p>
        </w:tc>
        <w:tc>
          <w:tcPr>
            <w:tcW w:w="1659" w:type="dxa"/>
          </w:tcPr>
          <w:p w14:paraId="0247AE61" w14:textId="77777777" w:rsidR="004B1BB0" w:rsidRPr="002F28F3" w:rsidRDefault="004B1BB0" w:rsidP="00F87778">
            <w:pPr>
              <w:pStyle w:val="TS"/>
              <w:spacing w:line="480" w:lineRule="auto"/>
              <w:rPr>
                <w:sz w:val="20"/>
                <w:szCs w:val="20"/>
              </w:rPr>
            </w:pPr>
            <w:r w:rsidRPr="002F28F3">
              <w:rPr>
                <w:rFonts w:cs="Times New Roman"/>
                <w:sz w:val="20"/>
                <w:szCs w:val="20"/>
              </w:rPr>
              <w:t>0.0044(±0.00066)</w:t>
            </w:r>
          </w:p>
        </w:tc>
        <w:tc>
          <w:tcPr>
            <w:tcW w:w="1678" w:type="dxa"/>
          </w:tcPr>
          <w:p w14:paraId="12F97066" w14:textId="77777777" w:rsidR="004B1BB0" w:rsidRPr="002F28F3" w:rsidRDefault="004B1BB0" w:rsidP="00F87778">
            <w:pPr>
              <w:pStyle w:val="TS"/>
              <w:spacing w:line="480" w:lineRule="auto"/>
              <w:rPr>
                <w:sz w:val="20"/>
                <w:szCs w:val="20"/>
              </w:rPr>
            </w:pPr>
            <w:r w:rsidRPr="002F28F3">
              <w:rPr>
                <w:rFonts w:cs="Times New Roman"/>
                <w:sz w:val="20"/>
                <w:szCs w:val="20"/>
              </w:rPr>
              <w:t>0.0036(±0.00075)</w:t>
            </w:r>
          </w:p>
        </w:tc>
        <w:tc>
          <w:tcPr>
            <w:tcW w:w="1710" w:type="dxa"/>
          </w:tcPr>
          <w:p w14:paraId="0659A32A" w14:textId="77777777" w:rsidR="004B1BB0" w:rsidRPr="002F28F3" w:rsidRDefault="004B1BB0" w:rsidP="00F87778">
            <w:pPr>
              <w:pStyle w:val="TS"/>
              <w:spacing w:line="480" w:lineRule="auto"/>
              <w:rPr>
                <w:sz w:val="20"/>
                <w:szCs w:val="20"/>
              </w:rPr>
            </w:pPr>
            <w:r w:rsidRPr="002F28F3">
              <w:rPr>
                <w:rFonts w:cs="Times New Roman"/>
                <w:sz w:val="20"/>
                <w:szCs w:val="20"/>
              </w:rPr>
              <w:t>0.0030(±0.00043)</w:t>
            </w:r>
          </w:p>
        </w:tc>
        <w:tc>
          <w:tcPr>
            <w:tcW w:w="1440" w:type="dxa"/>
          </w:tcPr>
          <w:p w14:paraId="37D53142" w14:textId="77777777" w:rsidR="004B1BB0" w:rsidRPr="002F28F3" w:rsidRDefault="004B1BB0" w:rsidP="00F87778">
            <w:pPr>
              <w:pStyle w:val="TS"/>
              <w:spacing w:line="480" w:lineRule="auto"/>
              <w:rPr>
                <w:sz w:val="20"/>
                <w:szCs w:val="20"/>
              </w:rPr>
            </w:pPr>
            <w:r w:rsidRPr="002F28F3">
              <w:rPr>
                <w:sz w:val="20"/>
                <w:szCs w:val="20"/>
              </w:rPr>
              <w:t>2.44(</w:t>
            </w:r>
            <w:r w:rsidRPr="002F28F3">
              <w:rPr>
                <w:rFonts w:cs="Times New Roman"/>
                <w:sz w:val="20"/>
                <w:szCs w:val="20"/>
              </w:rPr>
              <w:t>±0.54)</w:t>
            </w:r>
          </w:p>
        </w:tc>
        <w:tc>
          <w:tcPr>
            <w:tcW w:w="1541" w:type="dxa"/>
          </w:tcPr>
          <w:p w14:paraId="08CF7EB3" w14:textId="77777777" w:rsidR="004B1BB0" w:rsidRPr="002F28F3" w:rsidRDefault="004B1BB0" w:rsidP="00F87778">
            <w:pPr>
              <w:pStyle w:val="TS"/>
              <w:spacing w:line="480" w:lineRule="auto"/>
              <w:rPr>
                <w:sz w:val="20"/>
                <w:szCs w:val="20"/>
              </w:rPr>
            </w:pPr>
            <w:r w:rsidRPr="002F28F3">
              <w:rPr>
                <w:rFonts w:cs="Times New Roman"/>
                <w:sz w:val="20"/>
                <w:szCs w:val="20"/>
              </w:rPr>
              <w:t>3.01(±0.44)</w:t>
            </w:r>
          </w:p>
        </w:tc>
        <w:tc>
          <w:tcPr>
            <w:tcW w:w="1159" w:type="dxa"/>
          </w:tcPr>
          <w:p w14:paraId="1B3C5280" w14:textId="77777777" w:rsidR="004B1BB0" w:rsidRPr="002F28F3" w:rsidRDefault="004B1BB0" w:rsidP="00F87778">
            <w:pPr>
              <w:pStyle w:val="TS"/>
              <w:spacing w:line="480" w:lineRule="auto"/>
              <w:rPr>
                <w:sz w:val="20"/>
                <w:szCs w:val="20"/>
              </w:rPr>
            </w:pPr>
            <w:r w:rsidRPr="002F28F3">
              <w:rPr>
                <w:rFonts w:cs="Times New Roman"/>
                <w:sz w:val="20"/>
                <w:szCs w:val="20"/>
              </w:rPr>
              <w:t>2.80(±0.32)</w:t>
            </w:r>
          </w:p>
        </w:tc>
      </w:tr>
      <w:tr w:rsidR="004B1BB0" w:rsidRPr="002F28F3" w14:paraId="73B09C29" w14:textId="77777777" w:rsidTr="00F87778">
        <w:tc>
          <w:tcPr>
            <w:tcW w:w="939" w:type="dxa"/>
            <w:vMerge/>
          </w:tcPr>
          <w:p w14:paraId="4BE7F269" w14:textId="77777777" w:rsidR="004B1BB0" w:rsidRPr="002F28F3" w:rsidRDefault="004B1BB0" w:rsidP="00F87778">
            <w:pPr>
              <w:pStyle w:val="TS"/>
              <w:spacing w:line="480" w:lineRule="auto"/>
              <w:rPr>
                <w:sz w:val="20"/>
                <w:szCs w:val="20"/>
              </w:rPr>
            </w:pPr>
          </w:p>
        </w:tc>
        <w:tc>
          <w:tcPr>
            <w:tcW w:w="764" w:type="dxa"/>
          </w:tcPr>
          <w:p w14:paraId="1C4B926B" w14:textId="77777777" w:rsidR="004B1BB0" w:rsidRPr="002F28F3" w:rsidRDefault="004B1BB0" w:rsidP="00F87778">
            <w:pPr>
              <w:pStyle w:val="TS"/>
              <w:spacing w:line="480" w:lineRule="auto"/>
              <w:rPr>
                <w:sz w:val="20"/>
                <w:szCs w:val="20"/>
              </w:rPr>
            </w:pPr>
            <w:r w:rsidRPr="002F28F3">
              <w:rPr>
                <w:sz w:val="20"/>
                <w:szCs w:val="20"/>
              </w:rPr>
              <w:t xml:space="preserve">Exp. 2 </w:t>
            </w:r>
          </w:p>
        </w:tc>
        <w:tc>
          <w:tcPr>
            <w:tcW w:w="1659" w:type="dxa"/>
          </w:tcPr>
          <w:p w14:paraId="1A3CD868" w14:textId="77777777" w:rsidR="004B1BB0" w:rsidRPr="002F28F3" w:rsidRDefault="004B1BB0" w:rsidP="00F87778">
            <w:pPr>
              <w:pStyle w:val="TS"/>
              <w:spacing w:line="480" w:lineRule="auto"/>
              <w:rPr>
                <w:sz w:val="20"/>
                <w:szCs w:val="20"/>
              </w:rPr>
            </w:pPr>
            <w:r w:rsidRPr="002F28F3">
              <w:rPr>
                <w:sz w:val="20"/>
                <w:szCs w:val="20"/>
              </w:rPr>
              <w:t>0.001</w:t>
            </w:r>
            <w:r>
              <w:rPr>
                <w:sz w:val="20"/>
                <w:szCs w:val="20"/>
              </w:rPr>
              <w:t>6</w:t>
            </w:r>
            <w:r w:rsidRPr="002F28F3">
              <w:rPr>
                <w:sz w:val="20"/>
                <w:szCs w:val="20"/>
              </w:rPr>
              <w:t>(±0.000</w:t>
            </w:r>
            <w:r>
              <w:rPr>
                <w:sz w:val="20"/>
                <w:szCs w:val="20"/>
              </w:rPr>
              <w:t>30</w:t>
            </w:r>
            <w:r w:rsidRPr="002F28F3">
              <w:rPr>
                <w:sz w:val="20"/>
                <w:szCs w:val="20"/>
              </w:rPr>
              <w:t>)</w:t>
            </w:r>
          </w:p>
        </w:tc>
        <w:tc>
          <w:tcPr>
            <w:tcW w:w="1678" w:type="dxa"/>
          </w:tcPr>
          <w:p w14:paraId="2B46D6D7" w14:textId="77777777" w:rsidR="004B1BB0" w:rsidRPr="002F28F3" w:rsidRDefault="004B1BB0" w:rsidP="00F87778">
            <w:pPr>
              <w:pStyle w:val="TS"/>
              <w:spacing w:line="480" w:lineRule="auto"/>
              <w:rPr>
                <w:sz w:val="20"/>
                <w:szCs w:val="20"/>
              </w:rPr>
            </w:pPr>
            <w:r w:rsidRPr="002F28F3">
              <w:rPr>
                <w:sz w:val="20"/>
                <w:szCs w:val="20"/>
              </w:rPr>
              <w:t>0.0023(±0.00020)</w:t>
            </w:r>
          </w:p>
        </w:tc>
        <w:tc>
          <w:tcPr>
            <w:tcW w:w="1710" w:type="dxa"/>
          </w:tcPr>
          <w:p w14:paraId="57ACAD67" w14:textId="77777777" w:rsidR="004B1BB0" w:rsidRPr="002F28F3" w:rsidRDefault="004B1BB0" w:rsidP="00F87778">
            <w:pPr>
              <w:pStyle w:val="TS"/>
              <w:spacing w:line="480" w:lineRule="auto"/>
              <w:rPr>
                <w:sz w:val="20"/>
                <w:szCs w:val="20"/>
              </w:rPr>
            </w:pPr>
            <w:r w:rsidRPr="002F28F3">
              <w:rPr>
                <w:sz w:val="20"/>
                <w:szCs w:val="20"/>
              </w:rPr>
              <w:t>0.004</w:t>
            </w:r>
            <w:r>
              <w:rPr>
                <w:sz w:val="20"/>
                <w:szCs w:val="20"/>
              </w:rPr>
              <w:t>7</w:t>
            </w:r>
            <w:r w:rsidRPr="002F28F3">
              <w:rPr>
                <w:sz w:val="20"/>
                <w:szCs w:val="20"/>
              </w:rPr>
              <w:t>(±0.00054)</w:t>
            </w:r>
          </w:p>
        </w:tc>
        <w:tc>
          <w:tcPr>
            <w:tcW w:w="1440" w:type="dxa"/>
          </w:tcPr>
          <w:p w14:paraId="16852435" w14:textId="77777777" w:rsidR="004B1BB0" w:rsidRPr="002F28F3" w:rsidRDefault="004B1BB0" w:rsidP="00F87778">
            <w:pPr>
              <w:pStyle w:val="TS"/>
              <w:spacing w:line="480" w:lineRule="auto"/>
              <w:rPr>
                <w:sz w:val="20"/>
                <w:szCs w:val="18"/>
              </w:rPr>
            </w:pPr>
            <w:r w:rsidRPr="002F28F3">
              <w:rPr>
                <w:rFonts w:cs="Times New Roman"/>
                <w:sz w:val="20"/>
                <w:szCs w:val="18"/>
              </w:rPr>
              <w:t>1.90(±0.21)</w:t>
            </w:r>
          </w:p>
        </w:tc>
        <w:tc>
          <w:tcPr>
            <w:tcW w:w="1541" w:type="dxa"/>
          </w:tcPr>
          <w:p w14:paraId="0CCACC4A" w14:textId="77777777" w:rsidR="004B1BB0" w:rsidRPr="002F28F3" w:rsidRDefault="004B1BB0" w:rsidP="00F87778">
            <w:pPr>
              <w:pStyle w:val="TS"/>
              <w:spacing w:line="480" w:lineRule="auto"/>
              <w:rPr>
                <w:sz w:val="20"/>
                <w:szCs w:val="18"/>
              </w:rPr>
            </w:pPr>
            <w:r w:rsidRPr="002F28F3">
              <w:rPr>
                <w:rFonts w:cs="Times New Roman"/>
                <w:sz w:val="20"/>
                <w:szCs w:val="18"/>
              </w:rPr>
              <w:t>1.</w:t>
            </w:r>
            <w:r>
              <w:rPr>
                <w:rFonts w:cs="Times New Roman"/>
                <w:sz w:val="20"/>
                <w:szCs w:val="18"/>
              </w:rPr>
              <w:t>90</w:t>
            </w:r>
            <w:r w:rsidRPr="002F28F3">
              <w:rPr>
                <w:rFonts w:cs="Times New Roman"/>
                <w:sz w:val="20"/>
                <w:szCs w:val="18"/>
              </w:rPr>
              <w:t>(±0.3</w:t>
            </w:r>
            <w:r>
              <w:rPr>
                <w:rFonts w:cs="Times New Roman"/>
                <w:sz w:val="20"/>
                <w:szCs w:val="18"/>
              </w:rPr>
              <w:t>2</w:t>
            </w:r>
            <w:r w:rsidRPr="002F28F3">
              <w:rPr>
                <w:rFonts w:cs="Times New Roman"/>
                <w:sz w:val="20"/>
                <w:szCs w:val="18"/>
              </w:rPr>
              <w:t>)</w:t>
            </w:r>
          </w:p>
        </w:tc>
        <w:tc>
          <w:tcPr>
            <w:tcW w:w="1159" w:type="dxa"/>
          </w:tcPr>
          <w:p w14:paraId="5B0BEDDA" w14:textId="77777777" w:rsidR="004B1BB0" w:rsidRPr="002F28F3" w:rsidRDefault="004B1BB0" w:rsidP="00F87778">
            <w:pPr>
              <w:pStyle w:val="TS"/>
              <w:spacing w:line="480" w:lineRule="auto"/>
              <w:rPr>
                <w:sz w:val="20"/>
                <w:szCs w:val="20"/>
              </w:rPr>
            </w:pPr>
            <w:r w:rsidRPr="002F28F3">
              <w:rPr>
                <w:sz w:val="20"/>
                <w:szCs w:val="20"/>
              </w:rPr>
              <w:t>2.</w:t>
            </w:r>
            <w:r>
              <w:rPr>
                <w:sz w:val="20"/>
                <w:szCs w:val="20"/>
              </w:rPr>
              <w:t>51</w:t>
            </w:r>
            <w:r w:rsidRPr="002F28F3">
              <w:rPr>
                <w:sz w:val="20"/>
                <w:szCs w:val="20"/>
              </w:rPr>
              <w:t>(±0.</w:t>
            </w:r>
            <w:r>
              <w:rPr>
                <w:sz w:val="20"/>
                <w:szCs w:val="20"/>
              </w:rPr>
              <w:t>23</w:t>
            </w:r>
            <w:r w:rsidRPr="002F28F3">
              <w:rPr>
                <w:sz w:val="20"/>
                <w:szCs w:val="20"/>
              </w:rPr>
              <w:t>)</w:t>
            </w:r>
          </w:p>
        </w:tc>
      </w:tr>
      <w:tr w:rsidR="004B1BB0" w:rsidRPr="002F28F3" w14:paraId="2C8D637B" w14:textId="77777777" w:rsidTr="00F87778">
        <w:tc>
          <w:tcPr>
            <w:tcW w:w="939" w:type="dxa"/>
            <w:vMerge w:val="restart"/>
          </w:tcPr>
          <w:p w14:paraId="5963B42C" w14:textId="77777777" w:rsidR="004B1BB0" w:rsidRPr="002F28F3" w:rsidRDefault="004B1BB0" w:rsidP="00F87778">
            <w:pPr>
              <w:pStyle w:val="TS"/>
              <w:spacing w:line="480" w:lineRule="auto"/>
              <w:rPr>
                <w:sz w:val="20"/>
                <w:szCs w:val="20"/>
              </w:rPr>
            </w:pPr>
            <w:r w:rsidRPr="002F28F3">
              <w:rPr>
                <w:sz w:val="20"/>
                <w:szCs w:val="20"/>
              </w:rPr>
              <w:t>2dph Larvae</w:t>
            </w:r>
          </w:p>
        </w:tc>
        <w:tc>
          <w:tcPr>
            <w:tcW w:w="764" w:type="dxa"/>
          </w:tcPr>
          <w:p w14:paraId="6103EFBF" w14:textId="77777777" w:rsidR="004B1BB0" w:rsidRPr="002F28F3" w:rsidRDefault="004B1BB0" w:rsidP="00F87778">
            <w:pPr>
              <w:pStyle w:val="TS"/>
              <w:spacing w:line="480" w:lineRule="auto"/>
              <w:rPr>
                <w:sz w:val="20"/>
                <w:szCs w:val="20"/>
              </w:rPr>
            </w:pPr>
            <w:r w:rsidRPr="002F28F3">
              <w:rPr>
                <w:sz w:val="20"/>
                <w:szCs w:val="20"/>
              </w:rPr>
              <w:t xml:space="preserve">Exp. 1 </w:t>
            </w:r>
          </w:p>
        </w:tc>
        <w:tc>
          <w:tcPr>
            <w:tcW w:w="1659" w:type="dxa"/>
          </w:tcPr>
          <w:p w14:paraId="6F116493" w14:textId="77777777" w:rsidR="004B1BB0" w:rsidRPr="002F28F3" w:rsidRDefault="004B1BB0" w:rsidP="00F87778">
            <w:pPr>
              <w:pStyle w:val="TS"/>
              <w:spacing w:line="480" w:lineRule="auto"/>
              <w:rPr>
                <w:sz w:val="20"/>
                <w:szCs w:val="20"/>
              </w:rPr>
            </w:pPr>
            <w:r w:rsidRPr="002F28F3">
              <w:rPr>
                <w:sz w:val="20"/>
                <w:szCs w:val="20"/>
              </w:rPr>
              <w:t>0.29(±0.041)</w:t>
            </w:r>
          </w:p>
        </w:tc>
        <w:tc>
          <w:tcPr>
            <w:tcW w:w="1678" w:type="dxa"/>
          </w:tcPr>
          <w:p w14:paraId="094C54B7" w14:textId="77777777" w:rsidR="004B1BB0" w:rsidRPr="002F28F3" w:rsidRDefault="004B1BB0" w:rsidP="00F87778">
            <w:pPr>
              <w:pStyle w:val="TS"/>
              <w:spacing w:line="480" w:lineRule="auto"/>
              <w:rPr>
                <w:sz w:val="20"/>
                <w:szCs w:val="20"/>
              </w:rPr>
            </w:pPr>
            <w:r w:rsidRPr="002F28F3">
              <w:rPr>
                <w:sz w:val="20"/>
                <w:szCs w:val="20"/>
              </w:rPr>
              <w:t>0.28(±0.033)</w:t>
            </w:r>
          </w:p>
        </w:tc>
        <w:tc>
          <w:tcPr>
            <w:tcW w:w="1710" w:type="dxa"/>
          </w:tcPr>
          <w:p w14:paraId="505AA6F4" w14:textId="77777777" w:rsidR="004B1BB0" w:rsidRPr="002F28F3" w:rsidRDefault="004B1BB0" w:rsidP="00F87778">
            <w:pPr>
              <w:pStyle w:val="TS"/>
              <w:spacing w:line="480" w:lineRule="auto"/>
              <w:rPr>
                <w:sz w:val="20"/>
                <w:szCs w:val="20"/>
              </w:rPr>
            </w:pPr>
            <w:r w:rsidRPr="002F28F3">
              <w:rPr>
                <w:sz w:val="20"/>
                <w:szCs w:val="20"/>
              </w:rPr>
              <w:t>0.25(±0.047)</w:t>
            </w:r>
          </w:p>
        </w:tc>
        <w:tc>
          <w:tcPr>
            <w:tcW w:w="1440" w:type="dxa"/>
          </w:tcPr>
          <w:p w14:paraId="40C3BA81" w14:textId="77777777" w:rsidR="004B1BB0" w:rsidRPr="002F28F3" w:rsidRDefault="004B1BB0" w:rsidP="00F87778">
            <w:pPr>
              <w:pStyle w:val="TS"/>
              <w:spacing w:line="480" w:lineRule="auto"/>
              <w:rPr>
                <w:sz w:val="20"/>
                <w:szCs w:val="20"/>
              </w:rPr>
            </w:pPr>
            <w:r w:rsidRPr="002F28F3">
              <w:rPr>
                <w:sz w:val="20"/>
                <w:szCs w:val="20"/>
              </w:rPr>
              <w:t>2.04(±0.25)</w:t>
            </w:r>
          </w:p>
        </w:tc>
        <w:tc>
          <w:tcPr>
            <w:tcW w:w="1541" w:type="dxa"/>
          </w:tcPr>
          <w:p w14:paraId="2FD6B4DD" w14:textId="77777777" w:rsidR="004B1BB0" w:rsidRPr="002F28F3" w:rsidRDefault="004B1BB0" w:rsidP="00F87778">
            <w:pPr>
              <w:pStyle w:val="TS"/>
              <w:spacing w:line="480" w:lineRule="auto"/>
              <w:rPr>
                <w:sz w:val="20"/>
                <w:szCs w:val="20"/>
              </w:rPr>
            </w:pPr>
            <w:r w:rsidRPr="002F28F3">
              <w:rPr>
                <w:sz w:val="20"/>
                <w:szCs w:val="20"/>
              </w:rPr>
              <w:t>1.56(±0.21)</w:t>
            </w:r>
          </w:p>
        </w:tc>
        <w:tc>
          <w:tcPr>
            <w:tcW w:w="1159" w:type="dxa"/>
          </w:tcPr>
          <w:p w14:paraId="5AE55F7F" w14:textId="77777777" w:rsidR="004B1BB0" w:rsidRPr="002F28F3" w:rsidRDefault="004B1BB0" w:rsidP="00F87778">
            <w:pPr>
              <w:pStyle w:val="TS"/>
              <w:spacing w:line="480" w:lineRule="auto"/>
              <w:rPr>
                <w:sz w:val="20"/>
                <w:szCs w:val="20"/>
              </w:rPr>
            </w:pPr>
            <w:r w:rsidRPr="002F28F3">
              <w:rPr>
                <w:sz w:val="20"/>
                <w:szCs w:val="20"/>
              </w:rPr>
              <w:t>1.21(±0.26)</w:t>
            </w:r>
          </w:p>
        </w:tc>
      </w:tr>
      <w:tr w:rsidR="004B1BB0" w:rsidRPr="002F28F3" w14:paraId="58CD7962" w14:textId="77777777" w:rsidTr="00F87778">
        <w:tc>
          <w:tcPr>
            <w:tcW w:w="939" w:type="dxa"/>
            <w:vMerge/>
          </w:tcPr>
          <w:p w14:paraId="472E1F14" w14:textId="77777777" w:rsidR="004B1BB0" w:rsidRPr="002F28F3" w:rsidRDefault="004B1BB0" w:rsidP="00F87778">
            <w:pPr>
              <w:pStyle w:val="TS"/>
              <w:spacing w:line="480" w:lineRule="auto"/>
              <w:rPr>
                <w:sz w:val="20"/>
                <w:szCs w:val="20"/>
              </w:rPr>
            </w:pPr>
          </w:p>
        </w:tc>
        <w:tc>
          <w:tcPr>
            <w:tcW w:w="764" w:type="dxa"/>
          </w:tcPr>
          <w:p w14:paraId="4F6B2159" w14:textId="77777777" w:rsidR="004B1BB0" w:rsidRPr="002F28F3" w:rsidRDefault="004B1BB0" w:rsidP="00F87778">
            <w:pPr>
              <w:pStyle w:val="TS"/>
              <w:spacing w:line="480" w:lineRule="auto"/>
              <w:rPr>
                <w:sz w:val="20"/>
                <w:szCs w:val="20"/>
              </w:rPr>
            </w:pPr>
            <w:r w:rsidRPr="002F28F3">
              <w:rPr>
                <w:sz w:val="20"/>
                <w:szCs w:val="20"/>
              </w:rPr>
              <w:t xml:space="preserve">Exp. 2 </w:t>
            </w:r>
          </w:p>
        </w:tc>
        <w:tc>
          <w:tcPr>
            <w:tcW w:w="1659" w:type="dxa"/>
          </w:tcPr>
          <w:p w14:paraId="5BEB406D" w14:textId="77777777" w:rsidR="004B1BB0" w:rsidRPr="002F28F3" w:rsidRDefault="004B1BB0" w:rsidP="00F87778">
            <w:pPr>
              <w:pStyle w:val="TS"/>
              <w:spacing w:line="480" w:lineRule="auto"/>
              <w:rPr>
                <w:sz w:val="20"/>
                <w:szCs w:val="20"/>
              </w:rPr>
            </w:pPr>
            <w:r>
              <w:rPr>
                <w:sz w:val="20"/>
                <w:szCs w:val="20"/>
              </w:rPr>
              <w:t>0.19</w:t>
            </w:r>
            <w:r w:rsidRPr="002F28F3">
              <w:rPr>
                <w:sz w:val="20"/>
                <w:szCs w:val="20"/>
              </w:rPr>
              <w:t>(±0.</w:t>
            </w:r>
            <w:r>
              <w:rPr>
                <w:sz w:val="20"/>
                <w:szCs w:val="20"/>
              </w:rPr>
              <w:t>017</w:t>
            </w:r>
            <w:r w:rsidRPr="002F28F3">
              <w:rPr>
                <w:sz w:val="20"/>
                <w:szCs w:val="20"/>
              </w:rPr>
              <w:t>)</w:t>
            </w:r>
          </w:p>
        </w:tc>
        <w:tc>
          <w:tcPr>
            <w:tcW w:w="1678" w:type="dxa"/>
          </w:tcPr>
          <w:p w14:paraId="6B13816B" w14:textId="77777777" w:rsidR="004B1BB0" w:rsidRPr="002F28F3" w:rsidRDefault="004B1BB0" w:rsidP="00F87778">
            <w:pPr>
              <w:pStyle w:val="TS"/>
              <w:spacing w:line="480" w:lineRule="auto"/>
              <w:rPr>
                <w:sz w:val="20"/>
                <w:szCs w:val="20"/>
              </w:rPr>
            </w:pPr>
            <w:r>
              <w:rPr>
                <w:sz w:val="20"/>
                <w:szCs w:val="20"/>
              </w:rPr>
              <w:t>0.15</w:t>
            </w:r>
            <w:r w:rsidRPr="002F28F3">
              <w:rPr>
                <w:sz w:val="20"/>
                <w:szCs w:val="20"/>
              </w:rPr>
              <w:t>(±0.</w:t>
            </w:r>
            <w:r>
              <w:rPr>
                <w:sz w:val="20"/>
                <w:szCs w:val="20"/>
              </w:rPr>
              <w:t>0071</w:t>
            </w:r>
            <w:r w:rsidRPr="002F28F3">
              <w:rPr>
                <w:sz w:val="20"/>
                <w:szCs w:val="20"/>
              </w:rPr>
              <w:t>)</w:t>
            </w:r>
          </w:p>
        </w:tc>
        <w:tc>
          <w:tcPr>
            <w:tcW w:w="1710" w:type="dxa"/>
          </w:tcPr>
          <w:p w14:paraId="6658CE52" w14:textId="77777777" w:rsidR="004B1BB0" w:rsidRPr="002F28F3" w:rsidRDefault="004B1BB0" w:rsidP="00F87778">
            <w:pPr>
              <w:pStyle w:val="TS"/>
              <w:spacing w:line="480" w:lineRule="auto"/>
              <w:rPr>
                <w:sz w:val="20"/>
                <w:szCs w:val="20"/>
              </w:rPr>
            </w:pPr>
            <w:r>
              <w:rPr>
                <w:sz w:val="20"/>
                <w:szCs w:val="20"/>
              </w:rPr>
              <w:t>0.21</w:t>
            </w:r>
            <w:r w:rsidRPr="002F28F3">
              <w:rPr>
                <w:sz w:val="20"/>
                <w:szCs w:val="20"/>
              </w:rPr>
              <w:t>(±0.</w:t>
            </w:r>
            <w:r>
              <w:rPr>
                <w:sz w:val="20"/>
                <w:szCs w:val="20"/>
              </w:rPr>
              <w:t>024</w:t>
            </w:r>
            <w:r w:rsidRPr="002F28F3">
              <w:rPr>
                <w:sz w:val="20"/>
                <w:szCs w:val="20"/>
              </w:rPr>
              <w:t>)</w:t>
            </w:r>
          </w:p>
        </w:tc>
        <w:tc>
          <w:tcPr>
            <w:tcW w:w="1440" w:type="dxa"/>
          </w:tcPr>
          <w:p w14:paraId="77F001B8" w14:textId="77777777" w:rsidR="004B1BB0" w:rsidRPr="002F28F3" w:rsidRDefault="004B1BB0" w:rsidP="00F87778">
            <w:pPr>
              <w:pStyle w:val="TS"/>
              <w:spacing w:line="480" w:lineRule="auto"/>
              <w:rPr>
                <w:sz w:val="20"/>
                <w:szCs w:val="20"/>
              </w:rPr>
            </w:pPr>
            <w:r w:rsidRPr="002F28F3">
              <w:rPr>
                <w:sz w:val="20"/>
                <w:szCs w:val="20"/>
              </w:rPr>
              <w:t>1.23(±0.29)</w:t>
            </w:r>
          </w:p>
        </w:tc>
        <w:tc>
          <w:tcPr>
            <w:tcW w:w="1541" w:type="dxa"/>
          </w:tcPr>
          <w:p w14:paraId="4D7ED931" w14:textId="77777777" w:rsidR="004B1BB0" w:rsidRPr="002F28F3" w:rsidRDefault="004B1BB0" w:rsidP="00F87778">
            <w:pPr>
              <w:pStyle w:val="TS"/>
              <w:spacing w:line="480" w:lineRule="auto"/>
              <w:rPr>
                <w:sz w:val="20"/>
                <w:szCs w:val="20"/>
              </w:rPr>
            </w:pPr>
            <w:r w:rsidRPr="002F28F3">
              <w:rPr>
                <w:sz w:val="20"/>
                <w:szCs w:val="20"/>
              </w:rPr>
              <w:t>1.42(±0.23)</w:t>
            </w:r>
          </w:p>
        </w:tc>
        <w:tc>
          <w:tcPr>
            <w:tcW w:w="1159" w:type="dxa"/>
          </w:tcPr>
          <w:p w14:paraId="165F15A1" w14:textId="77777777" w:rsidR="004B1BB0" w:rsidRPr="002F28F3" w:rsidRDefault="004B1BB0" w:rsidP="00F87778">
            <w:pPr>
              <w:pStyle w:val="TS"/>
              <w:spacing w:line="480" w:lineRule="auto"/>
              <w:rPr>
                <w:sz w:val="20"/>
                <w:szCs w:val="20"/>
              </w:rPr>
            </w:pPr>
            <w:r w:rsidRPr="002F28F3">
              <w:rPr>
                <w:sz w:val="20"/>
                <w:szCs w:val="20"/>
              </w:rPr>
              <w:t>1.</w:t>
            </w:r>
            <w:r>
              <w:rPr>
                <w:sz w:val="20"/>
                <w:szCs w:val="20"/>
              </w:rPr>
              <w:t>34</w:t>
            </w:r>
            <w:r w:rsidRPr="002F28F3">
              <w:rPr>
                <w:sz w:val="20"/>
                <w:szCs w:val="20"/>
              </w:rPr>
              <w:t>(±0.3</w:t>
            </w:r>
            <w:r>
              <w:rPr>
                <w:sz w:val="20"/>
                <w:szCs w:val="20"/>
              </w:rPr>
              <w:t>1</w:t>
            </w:r>
            <w:r w:rsidRPr="002F28F3">
              <w:rPr>
                <w:sz w:val="20"/>
                <w:szCs w:val="20"/>
              </w:rPr>
              <w:t>)</w:t>
            </w:r>
          </w:p>
        </w:tc>
      </w:tr>
      <w:tr w:rsidR="004B1BB0" w:rsidRPr="002F28F3" w14:paraId="0A683956" w14:textId="77777777" w:rsidTr="00F87778">
        <w:tc>
          <w:tcPr>
            <w:tcW w:w="939" w:type="dxa"/>
            <w:vMerge w:val="restart"/>
          </w:tcPr>
          <w:p w14:paraId="5DB691C5" w14:textId="77777777" w:rsidR="004B1BB0" w:rsidRPr="002F28F3" w:rsidRDefault="004B1BB0" w:rsidP="00F87778">
            <w:pPr>
              <w:pStyle w:val="TS"/>
              <w:spacing w:line="480" w:lineRule="auto"/>
              <w:rPr>
                <w:sz w:val="20"/>
                <w:szCs w:val="20"/>
              </w:rPr>
            </w:pPr>
            <w:r w:rsidRPr="002F28F3">
              <w:rPr>
                <w:sz w:val="20"/>
                <w:szCs w:val="20"/>
              </w:rPr>
              <w:t>5dph Larvae</w:t>
            </w:r>
          </w:p>
        </w:tc>
        <w:tc>
          <w:tcPr>
            <w:tcW w:w="764" w:type="dxa"/>
          </w:tcPr>
          <w:p w14:paraId="4003255B" w14:textId="77777777" w:rsidR="004B1BB0" w:rsidRPr="002F28F3" w:rsidRDefault="004B1BB0" w:rsidP="00F87778">
            <w:pPr>
              <w:pStyle w:val="TS"/>
              <w:spacing w:line="480" w:lineRule="auto"/>
              <w:rPr>
                <w:sz w:val="20"/>
                <w:szCs w:val="20"/>
              </w:rPr>
            </w:pPr>
            <w:r w:rsidRPr="002F28F3">
              <w:rPr>
                <w:sz w:val="20"/>
                <w:szCs w:val="20"/>
              </w:rPr>
              <w:t xml:space="preserve">Exp. 1 </w:t>
            </w:r>
          </w:p>
        </w:tc>
        <w:tc>
          <w:tcPr>
            <w:tcW w:w="1659" w:type="dxa"/>
          </w:tcPr>
          <w:p w14:paraId="53BCF863" w14:textId="77777777" w:rsidR="004B1BB0" w:rsidRPr="002F28F3" w:rsidRDefault="004B1BB0" w:rsidP="00F87778">
            <w:pPr>
              <w:pStyle w:val="TS"/>
              <w:spacing w:line="480" w:lineRule="auto"/>
              <w:rPr>
                <w:sz w:val="20"/>
                <w:szCs w:val="20"/>
              </w:rPr>
            </w:pPr>
            <w:r w:rsidRPr="002F28F3">
              <w:rPr>
                <w:sz w:val="20"/>
                <w:szCs w:val="20"/>
              </w:rPr>
              <w:t>0.23(±0.0</w:t>
            </w:r>
            <w:r>
              <w:rPr>
                <w:sz w:val="20"/>
                <w:szCs w:val="20"/>
              </w:rPr>
              <w:t>16</w:t>
            </w:r>
            <w:r w:rsidRPr="002F28F3">
              <w:rPr>
                <w:sz w:val="20"/>
                <w:szCs w:val="20"/>
              </w:rPr>
              <w:t>)</w:t>
            </w:r>
          </w:p>
        </w:tc>
        <w:tc>
          <w:tcPr>
            <w:tcW w:w="1678" w:type="dxa"/>
          </w:tcPr>
          <w:p w14:paraId="1391D020" w14:textId="77777777" w:rsidR="004B1BB0" w:rsidRPr="002F28F3" w:rsidRDefault="004B1BB0" w:rsidP="00F87778">
            <w:pPr>
              <w:pStyle w:val="TS"/>
              <w:spacing w:line="480" w:lineRule="auto"/>
              <w:rPr>
                <w:sz w:val="20"/>
                <w:szCs w:val="20"/>
              </w:rPr>
            </w:pPr>
            <w:r w:rsidRPr="002F28F3">
              <w:rPr>
                <w:sz w:val="20"/>
                <w:szCs w:val="20"/>
              </w:rPr>
              <w:t>0.17(±0.014)</w:t>
            </w:r>
          </w:p>
        </w:tc>
        <w:tc>
          <w:tcPr>
            <w:tcW w:w="1710" w:type="dxa"/>
          </w:tcPr>
          <w:p w14:paraId="5BEA0D27" w14:textId="77777777" w:rsidR="004B1BB0" w:rsidRPr="002F28F3" w:rsidRDefault="004B1BB0" w:rsidP="00F87778">
            <w:pPr>
              <w:pStyle w:val="TS"/>
              <w:spacing w:line="480" w:lineRule="auto"/>
              <w:rPr>
                <w:sz w:val="20"/>
                <w:szCs w:val="20"/>
              </w:rPr>
            </w:pPr>
            <w:r w:rsidRPr="002F28F3">
              <w:rPr>
                <w:sz w:val="20"/>
                <w:szCs w:val="20"/>
              </w:rPr>
              <w:t>0.</w:t>
            </w:r>
            <w:r>
              <w:rPr>
                <w:sz w:val="20"/>
                <w:szCs w:val="20"/>
              </w:rPr>
              <w:t>23</w:t>
            </w:r>
            <w:r w:rsidRPr="002F28F3">
              <w:rPr>
                <w:sz w:val="20"/>
                <w:szCs w:val="20"/>
              </w:rPr>
              <w:t>(±0.0</w:t>
            </w:r>
            <w:r>
              <w:rPr>
                <w:sz w:val="20"/>
                <w:szCs w:val="20"/>
              </w:rPr>
              <w:t>22</w:t>
            </w:r>
            <w:r w:rsidRPr="002F28F3">
              <w:rPr>
                <w:sz w:val="20"/>
                <w:szCs w:val="20"/>
              </w:rPr>
              <w:t>)</w:t>
            </w:r>
          </w:p>
        </w:tc>
        <w:tc>
          <w:tcPr>
            <w:tcW w:w="1440" w:type="dxa"/>
          </w:tcPr>
          <w:p w14:paraId="3D076D7B" w14:textId="77777777" w:rsidR="004B1BB0" w:rsidRPr="002F28F3" w:rsidRDefault="004B1BB0" w:rsidP="00F87778">
            <w:pPr>
              <w:pStyle w:val="TS"/>
              <w:spacing w:line="480" w:lineRule="auto"/>
              <w:rPr>
                <w:sz w:val="20"/>
                <w:szCs w:val="20"/>
              </w:rPr>
            </w:pPr>
            <w:r w:rsidRPr="002F28F3">
              <w:rPr>
                <w:sz w:val="20"/>
                <w:szCs w:val="20"/>
              </w:rPr>
              <w:t>1.23(±0.18)</w:t>
            </w:r>
          </w:p>
        </w:tc>
        <w:tc>
          <w:tcPr>
            <w:tcW w:w="1541" w:type="dxa"/>
          </w:tcPr>
          <w:p w14:paraId="60FFD921" w14:textId="77777777" w:rsidR="004B1BB0" w:rsidRPr="002F28F3" w:rsidRDefault="004B1BB0" w:rsidP="00F87778">
            <w:pPr>
              <w:pStyle w:val="TS"/>
              <w:spacing w:line="480" w:lineRule="auto"/>
              <w:rPr>
                <w:sz w:val="20"/>
                <w:szCs w:val="20"/>
              </w:rPr>
            </w:pPr>
            <w:r w:rsidRPr="002F28F3">
              <w:rPr>
                <w:sz w:val="20"/>
                <w:szCs w:val="20"/>
              </w:rPr>
              <w:t>0.94(±0.11)</w:t>
            </w:r>
          </w:p>
        </w:tc>
        <w:tc>
          <w:tcPr>
            <w:tcW w:w="1159" w:type="dxa"/>
          </w:tcPr>
          <w:p w14:paraId="5239B1D6" w14:textId="77777777" w:rsidR="004B1BB0" w:rsidRPr="002F28F3" w:rsidRDefault="004B1BB0" w:rsidP="00F87778">
            <w:pPr>
              <w:pStyle w:val="TS"/>
              <w:spacing w:line="480" w:lineRule="auto"/>
              <w:rPr>
                <w:sz w:val="20"/>
                <w:szCs w:val="20"/>
              </w:rPr>
            </w:pPr>
            <w:r w:rsidRPr="002F28F3">
              <w:rPr>
                <w:sz w:val="20"/>
                <w:szCs w:val="20"/>
              </w:rPr>
              <w:t>0.</w:t>
            </w:r>
            <w:r>
              <w:rPr>
                <w:sz w:val="20"/>
                <w:szCs w:val="20"/>
              </w:rPr>
              <w:t>72</w:t>
            </w:r>
            <w:r w:rsidRPr="002F28F3">
              <w:rPr>
                <w:sz w:val="20"/>
                <w:szCs w:val="20"/>
              </w:rPr>
              <w:t>(±0.</w:t>
            </w:r>
            <w:r>
              <w:rPr>
                <w:sz w:val="20"/>
                <w:szCs w:val="20"/>
              </w:rPr>
              <w:t>17</w:t>
            </w:r>
            <w:r w:rsidRPr="002F28F3">
              <w:rPr>
                <w:sz w:val="20"/>
                <w:szCs w:val="20"/>
              </w:rPr>
              <w:t>)</w:t>
            </w:r>
          </w:p>
        </w:tc>
      </w:tr>
      <w:tr w:rsidR="004B1BB0" w:rsidRPr="002F28F3" w14:paraId="16576A43" w14:textId="77777777" w:rsidTr="00F87778">
        <w:tc>
          <w:tcPr>
            <w:tcW w:w="939" w:type="dxa"/>
            <w:vMerge/>
          </w:tcPr>
          <w:p w14:paraId="5B6C3C82" w14:textId="77777777" w:rsidR="004B1BB0" w:rsidRPr="002F28F3" w:rsidRDefault="004B1BB0" w:rsidP="00F87778">
            <w:pPr>
              <w:pStyle w:val="TS"/>
              <w:spacing w:line="480" w:lineRule="auto"/>
              <w:rPr>
                <w:sz w:val="20"/>
                <w:szCs w:val="20"/>
              </w:rPr>
            </w:pPr>
          </w:p>
        </w:tc>
        <w:tc>
          <w:tcPr>
            <w:tcW w:w="764" w:type="dxa"/>
          </w:tcPr>
          <w:p w14:paraId="625A1DC4" w14:textId="77777777" w:rsidR="004B1BB0" w:rsidRPr="002F28F3" w:rsidRDefault="004B1BB0" w:rsidP="00F87778">
            <w:pPr>
              <w:pStyle w:val="TS"/>
              <w:spacing w:line="480" w:lineRule="auto"/>
              <w:rPr>
                <w:sz w:val="20"/>
                <w:szCs w:val="20"/>
              </w:rPr>
            </w:pPr>
            <w:r w:rsidRPr="002F28F3">
              <w:rPr>
                <w:sz w:val="20"/>
                <w:szCs w:val="20"/>
              </w:rPr>
              <w:t xml:space="preserve">Exp. 2 </w:t>
            </w:r>
          </w:p>
        </w:tc>
        <w:tc>
          <w:tcPr>
            <w:tcW w:w="1659" w:type="dxa"/>
          </w:tcPr>
          <w:p w14:paraId="3634E08A" w14:textId="77777777" w:rsidR="004B1BB0" w:rsidRPr="002F28F3" w:rsidRDefault="004B1BB0" w:rsidP="00F87778">
            <w:pPr>
              <w:pStyle w:val="TS"/>
              <w:spacing w:line="480" w:lineRule="auto"/>
              <w:rPr>
                <w:sz w:val="20"/>
                <w:szCs w:val="20"/>
              </w:rPr>
            </w:pPr>
            <w:r w:rsidRPr="002F28F3">
              <w:rPr>
                <w:sz w:val="20"/>
                <w:szCs w:val="20"/>
              </w:rPr>
              <w:t>0.1</w:t>
            </w:r>
            <w:r>
              <w:rPr>
                <w:sz w:val="20"/>
                <w:szCs w:val="20"/>
              </w:rPr>
              <w:t>8</w:t>
            </w:r>
            <w:r w:rsidRPr="002F28F3">
              <w:rPr>
                <w:sz w:val="20"/>
                <w:szCs w:val="20"/>
              </w:rPr>
              <w:t>(±0.02</w:t>
            </w:r>
            <w:r>
              <w:rPr>
                <w:sz w:val="20"/>
                <w:szCs w:val="20"/>
              </w:rPr>
              <w:t>4</w:t>
            </w:r>
            <w:r w:rsidRPr="002F28F3">
              <w:rPr>
                <w:sz w:val="20"/>
                <w:szCs w:val="20"/>
              </w:rPr>
              <w:t>)</w:t>
            </w:r>
          </w:p>
        </w:tc>
        <w:tc>
          <w:tcPr>
            <w:tcW w:w="1678" w:type="dxa"/>
          </w:tcPr>
          <w:p w14:paraId="2596DD09" w14:textId="77777777" w:rsidR="004B1BB0" w:rsidRPr="002F28F3" w:rsidRDefault="004B1BB0" w:rsidP="00F87778">
            <w:pPr>
              <w:pStyle w:val="TS"/>
              <w:spacing w:line="480" w:lineRule="auto"/>
              <w:rPr>
                <w:sz w:val="20"/>
                <w:szCs w:val="20"/>
              </w:rPr>
            </w:pPr>
            <w:r w:rsidRPr="002F28F3">
              <w:rPr>
                <w:sz w:val="20"/>
                <w:szCs w:val="20"/>
              </w:rPr>
              <w:t>0.</w:t>
            </w:r>
            <w:r>
              <w:rPr>
                <w:sz w:val="20"/>
                <w:szCs w:val="20"/>
              </w:rPr>
              <w:t>20</w:t>
            </w:r>
            <w:r w:rsidRPr="002F28F3">
              <w:rPr>
                <w:sz w:val="20"/>
                <w:szCs w:val="20"/>
              </w:rPr>
              <w:t>(±0.011)</w:t>
            </w:r>
          </w:p>
        </w:tc>
        <w:tc>
          <w:tcPr>
            <w:tcW w:w="1710" w:type="dxa"/>
          </w:tcPr>
          <w:p w14:paraId="27AA6003" w14:textId="77777777" w:rsidR="004B1BB0" w:rsidRPr="002F28F3" w:rsidRDefault="004B1BB0" w:rsidP="00F87778">
            <w:pPr>
              <w:pStyle w:val="TS"/>
              <w:spacing w:line="480" w:lineRule="auto"/>
              <w:rPr>
                <w:sz w:val="20"/>
                <w:szCs w:val="20"/>
              </w:rPr>
            </w:pPr>
            <w:r w:rsidRPr="002F28F3">
              <w:rPr>
                <w:sz w:val="20"/>
                <w:szCs w:val="20"/>
              </w:rPr>
              <w:t>0.12(±0.0</w:t>
            </w:r>
            <w:r>
              <w:rPr>
                <w:sz w:val="20"/>
                <w:szCs w:val="20"/>
              </w:rPr>
              <w:t>092</w:t>
            </w:r>
            <w:r w:rsidRPr="002F28F3">
              <w:rPr>
                <w:sz w:val="20"/>
                <w:szCs w:val="20"/>
              </w:rPr>
              <w:t>)</w:t>
            </w:r>
          </w:p>
        </w:tc>
        <w:tc>
          <w:tcPr>
            <w:tcW w:w="1440" w:type="dxa"/>
          </w:tcPr>
          <w:p w14:paraId="4E322057" w14:textId="77777777" w:rsidR="004B1BB0" w:rsidRPr="002F28F3" w:rsidRDefault="004B1BB0" w:rsidP="00F87778">
            <w:pPr>
              <w:pStyle w:val="TS"/>
              <w:spacing w:line="480" w:lineRule="auto"/>
              <w:rPr>
                <w:sz w:val="20"/>
                <w:szCs w:val="20"/>
              </w:rPr>
            </w:pPr>
            <w:r w:rsidRPr="002F28F3">
              <w:rPr>
                <w:sz w:val="20"/>
                <w:szCs w:val="20"/>
              </w:rPr>
              <w:t>1.99(±0.29)</w:t>
            </w:r>
          </w:p>
        </w:tc>
        <w:tc>
          <w:tcPr>
            <w:tcW w:w="1541" w:type="dxa"/>
          </w:tcPr>
          <w:p w14:paraId="740F8DDB" w14:textId="77777777" w:rsidR="004B1BB0" w:rsidRPr="002F28F3" w:rsidRDefault="004B1BB0" w:rsidP="00F87778">
            <w:pPr>
              <w:pStyle w:val="TS"/>
              <w:spacing w:line="480" w:lineRule="auto"/>
              <w:rPr>
                <w:sz w:val="20"/>
                <w:szCs w:val="20"/>
              </w:rPr>
            </w:pPr>
            <w:r w:rsidRPr="002F28F3">
              <w:rPr>
                <w:sz w:val="20"/>
                <w:szCs w:val="20"/>
              </w:rPr>
              <w:t>1.65(±0.16)</w:t>
            </w:r>
          </w:p>
        </w:tc>
        <w:tc>
          <w:tcPr>
            <w:tcW w:w="1159" w:type="dxa"/>
          </w:tcPr>
          <w:p w14:paraId="13C20C1D" w14:textId="77777777" w:rsidR="004B1BB0" w:rsidRPr="002F28F3" w:rsidRDefault="004B1BB0" w:rsidP="00F87778">
            <w:pPr>
              <w:pStyle w:val="TS"/>
              <w:spacing w:line="480" w:lineRule="auto"/>
              <w:rPr>
                <w:sz w:val="20"/>
                <w:szCs w:val="20"/>
              </w:rPr>
            </w:pPr>
            <w:r w:rsidRPr="002F28F3">
              <w:rPr>
                <w:sz w:val="20"/>
                <w:szCs w:val="20"/>
              </w:rPr>
              <w:t>1.</w:t>
            </w:r>
            <w:r>
              <w:rPr>
                <w:sz w:val="20"/>
                <w:szCs w:val="20"/>
              </w:rPr>
              <w:t>17</w:t>
            </w:r>
            <w:r w:rsidRPr="002F28F3">
              <w:rPr>
                <w:sz w:val="20"/>
                <w:szCs w:val="20"/>
              </w:rPr>
              <w:t>(±0.</w:t>
            </w:r>
            <w:r>
              <w:rPr>
                <w:sz w:val="20"/>
                <w:szCs w:val="20"/>
              </w:rPr>
              <w:t>16</w:t>
            </w:r>
            <w:r w:rsidRPr="002F28F3">
              <w:rPr>
                <w:sz w:val="20"/>
                <w:szCs w:val="20"/>
              </w:rPr>
              <w:t>)</w:t>
            </w:r>
          </w:p>
        </w:tc>
      </w:tr>
    </w:tbl>
    <w:p w14:paraId="49CA9690" w14:textId="77777777" w:rsidR="004B1BB0" w:rsidRDefault="004B1BB0" w:rsidP="008C1284">
      <w:pPr>
        <w:pStyle w:val="TS"/>
        <w:spacing w:line="480" w:lineRule="auto"/>
        <w:rPr>
          <w:b/>
          <w:bCs/>
        </w:rPr>
        <w:sectPr w:rsidR="004B1BB0" w:rsidSect="004B1BB0">
          <w:pgSz w:w="15840" w:h="12240" w:orient="landscape"/>
          <w:pgMar w:top="1440" w:right="1440" w:bottom="1483" w:left="1440" w:header="720" w:footer="720" w:gutter="0"/>
          <w:cols w:space="720"/>
          <w:docGrid w:linePitch="360"/>
        </w:sectPr>
      </w:pPr>
    </w:p>
    <w:p w14:paraId="74B61CF1" w14:textId="77777777" w:rsidR="008A1326" w:rsidRPr="009E1A96" w:rsidRDefault="008A1326" w:rsidP="008C1284">
      <w:pPr>
        <w:pStyle w:val="TS"/>
        <w:spacing w:line="480" w:lineRule="auto"/>
        <w:rPr>
          <w:b/>
          <w:bCs/>
        </w:rPr>
      </w:pPr>
    </w:p>
    <w:p w14:paraId="2FD3D120" w14:textId="77777777" w:rsidR="004B1BB0" w:rsidRDefault="004B1BB0" w:rsidP="004B1BB0">
      <w:pPr>
        <w:pStyle w:val="TS"/>
        <w:spacing w:line="480" w:lineRule="auto"/>
      </w:pPr>
      <w:r>
        <w:rPr>
          <w:b/>
          <w:bCs/>
        </w:rPr>
        <w:t xml:space="preserve">Table 3. </w:t>
      </w:r>
      <w:r>
        <w:t xml:space="preserve">The percentages of </w:t>
      </w:r>
      <w:r>
        <w:rPr>
          <w:i/>
          <w:iCs/>
        </w:rPr>
        <w:t>M. menidia</w:t>
      </w:r>
      <w:r>
        <w:t xml:space="preserve"> offspring in which a </w:t>
      </w:r>
      <w:proofErr w:type="gramStart"/>
      <w:r>
        <w:t>low-oxygen</w:t>
      </w:r>
      <w:proofErr w:type="gramEnd"/>
      <w:r>
        <w:t xml:space="preserve"> increase in MO</w:t>
      </w:r>
      <w:r>
        <w:rPr>
          <w:vertAlign w:val="subscript"/>
        </w:rPr>
        <w:t>2</w:t>
      </w:r>
      <w:r>
        <w:t xml:space="preserve"> following a decline in MO</w:t>
      </w:r>
      <w:r>
        <w:rPr>
          <w:vertAlign w:val="subscript"/>
        </w:rPr>
        <w:t>2</w:t>
      </w:r>
      <w:r>
        <w:t xml:space="preserve"> below </w:t>
      </w:r>
      <w:proofErr w:type="spellStart"/>
      <w:r>
        <w:t>P</w:t>
      </w:r>
      <w:r>
        <w:rPr>
          <w:vertAlign w:val="subscript"/>
        </w:rPr>
        <w:t>crit</w:t>
      </w:r>
      <w:proofErr w:type="spellEnd"/>
      <w:r>
        <w:t>, for each Experiment, pCO</w:t>
      </w:r>
      <w:r>
        <w:rPr>
          <w:vertAlign w:val="subscript"/>
        </w:rPr>
        <w:t>2</w:t>
      </w:r>
      <w:r>
        <w:t xml:space="preserve"> treatment, and life stage. </w:t>
      </w:r>
    </w:p>
    <w:tbl>
      <w:tblPr>
        <w:tblStyle w:val="TableGrid"/>
        <w:tblW w:w="0" w:type="auto"/>
        <w:tblLook w:val="04A0" w:firstRow="1" w:lastRow="0" w:firstColumn="1" w:lastColumn="0" w:noHBand="0" w:noVBand="1"/>
      </w:tblPr>
      <w:tblGrid>
        <w:gridCol w:w="1696"/>
        <w:gridCol w:w="1321"/>
        <w:gridCol w:w="1268"/>
        <w:gridCol w:w="1453"/>
        <w:gridCol w:w="1490"/>
        <w:gridCol w:w="1110"/>
        <w:gridCol w:w="1012"/>
      </w:tblGrid>
      <w:tr w:rsidR="004B1BB0" w14:paraId="07BC09FB" w14:textId="77777777" w:rsidTr="00F87778">
        <w:tc>
          <w:tcPr>
            <w:tcW w:w="1696" w:type="dxa"/>
          </w:tcPr>
          <w:p w14:paraId="6C0A8A25" w14:textId="77777777" w:rsidR="004B1BB0" w:rsidRDefault="004B1BB0" w:rsidP="00F87778">
            <w:pPr>
              <w:pStyle w:val="TS"/>
            </w:pPr>
          </w:p>
        </w:tc>
        <w:tc>
          <w:tcPr>
            <w:tcW w:w="1321" w:type="dxa"/>
          </w:tcPr>
          <w:p w14:paraId="6B629F41" w14:textId="77777777" w:rsidR="004B1BB0" w:rsidRDefault="004B1BB0" w:rsidP="00F87778">
            <w:pPr>
              <w:pStyle w:val="TS"/>
            </w:pPr>
          </w:p>
        </w:tc>
        <w:tc>
          <w:tcPr>
            <w:tcW w:w="1268" w:type="dxa"/>
          </w:tcPr>
          <w:p w14:paraId="41847D85" w14:textId="77777777" w:rsidR="004B1BB0" w:rsidRDefault="004B1BB0" w:rsidP="00F87778">
            <w:pPr>
              <w:pStyle w:val="TS"/>
            </w:pPr>
          </w:p>
        </w:tc>
        <w:tc>
          <w:tcPr>
            <w:tcW w:w="1453" w:type="dxa"/>
          </w:tcPr>
          <w:p w14:paraId="12D0295E" w14:textId="77777777" w:rsidR="004B1BB0" w:rsidRPr="000D5B81" w:rsidRDefault="004B1BB0" w:rsidP="00F87778">
            <w:pPr>
              <w:pStyle w:val="TS"/>
              <w:rPr>
                <w:vertAlign w:val="subscript"/>
              </w:rPr>
            </w:pPr>
            <w:r>
              <w:t>Ambient pCO</w:t>
            </w:r>
            <w:r>
              <w:rPr>
                <w:vertAlign w:val="subscript"/>
              </w:rPr>
              <w:t>2</w:t>
            </w:r>
          </w:p>
        </w:tc>
        <w:tc>
          <w:tcPr>
            <w:tcW w:w="1490" w:type="dxa"/>
          </w:tcPr>
          <w:p w14:paraId="56CFAAA7" w14:textId="77777777" w:rsidR="004B1BB0" w:rsidRPr="000D5B81" w:rsidRDefault="004B1BB0" w:rsidP="00F87778">
            <w:pPr>
              <w:pStyle w:val="TS"/>
            </w:pPr>
            <w:r>
              <w:t>Moderate pCO</w:t>
            </w:r>
            <w:r>
              <w:rPr>
                <w:vertAlign w:val="subscript"/>
              </w:rPr>
              <w:t>2</w:t>
            </w:r>
          </w:p>
        </w:tc>
        <w:tc>
          <w:tcPr>
            <w:tcW w:w="1110" w:type="dxa"/>
          </w:tcPr>
          <w:p w14:paraId="77D2A8A6" w14:textId="77777777" w:rsidR="004B1BB0" w:rsidRPr="000D5B81" w:rsidRDefault="004B1BB0" w:rsidP="00F87778">
            <w:pPr>
              <w:pStyle w:val="TS"/>
              <w:rPr>
                <w:vertAlign w:val="subscript"/>
              </w:rPr>
            </w:pPr>
            <w:r>
              <w:t>High pCO</w:t>
            </w:r>
            <w:r>
              <w:rPr>
                <w:vertAlign w:val="subscript"/>
              </w:rPr>
              <w:t>2</w:t>
            </w:r>
          </w:p>
        </w:tc>
        <w:tc>
          <w:tcPr>
            <w:tcW w:w="1012" w:type="dxa"/>
          </w:tcPr>
          <w:p w14:paraId="679CDC4B" w14:textId="77777777" w:rsidR="004B1BB0" w:rsidRPr="00A5643B" w:rsidRDefault="004B1BB0" w:rsidP="00F87778">
            <w:pPr>
              <w:pStyle w:val="TS"/>
            </w:pPr>
            <w:r>
              <w:rPr>
                <w:i/>
                <w:iCs/>
              </w:rPr>
              <w:t>p</w:t>
            </w:r>
            <w:r>
              <w:t>-value</w:t>
            </w:r>
          </w:p>
        </w:tc>
      </w:tr>
      <w:tr w:rsidR="004B1BB0" w14:paraId="4878AE71" w14:textId="77777777" w:rsidTr="00F87778">
        <w:tc>
          <w:tcPr>
            <w:tcW w:w="1696" w:type="dxa"/>
            <w:vMerge w:val="restart"/>
            <w:vAlign w:val="center"/>
          </w:tcPr>
          <w:p w14:paraId="53D7A8C4" w14:textId="77777777" w:rsidR="004B1BB0" w:rsidRDefault="004B1BB0" w:rsidP="00F87778">
            <w:pPr>
              <w:pStyle w:val="TS"/>
            </w:pPr>
            <w:r>
              <w:t>Oxyconformity</w:t>
            </w:r>
          </w:p>
        </w:tc>
        <w:tc>
          <w:tcPr>
            <w:tcW w:w="1321" w:type="dxa"/>
            <w:vMerge w:val="restart"/>
          </w:tcPr>
          <w:p w14:paraId="13724517" w14:textId="77777777" w:rsidR="004B1BB0" w:rsidRDefault="004B1BB0" w:rsidP="00F87778">
            <w:pPr>
              <w:pStyle w:val="TS"/>
            </w:pPr>
            <w:r>
              <w:t>Embryos</w:t>
            </w:r>
          </w:p>
        </w:tc>
        <w:tc>
          <w:tcPr>
            <w:tcW w:w="1268" w:type="dxa"/>
          </w:tcPr>
          <w:p w14:paraId="21D14DB0" w14:textId="77777777" w:rsidR="004B1BB0" w:rsidRDefault="004B1BB0" w:rsidP="00F87778">
            <w:pPr>
              <w:pStyle w:val="TS"/>
            </w:pPr>
            <w:r>
              <w:t>Exp. 1 (24</w:t>
            </w:r>
            <w:r>
              <w:rPr>
                <w:rFonts w:cs="Times New Roman"/>
              </w:rPr>
              <w:t>°</w:t>
            </w:r>
            <w:r>
              <w:t>C)</w:t>
            </w:r>
          </w:p>
        </w:tc>
        <w:tc>
          <w:tcPr>
            <w:tcW w:w="1453" w:type="dxa"/>
          </w:tcPr>
          <w:p w14:paraId="759E139A" w14:textId="77777777" w:rsidR="004B1BB0" w:rsidRDefault="004B1BB0" w:rsidP="00F87778">
            <w:pPr>
              <w:pStyle w:val="TS"/>
            </w:pPr>
            <w:r>
              <w:t>40.0%</w:t>
            </w:r>
          </w:p>
        </w:tc>
        <w:tc>
          <w:tcPr>
            <w:tcW w:w="1490" w:type="dxa"/>
          </w:tcPr>
          <w:p w14:paraId="4C6303C4" w14:textId="77777777" w:rsidR="004B1BB0" w:rsidRDefault="004B1BB0" w:rsidP="00F87778">
            <w:pPr>
              <w:pStyle w:val="TS"/>
            </w:pPr>
            <w:r>
              <w:t>22.2%</w:t>
            </w:r>
          </w:p>
        </w:tc>
        <w:tc>
          <w:tcPr>
            <w:tcW w:w="1110" w:type="dxa"/>
          </w:tcPr>
          <w:p w14:paraId="0D9443C2" w14:textId="77777777" w:rsidR="004B1BB0" w:rsidRDefault="004B1BB0" w:rsidP="00F87778">
            <w:pPr>
              <w:pStyle w:val="TS"/>
            </w:pPr>
            <w:r>
              <w:t>33.3%</w:t>
            </w:r>
          </w:p>
        </w:tc>
        <w:tc>
          <w:tcPr>
            <w:tcW w:w="1012" w:type="dxa"/>
          </w:tcPr>
          <w:p w14:paraId="0BF81CE2" w14:textId="77777777" w:rsidR="004B1BB0" w:rsidRDefault="004B1BB0" w:rsidP="00F87778">
            <w:pPr>
              <w:pStyle w:val="TS"/>
            </w:pPr>
            <w:r>
              <w:t>0.7065</w:t>
            </w:r>
          </w:p>
        </w:tc>
      </w:tr>
      <w:tr w:rsidR="004B1BB0" w14:paraId="7ED3174B" w14:textId="77777777" w:rsidTr="00F87778">
        <w:tc>
          <w:tcPr>
            <w:tcW w:w="1696" w:type="dxa"/>
            <w:vMerge/>
            <w:vAlign w:val="center"/>
          </w:tcPr>
          <w:p w14:paraId="58C9028F" w14:textId="77777777" w:rsidR="004B1BB0" w:rsidRDefault="004B1BB0" w:rsidP="00F87778">
            <w:pPr>
              <w:pStyle w:val="TS"/>
            </w:pPr>
          </w:p>
        </w:tc>
        <w:tc>
          <w:tcPr>
            <w:tcW w:w="1321" w:type="dxa"/>
            <w:vMerge/>
          </w:tcPr>
          <w:p w14:paraId="32741C2A" w14:textId="77777777" w:rsidR="004B1BB0" w:rsidRDefault="004B1BB0" w:rsidP="00F87778">
            <w:pPr>
              <w:pStyle w:val="TS"/>
            </w:pPr>
          </w:p>
        </w:tc>
        <w:tc>
          <w:tcPr>
            <w:tcW w:w="1268" w:type="dxa"/>
          </w:tcPr>
          <w:p w14:paraId="2B694689" w14:textId="77777777" w:rsidR="004B1BB0" w:rsidRDefault="004B1BB0" w:rsidP="00F87778">
            <w:pPr>
              <w:pStyle w:val="TS"/>
            </w:pPr>
            <w:r>
              <w:t>Exp. 2 (22</w:t>
            </w:r>
            <w:r>
              <w:rPr>
                <w:rFonts w:cs="Times New Roman"/>
              </w:rPr>
              <w:t>°</w:t>
            </w:r>
            <w:r>
              <w:t>C)</w:t>
            </w:r>
          </w:p>
        </w:tc>
        <w:tc>
          <w:tcPr>
            <w:tcW w:w="1453" w:type="dxa"/>
          </w:tcPr>
          <w:p w14:paraId="00C3AFFE" w14:textId="77777777" w:rsidR="004B1BB0" w:rsidRDefault="004B1BB0" w:rsidP="00F87778">
            <w:pPr>
              <w:pStyle w:val="TS"/>
            </w:pPr>
            <w:r>
              <w:t>0.00%</w:t>
            </w:r>
          </w:p>
        </w:tc>
        <w:tc>
          <w:tcPr>
            <w:tcW w:w="1490" w:type="dxa"/>
          </w:tcPr>
          <w:p w14:paraId="6E435BEB" w14:textId="77777777" w:rsidR="004B1BB0" w:rsidRDefault="004B1BB0" w:rsidP="00F87778">
            <w:pPr>
              <w:pStyle w:val="TS"/>
            </w:pPr>
            <w:r>
              <w:t>8.33%</w:t>
            </w:r>
          </w:p>
        </w:tc>
        <w:tc>
          <w:tcPr>
            <w:tcW w:w="1110" w:type="dxa"/>
          </w:tcPr>
          <w:p w14:paraId="292A2C80" w14:textId="77777777" w:rsidR="004B1BB0" w:rsidRDefault="004B1BB0" w:rsidP="00F87778">
            <w:pPr>
              <w:pStyle w:val="TS"/>
            </w:pPr>
            <w:r>
              <w:t>71.4%</w:t>
            </w:r>
          </w:p>
        </w:tc>
        <w:tc>
          <w:tcPr>
            <w:tcW w:w="1012" w:type="dxa"/>
          </w:tcPr>
          <w:p w14:paraId="51F9FFB1" w14:textId="77777777" w:rsidR="004B1BB0" w:rsidRPr="00116691" w:rsidRDefault="004B1BB0" w:rsidP="00F87778">
            <w:pPr>
              <w:pStyle w:val="TS"/>
              <w:rPr>
                <w:b/>
                <w:bCs/>
              </w:rPr>
            </w:pPr>
            <w:r w:rsidRPr="00116691">
              <w:rPr>
                <w:b/>
                <w:bCs/>
              </w:rPr>
              <w:t>7.7e-5</w:t>
            </w:r>
          </w:p>
        </w:tc>
      </w:tr>
      <w:tr w:rsidR="004B1BB0" w14:paraId="367E9C31" w14:textId="77777777" w:rsidTr="00F87778">
        <w:tc>
          <w:tcPr>
            <w:tcW w:w="1696" w:type="dxa"/>
            <w:vMerge w:val="restart"/>
            <w:vAlign w:val="center"/>
          </w:tcPr>
          <w:p w14:paraId="03318AF7" w14:textId="77777777" w:rsidR="004B1BB0" w:rsidRDefault="004B1BB0" w:rsidP="00F87778">
            <w:pPr>
              <w:pStyle w:val="TS"/>
            </w:pPr>
            <w:r>
              <w:t>Low-DO increase</w:t>
            </w:r>
          </w:p>
        </w:tc>
        <w:tc>
          <w:tcPr>
            <w:tcW w:w="1321" w:type="dxa"/>
            <w:vMerge w:val="restart"/>
          </w:tcPr>
          <w:p w14:paraId="1EACDCCE" w14:textId="77777777" w:rsidR="004B1BB0" w:rsidRDefault="004B1BB0" w:rsidP="00F87778">
            <w:pPr>
              <w:pStyle w:val="TS"/>
            </w:pPr>
            <w:r>
              <w:t>Embryos</w:t>
            </w:r>
          </w:p>
        </w:tc>
        <w:tc>
          <w:tcPr>
            <w:tcW w:w="1268" w:type="dxa"/>
          </w:tcPr>
          <w:p w14:paraId="689F91B8" w14:textId="77777777" w:rsidR="004B1BB0" w:rsidRDefault="004B1BB0" w:rsidP="00F87778">
            <w:pPr>
              <w:pStyle w:val="TS"/>
            </w:pPr>
            <w:r>
              <w:t>Exp. 1 (24</w:t>
            </w:r>
            <w:r>
              <w:rPr>
                <w:rFonts w:cs="Times New Roman"/>
              </w:rPr>
              <w:t>°</w:t>
            </w:r>
            <w:r>
              <w:t>C)</w:t>
            </w:r>
          </w:p>
        </w:tc>
        <w:tc>
          <w:tcPr>
            <w:tcW w:w="1453" w:type="dxa"/>
          </w:tcPr>
          <w:p w14:paraId="4CA62A3E" w14:textId="77777777" w:rsidR="004B1BB0" w:rsidRDefault="004B1BB0" w:rsidP="00F87778">
            <w:pPr>
              <w:pStyle w:val="TS"/>
            </w:pPr>
            <w:r>
              <w:t>10.0%</w:t>
            </w:r>
          </w:p>
        </w:tc>
        <w:tc>
          <w:tcPr>
            <w:tcW w:w="1490" w:type="dxa"/>
          </w:tcPr>
          <w:p w14:paraId="1DAF63AB" w14:textId="77777777" w:rsidR="004B1BB0" w:rsidRDefault="004B1BB0" w:rsidP="00F87778">
            <w:pPr>
              <w:pStyle w:val="TS"/>
            </w:pPr>
            <w:r>
              <w:t>22.2%</w:t>
            </w:r>
          </w:p>
        </w:tc>
        <w:tc>
          <w:tcPr>
            <w:tcW w:w="1110" w:type="dxa"/>
          </w:tcPr>
          <w:p w14:paraId="6C8F541C" w14:textId="77777777" w:rsidR="004B1BB0" w:rsidRDefault="004B1BB0" w:rsidP="00F87778">
            <w:pPr>
              <w:pStyle w:val="TS"/>
            </w:pPr>
            <w:r>
              <w:t>11.1%</w:t>
            </w:r>
          </w:p>
        </w:tc>
        <w:tc>
          <w:tcPr>
            <w:tcW w:w="1012" w:type="dxa"/>
          </w:tcPr>
          <w:p w14:paraId="519AB0D4" w14:textId="77777777" w:rsidR="004B1BB0" w:rsidRDefault="004B1BB0" w:rsidP="00F87778">
            <w:pPr>
              <w:pStyle w:val="TS"/>
            </w:pPr>
            <w:r>
              <w:t>0.71</w:t>
            </w:r>
          </w:p>
        </w:tc>
      </w:tr>
      <w:tr w:rsidR="004B1BB0" w14:paraId="1BE62C2C" w14:textId="77777777" w:rsidTr="00F87778">
        <w:tc>
          <w:tcPr>
            <w:tcW w:w="1696" w:type="dxa"/>
            <w:vMerge/>
          </w:tcPr>
          <w:p w14:paraId="323AE236" w14:textId="77777777" w:rsidR="004B1BB0" w:rsidRDefault="004B1BB0" w:rsidP="00F87778">
            <w:pPr>
              <w:pStyle w:val="TS"/>
            </w:pPr>
          </w:p>
        </w:tc>
        <w:tc>
          <w:tcPr>
            <w:tcW w:w="1321" w:type="dxa"/>
            <w:vMerge/>
          </w:tcPr>
          <w:p w14:paraId="1805065D" w14:textId="77777777" w:rsidR="004B1BB0" w:rsidRDefault="004B1BB0" w:rsidP="00F87778">
            <w:pPr>
              <w:pStyle w:val="TS"/>
            </w:pPr>
          </w:p>
        </w:tc>
        <w:tc>
          <w:tcPr>
            <w:tcW w:w="1268" w:type="dxa"/>
          </w:tcPr>
          <w:p w14:paraId="13D1E1F9" w14:textId="77777777" w:rsidR="004B1BB0" w:rsidRDefault="004B1BB0" w:rsidP="00F87778">
            <w:pPr>
              <w:pStyle w:val="TS"/>
            </w:pPr>
            <w:r>
              <w:t>Exp. 2 (22</w:t>
            </w:r>
            <w:r>
              <w:rPr>
                <w:rFonts w:cs="Times New Roman"/>
              </w:rPr>
              <w:t>°</w:t>
            </w:r>
            <w:r>
              <w:t>C)</w:t>
            </w:r>
          </w:p>
        </w:tc>
        <w:tc>
          <w:tcPr>
            <w:tcW w:w="1453" w:type="dxa"/>
          </w:tcPr>
          <w:p w14:paraId="75D6CC2B" w14:textId="77777777" w:rsidR="004B1BB0" w:rsidRDefault="004B1BB0" w:rsidP="00F87778">
            <w:pPr>
              <w:pStyle w:val="TS"/>
            </w:pPr>
            <w:r>
              <w:t>18.2%</w:t>
            </w:r>
          </w:p>
        </w:tc>
        <w:tc>
          <w:tcPr>
            <w:tcW w:w="1490" w:type="dxa"/>
          </w:tcPr>
          <w:p w14:paraId="4C638F19" w14:textId="77777777" w:rsidR="004B1BB0" w:rsidRDefault="004B1BB0" w:rsidP="00F87778">
            <w:pPr>
              <w:pStyle w:val="TS"/>
            </w:pPr>
            <w:r>
              <w:t>16.7%</w:t>
            </w:r>
          </w:p>
        </w:tc>
        <w:tc>
          <w:tcPr>
            <w:tcW w:w="1110" w:type="dxa"/>
          </w:tcPr>
          <w:p w14:paraId="22758721" w14:textId="77777777" w:rsidR="004B1BB0" w:rsidRDefault="004B1BB0" w:rsidP="00F87778">
            <w:pPr>
              <w:pStyle w:val="TS"/>
            </w:pPr>
            <w:r>
              <w:t>35.7%</w:t>
            </w:r>
          </w:p>
        </w:tc>
        <w:tc>
          <w:tcPr>
            <w:tcW w:w="1012" w:type="dxa"/>
          </w:tcPr>
          <w:p w14:paraId="11CDB6B0" w14:textId="77777777" w:rsidR="004B1BB0" w:rsidRDefault="004B1BB0" w:rsidP="00F87778">
            <w:pPr>
              <w:pStyle w:val="TS"/>
            </w:pPr>
            <w:r>
              <w:t>0.45</w:t>
            </w:r>
          </w:p>
        </w:tc>
      </w:tr>
      <w:tr w:rsidR="004B1BB0" w14:paraId="1B3900DA" w14:textId="77777777" w:rsidTr="00F87778">
        <w:tc>
          <w:tcPr>
            <w:tcW w:w="1696" w:type="dxa"/>
            <w:vMerge/>
          </w:tcPr>
          <w:p w14:paraId="68394A3B" w14:textId="77777777" w:rsidR="004B1BB0" w:rsidRDefault="004B1BB0" w:rsidP="00F87778">
            <w:pPr>
              <w:pStyle w:val="TS"/>
            </w:pPr>
          </w:p>
        </w:tc>
        <w:tc>
          <w:tcPr>
            <w:tcW w:w="1321" w:type="dxa"/>
            <w:vMerge w:val="restart"/>
          </w:tcPr>
          <w:p w14:paraId="78E1A6C0" w14:textId="77777777" w:rsidR="004B1BB0" w:rsidRDefault="004B1BB0" w:rsidP="00F87778">
            <w:pPr>
              <w:pStyle w:val="TS"/>
            </w:pPr>
            <w:r>
              <w:t>2dph Larvae</w:t>
            </w:r>
          </w:p>
        </w:tc>
        <w:tc>
          <w:tcPr>
            <w:tcW w:w="1268" w:type="dxa"/>
          </w:tcPr>
          <w:p w14:paraId="03C7147B" w14:textId="77777777" w:rsidR="004B1BB0" w:rsidRDefault="004B1BB0" w:rsidP="00F87778">
            <w:pPr>
              <w:pStyle w:val="TS"/>
            </w:pPr>
            <w:r>
              <w:t>Exp. 1 (24</w:t>
            </w:r>
            <w:r>
              <w:rPr>
                <w:rFonts w:cs="Times New Roman"/>
              </w:rPr>
              <w:t>°</w:t>
            </w:r>
            <w:r>
              <w:t>C)</w:t>
            </w:r>
          </w:p>
        </w:tc>
        <w:tc>
          <w:tcPr>
            <w:tcW w:w="1453" w:type="dxa"/>
          </w:tcPr>
          <w:p w14:paraId="07696890" w14:textId="77777777" w:rsidR="004B1BB0" w:rsidRDefault="004B1BB0" w:rsidP="00F87778">
            <w:pPr>
              <w:pStyle w:val="TS"/>
            </w:pPr>
            <w:r>
              <w:t>100%</w:t>
            </w:r>
          </w:p>
        </w:tc>
        <w:tc>
          <w:tcPr>
            <w:tcW w:w="1490" w:type="dxa"/>
          </w:tcPr>
          <w:p w14:paraId="71DD006D" w14:textId="77777777" w:rsidR="004B1BB0" w:rsidRDefault="004B1BB0" w:rsidP="00F87778">
            <w:pPr>
              <w:pStyle w:val="TS"/>
            </w:pPr>
            <w:r>
              <w:t>90.0%</w:t>
            </w:r>
          </w:p>
        </w:tc>
        <w:tc>
          <w:tcPr>
            <w:tcW w:w="1110" w:type="dxa"/>
          </w:tcPr>
          <w:p w14:paraId="46664491" w14:textId="77777777" w:rsidR="004B1BB0" w:rsidRDefault="004B1BB0" w:rsidP="00F87778">
            <w:pPr>
              <w:pStyle w:val="TS"/>
            </w:pPr>
            <w:r>
              <w:t>77.8%</w:t>
            </w:r>
          </w:p>
        </w:tc>
        <w:tc>
          <w:tcPr>
            <w:tcW w:w="1012" w:type="dxa"/>
          </w:tcPr>
          <w:p w14:paraId="5C6148F7" w14:textId="77777777" w:rsidR="004B1BB0" w:rsidRDefault="004B1BB0" w:rsidP="00F87778">
            <w:pPr>
              <w:pStyle w:val="TS"/>
            </w:pPr>
            <w:r>
              <w:t>0.28</w:t>
            </w:r>
          </w:p>
        </w:tc>
      </w:tr>
      <w:tr w:rsidR="004B1BB0" w14:paraId="594C6DCB" w14:textId="77777777" w:rsidTr="00F87778">
        <w:tc>
          <w:tcPr>
            <w:tcW w:w="1696" w:type="dxa"/>
            <w:vMerge/>
          </w:tcPr>
          <w:p w14:paraId="74E26BDB" w14:textId="77777777" w:rsidR="004B1BB0" w:rsidRDefault="004B1BB0" w:rsidP="00F87778">
            <w:pPr>
              <w:pStyle w:val="TS"/>
            </w:pPr>
          </w:p>
        </w:tc>
        <w:tc>
          <w:tcPr>
            <w:tcW w:w="1321" w:type="dxa"/>
            <w:vMerge/>
          </w:tcPr>
          <w:p w14:paraId="2D50A765" w14:textId="77777777" w:rsidR="004B1BB0" w:rsidRDefault="004B1BB0" w:rsidP="00F87778">
            <w:pPr>
              <w:pStyle w:val="TS"/>
            </w:pPr>
          </w:p>
        </w:tc>
        <w:tc>
          <w:tcPr>
            <w:tcW w:w="1268" w:type="dxa"/>
          </w:tcPr>
          <w:p w14:paraId="0A32AAD5" w14:textId="77777777" w:rsidR="004B1BB0" w:rsidRDefault="004B1BB0" w:rsidP="00F87778">
            <w:pPr>
              <w:pStyle w:val="TS"/>
            </w:pPr>
            <w:r>
              <w:t>Exp. 2 (22</w:t>
            </w:r>
            <w:r>
              <w:rPr>
                <w:rFonts w:cs="Times New Roman"/>
              </w:rPr>
              <w:t>°</w:t>
            </w:r>
            <w:r>
              <w:t>C)</w:t>
            </w:r>
          </w:p>
        </w:tc>
        <w:tc>
          <w:tcPr>
            <w:tcW w:w="1453" w:type="dxa"/>
          </w:tcPr>
          <w:p w14:paraId="54D05863" w14:textId="77777777" w:rsidR="004B1BB0" w:rsidRDefault="004B1BB0" w:rsidP="00F87778">
            <w:pPr>
              <w:pStyle w:val="TS"/>
            </w:pPr>
            <w:r>
              <w:t>66.7%</w:t>
            </w:r>
          </w:p>
        </w:tc>
        <w:tc>
          <w:tcPr>
            <w:tcW w:w="1490" w:type="dxa"/>
          </w:tcPr>
          <w:p w14:paraId="57DBB1D8" w14:textId="77777777" w:rsidR="004B1BB0" w:rsidRDefault="004B1BB0" w:rsidP="00F87778">
            <w:pPr>
              <w:pStyle w:val="TS"/>
            </w:pPr>
            <w:r>
              <w:t>83.3%</w:t>
            </w:r>
          </w:p>
        </w:tc>
        <w:tc>
          <w:tcPr>
            <w:tcW w:w="1110" w:type="dxa"/>
          </w:tcPr>
          <w:p w14:paraId="22428A2E" w14:textId="77777777" w:rsidR="004B1BB0" w:rsidRDefault="004B1BB0" w:rsidP="00F87778">
            <w:pPr>
              <w:pStyle w:val="TS"/>
            </w:pPr>
            <w:r>
              <w:t>53.8%</w:t>
            </w:r>
          </w:p>
        </w:tc>
        <w:tc>
          <w:tcPr>
            <w:tcW w:w="1012" w:type="dxa"/>
          </w:tcPr>
          <w:p w14:paraId="6DBBD0F6" w14:textId="77777777" w:rsidR="004B1BB0" w:rsidRDefault="004B1BB0" w:rsidP="00F87778">
            <w:pPr>
              <w:pStyle w:val="TS"/>
            </w:pPr>
            <w:r>
              <w:t>0.29</w:t>
            </w:r>
          </w:p>
        </w:tc>
      </w:tr>
      <w:tr w:rsidR="004B1BB0" w14:paraId="3886E87C" w14:textId="77777777" w:rsidTr="00F87778">
        <w:tc>
          <w:tcPr>
            <w:tcW w:w="1696" w:type="dxa"/>
            <w:vMerge/>
          </w:tcPr>
          <w:p w14:paraId="641CEB79" w14:textId="77777777" w:rsidR="004B1BB0" w:rsidRDefault="004B1BB0" w:rsidP="00F87778">
            <w:pPr>
              <w:pStyle w:val="TS"/>
            </w:pPr>
          </w:p>
        </w:tc>
        <w:tc>
          <w:tcPr>
            <w:tcW w:w="1321" w:type="dxa"/>
            <w:vMerge w:val="restart"/>
          </w:tcPr>
          <w:p w14:paraId="44825BEC" w14:textId="77777777" w:rsidR="004B1BB0" w:rsidRDefault="004B1BB0" w:rsidP="00F87778">
            <w:pPr>
              <w:pStyle w:val="TS"/>
            </w:pPr>
            <w:r>
              <w:t>5dph Larvae</w:t>
            </w:r>
          </w:p>
        </w:tc>
        <w:tc>
          <w:tcPr>
            <w:tcW w:w="1268" w:type="dxa"/>
          </w:tcPr>
          <w:p w14:paraId="580D33D7" w14:textId="77777777" w:rsidR="004B1BB0" w:rsidRDefault="004B1BB0" w:rsidP="00F87778">
            <w:pPr>
              <w:pStyle w:val="TS"/>
            </w:pPr>
            <w:r>
              <w:t>Exp. 1 (24</w:t>
            </w:r>
            <w:r>
              <w:rPr>
                <w:rFonts w:cs="Times New Roman"/>
              </w:rPr>
              <w:t>°</w:t>
            </w:r>
            <w:r>
              <w:t>C)</w:t>
            </w:r>
          </w:p>
        </w:tc>
        <w:tc>
          <w:tcPr>
            <w:tcW w:w="1453" w:type="dxa"/>
          </w:tcPr>
          <w:p w14:paraId="0D8AA769" w14:textId="77777777" w:rsidR="004B1BB0" w:rsidRDefault="004B1BB0" w:rsidP="00F87778">
            <w:pPr>
              <w:pStyle w:val="TS"/>
            </w:pPr>
            <w:r>
              <w:t>55.6%</w:t>
            </w:r>
          </w:p>
        </w:tc>
        <w:tc>
          <w:tcPr>
            <w:tcW w:w="1490" w:type="dxa"/>
          </w:tcPr>
          <w:p w14:paraId="1B4514A1" w14:textId="77777777" w:rsidR="004B1BB0" w:rsidRDefault="004B1BB0" w:rsidP="00F87778">
            <w:pPr>
              <w:pStyle w:val="TS"/>
            </w:pPr>
            <w:r>
              <w:t>37.5%</w:t>
            </w:r>
          </w:p>
        </w:tc>
        <w:tc>
          <w:tcPr>
            <w:tcW w:w="1110" w:type="dxa"/>
          </w:tcPr>
          <w:p w14:paraId="443521C8" w14:textId="77777777" w:rsidR="004B1BB0" w:rsidRDefault="004B1BB0" w:rsidP="00F87778">
            <w:pPr>
              <w:pStyle w:val="TS"/>
            </w:pPr>
            <w:r>
              <w:t>33.3%</w:t>
            </w:r>
          </w:p>
        </w:tc>
        <w:tc>
          <w:tcPr>
            <w:tcW w:w="1012" w:type="dxa"/>
          </w:tcPr>
          <w:p w14:paraId="455DBF76" w14:textId="77777777" w:rsidR="004B1BB0" w:rsidRDefault="004B1BB0" w:rsidP="00F87778">
            <w:pPr>
              <w:pStyle w:val="TS"/>
            </w:pPr>
            <w:r>
              <w:t>0.60</w:t>
            </w:r>
          </w:p>
        </w:tc>
      </w:tr>
      <w:tr w:rsidR="004B1BB0" w14:paraId="17181FF4" w14:textId="77777777" w:rsidTr="00F87778">
        <w:tc>
          <w:tcPr>
            <w:tcW w:w="1696" w:type="dxa"/>
            <w:vMerge/>
          </w:tcPr>
          <w:p w14:paraId="2A91B5FD" w14:textId="77777777" w:rsidR="004B1BB0" w:rsidRDefault="004B1BB0" w:rsidP="00F87778">
            <w:pPr>
              <w:pStyle w:val="TS"/>
            </w:pPr>
          </w:p>
        </w:tc>
        <w:tc>
          <w:tcPr>
            <w:tcW w:w="1321" w:type="dxa"/>
            <w:vMerge/>
          </w:tcPr>
          <w:p w14:paraId="32FF75B1" w14:textId="77777777" w:rsidR="004B1BB0" w:rsidRDefault="004B1BB0" w:rsidP="00F87778">
            <w:pPr>
              <w:pStyle w:val="TS"/>
            </w:pPr>
          </w:p>
        </w:tc>
        <w:tc>
          <w:tcPr>
            <w:tcW w:w="1268" w:type="dxa"/>
          </w:tcPr>
          <w:p w14:paraId="0D52C56B" w14:textId="77777777" w:rsidR="004B1BB0" w:rsidRDefault="004B1BB0" w:rsidP="00F87778">
            <w:pPr>
              <w:pStyle w:val="TS"/>
            </w:pPr>
            <w:r>
              <w:t>Exp. 2 (22</w:t>
            </w:r>
            <w:r>
              <w:rPr>
                <w:rFonts w:cs="Times New Roman"/>
              </w:rPr>
              <w:t>°</w:t>
            </w:r>
            <w:r>
              <w:t>C)</w:t>
            </w:r>
          </w:p>
        </w:tc>
        <w:tc>
          <w:tcPr>
            <w:tcW w:w="1453" w:type="dxa"/>
          </w:tcPr>
          <w:p w14:paraId="3B6C639A" w14:textId="77777777" w:rsidR="004B1BB0" w:rsidRDefault="004B1BB0" w:rsidP="00F87778">
            <w:pPr>
              <w:pStyle w:val="TS"/>
            </w:pPr>
            <w:r>
              <w:t>85.7%</w:t>
            </w:r>
          </w:p>
        </w:tc>
        <w:tc>
          <w:tcPr>
            <w:tcW w:w="1490" w:type="dxa"/>
          </w:tcPr>
          <w:p w14:paraId="4835DA98" w14:textId="77777777" w:rsidR="004B1BB0" w:rsidRDefault="004B1BB0" w:rsidP="00F87778">
            <w:pPr>
              <w:pStyle w:val="TS"/>
            </w:pPr>
            <w:r>
              <w:t>75.0%</w:t>
            </w:r>
          </w:p>
        </w:tc>
        <w:tc>
          <w:tcPr>
            <w:tcW w:w="1110" w:type="dxa"/>
          </w:tcPr>
          <w:p w14:paraId="550FD647" w14:textId="77777777" w:rsidR="004B1BB0" w:rsidRDefault="004B1BB0" w:rsidP="00F87778">
            <w:pPr>
              <w:pStyle w:val="TS"/>
            </w:pPr>
            <w:r>
              <w:t>40.0%</w:t>
            </w:r>
          </w:p>
        </w:tc>
        <w:tc>
          <w:tcPr>
            <w:tcW w:w="1012" w:type="dxa"/>
          </w:tcPr>
          <w:p w14:paraId="5B9C528F" w14:textId="77777777" w:rsidR="004B1BB0" w:rsidRDefault="004B1BB0" w:rsidP="00F87778">
            <w:pPr>
              <w:pStyle w:val="TS"/>
            </w:pPr>
            <w:r>
              <w:t>0.10</w:t>
            </w:r>
          </w:p>
        </w:tc>
      </w:tr>
    </w:tbl>
    <w:p w14:paraId="113509E2" w14:textId="436AF956" w:rsidR="004B1BB0" w:rsidRDefault="004B1BB0" w:rsidP="009E1A96">
      <w:pPr>
        <w:spacing w:after="0" w:line="240" w:lineRule="auto"/>
        <w:rPr>
          <w:rFonts w:ascii="Times New Roman" w:eastAsia="Times New Roman" w:hAnsi="Times New Roman"/>
          <w:iCs/>
          <w:color w:val="000000"/>
          <w:sz w:val="24"/>
          <w:szCs w:val="24"/>
        </w:rPr>
      </w:pPr>
    </w:p>
    <w:p w14:paraId="79EC2AA9" w14:textId="77777777" w:rsidR="004B1BB0" w:rsidRDefault="004B1BB0">
      <w:pPr>
        <w:spacing w:after="0" w:line="240" w:lineRule="auto"/>
        <w:rPr>
          <w:rFonts w:ascii="Times New Roman" w:eastAsia="Times New Roman" w:hAnsi="Times New Roman"/>
          <w:iCs/>
          <w:color w:val="000000"/>
          <w:sz w:val="24"/>
          <w:szCs w:val="24"/>
        </w:rPr>
      </w:pPr>
      <w:r>
        <w:rPr>
          <w:rFonts w:ascii="Times New Roman" w:eastAsia="Times New Roman" w:hAnsi="Times New Roman"/>
          <w:iCs/>
          <w:color w:val="000000"/>
          <w:sz w:val="24"/>
          <w:szCs w:val="24"/>
        </w:rPr>
        <w:br w:type="page"/>
      </w:r>
    </w:p>
    <w:p w14:paraId="31E21A84" w14:textId="1C103B5B" w:rsidR="000E77DD" w:rsidRDefault="000E77DD" w:rsidP="00D11665">
      <w:pPr>
        <w:pStyle w:val="ListParagraph"/>
        <w:numPr>
          <w:ilvl w:val="0"/>
          <w:numId w:val="2"/>
        </w:numPr>
        <w:spacing w:after="0" w:line="480" w:lineRule="auto"/>
        <w:ind w:left="540" w:hanging="540"/>
        <w:rPr>
          <w:rFonts w:ascii="Times New Roman" w:eastAsia="Times New Roman" w:hAnsi="Times New Roman"/>
          <w:b/>
          <w:bCs/>
          <w:iCs/>
          <w:color w:val="000000"/>
          <w:sz w:val="24"/>
          <w:szCs w:val="24"/>
        </w:rPr>
      </w:pPr>
      <w:proofErr w:type="spellStart"/>
      <w:r w:rsidRPr="000E77DD">
        <w:rPr>
          <w:rFonts w:ascii="Times New Roman" w:eastAsia="Times New Roman" w:hAnsi="Times New Roman"/>
          <w:b/>
          <w:bCs/>
          <w:iCs/>
          <w:color w:val="000000"/>
          <w:sz w:val="24"/>
          <w:szCs w:val="24"/>
        </w:rPr>
        <w:lastRenderedPageBreak/>
        <w:t>Ionoregulatory</w:t>
      </w:r>
      <w:proofErr w:type="spellEnd"/>
      <w:r w:rsidRPr="000E77DD">
        <w:rPr>
          <w:rFonts w:ascii="Times New Roman" w:eastAsia="Times New Roman" w:hAnsi="Times New Roman"/>
          <w:b/>
          <w:bCs/>
          <w:iCs/>
          <w:color w:val="000000"/>
          <w:sz w:val="24"/>
          <w:szCs w:val="24"/>
        </w:rPr>
        <w:t xml:space="preserve"> responses of </w:t>
      </w:r>
      <w:r w:rsidRPr="000E77DD">
        <w:rPr>
          <w:rFonts w:ascii="Times New Roman" w:eastAsia="Times New Roman" w:hAnsi="Times New Roman"/>
          <w:b/>
          <w:bCs/>
          <w:i/>
          <w:color w:val="000000"/>
          <w:sz w:val="24"/>
          <w:szCs w:val="24"/>
        </w:rPr>
        <w:t xml:space="preserve">Menidia </w:t>
      </w:r>
      <w:proofErr w:type="spellStart"/>
      <w:r w:rsidRPr="000E77DD">
        <w:rPr>
          <w:rFonts w:ascii="Times New Roman" w:eastAsia="Times New Roman" w:hAnsi="Times New Roman"/>
          <w:b/>
          <w:bCs/>
          <w:i/>
          <w:color w:val="000000"/>
          <w:sz w:val="24"/>
          <w:szCs w:val="24"/>
        </w:rPr>
        <w:t>menidia</w:t>
      </w:r>
      <w:proofErr w:type="spellEnd"/>
      <w:r w:rsidRPr="000E77DD">
        <w:rPr>
          <w:rFonts w:ascii="Times New Roman" w:eastAsia="Times New Roman" w:hAnsi="Times New Roman"/>
          <w:b/>
          <w:bCs/>
          <w:iCs/>
          <w:color w:val="000000"/>
          <w:sz w:val="24"/>
          <w:szCs w:val="24"/>
        </w:rPr>
        <w:t xml:space="preserve"> to seawater acidification and temperature</w:t>
      </w:r>
    </w:p>
    <w:p w14:paraId="35C1E23C" w14:textId="77777777" w:rsidR="000E77DD" w:rsidRPr="000E77DD" w:rsidRDefault="000E77DD" w:rsidP="00D11665">
      <w:pPr>
        <w:spacing w:after="0" w:line="480" w:lineRule="auto"/>
        <w:ind w:left="540" w:hanging="540"/>
        <w:rPr>
          <w:rFonts w:ascii="Times New Roman" w:eastAsia="Times New Roman" w:hAnsi="Times New Roman"/>
          <w:b/>
          <w:bCs/>
          <w:iCs/>
          <w:color w:val="000000"/>
          <w:sz w:val="24"/>
          <w:szCs w:val="24"/>
        </w:rPr>
      </w:pPr>
    </w:p>
    <w:p w14:paraId="772E3C99" w14:textId="10844CAF" w:rsidR="000E77DD" w:rsidRDefault="000E77DD" w:rsidP="00D11665">
      <w:pPr>
        <w:pStyle w:val="ListParagraph"/>
        <w:numPr>
          <w:ilvl w:val="1"/>
          <w:numId w:val="2"/>
        </w:numPr>
        <w:spacing w:after="0" w:line="480" w:lineRule="auto"/>
        <w:ind w:left="540" w:hanging="540"/>
        <w:rPr>
          <w:rFonts w:ascii="Times New Roman" w:eastAsia="Times New Roman" w:hAnsi="Times New Roman"/>
          <w:b/>
          <w:bCs/>
          <w:iCs/>
          <w:color w:val="000000"/>
          <w:sz w:val="24"/>
          <w:szCs w:val="24"/>
        </w:rPr>
      </w:pPr>
      <w:r w:rsidRPr="000E77DD">
        <w:rPr>
          <w:rFonts w:ascii="Times New Roman" w:eastAsia="Times New Roman" w:hAnsi="Times New Roman"/>
          <w:b/>
          <w:bCs/>
          <w:iCs/>
          <w:color w:val="000000"/>
          <w:sz w:val="24"/>
          <w:szCs w:val="24"/>
        </w:rPr>
        <w:t>Introduction</w:t>
      </w:r>
    </w:p>
    <w:p w14:paraId="27751333"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t>Ocean acidification, the gradual decrease in global ocean pH due to dissolution of atmospheric carbon dioxide (CO</w:t>
      </w:r>
      <w:r w:rsidRPr="008E03DA">
        <w:rPr>
          <w:rFonts w:cs="Times New Roman"/>
          <w:szCs w:val="24"/>
          <w:vertAlign w:val="subscript"/>
        </w:rPr>
        <w:t>2</w:t>
      </w:r>
      <w:r w:rsidRPr="008E03DA">
        <w:rPr>
          <w:rFonts w:cs="Times New Roman"/>
          <w:szCs w:val="24"/>
        </w:rPr>
        <w:t>), has highly variable effects on fishes, both within (Frommel et al., 2012; Dahlke et al., 2017; Baumann et al., 2018) and among species (</w:t>
      </w:r>
      <w:proofErr w:type="spellStart"/>
      <w:r w:rsidRPr="008E03DA">
        <w:rPr>
          <w:rFonts w:cs="Times New Roman"/>
          <w:szCs w:val="24"/>
        </w:rPr>
        <w:t>Kroeker</w:t>
      </w:r>
      <w:proofErr w:type="spellEnd"/>
      <w:r w:rsidRPr="008E03DA">
        <w:rPr>
          <w:rFonts w:cs="Times New Roman"/>
          <w:szCs w:val="24"/>
        </w:rPr>
        <w:t xml:space="preserve"> et al., 2010; Couturier et al., 2013; Heuer and </w:t>
      </w:r>
      <w:proofErr w:type="spellStart"/>
      <w:r w:rsidRPr="008E03DA">
        <w:rPr>
          <w:rFonts w:cs="Times New Roman"/>
          <w:szCs w:val="24"/>
        </w:rPr>
        <w:t>Grosell</w:t>
      </w:r>
      <w:proofErr w:type="spellEnd"/>
      <w:r w:rsidRPr="008E03DA">
        <w:rPr>
          <w:rFonts w:cs="Times New Roman"/>
          <w:szCs w:val="24"/>
        </w:rPr>
        <w:t>, 2014), and this only becomes more complex when multiple co-occurring stressors are involved, such as high temperature and hypoxia (Gunderson et al., 2016). Ocean acidification affects responses such as growth, mortality, metabolism, and behavior in many studies (</w:t>
      </w:r>
      <w:proofErr w:type="spellStart"/>
      <w:r w:rsidRPr="008E03DA">
        <w:rPr>
          <w:rFonts w:cs="Times New Roman"/>
          <w:szCs w:val="24"/>
        </w:rPr>
        <w:t>Cattano</w:t>
      </w:r>
      <w:proofErr w:type="spellEnd"/>
      <w:r w:rsidRPr="008E03DA">
        <w:rPr>
          <w:rFonts w:cs="Times New Roman"/>
          <w:szCs w:val="24"/>
        </w:rPr>
        <w:t xml:space="preserve"> et al., 2018; </w:t>
      </w:r>
      <w:proofErr w:type="spellStart"/>
      <w:r w:rsidRPr="008E03DA">
        <w:rPr>
          <w:rFonts w:cs="Times New Roman"/>
          <w:szCs w:val="24"/>
        </w:rPr>
        <w:t>Esbaugh</w:t>
      </w:r>
      <w:proofErr w:type="spellEnd"/>
      <w:r w:rsidRPr="008E03DA">
        <w:rPr>
          <w:rFonts w:cs="Times New Roman"/>
          <w:szCs w:val="24"/>
        </w:rPr>
        <w:t xml:space="preserve">, 2018; </w:t>
      </w:r>
      <w:proofErr w:type="spellStart"/>
      <w:r w:rsidRPr="008E03DA">
        <w:rPr>
          <w:rFonts w:cs="Times New Roman"/>
          <w:szCs w:val="24"/>
        </w:rPr>
        <w:t>Espinel</w:t>
      </w:r>
      <w:proofErr w:type="spellEnd"/>
      <w:r w:rsidRPr="008E03DA">
        <w:rPr>
          <w:rFonts w:cs="Times New Roman"/>
          <w:szCs w:val="24"/>
        </w:rPr>
        <w:t>-Velasco et al., 2018) while in other studies fish are unaffected (</w:t>
      </w:r>
      <w:proofErr w:type="spellStart"/>
      <w:r w:rsidRPr="008E03DA">
        <w:rPr>
          <w:rFonts w:cs="Times New Roman"/>
          <w:szCs w:val="24"/>
        </w:rPr>
        <w:t>Jarrold</w:t>
      </w:r>
      <w:proofErr w:type="spellEnd"/>
      <w:r w:rsidRPr="008E03DA">
        <w:rPr>
          <w:rFonts w:cs="Times New Roman"/>
          <w:szCs w:val="24"/>
        </w:rPr>
        <w:t xml:space="preserve"> and Munday, 2018; </w:t>
      </w:r>
      <w:proofErr w:type="spellStart"/>
      <w:r w:rsidRPr="008E03DA">
        <w:rPr>
          <w:rFonts w:cs="Times New Roman"/>
          <w:szCs w:val="24"/>
        </w:rPr>
        <w:t>Sundin</w:t>
      </w:r>
      <w:proofErr w:type="spellEnd"/>
      <w:r w:rsidRPr="008E03DA">
        <w:rPr>
          <w:rFonts w:cs="Times New Roman"/>
          <w:szCs w:val="24"/>
        </w:rPr>
        <w:t xml:space="preserve"> et al., 2019; Clark et al., 2020). The earliest life stages tend to have greater sensitivity to high CO</w:t>
      </w:r>
      <w:r w:rsidRPr="008E03DA">
        <w:rPr>
          <w:rFonts w:cs="Times New Roman"/>
          <w:szCs w:val="24"/>
          <w:vertAlign w:val="subscript"/>
        </w:rPr>
        <w:t>2</w:t>
      </w:r>
      <w:r w:rsidRPr="008E03DA">
        <w:rPr>
          <w:rFonts w:cs="Times New Roman"/>
          <w:szCs w:val="24"/>
        </w:rPr>
        <w:t xml:space="preserve"> (</w:t>
      </w:r>
      <w:proofErr w:type="spellStart"/>
      <w:r w:rsidRPr="008E03DA">
        <w:rPr>
          <w:rFonts w:cs="Times New Roman"/>
          <w:szCs w:val="24"/>
        </w:rPr>
        <w:t>Ishimatsu</w:t>
      </w:r>
      <w:proofErr w:type="spellEnd"/>
      <w:r w:rsidRPr="008E03DA">
        <w:rPr>
          <w:rFonts w:cs="Times New Roman"/>
          <w:szCs w:val="24"/>
        </w:rPr>
        <w:t xml:space="preserve"> et al., 2005; Baumann et al., 2012; Rodriguez-Dominguez et al., 2018), owing to their lower mobility as well as incomplete development of regulatory organ systems and internal buffering capacity (</w:t>
      </w:r>
      <w:proofErr w:type="spellStart"/>
      <w:r w:rsidRPr="008E03DA">
        <w:rPr>
          <w:rFonts w:cs="Times New Roman"/>
          <w:szCs w:val="24"/>
        </w:rPr>
        <w:t>Melzner</w:t>
      </w:r>
      <w:proofErr w:type="spellEnd"/>
      <w:r w:rsidRPr="008E03DA">
        <w:rPr>
          <w:rFonts w:cs="Times New Roman"/>
          <w:szCs w:val="24"/>
        </w:rPr>
        <w:t xml:space="preserve"> et al., 2009; Marshall et al., 2016). In some cases, effects of elevated CO</w:t>
      </w:r>
      <w:r w:rsidRPr="008E03DA">
        <w:rPr>
          <w:rFonts w:cs="Times New Roman"/>
          <w:szCs w:val="24"/>
          <w:vertAlign w:val="subscript"/>
        </w:rPr>
        <w:t>2</w:t>
      </w:r>
      <w:r w:rsidRPr="008E03DA">
        <w:rPr>
          <w:rFonts w:cs="Times New Roman"/>
          <w:szCs w:val="24"/>
        </w:rPr>
        <w:t xml:space="preserve"> are only detected in combination with another stressor (Cross et al., 2019; Schwemmer et al., 2020). Although the growing number of studies on fish responses to acidification seem to paint an increasingly complicated picture, this information will be critical to anticipating how ecologically and economically valuable species will be impacted as pH changes alongside warming, deoxygenation, pollution, and overfishing (Baumann, 2019). </w:t>
      </w:r>
    </w:p>
    <w:p w14:paraId="516E4E5D"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t xml:space="preserve">One way to increase understanding of such variable, subtle, and complex responses to stressors and, importantly, their implications for fitness, is to find evidence of the mechanisms </w:t>
      </w:r>
      <w:r w:rsidRPr="008E03DA">
        <w:rPr>
          <w:rFonts w:cs="Times New Roman"/>
          <w:szCs w:val="24"/>
        </w:rPr>
        <w:lastRenderedPageBreak/>
        <w:t xml:space="preserve">behind observed sensitivity or tolerance. Knowledge of physiological mechanisms can enhance predictive models that link organismal processes to scales relevant for management, such as population models and energy budgets (Le Quesne and </w:t>
      </w:r>
      <w:proofErr w:type="spellStart"/>
      <w:r w:rsidRPr="008E03DA">
        <w:rPr>
          <w:rFonts w:cs="Times New Roman"/>
          <w:szCs w:val="24"/>
        </w:rPr>
        <w:t>Pinnegar</w:t>
      </w:r>
      <w:proofErr w:type="spellEnd"/>
      <w:r w:rsidRPr="008E03DA">
        <w:rPr>
          <w:rFonts w:cs="Times New Roman"/>
          <w:szCs w:val="24"/>
        </w:rPr>
        <w:t xml:space="preserve">, 2012; </w:t>
      </w:r>
      <w:proofErr w:type="spellStart"/>
      <w:r w:rsidRPr="008E03DA">
        <w:rPr>
          <w:rFonts w:cs="Times New Roman"/>
          <w:szCs w:val="24"/>
        </w:rPr>
        <w:t>Lavaud</w:t>
      </w:r>
      <w:proofErr w:type="spellEnd"/>
      <w:r w:rsidRPr="008E03DA">
        <w:rPr>
          <w:rFonts w:cs="Times New Roman"/>
          <w:szCs w:val="24"/>
        </w:rPr>
        <w:t xml:space="preserve"> et al., 2021). This knowledge will help answer the question of whether the underlying processes are subject to phenotypic plasticity that could mitigate negative responses under persistent acidification (</w:t>
      </w:r>
      <w:proofErr w:type="spellStart"/>
      <w:r w:rsidRPr="008E03DA">
        <w:rPr>
          <w:rFonts w:cs="Times New Roman"/>
          <w:szCs w:val="24"/>
        </w:rPr>
        <w:t>Esbaugh</w:t>
      </w:r>
      <w:proofErr w:type="spellEnd"/>
      <w:r w:rsidRPr="008E03DA">
        <w:rPr>
          <w:rFonts w:cs="Times New Roman"/>
          <w:szCs w:val="24"/>
        </w:rPr>
        <w:t>, 2018). Like many of the invertebrates most sensitive to ocean acidification, formation of calcium carbonate in some teleosts is impacted by increased acidity (</w:t>
      </w:r>
      <w:proofErr w:type="spellStart"/>
      <w:r w:rsidRPr="008E03DA">
        <w:rPr>
          <w:rFonts w:cs="Times New Roman"/>
          <w:szCs w:val="24"/>
        </w:rPr>
        <w:t>Grosell</w:t>
      </w:r>
      <w:proofErr w:type="spellEnd"/>
      <w:r w:rsidRPr="008E03DA">
        <w:rPr>
          <w:rFonts w:cs="Times New Roman"/>
          <w:szCs w:val="24"/>
        </w:rPr>
        <w:t>, 2019). Unlike in invertebrates, however, the primary threat posed to fish by ocean acidification is thought to come directly from hypercapnia rather than the changes to ocean pH and calcium carbonate formation (</w:t>
      </w:r>
      <w:proofErr w:type="spellStart"/>
      <w:r w:rsidRPr="008E03DA">
        <w:rPr>
          <w:rFonts w:cs="Times New Roman"/>
          <w:szCs w:val="24"/>
        </w:rPr>
        <w:t>Esbaugh</w:t>
      </w:r>
      <w:proofErr w:type="spellEnd"/>
      <w:r w:rsidRPr="008E03DA">
        <w:rPr>
          <w:rFonts w:cs="Times New Roman"/>
          <w:szCs w:val="24"/>
        </w:rPr>
        <w:t xml:space="preserve"> et al., 2012). Fish have effective mechanisms of acid-base homeostasis and CO</w:t>
      </w:r>
      <w:r w:rsidRPr="008E03DA">
        <w:rPr>
          <w:rFonts w:cs="Times New Roman"/>
          <w:szCs w:val="24"/>
          <w:vertAlign w:val="subscript"/>
        </w:rPr>
        <w:t>2</w:t>
      </w:r>
      <w:r w:rsidRPr="008E03DA">
        <w:rPr>
          <w:rFonts w:cs="Times New Roman"/>
          <w:szCs w:val="24"/>
        </w:rPr>
        <w:t xml:space="preserve"> removal, enabling them to survive higher CO</w:t>
      </w:r>
      <w:r w:rsidRPr="008E03DA">
        <w:rPr>
          <w:rFonts w:cs="Times New Roman"/>
          <w:szCs w:val="24"/>
          <w:vertAlign w:val="subscript"/>
        </w:rPr>
        <w:t>2</w:t>
      </w:r>
      <w:r w:rsidRPr="008E03DA">
        <w:rPr>
          <w:rFonts w:cs="Times New Roman"/>
          <w:szCs w:val="24"/>
        </w:rPr>
        <w:t xml:space="preserve"> levels than predicted with global ocean acidification in the coming centuries (</w:t>
      </w:r>
      <w:proofErr w:type="gramStart"/>
      <w:r w:rsidRPr="008E03DA">
        <w:rPr>
          <w:rFonts w:cs="Times New Roman"/>
          <w:szCs w:val="24"/>
        </w:rPr>
        <w:t>e.g.</w:t>
      </w:r>
      <w:proofErr w:type="gramEnd"/>
      <w:r w:rsidRPr="008E03DA">
        <w:rPr>
          <w:rFonts w:cs="Times New Roman"/>
          <w:szCs w:val="24"/>
        </w:rPr>
        <w:t xml:space="preserve"> Randall et al., 1976; </w:t>
      </w:r>
      <w:proofErr w:type="spellStart"/>
      <w:r w:rsidRPr="008E03DA">
        <w:rPr>
          <w:rFonts w:cs="Times New Roman"/>
          <w:szCs w:val="24"/>
        </w:rPr>
        <w:t>Ishimatsu</w:t>
      </w:r>
      <w:proofErr w:type="spellEnd"/>
      <w:r w:rsidRPr="008E03DA">
        <w:rPr>
          <w:rFonts w:cs="Times New Roman"/>
          <w:szCs w:val="24"/>
        </w:rPr>
        <w:t xml:space="preserve"> et al., 2004). When CO</w:t>
      </w:r>
      <w:r w:rsidRPr="008E03DA">
        <w:rPr>
          <w:rFonts w:cs="Times New Roman"/>
          <w:szCs w:val="24"/>
          <w:vertAlign w:val="subscript"/>
        </w:rPr>
        <w:t>2</w:t>
      </w:r>
      <w:r w:rsidRPr="008E03DA">
        <w:rPr>
          <w:rFonts w:cs="Times New Roman"/>
          <w:szCs w:val="24"/>
        </w:rPr>
        <w:t xml:space="preserve"> enters the </w:t>
      </w:r>
      <w:proofErr w:type="gramStart"/>
      <w:r w:rsidRPr="008E03DA">
        <w:rPr>
          <w:rFonts w:cs="Times New Roman"/>
          <w:szCs w:val="24"/>
        </w:rPr>
        <w:t>blood</w:t>
      </w:r>
      <w:proofErr w:type="gramEnd"/>
      <w:r w:rsidRPr="008E03DA">
        <w:rPr>
          <w:rFonts w:cs="Times New Roman"/>
          <w:szCs w:val="24"/>
        </w:rPr>
        <w:t xml:space="preserve"> it reacts with water to form bicarbonate (HCO</w:t>
      </w:r>
      <w:r w:rsidRPr="008E03DA">
        <w:rPr>
          <w:rFonts w:cs="Times New Roman"/>
          <w:szCs w:val="24"/>
          <w:vertAlign w:val="subscript"/>
        </w:rPr>
        <w:t>3</w:t>
      </w:r>
      <w:r w:rsidRPr="008E03DA">
        <w:rPr>
          <w:rFonts w:cs="Times New Roman"/>
          <w:szCs w:val="24"/>
          <w:vertAlign w:val="superscript"/>
        </w:rPr>
        <w:t>-</w:t>
      </w:r>
      <w:r w:rsidRPr="008E03DA">
        <w:rPr>
          <w:rFonts w:cs="Times New Roman"/>
          <w:szCs w:val="24"/>
        </w:rPr>
        <w:t>) and hydrogen (H</w:t>
      </w:r>
      <w:r w:rsidRPr="008E03DA">
        <w:rPr>
          <w:rFonts w:cs="Times New Roman"/>
          <w:szCs w:val="24"/>
          <w:vertAlign w:val="superscript"/>
        </w:rPr>
        <w:t>+</w:t>
      </w:r>
      <w:r w:rsidRPr="008E03DA">
        <w:rPr>
          <w:rFonts w:cs="Times New Roman"/>
          <w:szCs w:val="24"/>
        </w:rPr>
        <w:t xml:space="preserve">) ions, which reduces the blood </w:t>
      </w:r>
      <w:proofErr w:type="spellStart"/>
      <w:r w:rsidRPr="008E03DA">
        <w:rPr>
          <w:rFonts w:cs="Times New Roman"/>
          <w:szCs w:val="24"/>
        </w:rPr>
        <w:t>pH.</w:t>
      </w:r>
      <w:proofErr w:type="spellEnd"/>
      <w:r w:rsidRPr="008E03DA">
        <w:rPr>
          <w:rFonts w:cs="Times New Roman"/>
          <w:szCs w:val="24"/>
        </w:rPr>
        <w:t xml:space="preserve"> This is rapidly compensated by exchanging bicarbonate ions (HCO</w:t>
      </w:r>
      <w:r w:rsidRPr="008E03DA">
        <w:rPr>
          <w:rFonts w:cs="Times New Roman"/>
          <w:szCs w:val="24"/>
          <w:vertAlign w:val="subscript"/>
        </w:rPr>
        <w:t>3</w:t>
      </w:r>
      <w:r w:rsidRPr="008E03DA">
        <w:rPr>
          <w:rFonts w:cs="Times New Roman"/>
          <w:szCs w:val="24"/>
          <w:vertAlign w:val="superscript"/>
        </w:rPr>
        <w:t>-</w:t>
      </w:r>
      <w:r w:rsidRPr="008E03DA">
        <w:rPr>
          <w:rFonts w:cs="Times New Roman"/>
          <w:szCs w:val="24"/>
        </w:rPr>
        <w:t>) for chloride ions and by hemoglobin (Hb) and other compounds that buffer H</w:t>
      </w:r>
      <w:r w:rsidRPr="008E03DA">
        <w:rPr>
          <w:rFonts w:cs="Times New Roman"/>
          <w:szCs w:val="24"/>
          <w:vertAlign w:val="superscript"/>
        </w:rPr>
        <w:t>+</w:t>
      </w:r>
      <w:r w:rsidRPr="008E03DA">
        <w:rPr>
          <w:rFonts w:cs="Times New Roman"/>
          <w:szCs w:val="24"/>
        </w:rPr>
        <w:t xml:space="preserve"> (</w:t>
      </w:r>
      <w:proofErr w:type="spellStart"/>
      <w:r w:rsidRPr="008E03DA">
        <w:rPr>
          <w:rFonts w:cs="Times New Roman"/>
          <w:szCs w:val="24"/>
        </w:rPr>
        <w:t>Brauner</w:t>
      </w:r>
      <w:proofErr w:type="spellEnd"/>
      <w:r w:rsidRPr="008E03DA">
        <w:rPr>
          <w:rFonts w:cs="Times New Roman"/>
          <w:szCs w:val="24"/>
        </w:rPr>
        <w:t xml:space="preserve"> et al., 2019). A variety of enzymes in the gills and kidneys transport ions to support proton removal for pH regulation, often requiring ATP for active transport (</w:t>
      </w:r>
      <w:proofErr w:type="spellStart"/>
      <w:r w:rsidRPr="008E03DA">
        <w:rPr>
          <w:rFonts w:cs="Times New Roman"/>
          <w:szCs w:val="24"/>
        </w:rPr>
        <w:t>Deigweiher</w:t>
      </w:r>
      <w:proofErr w:type="spellEnd"/>
      <w:r w:rsidRPr="008E03DA">
        <w:rPr>
          <w:rFonts w:cs="Times New Roman"/>
          <w:szCs w:val="24"/>
        </w:rPr>
        <w:t xml:space="preserve"> et al., 2008; </w:t>
      </w:r>
      <w:proofErr w:type="spellStart"/>
      <w:r w:rsidRPr="008E03DA">
        <w:rPr>
          <w:rFonts w:cs="Times New Roman"/>
          <w:szCs w:val="24"/>
        </w:rPr>
        <w:t>Brauner</w:t>
      </w:r>
      <w:proofErr w:type="spellEnd"/>
      <w:r w:rsidRPr="008E03DA">
        <w:rPr>
          <w:rFonts w:cs="Times New Roman"/>
          <w:szCs w:val="24"/>
        </w:rPr>
        <w:t xml:space="preserve"> et al., 2019). While these processes may confer some tolerance, studies documenting changes in growth, percent survival, behavior, and more suggest that acid-base regulation has costs that could impact populations and ecology. For example, additional energy required for H</w:t>
      </w:r>
      <w:r w:rsidRPr="008E03DA">
        <w:rPr>
          <w:rFonts w:cs="Times New Roman"/>
          <w:szCs w:val="24"/>
          <w:vertAlign w:val="superscript"/>
        </w:rPr>
        <w:t>+</w:t>
      </w:r>
      <w:r w:rsidRPr="008E03DA">
        <w:rPr>
          <w:rFonts w:cs="Times New Roman"/>
          <w:szCs w:val="24"/>
        </w:rPr>
        <w:t xml:space="preserve"> transport may require additional food or yolk consumption and</w:t>
      </w:r>
      <w:r>
        <w:rPr>
          <w:rFonts w:cs="Times New Roman"/>
          <w:szCs w:val="24"/>
        </w:rPr>
        <w:t xml:space="preserve"> may result in</w:t>
      </w:r>
      <w:r w:rsidRPr="008E03DA">
        <w:rPr>
          <w:rFonts w:cs="Times New Roman"/>
          <w:szCs w:val="24"/>
        </w:rPr>
        <w:t xml:space="preserve"> slower</w:t>
      </w:r>
      <w:r>
        <w:rPr>
          <w:rFonts w:cs="Times New Roman"/>
          <w:szCs w:val="24"/>
        </w:rPr>
        <w:t xml:space="preserve"> somatic</w:t>
      </w:r>
      <w:r w:rsidRPr="008E03DA">
        <w:rPr>
          <w:rFonts w:cs="Times New Roman"/>
          <w:szCs w:val="24"/>
        </w:rPr>
        <w:t xml:space="preserve"> growth (</w:t>
      </w:r>
      <w:proofErr w:type="spellStart"/>
      <w:r w:rsidRPr="008E03DA">
        <w:rPr>
          <w:rFonts w:cs="Times New Roman"/>
          <w:szCs w:val="24"/>
        </w:rPr>
        <w:t>Deigweiher</w:t>
      </w:r>
      <w:proofErr w:type="spellEnd"/>
      <w:r w:rsidRPr="008E03DA">
        <w:rPr>
          <w:rFonts w:cs="Times New Roman"/>
          <w:szCs w:val="24"/>
        </w:rPr>
        <w:t xml:space="preserve"> et al., 2008; Lefevre, 2019). Even effective compensation may entail at least brief disturbances to extra- and intracellular pH that could disrupt physiological processes, such as </w:t>
      </w:r>
      <w:r w:rsidRPr="008E03DA">
        <w:rPr>
          <w:rFonts w:cs="Times New Roman"/>
          <w:szCs w:val="24"/>
        </w:rPr>
        <w:lastRenderedPageBreak/>
        <w:t xml:space="preserve">Hb-oxygen binding (Root and Bohr effect; </w:t>
      </w:r>
      <w:proofErr w:type="spellStart"/>
      <w:r w:rsidRPr="008E03DA">
        <w:rPr>
          <w:rFonts w:cs="Times New Roman"/>
          <w:szCs w:val="24"/>
        </w:rPr>
        <w:t>Brauner</w:t>
      </w:r>
      <w:proofErr w:type="spellEnd"/>
      <w:r w:rsidRPr="008E03DA">
        <w:rPr>
          <w:rFonts w:cs="Times New Roman"/>
          <w:szCs w:val="24"/>
        </w:rPr>
        <w:t xml:space="preserve"> and Randall, 1996), and cause malformations or tissue damage (Frommel et al., 2012; Pimentel et al., 2016). There is great interspecies variability in the efficacies of these regulatory mechanisms so it cannot be assumed that what is observed in one species applies to all (</w:t>
      </w:r>
      <w:proofErr w:type="spellStart"/>
      <w:r w:rsidRPr="008E03DA">
        <w:rPr>
          <w:rFonts w:cs="Times New Roman"/>
          <w:szCs w:val="24"/>
        </w:rPr>
        <w:t>Brauner</w:t>
      </w:r>
      <w:proofErr w:type="spellEnd"/>
      <w:r w:rsidRPr="008E03DA">
        <w:rPr>
          <w:rFonts w:cs="Times New Roman"/>
          <w:szCs w:val="24"/>
        </w:rPr>
        <w:t xml:space="preserve"> et al., 2019), although there may be some commonalities in tolerances and mechanisms in species with similar habitat conditions (</w:t>
      </w:r>
      <w:proofErr w:type="spellStart"/>
      <w:r w:rsidRPr="008E03DA">
        <w:rPr>
          <w:rFonts w:cs="Times New Roman"/>
          <w:szCs w:val="24"/>
        </w:rPr>
        <w:t>Cattano</w:t>
      </w:r>
      <w:proofErr w:type="spellEnd"/>
      <w:r w:rsidRPr="008E03DA">
        <w:rPr>
          <w:rFonts w:cs="Times New Roman"/>
          <w:szCs w:val="24"/>
        </w:rPr>
        <w:t xml:space="preserve"> et al., 2018; Baumann, 2019). </w:t>
      </w:r>
    </w:p>
    <w:p w14:paraId="0FC12087"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t xml:space="preserve">The Atlantic silverside, </w:t>
      </w:r>
      <w:r w:rsidRPr="008E03DA">
        <w:rPr>
          <w:rFonts w:cs="Times New Roman"/>
          <w:i/>
          <w:iCs/>
          <w:szCs w:val="24"/>
        </w:rPr>
        <w:t xml:space="preserve">Menidia </w:t>
      </w:r>
      <w:proofErr w:type="spellStart"/>
      <w:r w:rsidRPr="008E03DA">
        <w:rPr>
          <w:rFonts w:cs="Times New Roman"/>
          <w:i/>
          <w:iCs/>
          <w:szCs w:val="24"/>
        </w:rPr>
        <w:t>menidia</w:t>
      </w:r>
      <w:proofErr w:type="spellEnd"/>
      <w:r w:rsidRPr="008E03DA">
        <w:rPr>
          <w:rFonts w:cs="Times New Roman"/>
          <w:szCs w:val="24"/>
        </w:rPr>
        <w:t xml:space="preserve">, is a useful model species with numerous studies on its responses to acidification and other environmental stressors (Bengtson et al., 1987; Schultz et al., 1998; Dixon et al., 2017; Baumann et al., 2018). Abundant throughout the estuaries of the North American east coast, </w:t>
      </w:r>
      <w:r w:rsidRPr="008E03DA">
        <w:rPr>
          <w:rFonts w:cs="Times New Roman"/>
          <w:i/>
          <w:iCs/>
          <w:szCs w:val="24"/>
        </w:rPr>
        <w:t>M. menidia</w:t>
      </w:r>
      <w:r w:rsidRPr="008E03DA">
        <w:rPr>
          <w:rFonts w:cs="Times New Roman"/>
          <w:szCs w:val="24"/>
        </w:rPr>
        <w:t xml:space="preserve"> is easy to collect in the wild, spawn, and maintain for laboratory experiments (Middaugh et al., 1987). It is adapted to great environmental fluctuations, so using wild </w:t>
      </w:r>
      <w:r w:rsidRPr="008E03DA">
        <w:rPr>
          <w:rFonts w:cs="Times New Roman"/>
          <w:i/>
          <w:iCs/>
          <w:szCs w:val="24"/>
        </w:rPr>
        <w:t>M. menidia</w:t>
      </w:r>
      <w:r w:rsidRPr="008E03DA">
        <w:rPr>
          <w:rFonts w:cs="Times New Roman"/>
          <w:szCs w:val="24"/>
        </w:rPr>
        <w:t xml:space="preserve"> can provide unique information that is representative of how fish in the wild would respond to stressors compared to using captive fish from genetically homogeneous populations/</w:t>
      </w:r>
      <w:proofErr w:type="spellStart"/>
      <w:r w:rsidRPr="008E03DA">
        <w:rPr>
          <w:rFonts w:cs="Times New Roman"/>
          <w:szCs w:val="24"/>
        </w:rPr>
        <w:t>broodstocks</w:t>
      </w:r>
      <w:proofErr w:type="spellEnd"/>
      <w:r w:rsidRPr="008E03DA">
        <w:rPr>
          <w:rFonts w:cs="Times New Roman"/>
          <w:szCs w:val="24"/>
        </w:rPr>
        <w:t>. A pressing question in ocean acidification research is whether CO</w:t>
      </w:r>
      <w:r w:rsidRPr="008E03DA">
        <w:rPr>
          <w:rFonts w:cs="Times New Roman"/>
          <w:szCs w:val="24"/>
          <w:vertAlign w:val="subscript"/>
        </w:rPr>
        <w:t>2</w:t>
      </w:r>
      <w:r w:rsidRPr="008E03DA">
        <w:rPr>
          <w:rFonts w:cs="Times New Roman"/>
          <w:szCs w:val="24"/>
        </w:rPr>
        <w:t xml:space="preserve"> fluctuations experienced in the wild mediate species’ sensitivities to long term exposure to the higher levels that will occur as the global oceans acidify (Baumann, 2019). One study showed that diel cycling CO</w:t>
      </w:r>
      <w:r w:rsidRPr="008E03DA">
        <w:rPr>
          <w:rFonts w:cs="Times New Roman"/>
          <w:szCs w:val="24"/>
          <w:vertAlign w:val="subscript"/>
        </w:rPr>
        <w:t>2</w:t>
      </w:r>
      <w:r w:rsidRPr="008E03DA">
        <w:rPr>
          <w:rFonts w:cs="Times New Roman"/>
          <w:szCs w:val="24"/>
        </w:rPr>
        <w:t xml:space="preserve"> and dissolved oxygen (DO) had a less severe effect on </w:t>
      </w:r>
      <w:r w:rsidRPr="008E03DA">
        <w:rPr>
          <w:rFonts w:cs="Times New Roman"/>
          <w:i/>
          <w:iCs/>
          <w:szCs w:val="24"/>
        </w:rPr>
        <w:t xml:space="preserve">M. menidia </w:t>
      </w:r>
      <w:r w:rsidRPr="008E03DA">
        <w:rPr>
          <w:rFonts w:cs="Times New Roman"/>
          <w:szCs w:val="24"/>
        </w:rPr>
        <w:t>early life growth and survival metrics when compared to the detrimental effects of static treatments (Cross et al., 2019). Earlier work suggested a parental effect in which offspring of silversides that were collected at more acidified times of the spawning season were more tolerant of static high CO</w:t>
      </w:r>
      <w:r w:rsidRPr="008E03DA">
        <w:rPr>
          <w:rFonts w:cs="Times New Roman"/>
          <w:szCs w:val="24"/>
          <w:vertAlign w:val="subscript"/>
        </w:rPr>
        <w:t>2</w:t>
      </w:r>
      <w:r w:rsidRPr="008E03DA">
        <w:rPr>
          <w:rFonts w:cs="Times New Roman"/>
          <w:szCs w:val="24"/>
        </w:rPr>
        <w:t xml:space="preserve"> (Murray et al., 2014). A study quantifying metabolic rates found that high CO</w:t>
      </w:r>
      <w:r w:rsidRPr="008E03DA">
        <w:rPr>
          <w:rFonts w:cs="Times New Roman"/>
          <w:szCs w:val="24"/>
          <w:vertAlign w:val="subscript"/>
        </w:rPr>
        <w:t>2</w:t>
      </w:r>
      <w:r w:rsidRPr="008E03DA">
        <w:rPr>
          <w:rFonts w:cs="Times New Roman"/>
          <w:szCs w:val="24"/>
        </w:rPr>
        <w:t xml:space="preserve"> only impacted embryonic metabolism through an interaction effect with hypoxia (Schwemmer et al., 2020). Although this species was unaffected by high CO</w:t>
      </w:r>
      <w:r w:rsidRPr="008E03DA">
        <w:rPr>
          <w:rFonts w:cs="Times New Roman"/>
          <w:szCs w:val="24"/>
          <w:vertAlign w:val="subscript"/>
        </w:rPr>
        <w:t>2</w:t>
      </w:r>
      <w:r w:rsidRPr="008E03DA">
        <w:rPr>
          <w:rFonts w:cs="Times New Roman"/>
          <w:szCs w:val="24"/>
        </w:rPr>
        <w:t xml:space="preserve"> in some experiments (Murray and </w:t>
      </w:r>
      <w:r w:rsidRPr="008E03DA">
        <w:rPr>
          <w:rFonts w:cs="Times New Roman"/>
          <w:szCs w:val="24"/>
        </w:rPr>
        <w:lastRenderedPageBreak/>
        <w:t xml:space="preserve">Baumann, 2018), a meta-analysis of 20 acidification experiments on </w:t>
      </w:r>
      <w:r w:rsidRPr="008E03DA">
        <w:rPr>
          <w:rFonts w:cs="Times New Roman"/>
          <w:i/>
          <w:iCs/>
          <w:szCs w:val="24"/>
        </w:rPr>
        <w:t>M. menidia</w:t>
      </w:r>
      <w:r w:rsidRPr="008E03DA">
        <w:rPr>
          <w:rFonts w:cs="Times New Roman"/>
          <w:szCs w:val="24"/>
        </w:rPr>
        <w:t xml:space="preserve"> showed reductions in early life survival and growth that tended to be strongest near the beginning and end of the spawning season (Baumann et al., 2018). </w:t>
      </w:r>
    </w:p>
    <w:p w14:paraId="7F098D3E" w14:textId="77777777" w:rsidR="00962235" w:rsidRPr="008E03DA" w:rsidRDefault="00962235" w:rsidP="00962235">
      <w:pPr>
        <w:pStyle w:val="TS"/>
        <w:spacing w:line="480" w:lineRule="auto"/>
        <w:rPr>
          <w:rFonts w:cs="Times New Roman"/>
          <w:szCs w:val="24"/>
        </w:rPr>
      </w:pPr>
      <w:r w:rsidRPr="008E03DA">
        <w:rPr>
          <w:rFonts w:cs="Times New Roman"/>
          <w:szCs w:val="24"/>
        </w:rPr>
        <w:tab/>
        <w:t>Observed declines in early life growth and increases in metabolism under elevated CO</w:t>
      </w:r>
      <w:r w:rsidRPr="008E03DA">
        <w:rPr>
          <w:rFonts w:cs="Times New Roman"/>
          <w:szCs w:val="24"/>
          <w:vertAlign w:val="subscript"/>
        </w:rPr>
        <w:t>2</w:t>
      </w:r>
      <w:r w:rsidRPr="008E03DA">
        <w:rPr>
          <w:rFonts w:cs="Times New Roman"/>
          <w:szCs w:val="24"/>
        </w:rPr>
        <w:t xml:space="preserve"> suggest tradeoffs between maintenance costs and growth may be occurring in </w:t>
      </w:r>
      <w:r w:rsidRPr="008E03DA">
        <w:rPr>
          <w:rFonts w:cs="Times New Roman"/>
          <w:i/>
          <w:iCs/>
          <w:szCs w:val="24"/>
        </w:rPr>
        <w:t>M. menidia</w:t>
      </w:r>
      <w:r w:rsidRPr="008E03DA">
        <w:rPr>
          <w:rFonts w:cs="Times New Roman"/>
          <w:szCs w:val="24"/>
        </w:rPr>
        <w:t>. Fish eggs and larvae are highly subject to diffusion relative to adults, lack gills, and have little control over ventilation or mobility to remove CO</w:t>
      </w:r>
      <w:r w:rsidRPr="008E03DA">
        <w:rPr>
          <w:rFonts w:cs="Times New Roman"/>
          <w:szCs w:val="24"/>
          <w:vertAlign w:val="subscript"/>
        </w:rPr>
        <w:t>2</w:t>
      </w:r>
      <w:r w:rsidRPr="008E03DA">
        <w:rPr>
          <w:rFonts w:cs="Times New Roman"/>
          <w:szCs w:val="24"/>
        </w:rPr>
        <w:t>. Prior to cell differentiation, pH disturbances may be passively buffered by respiratory proteins and ions in the perivitelline fluid (</w:t>
      </w:r>
      <w:proofErr w:type="spellStart"/>
      <w:r w:rsidRPr="008E03DA">
        <w:rPr>
          <w:rFonts w:cs="Times New Roman"/>
          <w:szCs w:val="24"/>
        </w:rPr>
        <w:t>Alderdice</w:t>
      </w:r>
      <w:proofErr w:type="spellEnd"/>
      <w:r w:rsidRPr="008E03DA">
        <w:rPr>
          <w:rFonts w:cs="Times New Roman"/>
          <w:szCs w:val="24"/>
        </w:rPr>
        <w:t xml:space="preserve">, 1988; </w:t>
      </w:r>
      <w:proofErr w:type="spellStart"/>
      <w:r w:rsidRPr="008E03DA">
        <w:rPr>
          <w:rFonts w:cs="Times New Roman"/>
          <w:szCs w:val="24"/>
        </w:rPr>
        <w:t>Melzner</w:t>
      </w:r>
      <w:proofErr w:type="spellEnd"/>
      <w:r w:rsidRPr="008E03DA">
        <w:rPr>
          <w:rFonts w:cs="Times New Roman"/>
          <w:szCs w:val="24"/>
        </w:rPr>
        <w:t xml:space="preserve"> et al., 2009). Embryos later form epithelial ionocytes, specialized mitochondria-rich cells with enzymes that transport ions, thus allowing more active control over both acid-base balance and osmoregulation (</w:t>
      </w:r>
      <w:proofErr w:type="spellStart"/>
      <w:r w:rsidRPr="008E03DA">
        <w:rPr>
          <w:rFonts w:cs="Times New Roman"/>
          <w:szCs w:val="24"/>
        </w:rPr>
        <w:t>Alderdice</w:t>
      </w:r>
      <w:proofErr w:type="spellEnd"/>
      <w:r w:rsidRPr="008E03DA">
        <w:rPr>
          <w:rFonts w:cs="Times New Roman"/>
          <w:szCs w:val="24"/>
        </w:rPr>
        <w:t>, 1988). The use of ATP to actively transport H</w:t>
      </w:r>
      <w:r w:rsidRPr="008E03DA">
        <w:rPr>
          <w:rFonts w:cs="Times New Roman"/>
          <w:szCs w:val="24"/>
          <w:vertAlign w:val="superscript"/>
        </w:rPr>
        <w:t>+</w:t>
      </w:r>
      <w:r w:rsidRPr="008E03DA">
        <w:rPr>
          <w:rFonts w:cs="Times New Roman"/>
          <w:szCs w:val="24"/>
        </w:rPr>
        <w:t xml:space="preserve"> and other ions involved in acid-base balance may be one mechanism behind energetic tradeoffs leading to observed changes in metabolism and growth. Buffering by Hb can preserve intracellular pH under moderate CO</w:t>
      </w:r>
      <w:r w:rsidRPr="008E03DA">
        <w:rPr>
          <w:rFonts w:cs="Times New Roman"/>
          <w:szCs w:val="24"/>
          <w:vertAlign w:val="subscript"/>
        </w:rPr>
        <w:t>2</w:t>
      </w:r>
      <w:r w:rsidRPr="008E03DA">
        <w:rPr>
          <w:rFonts w:cs="Times New Roman"/>
          <w:szCs w:val="24"/>
        </w:rPr>
        <w:t xml:space="preserve"> elevations, and this is enhanced in teleosts through the Bohr effect, in which low pH reduces Hb-oxygen affinity (</w:t>
      </w:r>
      <w:proofErr w:type="spellStart"/>
      <w:r w:rsidRPr="008E03DA">
        <w:rPr>
          <w:rFonts w:cs="Times New Roman"/>
          <w:szCs w:val="24"/>
        </w:rPr>
        <w:t>Brauner</w:t>
      </w:r>
      <w:proofErr w:type="spellEnd"/>
      <w:r w:rsidRPr="008E03DA">
        <w:rPr>
          <w:rFonts w:cs="Times New Roman"/>
          <w:szCs w:val="24"/>
        </w:rPr>
        <w:t xml:space="preserve"> et al., 2019). Low pH can also lead to low internal oxygen levels due to reduced oxygen carrying capacity (Root effect; </w:t>
      </w:r>
      <w:proofErr w:type="spellStart"/>
      <w:r w:rsidRPr="008E03DA">
        <w:rPr>
          <w:rFonts w:cs="Times New Roman"/>
          <w:szCs w:val="24"/>
        </w:rPr>
        <w:t>Berenbrink</w:t>
      </w:r>
      <w:proofErr w:type="spellEnd"/>
      <w:r w:rsidRPr="008E03DA">
        <w:rPr>
          <w:rFonts w:cs="Times New Roman"/>
          <w:szCs w:val="24"/>
        </w:rPr>
        <w:t xml:space="preserve"> et al., 2005), so another tradeoff associated with acid-base regulation may be reduced oxygen uptake. In </w:t>
      </w:r>
      <w:r w:rsidRPr="008E03DA">
        <w:rPr>
          <w:rFonts w:cs="Times New Roman"/>
          <w:i/>
          <w:iCs/>
          <w:szCs w:val="24"/>
        </w:rPr>
        <w:t>M. menidia</w:t>
      </w:r>
      <w:r w:rsidRPr="008E03DA">
        <w:rPr>
          <w:rFonts w:cs="Times New Roman"/>
          <w:szCs w:val="24"/>
        </w:rPr>
        <w:t xml:space="preserve"> embryos, oxygen consumption increased with CO</w:t>
      </w:r>
      <w:r w:rsidRPr="008E03DA">
        <w:rPr>
          <w:rFonts w:cs="Times New Roman"/>
          <w:szCs w:val="24"/>
          <w:vertAlign w:val="subscript"/>
        </w:rPr>
        <w:t>2</w:t>
      </w:r>
      <w:r w:rsidRPr="008E03DA">
        <w:rPr>
          <w:rFonts w:cs="Times New Roman"/>
          <w:szCs w:val="24"/>
        </w:rPr>
        <w:t xml:space="preserve"> unless hypoxia was simultaneously imposed (Schwemmer et al., 2020), suggesting that maintenance demands associated with ion exchange outweigh any reduction in oxygen uptake ability due to Hb buffering. </w:t>
      </w:r>
    </w:p>
    <w:p w14:paraId="2C7C7830" w14:textId="77777777" w:rsidR="00962235" w:rsidRPr="008E03DA" w:rsidRDefault="00962235" w:rsidP="00962235">
      <w:pPr>
        <w:pStyle w:val="TS"/>
        <w:spacing w:line="480" w:lineRule="auto"/>
        <w:rPr>
          <w:rFonts w:cs="Times New Roman"/>
          <w:szCs w:val="24"/>
        </w:rPr>
      </w:pPr>
      <w:r w:rsidRPr="008E03DA">
        <w:rPr>
          <w:rFonts w:cs="Times New Roman"/>
          <w:szCs w:val="24"/>
        </w:rPr>
        <w:tab/>
        <w:t>Ionocytes typically form on the yolk sac epithelium of the embryo but may also be found in other areas of the body, especially in late embryonic and larval stages (</w:t>
      </w:r>
      <w:proofErr w:type="spellStart"/>
      <w:r w:rsidRPr="008E03DA">
        <w:rPr>
          <w:rFonts w:cs="Times New Roman"/>
          <w:szCs w:val="24"/>
        </w:rPr>
        <w:t>Alderdice</w:t>
      </w:r>
      <w:proofErr w:type="spellEnd"/>
      <w:r w:rsidRPr="008E03DA">
        <w:rPr>
          <w:rFonts w:cs="Times New Roman"/>
          <w:szCs w:val="24"/>
        </w:rPr>
        <w:t xml:space="preserve">, 1988). In </w:t>
      </w:r>
      <w:r w:rsidRPr="008E03DA">
        <w:rPr>
          <w:rFonts w:cs="Times New Roman"/>
          <w:szCs w:val="24"/>
        </w:rPr>
        <w:lastRenderedPageBreak/>
        <w:t>some species embryonic ionocytes are particularly abundant near the blood vessels of the yolk sac (</w:t>
      </w:r>
      <w:proofErr w:type="spellStart"/>
      <w:r w:rsidRPr="008E03DA">
        <w:rPr>
          <w:rFonts w:cs="Times New Roman"/>
          <w:szCs w:val="24"/>
        </w:rPr>
        <w:t>Guggino</w:t>
      </w:r>
      <w:proofErr w:type="spellEnd"/>
      <w:r w:rsidRPr="008E03DA">
        <w:rPr>
          <w:rFonts w:cs="Times New Roman"/>
          <w:szCs w:val="24"/>
        </w:rPr>
        <w:t xml:space="preserve">, 1980; </w:t>
      </w:r>
      <w:proofErr w:type="spellStart"/>
      <w:r w:rsidRPr="008E03DA">
        <w:rPr>
          <w:rFonts w:cs="Times New Roman"/>
          <w:szCs w:val="24"/>
        </w:rPr>
        <w:t>Alderdice</w:t>
      </w:r>
      <w:proofErr w:type="spellEnd"/>
      <w:r w:rsidRPr="008E03DA">
        <w:rPr>
          <w:rFonts w:cs="Times New Roman"/>
          <w:szCs w:val="24"/>
        </w:rPr>
        <w:t xml:space="preserve">, 1988). </w:t>
      </w:r>
      <w:proofErr w:type="gramStart"/>
      <w:r w:rsidRPr="008E03DA">
        <w:rPr>
          <w:rFonts w:cs="Times New Roman"/>
          <w:szCs w:val="24"/>
        </w:rPr>
        <w:t>A number of</w:t>
      </w:r>
      <w:proofErr w:type="gramEnd"/>
      <w:r w:rsidRPr="008E03DA">
        <w:rPr>
          <w:rFonts w:cs="Times New Roman"/>
          <w:szCs w:val="24"/>
        </w:rPr>
        <w:t xml:space="preserve"> ion transporters can be found in ionocytes, and their composition varies between species and habitat salinity, as many of these transporters are also involved in osmoregulation (Christensen et al., 2012). Marine teleosts are thought to use Na</w:t>
      </w:r>
      <w:r w:rsidRPr="008E03DA">
        <w:rPr>
          <w:rFonts w:cs="Times New Roman"/>
          <w:szCs w:val="24"/>
          <w:vertAlign w:val="superscript"/>
        </w:rPr>
        <w:t>+</w:t>
      </w:r>
      <w:r w:rsidRPr="008E03DA">
        <w:rPr>
          <w:rFonts w:cs="Times New Roman"/>
          <w:szCs w:val="24"/>
        </w:rPr>
        <w:t>/K</w:t>
      </w:r>
      <w:r w:rsidRPr="008E03DA">
        <w:rPr>
          <w:rFonts w:cs="Times New Roman"/>
          <w:szCs w:val="24"/>
          <w:vertAlign w:val="superscript"/>
        </w:rPr>
        <w:t>+</w:t>
      </w:r>
      <w:r w:rsidRPr="008E03DA">
        <w:rPr>
          <w:rFonts w:cs="Times New Roman"/>
          <w:szCs w:val="24"/>
        </w:rPr>
        <w:t>-ATPase (NKA), carbonic anhydrase (</w:t>
      </w:r>
      <w:proofErr w:type="spellStart"/>
      <w:r w:rsidRPr="008E03DA">
        <w:rPr>
          <w:rFonts w:cs="Times New Roman"/>
          <w:szCs w:val="24"/>
        </w:rPr>
        <w:t>CAc</w:t>
      </w:r>
      <w:proofErr w:type="spellEnd"/>
      <w:r w:rsidRPr="008E03DA">
        <w:rPr>
          <w:rFonts w:cs="Times New Roman"/>
          <w:szCs w:val="24"/>
        </w:rPr>
        <w:t>), apical Na</w:t>
      </w:r>
      <w:r w:rsidRPr="008E03DA">
        <w:rPr>
          <w:rFonts w:cs="Times New Roman"/>
          <w:szCs w:val="24"/>
          <w:vertAlign w:val="superscript"/>
        </w:rPr>
        <w:t>+</w:t>
      </w:r>
      <w:r w:rsidRPr="008E03DA">
        <w:rPr>
          <w:rFonts w:cs="Times New Roman"/>
          <w:szCs w:val="24"/>
        </w:rPr>
        <w:t>/H</w:t>
      </w:r>
      <w:r w:rsidRPr="008E03DA">
        <w:rPr>
          <w:rFonts w:cs="Times New Roman"/>
          <w:szCs w:val="24"/>
          <w:vertAlign w:val="superscript"/>
        </w:rPr>
        <w:t>+</w:t>
      </w:r>
      <w:r w:rsidRPr="008E03DA">
        <w:rPr>
          <w:rFonts w:cs="Times New Roman"/>
          <w:szCs w:val="24"/>
        </w:rPr>
        <w:t xml:space="preserve"> exchangers (NHE2/3), vacuolar H</w:t>
      </w:r>
      <w:r w:rsidRPr="008E03DA">
        <w:rPr>
          <w:rFonts w:cs="Times New Roman"/>
          <w:szCs w:val="24"/>
          <w:vertAlign w:val="superscript"/>
        </w:rPr>
        <w:t>+</w:t>
      </w:r>
      <w:r w:rsidRPr="008E03DA">
        <w:rPr>
          <w:rFonts w:cs="Times New Roman"/>
          <w:szCs w:val="24"/>
        </w:rPr>
        <w:t>-ATPase (VHA) and Na</w:t>
      </w:r>
      <w:r w:rsidRPr="008E03DA">
        <w:rPr>
          <w:rFonts w:cs="Times New Roman"/>
          <w:szCs w:val="24"/>
          <w:vertAlign w:val="superscript"/>
        </w:rPr>
        <w:t>+</w:t>
      </w:r>
      <w:r w:rsidRPr="008E03DA">
        <w:rPr>
          <w:rFonts w:cs="Times New Roman"/>
          <w:szCs w:val="24"/>
        </w:rPr>
        <w:t>/HCO</w:t>
      </w:r>
      <w:r w:rsidRPr="008E03DA">
        <w:rPr>
          <w:rFonts w:cs="Times New Roman"/>
          <w:szCs w:val="24"/>
          <w:vertAlign w:val="subscript"/>
        </w:rPr>
        <w:t>3</w:t>
      </w:r>
      <w:r w:rsidRPr="008E03DA">
        <w:rPr>
          <w:rFonts w:cs="Times New Roman"/>
          <w:szCs w:val="24"/>
          <w:vertAlign w:val="superscript"/>
        </w:rPr>
        <w:t>-</w:t>
      </w:r>
      <w:r w:rsidRPr="008E03DA">
        <w:rPr>
          <w:rFonts w:cs="Times New Roman"/>
          <w:szCs w:val="24"/>
        </w:rPr>
        <w:t xml:space="preserve"> cotransporter (NBC) to hydrate CO</w:t>
      </w:r>
      <w:r w:rsidRPr="008E03DA">
        <w:rPr>
          <w:rFonts w:cs="Times New Roman"/>
          <w:szCs w:val="24"/>
          <w:vertAlign w:val="subscript"/>
        </w:rPr>
        <w:t>2</w:t>
      </w:r>
      <w:r w:rsidRPr="008E03DA">
        <w:rPr>
          <w:rFonts w:cs="Times New Roman"/>
          <w:szCs w:val="24"/>
        </w:rPr>
        <w:t xml:space="preserve"> and remove the resulting ions, H</w:t>
      </w:r>
      <w:r w:rsidRPr="008E03DA">
        <w:rPr>
          <w:rFonts w:cs="Times New Roman"/>
          <w:szCs w:val="24"/>
          <w:vertAlign w:val="superscript"/>
        </w:rPr>
        <w:t>+</w:t>
      </w:r>
      <w:r w:rsidRPr="008E03DA">
        <w:rPr>
          <w:rFonts w:cs="Times New Roman"/>
          <w:szCs w:val="24"/>
        </w:rPr>
        <w:t xml:space="preserve"> and HCO</w:t>
      </w:r>
      <w:r w:rsidRPr="008E03DA">
        <w:rPr>
          <w:rFonts w:cs="Times New Roman"/>
          <w:szCs w:val="24"/>
          <w:vertAlign w:val="subscript"/>
        </w:rPr>
        <w:t>3</w:t>
      </w:r>
      <w:r w:rsidRPr="008E03DA">
        <w:rPr>
          <w:rFonts w:cs="Times New Roman"/>
          <w:szCs w:val="24"/>
          <w:vertAlign w:val="superscript"/>
        </w:rPr>
        <w:t>-</w:t>
      </w:r>
      <w:r w:rsidRPr="008E03DA">
        <w:rPr>
          <w:rFonts w:cs="Times New Roman"/>
          <w:szCs w:val="24"/>
        </w:rPr>
        <w:t xml:space="preserve"> (</w:t>
      </w:r>
      <w:proofErr w:type="spellStart"/>
      <w:r w:rsidRPr="008E03DA">
        <w:rPr>
          <w:rFonts w:cs="Times New Roman"/>
          <w:szCs w:val="24"/>
        </w:rPr>
        <w:t>Esbaugh</w:t>
      </w:r>
      <w:proofErr w:type="spellEnd"/>
      <w:r w:rsidRPr="008E03DA">
        <w:rPr>
          <w:rFonts w:cs="Times New Roman"/>
          <w:szCs w:val="24"/>
        </w:rPr>
        <w:t>, 2018). Basolateral NKA is involved in acid-base balance through secondary active transport, moving Na</w:t>
      </w:r>
      <w:r w:rsidRPr="008E03DA">
        <w:rPr>
          <w:rFonts w:cs="Times New Roman"/>
          <w:szCs w:val="24"/>
          <w:vertAlign w:val="superscript"/>
        </w:rPr>
        <w:t>+</w:t>
      </w:r>
      <w:r w:rsidRPr="008E03DA">
        <w:rPr>
          <w:rFonts w:cs="Times New Roman"/>
          <w:szCs w:val="24"/>
        </w:rPr>
        <w:t xml:space="preserve"> from the ionocyte cytoplasm into the blood to create a gradient that allows apical NHE to remove H</w:t>
      </w:r>
      <w:r w:rsidRPr="008E03DA">
        <w:rPr>
          <w:rFonts w:cs="Times New Roman"/>
          <w:szCs w:val="24"/>
          <w:vertAlign w:val="superscript"/>
        </w:rPr>
        <w:t>+</w:t>
      </w:r>
      <w:r w:rsidRPr="008E03DA">
        <w:rPr>
          <w:rFonts w:cs="Times New Roman"/>
          <w:szCs w:val="24"/>
        </w:rPr>
        <w:t xml:space="preserve"> to the external seawater by bringing in Na</w:t>
      </w:r>
      <w:r w:rsidRPr="008E03DA">
        <w:rPr>
          <w:rFonts w:cs="Times New Roman"/>
          <w:szCs w:val="24"/>
          <w:vertAlign w:val="superscript"/>
        </w:rPr>
        <w:t>+</w:t>
      </w:r>
      <w:r w:rsidRPr="008E03DA">
        <w:rPr>
          <w:rFonts w:cs="Times New Roman"/>
          <w:szCs w:val="24"/>
        </w:rPr>
        <w:t xml:space="preserve"> from seawater (Silva et al., 1977; Claiborne et al., 2002; Catches et al., 2006). Because of their role in acid-base regulation and use of ATP to do so, ionocytes and their ion transporting proteins have become a mechanism of interest for high-CO</w:t>
      </w:r>
      <w:r w:rsidRPr="008E03DA">
        <w:rPr>
          <w:rFonts w:cs="Times New Roman"/>
          <w:szCs w:val="24"/>
          <w:vertAlign w:val="subscript"/>
        </w:rPr>
        <w:t>2</w:t>
      </w:r>
      <w:r w:rsidRPr="008E03DA">
        <w:rPr>
          <w:rFonts w:cs="Times New Roman"/>
          <w:szCs w:val="24"/>
        </w:rPr>
        <w:t xml:space="preserve"> tolerance (</w:t>
      </w:r>
      <w:proofErr w:type="spellStart"/>
      <w:r w:rsidRPr="008E03DA">
        <w:rPr>
          <w:rFonts w:cs="Times New Roman"/>
          <w:szCs w:val="24"/>
        </w:rPr>
        <w:t>Esbaugh</w:t>
      </w:r>
      <w:proofErr w:type="spellEnd"/>
      <w:r w:rsidRPr="008E03DA">
        <w:rPr>
          <w:rFonts w:cs="Times New Roman"/>
          <w:szCs w:val="24"/>
        </w:rPr>
        <w:t>, 2018). NKA-positive ionocyte abundance was found to decrease with increasing temperature but not respond to CO</w:t>
      </w:r>
      <w:r w:rsidRPr="008E03DA">
        <w:rPr>
          <w:rFonts w:cs="Times New Roman"/>
          <w:szCs w:val="24"/>
          <w:vertAlign w:val="subscript"/>
        </w:rPr>
        <w:t>2</w:t>
      </w:r>
      <w:r w:rsidRPr="008E03DA">
        <w:rPr>
          <w:rFonts w:cs="Times New Roman"/>
          <w:szCs w:val="24"/>
        </w:rPr>
        <w:t xml:space="preserve"> in the yolk sac of newly hatched Atlantic cod (</w:t>
      </w:r>
      <w:r w:rsidRPr="008E03DA">
        <w:rPr>
          <w:rFonts w:cs="Times New Roman"/>
          <w:i/>
          <w:iCs/>
          <w:szCs w:val="24"/>
        </w:rPr>
        <w:t xml:space="preserve">Gadus </w:t>
      </w:r>
      <w:proofErr w:type="spellStart"/>
      <w:r w:rsidRPr="008E03DA">
        <w:rPr>
          <w:rFonts w:cs="Times New Roman"/>
          <w:i/>
          <w:iCs/>
          <w:szCs w:val="24"/>
        </w:rPr>
        <w:t>morhua</w:t>
      </w:r>
      <w:proofErr w:type="spellEnd"/>
      <w:r w:rsidRPr="008E03DA">
        <w:rPr>
          <w:rFonts w:cs="Times New Roman"/>
          <w:szCs w:val="24"/>
        </w:rPr>
        <w:t>) larvae reared in combinations of temperature and CO</w:t>
      </w:r>
      <w:r w:rsidRPr="008E03DA">
        <w:rPr>
          <w:rFonts w:cs="Times New Roman"/>
          <w:szCs w:val="24"/>
          <w:vertAlign w:val="subscript"/>
        </w:rPr>
        <w:t>2</w:t>
      </w:r>
      <w:r w:rsidRPr="008E03DA">
        <w:rPr>
          <w:rFonts w:cs="Times New Roman"/>
          <w:szCs w:val="24"/>
        </w:rPr>
        <w:t xml:space="preserve"> treatments (Dahlke et al., 2017). Another study on </w:t>
      </w:r>
      <w:r w:rsidRPr="008E03DA">
        <w:rPr>
          <w:rFonts w:cs="Times New Roman"/>
          <w:i/>
          <w:iCs/>
          <w:szCs w:val="24"/>
        </w:rPr>
        <w:t xml:space="preserve">G. </w:t>
      </w:r>
      <w:proofErr w:type="spellStart"/>
      <w:r w:rsidRPr="008E03DA">
        <w:rPr>
          <w:rFonts w:cs="Times New Roman"/>
          <w:i/>
          <w:iCs/>
          <w:szCs w:val="24"/>
        </w:rPr>
        <w:t>morhua</w:t>
      </w:r>
      <w:proofErr w:type="spellEnd"/>
      <w:r w:rsidRPr="008E03DA">
        <w:rPr>
          <w:rFonts w:cs="Times New Roman"/>
          <w:szCs w:val="24"/>
        </w:rPr>
        <w:t xml:space="preserve"> found similar levels of ion pump enzyme activity in larvae to those of adult gill tissue, demonstrating great capacity for ion regulation despite their lack of fully developed organs (Dahlke et al., 2020). This study also highlighted the importance of measuring multiple metrics of ion regulation, such as ionocyte abundance, enzyme activity, and gene expression of ion transporting enzymes; enzyme activity of NKA, VHA, and ATP-synthase increased significantly with CO</w:t>
      </w:r>
      <w:r w:rsidRPr="008E03DA">
        <w:rPr>
          <w:rFonts w:cs="Times New Roman"/>
          <w:szCs w:val="24"/>
          <w:vertAlign w:val="subscript"/>
        </w:rPr>
        <w:t>2</w:t>
      </w:r>
      <w:r w:rsidRPr="008E03DA">
        <w:rPr>
          <w:rFonts w:cs="Times New Roman"/>
          <w:szCs w:val="24"/>
        </w:rPr>
        <w:t xml:space="preserve"> in cod embryos and larvae (Dahlke et al., 2020), even though ionocyte abundance was not affected in the previous study (Dahlke et al., 2017). A study on white seabass (</w:t>
      </w:r>
      <w:proofErr w:type="spellStart"/>
      <w:r w:rsidRPr="008E03DA">
        <w:rPr>
          <w:rFonts w:cs="Times New Roman"/>
          <w:i/>
          <w:iCs/>
          <w:szCs w:val="24"/>
        </w:rPr>
        <w:t>Atractoscion</w:t>
      </w:r>
      <w:proofErr w:type="spellEnd"/>
      <w:r w:rsidRPr="008E03DA">
        <w:rPr>
          <w:rFonts w:cs="Times New Roman"/>
          <w:i/>
          <w:iCs/>
          <w:szCs w:val="24"/>
        </w:rPr>
        <w:t xml:space="preserve"> nobilis</w:t>
      </w:r>
      <w:r w:rsidRPr="008E03DA">
        <w:rPr>
          <w:rFonts w:cs="Times New Roman"/>
          <w:szCs w:val="24"/>
        </w:rPr>
        <w:t xml:space="preserve">) eggs and larvae from a </w:t>
      </w:r>
      <w:proofErr w:type="spellStart"/>
      <w:r w:rsidRPr="008E03DA">
        <w:rPr>
          <w:rFonts w:cs="Times New Roman"/>
          <w:szCs w:val="24"/>
        </w:rPr>
        <w:t>broodstock</w:t>
      </w:r>
      <w:proofErr w:type="spellEnd"/>
      <w:r w:rsidRPr="008E03DA">
        <w:rPr>
          <w:rFonts w:cs="Times New Roman"/>
          <w:szCs w:val="24"/>
        </w:rPr>
        <w:t xml:space="preserve"> that had previously been exposed to high CO</w:t>
      </w:r>
      <w:r w:rsidRPr="008E03DA">
        <w:rPr>
          <w:rFonts w:cs="Times New Roman"/>
          <w:szCs w:val="24"/>
          <w:vertAlign w:val="subscript"/>
        </w:rPr>
        <w:t>2</w:t>
      </w:r>
      <w:r w:rsidRPr="008E03DA">
        <w:rPr>
          <w:rFonts w:cs="Times New Roman"/>
          <w:szCs w:val="24"/>
        </w:rPr>
        <w:t xml:space="preserve"> found </w:t>
      </w:r>
      <w:r w:rsidRPr="008E03DA">
        <w:rPr>
          <w:rFonts w:cs="Times New Roman"/>
          <w:szCs w:val="24"/>
        </w:rPr>
        <w:lastRenderedPageBreak/>
        <w:t>that rearing offspring in elevated CO</w:t>
      </w:r>
      <w:r w:rsidRPr="008E03DA">
        <w:rPr>
          <w:rFonts w:cs="Times New Roman"/>
          <w:szCs w:val="24"/>
          <w:vertAlign w:val="subscript"/>
        </w:rPr>
        <w:t>2</w:t>
      </w:r>
      <w:r w:rsidRPr="008E03DA">
        <w:rPr>
          <w:rFonts w:cs="Times New Roman"/>
          <w:szCs w:val="24"/>
        </w:rPr>
        <w:t xml:space="preserve"> increased ionocyte abundance and density, but that accounting for ionocyte size to calculate total ionocyte area negated this effect (Kwan et al., 2021). This suggests that populations historically experiencing periods of high CO</w:t>
      </w:r>
      <w:r w:rsidRPr="008E03DA">
        <w:rPr>
          <w:rFonts w:cs="Times New Roman"/>
          <w:szCs w:val="24"/>
          <w:vertAlign w:val="subscript"/>
        </w:rPr>
        <w:t>2</w:t>
      </w:r>
      <w:r w:rsidRPr="008E03DA">
        <w:rPr>
          <w:rFonts w:cs="Times New Roman"/>
          <w:szCs w:val="24"/>
        </w:rPr>
        <w:t xml:space="preserve">, including estuarine fishes like </w:t>
      </w:r>
      <w:r w:rsidRPr="008E03DA">
        <w:rPr>
          <w:rFonts w:cs="Times New Roman"/>
          <w:i/>
          <w:iCs/>
          <w:szCs w:val="24"/>
        </w:rPr>
        <w:t>M. menidia</w:t>
      </w:r>
      <w:r w:rsidRPr="008E03DA">
        <w:rPr>
          <w:rFonts w:cs="Times New Roman"/>
          <w:szCs w:val="24"/>
        </w:rPr>
        <w:t>, may already have sufficient mechanisms in place to cope with predicted global CO</w:t>
      </w:r>
      <w:r w:rsidRPr="008E03DA">
        <w:rPr>
          <w:rFonts w:cs="Times New Roman"/>
          <w:szCs w:val="24"/>
          <w:vertAlign w:val="subscript"/>
        </w:rPr>
        <w:t>2</w:t>
      </w:r>
      <w:r w:rsidRPr="008E03DA">
        <w:rPr>
          <w:rFonts w:cs="Times New Roman"/>
          <w:szCs w:val="24"/>
        </w:rPr>
        <w:t xml:space="preserve"> increases without making substantial changes to their physiology. </w:t>
      </w:r>
    </w:p>
    <w:p w14:paraId="3E1B9C3C"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t xml:space="preserve">With this study, we aimed to mechanistically explain previously recorded growth and survival responses of </w:t>
      </w:r>
      <w:r w:rsidRPr="008E03DA">
        <w:rPr>
          <w:rFonts w:cs="Times New Roman"/>
          <w:i/>
          <w:iCs/>
          <w:szCs w:val="24"/>
        </w:rPr>
        <w:t>M. menidia</w:t>
      </w:r>
      <w:r w:rsidRPr="008E03DA">
        <w:rPr>
          <w:rFonts w:cs="Times New Roman"/>
          <w:szCs w:val="24"/>
        </w:rPr>
        <w:t xml:space="preserve"> to elevated CO</w:t>
      </w:r>
      <w:r w:rsidRPr="008E03DA">
        <w:rPr>
          <w:rFonts w:cs="Times New Roman"/>
          <w:szCs w:val="24"/>
          <w:vertAlign w:val="subscript"/>
        </w:rPr>
        <w:t>2</w:t>
      </w:r>
      <w:r w:rsidRPr="008E03DA">
        <w:rPr>
          <w:rFonts w:cs="Times New Roman"/>
          <w:szCs w:val="24"/>
        </w:rPr>
        <w:t xml:space="preserve"> by quantifying the temperature-dependent effects of seawater acidification on ionic regulation in the early life stages. We sampled embryos and larvae that were reared in four experiments combining factorial combinations of temperature and partial pressure of CO</w:t>
      </w:r>
      <w:r w:rsidRPr="008E03DA">
        <w:rPr>
          <w:rFonts w:cs="Times New Roman"/>
          <w:szCs w:val="24"/>
          <w:vertAlign w:val="subscript"/>
        </w:rPr>
        <w:t>2</w:t>
      </w:r>
      <w:r w:rsidRPr="008E03DA">
        <w:rPr>
          <w:rFonts w:cs="Times New Roman"/>
          <w:szCs w:val="24"/>
        </w:rPr>
        <w:t xml:space="preserve"> (pCO</w:t>
      </w:r>
      <w:r w:rsidRPr="008E03DA">
        <w:rPr>
          <w:rFonts w:cs="Times New Roman"/>
          <w:szCs w:val="24"/>
          <w:vertAlign w:val="subscript"/>
        </w:rPr>
        <w:t>2</w:t>
      </w:r>
      <w:r w:rsidRPr="008E03DA">
        <w:rPr>
          <w:rFonts w:cs="Times New Roman"/>
          <w:szCs w:val="24"/>
        </w:rPr>
        <w:t>) and measured ionocyte density on the ski</w:t>
      </w:r>
      <w:r>
        <w:rPr>
          <w:rFonts w:cs="Times New Roman"/>
          <w:szCs w:val="24"/>
        </w:rPr>
        <w:t>n</w:t>
      </w:r>
      <w:r w:rsidRPr="008E03DA">
        <w:rPr>
          <w:rFonts w:cs="Times New Roman"/>
          <w:szCs w:val="24"/>
        </w:rPr>
        <w:t xml:space="preserve">. A separate study also measured gene expression of seven </w:t>
      </w:r>
      <w:proofErr w:type="spellStart"/>
      <w:r w:rsidRPr="008E03DA">
        <w:rPr>
          <w:rFonts w:cs="Times New Roman"/>
          <w:szCs w:val="24"/>
        </w:rPr>
        <w:t>ionoregulatory</w:t>
      </w:r>
      <w:proofErr w:type="spellEnd"/>
      <w:r w:rsidRPr="008E03DA">
        <w:rPr>
          <w:rFonts w:cs="Times New Roman"/>
          <w:szCs w:val="24"/>
        </w:rPr>
        <w:t xml:space="preserve"> enzymes in fish from these experiments (Schwemmer et al., in prep). We hypothesized that early life </w:t>
      </w:r>
      <w:r w:rsidRPr="008E03DA">
        <w:rPr>
          <w:rFonts w:cs="Times New Roman"/>
          <w:i/>
          <w:iCs/>
          <w:szCs w:val="24"/>
        </w:rPr>
        <w:t>M. menidia</w:t>
      </w:r>
      <w:r w:rsidRPr="008E03DA">
        <w:rPr>
          <w:rFonts w:cs="Times New Roman"/>
          <w:szCs w:val="24"/>
        </w:rPr>
        <w:t xml:space="preserve"> reared in elevated pCO</w:t>
      </w:r>
      <w:r w:rsidRPr="008E03DA">
        <w:rPr>
          <w:rFonts w:cs="Times New Roman"/>
          <w:szCs w:val="24"/>
          <w:vertAlign w:val="subscript"/>
        </w:rPr>
        <w:t>2</w:t>
      </w:r>
      <w:r w:rsidRPr="008E03DA">
        <w:rPr>
          <w:rFonts w:cs="Times New Roman"/>
          <w:szCs w:val="24"/>
        </w:rPr>
        <w:t xml:space="preserve"> would have increased density of ionocytes as a mechanism for maintaining internal acid-base balance. We expected to see greater ionocyte densities on the skin surface to increase capacity for ion exchange</w:t>
      </w:r>
      <w:r>
        <w:rPr>
          <w:rFonts w:cs="Times New Roman"/>
          <w:szCs w:val="24"/>
        </w:rPr>
        <w:t xml:space="preserve"> in the absence of gills</w:t>
      </w:r>
      <w:r w:rsidRPr="008E03DA">
        <w:rPr>
          <w:rFonts w:cs="Times New Roman"/>
          <w:szCs w:val="24"/>
        </w:rPr>
        <w:t>. Based on previous results showing reduced growth and survival and increased embryonic routine metabolic rates under high pCO</w:t>
      </w:r>
      <w:r w:rsidRPr="008E03DA">
        <w:rPr>
          <w:rFonts w:cs="Times New Roman"/>
          <w:szCs w:val="24"/>
          <w:vertAlign w:val="subscript"/>
        </w:rPr>
        <w:t>2</w:t>
      </w:r>
      <w:r w:rsidRPr="008E03DA">
        <w:rPr>
          <w:rFonts w:cs="Times New Roman"/>
          <w:szCs w:val="24"/>
        </w:rPr>
        <w:t xml:space="preserve"> (Murray et al., 2014; Murray and Baumann 2018; Schwemmer et al., 2020), we </w:t>
      </w:r>
      <w:r>
        <w:rPr>
          <w:rFonts w:cs="Times New Roman"/>
          <w:szCs w:val="24"/>
        </w:rPr>
        <w:t>hypothesized that</w:t>
      </w:r>
      <w:r w:rsidRPr="008E03DA">
        <w:rPr>
          <w:rFonts w:cs="Times New Roman"/>
          <w:szCs w:val="24"/>
        </w:rPr>
        <w:t xml:space="preserve"> more energy was redirected from growth to maintenance at the embryo stage, and therefore </w:t>
      </w:r>
      <w:r>
        <w:rPr>
          <w:rFonts w:cs="Times New Roman"/>
          <w:szCs w:val="24"/>
        </w:rPr>
        <w:t>there would be fewer</w:t>
      </w:r>
      <w:r w:rsidRPr="008E03DA">
        <w:rPr>
          <w:rFonts w:cs="Times New Roman"/>
          <w:szCs w:val="24"/>
        </w:rPr>
        <w:t xml:space="preserve"> ionocytes </w:t>
      </w:r>
      <w:r>
        <w:rPr>
          <w:rFonts w:cs="Times New Roman"/>
          <w:szCs w:val="24"/>
        </w:rPr>
        <w:t>in embryos exposed to high CO2</w:t>
      </w:r>
      <w:r w:rsidRPr="008E03DA">
        <w:rPr>
          <w:rFonts w:cs="Times New Roman"/>
          <w:szCs w:val="24"/>
        </w:rPr>
        <w:t xml:space="preserve">. </w:t>
      </w:r>
    </w:p>
    <w:p w14:paraId="3E7E7D96" w14:textId="5CA52C7E" w:rsidR="00962235" w:rsidRDefault="00962235" w:rsidP="00962235">
      <w:pPr>
        <w:spacing w:after="0" w:line="480" w:lineRule="auto"/>
        <w:rPr>
          <w:rFonts w:ascii="Times New Roman" w:eastAsia="Times New Roman" w:hAnsi="Times New Roman"/>
          <w:b/>
          <w:bCs/>
          <w:iCs/>
          <w:color w:val="000000"/>
          <w:sz w:val="24"/>
          <w:szCs w:val="24"/>
        </w:rPr>
      </w:pPr>
    </w:p>
    <w:p w14:paraId="47A8C3E7" w14:textId="455CC0CF" w:rsidR="00962235" w:rsidRDefault="00962235" w:rsidP="00962235">
      <w:pPr>
        <w:pStyle w:val="ListParagraph"/>
        <w:numPr>
          <w:ilvl w:val="1"/>
          <w:numId w:val="2"/>
        </w:numPr>
        <w:spacing w:after="0" w:line="480" w:lineRule="auto"/>
        <w:ind w:left="540" w:hanging="540"/>
        <w:rPr>
          <w:rFonts w:ascii="Times New Roman" w:eastAsia="Times New Roman" w:hAnsi="Times New Roman"/>
          <w:b/>
          <w:bCs/>
          <w:iCs/>
          <w:color w:val="000000"/>
          <w:sz w:val="24"/>
          <w:szCs w:val="24"/>
        </w:rPr>
      </w:pPr>
      <w:r w:rsidRPr="00962235">
        <w:rPr>
          <w:rFonts w:ascii="Times New Roman" w:eastAsia="Times New Roman" w:hAnsi="Times New Roman"/>
          <w:b/>
          <w:bCs/>
          <w:iCs/>
          <w:color w:val="000000"/>
          <w:sz w:val="24"/>
          <w:szCs w:val="24"/>
        </w:rPr>
        <w:t>Methods</w:t>
      </w:r>
    </w:p>
    <w:p w14:paraId="125D9932" w14:textId="09824796" w:rsidR="00962235" w:rsidRPr="00962235" w:rsidRDefault="00962235" w:rsidP="00962235">
      <w:pPr>
        <w:pStyle w:val="ListParagraph"/>
        <w:numPr>
          <w:ilvl w:val="2"/>
          <w:numId w:val="2"/>
        </w:numPr>
        <w:spacing w:after="0" w:line="480" w:lineRule="auto"/>
        <w:rPr>
          <w:rFonts w:ascii="Times New Roman" w:eastAsia="Times New Roman" w:hAnsi="Times New Roman"/>
          <w:i/>
          <w:color w:val="000000"/>
          <w:sz w:val="24"/>
          <w:szCs w:val="24"/>
        </w:rPr>
      </w:pPr>
      <w:r w:rsidRPr="00962235">
        <w:rPr>
          <w:rFonts w:ascii="Times New Roman" w:eastAsia="Times New Roman" w:hAnsi="Times New Roman"/>
          <w:i/>
          <w:color w:val="000000"/>
          <w:sz w:val="24"/>
          <w:szCs w:val="24"/>
        </w:rPr>
        <w:t>Animals, Sampling, and Treatments</w:t>
      </w:r>
    </w:p>
    <w:p w14:paraId="524D8645"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lastRenderedPageBreak/>
        <w:t xml:space="preserve">Collection, rearing, and harvesting of live </w:t>
      </w:r>
      <w:r w:rsidRPr="008E03DA">
        <w:rPr>
          <w:rFonts w:cs="Times New Roman"/>
          <w:i/>
          <w:iCs/>
          <w:szCs w:val="24"/>
        </w:rPr>
        <w:t>M. menidia</w:t>
      </w:r>
      <w:r w:rsidRPr="008E03DA">
        <w:rPr>
          <w:rFonts w:cs="Times New Roman"/>
          <w:szCs w:val="24"/>
        </w:rPr>
        <w:t xml:space="preserve"> were conducted as previously described in Murray and Baumann (2018) and Schwemmer et al. (2020). For the experiments in this study, wild, spawning ripe </w:t>
      </w:r>
      <w:r w:rsidRPr="008E03DA">
        <w:rPr>
          <w:rFonts w:cs="Times New Roman"/>
          <w:i/>
          <w:iCs/>
          <w:szCs w:val="24"/>
        </w:rPr>
        <w:t>M. menidia</w:t>
      </w:r>
      <w:r w:rsidRPr="008E03DA">
        <w:rPr>
          <w:rFonts w:cs="Times New Roman"/>
          <w:szCs w:val="24"/>
        </w:rPr>
        <w:t xml:space="preserve"> adults were collected in 2016 from Mumford Cove, a salt marsh</w:t>
      </w:r>
      <w:r w:rsidRPr="00405D7F">
        <w:rPr>
          <w:rFonts w:cs="Times New Roman"/>
          <w:szCs w:val="24"/>
        </w:rPr>
        <w:t xml:space="preserve"> </w:t>
      </w:r>
      <w:r>
        <w:rPr>
          <w:rFonts w:cs="Times New Roman"/>
          <w:szCs w:val="24"/>
        </w:rPr>
        <w:t xml:space="preserve">adjacent to </w:t>
      </w:r>
      <w:r w:rsidRPr="008E03DA">
        <w:rPr>
          <w:rFonts w:cs="Times New Roman"/>
          <w:szCs w:val="24"/>
        </w:rPr>
        <w:t>Long Island Sound</w:t>
      </w:r>
      <w:r>
        <w:rPr>
          <w:rFonts w:cs="Times New Roman"/>
          <w:szCs w:val="24"/>
        </w:rPr>
        <w:t>, New York, USA</w:t>
      </w:r>
      <w:r w:rsidRPr="008E03DA">
        <w:rPr>
          <w:rFonts w:cs="Times New Roman"/>
          <w:szCs w:val="24"/>
        </w:rPr>
        <w:t>. Adults were transported to laboratory facilities at the Rankin Seawater Facility at University of Connecticut’s Avery Point campus in Groton, C</w:t>
      </w:r>
      <w:r>
        <w:rPr>
          <w:rFonts w:cs="Times New Roman"/>
          <w:szCs w:val="24"/>
        </w:rPr>
        <w:t>onnecticut</w:t>
      </w:r>
      <w:r w:rsidRPr="008E03DA">
        <w:rPr>
          <w:rFonts w:cs="Times New Roman"/>
          <w:szCs w:val="24"/>
        </w:rPr>
        <w:t xml:space="preserve">, USA. Females were strip-spawned at room temperature by gently squeezing their eggs into shallow spawning dishes containing pieces of plastic window screen (1 mm mesh). Milt from several males was collected, pooled, mixed in seawater, and poured into the spawning dishes. After 15 minutes, fertilized eggs attached to the screen via uncoiled chorionic filaments while unfertilized eggs could be gently rinsed off later. Screens were cut into pieces which were randomly divided and hung in 20-L rearing containers with mesh-covered holes for water to overflow without fish escaping. One rearing container containing 100 viable embryos was placed in each tank of treatment seawater within 2 hours of fertilization (filtered to 1 </w:t>
      </w:r>
      <w:proofErr w:type="spellStart"/>
      <w:r w:rsidRPr="008E03DA">
        <w:rPr>
          <w:rFonts w:cs="Times New Roman"/>
          <w:szCs w:val="24"/>
        </w:rPr>
        <w:t>μm</w:t>
      </w:r>
      <w:proofErr w:type="spellEnd"/>
      <w:r w:rsidRPr="008E03DA">
        <w:rPr>
          <w:rFonts w:cs="Times New Roman"/>
          <w:szCs w:val="24"/>
        </w:rPr>
        <w:t xml:space="preserve"> and UV sterilized). </w:t>
      </w:r>
    </w:p>
    <w:p w14:paraId="0324F34A"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t xml:space="preserve">Larvae hatched </w:t>
      </w:r>
      <w:r>
        <w:rPr>
          <w:rFonts w:cs="Times New Roman"/>
          <w:szCs w:val="24"/>
        </w:rPr>
        <w:t>4</w:t>
      </w:r>
      <w:r w:rsidRPr="008E03DA">
        <w:rPr>
          <w:rFonts w:cs="Times New Roman"/>
          <w:szCs w:val="24"/>
        </w:rPr>
        <w:t xml:space="preserve">-11 days postfertilization and were immediately fed </w:t>
      </w:r>
      <w:r w:rsidRPr="008E03DA">
        <w:rPr>
          <w:rFonts w:cs="Times New Roman"/>
          <w:i/>
          <w:iCs/>
          <w:szCs w:val="24"/>
        </w:rPr>
        <w:t>ad libitum</w:t>
      </w:r>
      <w:r w:rsidRPr="008E03DA">
        <w:rPr>
          <w:rFonts w:cs="Times New Roman"/>
          <w:szCs w:val="24"/>
        </w:rPr>
        <w:t xml:space="preserve"> with newly hatched brine shrimp nauplii (</w:t>
      </w:r>
      <w:r w:rsidRPr="008E03DA">
        <w:rPr>
          <w:rFonts w:cs="Times New Roman"/>
          <w:i/>
          <w:iCs/>
          <w:szCs w:val="24"/>
        </w:rPr>
        <w:t xml:space="preserve">Artemia </w:t>
      </w:r>
      <w:r w:rsidRPr="008E03DA">
        <w:rPr>
          <w:rFonts w:cs="Times New Roman"/>
          <w:szCs w:val="24"/>
        </w:rPr>
        <w:t>spp.). Embryos were collected one day before hatching for ionocyte staining. Larvae were collected for ionocyte staining at 1</w:t>
      </w:r>
      <w:r>
        <w:rPr>
          <w:rFonts w:cs="Times New Roman"/>
          <w:szCs w:val="24"/>
        </w:rPr>
        <w:t>-</w:t>
      </w:r>
      <w:r w:rsidRPr="008E03DA">
        <w:rPr>
          <w:rFonts w:cs="Times New Roman"/>
          <w:szCs w:val="24"/>
        </w:rPr>
        <w:t>day post hatch (</w:t>
      </w:r>
      <w:proofErr w:type="spellStart"/>
      <w:r w:rsidRPr="008E03DA">
        <w:rPr>
          <w:rFonts w:cs="Times New Roman"/>
          <w:szCs w:val="24"/>
        </w:rPr>
        <w:t>dph</w:t>
      </w:r>
      <w:proofErr w:type="spellEnd"/>
      <w:r w:rsidRPr="008E03DA">
        <w:rPr>
          <w:rFonts w:cs="Times New Roman"/>
          <w:szCs w:val="24"/>
        </w:rPr>
        <w:t>) and once the larvae within a temperature treatment reached ~10 mm standard length (SL). The final sampling point was determined by SL rather than time to allow assessment of treatment effects at a similar developmental stage</w:t>
      </w:r>
      <w:r>
        <w:rPr>
          <w:rFonts w:cs="Times New Roman"/>
          <w:szCs w:val="24"/>
        </w:rPr>
        <w:t xml:space="preserve"> (Tables S2 and S3). Temperature strongly affects rates of growth and development, and this allowed us to correct for that so that differences in development would not be confounding treatment effects. </w:t>
      </w:r>
      <w:r w:rsidRPr="008E03DA">
        <w:rPr>
          <w:rFonts w:cs="Times New Roman"/>
          <w:szCs w:val="24"/>
        </w:rPr>
        <w:t xml:space="preserve">Consequently, age at final sampling </w:t>
      </w:r>
      <w:r w:rsidRPr="008E03DA">
        <w:rPr>
          <w:rFonts w:cs="Times New Roman"/>
          <w:szCs w:val="24"/>
        </w:rPr>
        <w:lastRenderedPageBreak/>
        <w:t xml:space="preserve">ranged from 10 to 23 </w:t>
      </w:r>
      <w:proofErr w:type="spellStart"/>
      <w:r w:rsidRPr="008E03DA">
        <w:rPr>
          <w:rFonts w:cs="Times New Roman"/>
          <w:szCs w:val="24"/>
        </w:rPr>
        <w:t>dph</w:t>
      </w:r>
      <w:proofErr w:type="spellEnd"/>
      <w:r w:rsidRPr="008E03DA">
        <w:rPr>
          <w:rFonts w:cs="Times New Roman"/>
          <w:szCs w:val="24"/>
        </w:rPr>
        <w:t xml:space="preserve">. Embryos and larvae used for ionocyte analysis first underwent respirometry (Schwemmer et al., 2020), then were fixed and preserved for staining. </w:t>
      </w:r>
    </w:p>
    <w:p w14:paraId="3B9618C7" w14:textId="77777777" w:rsidR="00962235" w:rsidRPr="008E03DA" w:rsidRDefault="00962235" w:rsidP="00962235">
      <w:pPr>
        <w:pStyle w:val="TS"/>
        <w:spacing w:line="480" w:lineRule="auto"/>
        <w:ind w:firstLine="720"/>
        <w:rPr>
          <w:rFonts w:cs="Times New Roman"/>
          <w:szCs w:val="24"/>
        </w:rPr>
      </w:pPr>
      <w:r>
        <w:rPr>
          <w:rFonts w:cs="Times New Roman"/>
          <w:szCs w:val="24"/>
        </w:rPr>
        <w:t>Experimental treatment conditions are described in detail in Murray and Baumann (2018) and Schwemmer et al. (2020)</w:t>
      </w:r>
      <w:r w:rsidRPr="008E03DA">
        <w:rPr>
          <w:rFonts w:cs="Times New Roman"/>
          <w:szCs w:val="24"/>
        </w:rPr>
        <w:t>.</w:t>
      </w:r>
      <w:r>
        <w:rPr>
          <w:rFonts w:cs="Times New Roman"/>
          <w:szCs w:val="24"/>
        </w:rPr>
        <w:t xml:space="preserve"> Briefly, four factorial experiments were conducted in 2016 and 2017 combining environmentally relevant CO</w:t>
      </w:r>
      <w:r>
        <w:rPr>
          <w:rFonts w:cs="Times New Roman"/>
          <w:szCs w:val="24"/>
          <w:vertAlign w:val="subscript"/>
        </w:rPr>
        <w:t>2</w:t>
      </w:r>
      <w:r>
        <w:rPr>
          <w:rFonts w:cs="Times New Roman"/>
          <w:szCs w:val="24"/>
        </w:rPr>
        <w:t xml:space="preserve"> and temperature levels as currently experienced in Long Island Sound estuaries and predicted worldwide by 2100 (IPCC, 2022).</w:t>
      </w:r>
      <w:r w:rsidRPr="008E03DA">
        <w:rPr>
          <w:rFonts w:cs="Times New Roman"/>
          <w:szCs w:val="24"/>
        </w:rPr>
        <w:t xml:space="preserve"> Target treatment levels and spawning dates for each experiment and life stages sampled for each response variable are summarized in Figure 1.</w:t>
      </w:r>
      <w:r>
        <w:rPr>
          <w:rFonts w:cs="Times New Roman"/>
          <w:szCs w:val="24"/>
        </w:rPr>
        <w:t xml:space="preserve"> CO</w:t>
      </w:r>
      <w:r>
        <w:rPr>
          <w:rFonts w:cs="Times New Roman"/>
          <w:szCs w:val="24"/>
          <w:vertAlign w:val="subscript"/>
        </w:rPr>
        <w:t>2</w:t>
      </w:r>
      <w:r>
        <w:rPr>
          <w:rFonts w:cs="Times New Roman"/>
          <w:szCs w:val="24"/>
        </w:rPr>
        <w:t xml:space="preserve"> levels were manipulated by continuously bubbling 100% CO</w:t>
      </w:r>
      <w:r>
        <w:rPr>
          <w:rFonts w:cs="Times New Roman"/>
          <w:szCs w:val="24"/>
          <w:vertAlign w:val="subscript"/>
        </w:rPr>
        <w:t>2</w:t>
      </w:r>
      <w:r>
        <w:rPr>
          <w:rFonts w:cs="Times New Roman"/>
          <w:szCs w:val="24"/>
        </w:rPr>
        <w:t xml:space="preserve"> (bone dry grade, </w:t>
      </w:r>
      <w:proofErr w:type="spellStart"/>
      <w:r>
        <w:rPr>
          <w:rFonts w:cs="Times New Roman"/>
          <w:szCs w:val="24"/>
        </w:rPr>
        <w:t>AirGas</w:t>
      </w:r>
      <w:proofErr w:type="spellEnd"/>
      <w:r>
        <w:rPr>
          <w:rFonts w:cs="Times New Roman"/>
          <w:szCs w:val="24"/>
        </w:rPr>
        <w:t>) mixed with air via gas proportioners (Cole Parmer, Vernon Hills, IL, USA) into rearing containers (Experiments 1 and 4) or by controlling bubbling 100% CO</w:t>
      </w:r>
      <w:r>
        <w:rPr>
          <w:rFonts w:cs="Times New Roman"/>
          <w:szCs w:val="24"/>
          <w:vertAlign w:val="subscript"/>
        </w:rPr>
        <w:t>2</w:t>
      </w:r>
      <w:r>
        <w:rPr>
          <w:rFonts w:cs="Times New Roman"/>
          <w:szCs w:val="24"/>
        </w:rPr>
        <w:t xml:space="preserve"> into sumps of treatment tanks with an automated program designed in LabView software (National Instruments, Austin, TX, USA; Experiments 2 and 3). In Experiments 1 and 4, pH was monitored daily with a handheld probe and in Experiments 2 and 3 pH was measured once per hour automatically by pumping water from each tank to a central pH electrode, which was then used to control CO</w:t>
      </w:r>
      <w:r>
        <w:rPr>
          <w:rFonts w:cs="Times New Roman"/>
          <w:szCs w:val="24"/>
          <w:vertAlign w:val="subscript"/>
        </w:rPr>
        <w:t>2</w:t>
      </w:r>
      <w:r>
        <w:rPr>
          <w:rFonts w:cs="Times New Roman"/>
          <w:szCs w:val="24"/>
        </w:rPr>
        <w:t xml:space="preserve"> input to maintain static treatments. Laboratory air was also bubbled continuously to maintain oxygen at 100% air saturation.</w:t>
      </w:r>
      <w:r w:rsidRPr="008E03DA">
        <w:rPr>
          <w:rFonts w:cs="Times New Roman"/>
          <w:szCs w:val="24"/>
        </w:rPr>
        <w:t xml:space="preserve"> </w:t>
      </w:r>
      <w:r>
        <w:rPr>
          <w:rFonts w:cs="Times New Roman"/>
          <w:szCs w:val="24"/>
        </w:rPr>
        <w:t>Thermostats controlled aquarium heaters or chillers (</w:t>
      </w:r>
      <w:proofErr w:type="spellStart"/>
      <w:r>
        <w:rPr>
          <w:rFonts w:cs="Times New Roman"/>
          <w:szCs w:val="24"/>
        </w:rPr>
        <w:t>DeltaStar</w:t>
      </w:r>
      <w:proofErr w:type="spellEnd"/>
      <w:r>
        <w:rPr>
          <w:rFonts w:cs="Times New Roman"/>
          <w:szCs w:val="24"/>
        </w:rPr>
        <w:t>, Lynchburg, VA, USA) to maintain temperature treatments. Carbonate chemistry conditions were characterized by measuring pH, temperature, salinity, and total alkalinity (TA). TA samples were collected three times per experiment and measured using an endpoint titration (G20 Potentiometric Titrator, Mettler Toledo, Columbus, OH, USA). CO2SYS (V2.1) was used to calculate pCO</w:t>
      </w:r>
      <w:r>
        <w:rPr>
          <w:rFonts w:cs="Times New Roman"/>
          <w:szCs w:val="24"/>
          <w:vertAlign w:val="subscript"/>
        </w:rPr>
        <w:t>2</w:t>
      </w:r>
      <w:r>
        <w:rPr>
          <w:rFonts w:cs="Times New Roman"/>
          <w:szCs w:val="24"/>
        </w:rPr>
        <w:t xml:space="preserve"> (µatm), fugacity of CO</w:t>
      </w:r>
      <w:r>
        <w:rPr>
          <w:rFonts w:cs="Times New Roman"/>
          <w:szCs w:val="24"/>
          <w:vertAlign w:val="subscript"/>
        </w:rPr>
        <w:t>2</w:t>
      </w:r>
      <w:r>
        <w:rPr>
          <w:rFonts w:cs="Times New Roman"/>
          <w:szCs w:val="24"/>
        </w:rPr>
        <w:t xml:space="preserve"> (</w:t>
      </w:r>
      <w:r>
        <w:rPr>
          <w:rFonts w:cs="Times New Roman"/>
          <w:i/>
          <w:iCs/>
          <w:szCs w:val="24"/>
        </w:rPr>
        <w:t>f</w:t>
      </w:r>
      <w:r>
        <w:rPr>
          <w:rFonts w:cs="Times New Roman"/>
          <w:szCs w:val="24"/>
        </w:rPr>
        <w:t>CO</w:t>
      </w:r>
      <w:r>
        <w:rPr>
          <w:rFonts w:cs="Times New Roman"/>
          <w:szCs w:val="24"/>
          <w:vertAlign w:val="subscript"/>
        </w:rPr>
        <w:t>2</w:t>
      </w:r>
      <w:r>
        <w:rPr>
          <w:rFonts w:cs="Times New Roman"/>
          <w:szCs w:val="24"/>
        </w:rPr>
        <w:t>, µatm), dissolved inorganic carbon (DIC, µmol kg</w:t>
      </w:r>
      <w:r>
        <w:rPr>
          <w:rFonts w:cs="Times New Roman"/>
          <w:szCs w:val="24"/>
          <w:vertAlign w:val="superscript"/>
        </w:rPr>
        <w:t>-1</w:t>
      </w:r>
      <w:r>
        <w:rPr>
          <w:rFonts w:cs="Times New Roman"/>
          <w:szCs w:val="24"/>
        </w:rPr>
        <w:t>), and carbonate ion concentration (CO</w:t>
      </w:r>
      <w:r>
        <w:rPr>
          <w:rFonts w:cs="Times New Roman"/>
          <w:szCs w:val="24"/>
          <w:vertAlign w:val="subscript"/>
        </w:rPr>
        <w:t>3</w:t>
      </w:r>
      <w:r>
        <w:rPr>
          <w:rFonts w:cs="Times New Roman"/>
          <w:szCs w:val="24"/>
          <w:vertAlign w:val="superscript"/>
        </w:rPr>
        <w:t>2-</w:t>
      </w:r>
      <w:r>
        <w:rPr>
          <w:rFonts w:cs="Times New Roman"/>
          <w:szCs w:val="24"/>
        </w:rPr>
        <w:t>, µmol kg</w:t>
      </w:r>
      <w:r>
        <w:rPr>
          <w:rFonts w:cs="Times New Roman"/>
          <w:szCs w:val="24"/>
          <w:vertAlign w:val="superscript"/>
        </w:rPr>
        <w:t>-1</w:t>
      </w:r>
      <w:r>
        <w:rPr>
          <w:rFonts w:cs="Times New Roman"/>
          <w:szCs w:val="24"/>
        </w:rPr>
        <w:t xml:space="preserve">). </w:t>
      </w:r>
      <w:r w:rsidRPr="008E03DA">
        <w:rPr>
          <w:rFonts w:cs="Times New Roman"/>
          <w:szCs w:val="24"/>
        </w:rPr>
        <w:t xml:space="preserve">Measured seawater conditions are </w:t>
      </w:r>
      <w:r>
        <w:rPr>
          <w:rFonts w:cs="Times New Roman"/>
          <w:szCs w:val="24"/>
        </w:rPr>
        <w:t>reported</w:t>
      </w:r>
      <w:r w:rsidRPr="008E03DA">
        <w:rPr>
          <w:rFonts w:cs="Times New Roman"/>
          <w:szCs w:val="24"/>
        </w:rPr>
        <w:t xml:space="preserve"> in Table S1. </w:t>
      </w:r>
    </w:p>
    <w:p w14:paraId="08415B4C" w14:textId="1F120923" w:rsidR="00962235" w:rsidRPr="00962235" w:rsidRDefault="00962235" w:rsidP="00962235">
      <w:pPr>
        <w:pStyle w:val="TS"/>
        <w:numPr>
          <w:ilvl w:val="2"/>
          <w:numId w:val="2"/>
        </w:numPr>
        <w:spacing w:line="480" w:lineRule="auto"/>
        <w:rPr>
          <w:rFonts w:cs="Times New Roman"/>
          <w:i/>
          <w:iCs/>
          <w:szCs w:val="24"/>
        </w:rPr>
      </w:pPr>
      <w:r w:rsidRPr="00962235">
        <w:rPr>
          <w:rFonts w:cs="Times New Roman"/>
          <w:i/>
          <w:iCs/>
          <w:szCs w:val="24"/>
        </w:rPr>
        <w:lastRenderedPageBreak/>
        <w:t>Ionocyte Density</w:t>
      </w:r>
    </w:p>
    <w:p w14:paraId="76801E8B"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t xml:space="preserve">At the time of sampling, embryos and larvae were fixed in 4% paraformaldehyde (buffered, pH 7.4) and stored at 4°C for 4 hours, then transferred to 70% ethanol and stored at 4°C. Embryos were manually dechorionated before staining. Samples were equilibrated in phosphate buffered saline (PBS) for 5 minutes, blocked in normal horse serum for 20 minutes to minimize background staining, blotted dry, then incubated for 30 minutes in α5 primary antibody, a mouse monoclonal antibody raised against the alpha subunit of chicken NKA (D. M. </w:t>
      </w:r>
      <w:proofErr w:type="spellStart"/>
      <w:r w:rsidRPr="008E03DA">
        <w:rPr>
          <w:rFonts w:cs="Times New Roman"/>
          <w:szCs w:val="24"/>
        </w:rPr>
        <w:t>Fambrough</w:t>
      </w:r>
      <w:proofErr w:type="spellEnd"/>
      <w:r w:rsidRPr="008E03DA">
        <w:rPr>
          <w:rFonts w:cs="Times New Roman"/>
          <w:szCs w:val="24"/>
        </w:rPr>
        <w:t xml:space="preserve">, Developmental Studies Hybridoma Bank, University of Iowa, Iowa City, IA). The primary antibody was diluted to 1 </w:t>
      </w:r>
      <w:proofErr w:type="spellStart"/>
      <w:r w:rsidRPr="008E03DA">
        <w:rPr>
          <w:rFonts w:cs="Times New Roman"/>
          <w:szCs w:val="24"/>
        </w:rPr>
        <w:t>μg</w:t>
      </w:r>
      <w:proofErr w:type="spellEnd"/>
      <w:r w:rsidRPr="008E03DA">
        <w:rPr>
          <w:rFonts w:cs="Times New Roman"/>
          <w:szCs w:val="24"/>
        </w:rPr>
        <w:t xml:space="preserve">/mL for embryos and 2 </w:t>
      </w:r>
      <w:proofErr w:type="spellStart"/>
      <w:r w:rsidRPr="008E03DA">
        <w:rPr>
          <w:rFonts w:cs="Times New Roman"/>
          <w:szCs w:val="24"/>
        </w:rPr>
        <w:t>μg</w:t>
      </w:r>
      <w:proofErr w:type="spellEnd"/>
      <w:r w:rsidRPr="008E03DA">
        <w:rPr>
          <w:rFonts w:cs="Times New Roman"/>
          <w:szCs w:val="24"/>
        </w:rPr>
        <w:t>/mL for larvae, in PBS with 1% bovine serum albumin. Primary antibody binding was detected using the avidin-biotin complex (ABC) method (Hsu et al., 1981). Samples were incubated for 30 minutes each in a secondary antibody and ABC reagent (</w:t>
      </w:r>
      <w:proofErr w:type="spellStart"/>
      <w:r w:rsidRPr="008E03DA">
        <w:rPr>
          <w:rFonts w:cs="Times New Roman"/>
          <w:szCs w:val="24"/>
        </w:rPr>
        <w:t>Vectastain</w:t>
      </w:r>
      <w:proofErr w:type="spellEnd"/>
      <w:r w:rsidRPr="008E03DA">
        <w:rPr>
          <w:rFonts w:cs="Times New Roman"/>
          <w:szCs w:val="24"/>
          <w:vertAlign w:val="superscript"/>
        </w:rPr>
        <w:t>®</w:t>
      </w:r>
      <w:r w:rsidRPr="008E03DA">
        <w:rPr>
          <w:rFonts w:cs="Times New Roman"/>
          <w:szCs w:val="24"/>
        </w:rPr>
        <w:t xml:space="preserve"> ABC HRP Kit, Peroxidase, Mouse IgG, Vector Laboratories, Burlingame, CA) and rinsed for 5 minutes in PBS between each step. The specific binding was then visualized with a peroxidase substrate kit (Vector</w:t>
      </w:r>
      <w:r w:rsidRPr="008E03DA">
        <w:rPr>
          <w:rFonts w:cs="Times New Roman"/>
          <w:szCs w:val="24"/>
          <w:vertAlign w:val="superscript"/>
        </w:rPr>
        <w:t>®</w:t>
      </w:r>
      <w:r w:rsidRPr="008E03DA">
        <w:rPr>
          <w:rFonts w:cs="Times New Roman"/>
          <w:szCs w:val="24"/>
        </w:rPr>
        <w:t xml:space="preserve"> VIP HRP Substrate Kit, Vector Laboratories, Burlingame, CA). Conducting this protocol in the absence of primary antibody produced no staining, confirming that the staining indicated presence of the antigen NKA. </w:t>
      </w:r>
    </w:p>
    <w:p w14:paraId="2C20AABD" w14:textId="77777777" w:rsidR="00962235" w:rsidRDefault="00962235" w:rsidP="00962235">
      <w:pPr>
        <w:pStyle w:val="TS"/>
        <w:spacing w:line="480" w:lineRule="auto"/>
        <w:rPr>
          <w:rFonts w:cs="Times New Roman"/>
          <w:szCs w:val="24"/>
        </w:rPr>
      </w:pPr>
      <w:r w:rsidRPr="008E03DA">
        <w:rPr>
          <w:rFonts w:cs="Times New Roman"/>
          <w:szCs w:val="24"/>
        </w:rPr>
        <w:t>        </w:t>
      </w:r>
      <w:r w:rsidRPr="008E03DA">
        <w:rPr>
          <w:rFonts w:cs="Times New Roman"/>
          <w:szCs w:val="24"/>
        </w:rPr>
        <w:tab/>
        <w:t>All samples were photographed through a compound microscope (Nikon Eclipse E200) at several depths of focus to capture the entirety of the three-dimensional structure. Images were analy</w:t>
      </w:r>
      <w:r>
        <w:rPr>
          <w:rFonts w:cs="Times New Roman"/>
          <w:szCs w:val="24"/>
        </w:rPr>
        <w:t>zed using the software ImageJ. For each individual fish, t</w:t>
      </w:r>
      <w:r w:rsidRPr="008E03DA">
        <w:rPr>
          <w:rFonts w:cs="Times New Roman"/>
          <w:szCs w:val="24"/>
        </w:rPr>
        <w:t xml:space="preserve">he </w:t>
      </w:r>
      <w:r>
        <w:rPr>
          <w:rFonts w:cs="Times New Roman"/>
          <w:szCs w:val="24"/>
        </w:rPr>
        <w:t>images from all focus depths were</w:t>
      </w:r>
      <w:r w:rsidRPr="008E03DA">
        <w:rPr>
          <w:rFonts w:cs="Times New Roman"/>
          <w:szCs w:val="24"/>
        </w:rPr>
        <w:t xml:space="preserve"> loaded as a stack and projected into a single image with all ionocytes in focus. We selected and measured </w:t>
      </w:r>
      <w:r>
        <w:rPr>
          <w:rFonts w:cs="Times New Roman"/>
          <w:szCs w:val="24"/>
        </w:rPr>
        <w:t>the area (mm</w:t>
      </w:r>
      <w:r>
        <w:rPr>
          <w:rFonts w:cs="Times New Roman"/>
          <w:szCs w:val="24"/>
          <w:vertAlign w:val="superscript"/>
        </w:rPr>
        <w:t>2</w:t>
      </w:r>
      <w:r>
        <w:rPr>
          <w:rFonts w:cs="Times New Roman"/>
          <w:szCs w:val="24"/>
        </w:rPr>
        <w:t xml:space="preserve">) of </w:t>
      </w:r>
      <w:r w:rsidRPr="008E03DA">
        <w:rPr>
          <w:rFonts w:cs="Times New Roman"/>
          <w:szCs w:val="24"/>
        </w:rPr>
        <w:t>a section of upward-facing skin surface in the</w:t>
      </w:r>
      <w:r>
        <w:rPr>
          <w:rFonts w:cs="Times New Roman"/>
          <w:szCs w:val="24"/>
        </w:rPr>
        <w:t xml:space="preserve"> resulting</w:t>
      </w:r>
      <w:r w:rsidRPr="008E03DA">
        <w:rPr>
          <w:rFonts w:cs="Times New Roman"/>
          <w:szCs w:val="24"/>
        </w:rPr>
        <w:t xml:space="preserve"> photo and counted the ionocytes within that area. For larvae, the ionocytes on the head, abdomen, and </w:t>
      </w:r>
      <w:r w:rsidRPr="008E03DA">
        <w:rPr>
          <w:rFonts w:cs="Times New Roman"/>
          <w:szCs w:val="24"/>
        </w:rPr>
        <w:lastRenderedPageBreak/>
        <w:t>trunk skin surface, excluding the eyes and mouth, were enumerated. For embryos, yolk sac epithelium was analyzed separately from the rest of the skin. Ionocyte density was calculated as ionocytes mm</w:t>
      </w:r>
      <w:r w:rsidRPr="008E03DA">
        <w:rPr>
          <w:rFonts w:cs="Times New Roman"/>
          <w:szCs w:val="24"/>
          <w:vertAlign w:val="superscript"/>
        </w:rPr>
        <w:t>-2</w:t>
      </w:r>
      <w:r w:rsidRPr="008E03DA">
        <w:rPr>
          <w:rFonts w:cs="Times New Roman"/>
          <w:szCs w:val="24"/>
        </w:rPr>
        <w:t xml:space="preserve"> of skin surface area. Ionocyte density was quantified by two different people or twice by the same person with at least one month in between to account for subjectivity and uncertainty in ionocyte identification. Standard deviation between the two densities was calculated and if it was greater than three standard deviations above the mean, the sample was analyzed again by the same methods to rectify differences in analysis. </w:t>
      </w:r>
    </w:p>
    <w:p w14:paraId="11F53A91" w14:textId="4BCE33D7" w:rsidR="00962235" w:rsidRDefault="00962235" w:rsidP="00962235">
      <w:pPr>
        <w:pStyle w:val="TS"/>
        <w:spacing w:line="480" w:lineRule="auto"/>
        <w:rPr>
          <w:rFonts w:cs="Times New Roman"/>
          <w:szCs w:val="24"/>
        </w:rPr>
      </w:pPr>
    </w:p>
    <w:p w14:paraId="40A7A6A8" w14:textId="721EAF53" w:rsidR="00962235" w:rsidRPr="00962235" w:rsidRDefault="00962235" w:rsidP="00962235">
      <w:pPr>
        <w:pStyle w:val="TS"/>
        <w:numPr>
          <w:ilvl w:val="2"/>
          <w:numId w:val="2"/>
        </w:numPr>
        <w:spacing w:line="480" w:lineRule="auto"/>
        <w:rPr>
          <w:rFonts w:cs="Times New Roman"/>
          <w:i/>
          <w:iCs/>
          <w:szCs w:val="24"/>
        </w:rPr>
      </w:pPr>
      <w:r w:rsidRPr="00962235">
        <w:rPr>
          <w:rFonts w:cs="Times New Roman"/>
          <w:i/>
          <w:iCs/>
          <w:szCs w:val="24"/>
        </w:rPr>
        <w:t>Data Analysis</w:t>
      </w:r>
    </w:p>
    <w:p w14:paraId="3184C270"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t xml:space="preserve">Statistical analysis of the ionocyte density data was conducted using linear </w:t>
      </w:r>
      <w:r>
        <w:rPr>
          <w:rFonts w:cs="Times New Roman"/>
          <w:szCs w:val="24"/>
        </w:rPr>
        <w:t xml:space="preserve">regression </w:t>
      </w:r>
      <w:r w:rsidRPr="008E03DA">
        <w:rPr>
          <w:rFonts w:cs="Times New Roman"/>
          <w:szCs w:val="24"/>
        </w:rPr>
        <w:t>models with the formula: Ionocyte Density ~ pCO</w:t>
      </w:r>
      <w:r w:rsidRPr="008E03DA">
        <w:rPr>
          <w:rFonts w:cs="Times New Roman"/>
          <w:szCs w:val="24"/>
          <w:vertAlign w:val="subscript"/>
        </w:rPr>
        <w:t>2</w:t>
      </w:r>
      <w:r w:rsidRPr="008E03DA">
        <w:rPr>
          <w:rFonts w:cs="Times New Roman"/>
          <w:szCs w:val="24"/>
        </w:rPr>
        <w:t xml:space="preserve"> x Temperature. The independent variables were input as quantitative variables using the mean measured pCO</w:t>
      </w:r>
      <w:r w:rsidRPr="008E03DA">
        <w:rPr>
          <w:rFonts w:cs="Times New Roman"/>
          <w:szCs w:val="24"/>
          <w:vertAlign w:val="subscript"/>
        </w:rPr>
        <w:t>2</w:t>
      </w:r>
      <w:r w:rsidRPr="008E03DA">
        <w:rPr>
          <w:rFonts w:cs="Times New Roman"/>
          <w:szCs w:val="24"/>
        </w:rPr>
        <w:t xml:space="preserve"> and temperatures for each treatment. In each experiment we sampled one experimental unit (n=1) per treatment, and not all treatment levels were repeated in multiple experiments (</w:t>
      </w:r>
      <w:proofErr w:type="gramStart"/>
      <w:r w:rsidRPr="008E03DA">
        <w:rPr>
          <w:rFonts w:cs="Times New Roman"/>
          <w:szCs w:val="24"/>
        </w:rPr>
        <w:t>e.g.</w:t>
      </w:r>
      <w:proofErr w:type="gramEnd"/>
      <w:r w:rsidRPr="008E03DA">
        <w:rPr>
          <w:rFonts w:cs="Times New Roman"/>
          <w:szCs w:val="24"/>
        </w:rPr>
        <w:t xml:space="preserve"> 28°C) so we had </w:t>
      </w:r>
      <w:proofErr w:type="spellStart"/>
      <w:r w:rsidRPr="008E03DA">
        <w:rPr>
          <w:rFonts w:cs="Times New Roman"/>
          <w:szCs w:val="24"/>
        </w:rPr>
        <w:t>pseudoreplication</w:t>
      </w:r>
      <w:proofErr w:type="spellEnd"/>
      <w:r w:rsidRPr="008E03DA">
        <w:rPr>
          <w:rFonts w:cs="Times New Roman"/>
          <w:szCs w:val="24"/>
        </w:rPr>
        <w:t xml:space="preserve">. When tests that use categorical independent variables, such as analysis of variance, cannot be used due to </w:t>
      </w:r>
      <w:proofErr w:type="spellStart"/>
      <w:r w:rsidRPr="008E03DA">
        <w:rPr>
          <w:rFonts w:cs="Times New Roman"/>
          <w:szCs w:val="24"/>
        </w:rPr>
        <w:t>pseudoreplication</w:t>
      </w:r>
      <w:proofErr w:type="spellEnd"/>
      <w:r w:rsidRPr="008E03DA">
        <w:rPr>
          <w:rFonts w:cs="Times New Roman"/>
          <w:szCs w:val="24"/>
        </w:rPr>
        <w:t>, a model can instead be fit with quantitative (continuous) independent variables (</w:t>
      </w:r>
      <w:proofErr w:type="spellStart"/>
      <w:r w:rsidRPr="008E03DA">
        <w:rPr>
          <w:rFonts w:cs="Times New Roman"/>
          <w:szCs w:val="24"/>
        </w:rPr>
        <w:t>Hurlbert</w:t>
      </w:r>
      <w:proofErr w:type="spellEnd"/>
      <w:r w:rsidRPr="008E03DA">
        <w:rPr>
          <w:rFonts w:cs="Times New Roman"/>
          <w:szCs w:val="24"/>
        </w:rPr>
        <w:t xml:space="preserve">, 2004), which in fact provides greater statistical power and more informative results than an analysis with categorical independent variables would (Cottingham et al., 2005; </w:t>
      </w:r>
      <w:proofErr w:type="spellStart"/>
      <w:r w:rsidRPr="008E03DA">
        <w:rPr>
          <w:rFonts w:cs="Times New Roman"/>
          <w:szCs w:val="24"/>
        </w:rPr>
        <w:t>Havenhand</w:t>
      </w:r>
      <w:proofErr w:type="spellEnd"/>
      <w:r w:rsidRPr="008E03DA">
        <w:rPr>
          <w:rFonts w:cs="Times New Roman"/>
          <w:szCs w:val="24"/>
        </w:rPr>
        <w:t xml:space="preserve"> et al., 2010). Assumptions of normally distributed residuals and homoskedasticity were confirmed using the Kolmogorov-Smirnov test and Breusch-Pagan test, respectively.</w:t>
      </w:r>
      <w:r>
        <w:rPr>
          <w:rFonts w:cs="Times New Roman"/>
          <w:szCs w:val="24"/>
        </w:rPr>
        <w:t xml:space="preserve"> Linear model residuals and Cook’s distance were used to identify extreme and highly influential datapoints, which resulted in one outlier being removed from the data for each stage.</w:t>
      </w:r>
      <w:r w:rsidRPr="008E03DA">
        <w:rPr>
          <w:rFonts w:cs="Times New Roman"/>
          <w:szCs w:val="24"/>
        </w:rPr>
        <w:t xml:space="preserve"> A significance threshold of α=0.05 was used for all statistical tests. All statistical tests </w:t>
      </w:r>
      <w:r w:rsidRPr="008E03DA">
        <w:rPr>
          <w:rFonts w:cs="Times New Roman"/>
          <w:szCs w:val="24"/>
        </w:rPr>
        <w:lastRenderedPageBreak/>
        <w:t>were performed in R statistical software (v4.</w:t>
      </w:r>
      <w:r>
        <w:rPr>
          <w:rFonts w:cs="Times New Roman"/>
          <w:szCs w:val="24"/>
        </w:rPr>
        <w:t>2</w:t>
      </w:r>
      <w:r w:rsidRPr="008E03DA">
        <w:rPr>
          <w:rFonts w:cs="Times New Roman"/>
          <w:szCs w:val="24"/>
        </w:rPr>
        <w:t>.2</w:t>
      </w:r>
      <w:r>
        <w:rPr>
          <w:rFonts w:cs="Times New Roman"/>
          <w:szCs w:val="24"/>
        </w:rPr>
        <w:t>, R Core Team, 2022</w:t>
      </w:r>
      <w:r w:rsidRPr="008E03DA">
        <w:rPr>
          <w:rFonts w:cs="Times New Roman"/>
          <w:szCs w:val="24"/>
        </w:rPr>
        <w:t>) using the ‘stats’</w:t>
      </w:r>
      <w:r>
        <w:rPr>
          <w:rFonts w:cs="Times New Roman"/>
          <w:szCs w:val="24"/>
        </w:rPr>
        <w:t xml:space="preserve"> </w:t>
      </w:r>
      <w:r w:rsidRPr="008E03DA">
        <w:rPr>
          <w:rFonts w:cs="Times New Roman"/>
          <w:szCs w:val="24"/>
        </w:rPr>
        <w:t>and ‘</w:t>
      </w:r>
      <w:proofErr w:type="spellStart"/>
      <w:r w:rsidRPr="008E03DA">
        <w:rPr>
          <w:rFonts w:cs="Times New Roman"/>
          <w:szCs w:val="24"/>
        </w:rPr>
        <w:t>olsrr</w:t>
      </w:r>
      <w:proofErr w:type="spellEnd"/>
      <w:r w:rsidRPr="008E03DA">
        <w:rPr>
          <w:rFonts w:cs="Times New Roman"/>
          <w:szCs w:val="24"/>
        </w:rPr>
        <w:t xml:space="preserve">’ </w:t>
      </w:r>
      <w:r>
        <w:rPr>
          <w:rFonts w:cs="Times New Roman"/>
          <w:szCs w:val="24"/>
        </w:rPr>
        <w:t>(</w:t>
      </w:r>
      <w:proofErr w:type="spellStart"/>
      <w:r>
        <w:rPr>
          <w:rFonts w:cs="Times New Roman"/>
          <w:szCs w:val="24"/>
        </w:rPr>
        <w:t>Hebbali</w:t>
      </w:r>
      <w:proofErr w:type="spellEnd"/>
      <w:r>
        <w:rPr>
          <w:rFonts w:cs="Times New Roman"/>
          <w:szCs w:val="24"/>
        </w:rPr>
        <w:t xml:space="preserve">, 2020) </w:t>
      </w:r>
      <w:r w:rsidRPr="008E03DA">
        <w:rPr>
          <w:rFonts w:cs="Times New Roman"/>
          <w:szCs w:val="24"/>
        </w:rPr>
        <w:t>packages. </w:t>
      </w:r>
    </w:p>
    <w:p w14:paraId="6600ECFA" w14:textId="6F7712D0" w:rsidR="00962235" w:rsidRDefault="00962235" w:rsidP="00962235">
      <w:pPr>
        <w:spacing w:after="0" w:line="480" w:lineRule="auto"/>
        <w:rPr>
          <w:rFonts w:ascii="Times New Roman" w:eastAsia="Times New Roman" w:hAnsi="Times New Roman"/>
          <w:b/>
          <w:bCs/>
          <w:iCs/>
          <w:color w:val="000000"/>
          <w:sz w:val="24"/>
          <w:szCs w:val="24"/>
        </w:rPr>
      </w:pPr>
    </w:p>
    <w:p w14:paraId="4619BB76" w14:textId="74034E8D" w:rsidR="00962235" w:rsidRDefault="00962235" w:rsidP="00962235">
      <w:pPr>
        <w:pStyle w:val="ListParagraph"/>
        <w:numPr>
          <w:ilvl w:val="1"/>
          <w:numId w:val="2"/>
        </w:numPr>
        <w:spacing w:after="0" w:line="480" w:lineRule="auto"/>
        <w:ind w:left="540" w:hanging="540"/>
        <w:rPr>
          <w:rFonts w:ascii="Times New Roman" w:eastAsia="Times New Roman" w:hAnsi="Times New Roman"/>
          <w:b/>
          <w:bCs/>
          <w:iCs/>
          <w:color w:val="000000"/>
          <w:sz w:val="24"/>
          <w:szCs w:val="24"/>
        </w:rPr>
      </w:pPr>
      <w:r>
        <w:rPr>
          <w:rFonts w:ascii="Times New Roman" w:eastAsia="Times New Roman" w:hAnsi="Times New Roman"/>
          <w:b/>
          <w:bCs/>
          <w:iCs/>
          <w:color w:val="000000"/>
          <w:sz w:val="24"/>
          <w:szCs w:val="24"/>
        </w:rPr>
        <w:t>Results</w:t>
      </w:r>
    </w:p>
    <w:p w14:paraId="57F05443" w14:textId="1BCD7FE4" w:rsidR="00962235" w:rsidRDefault="00962235" w:rsidP="00962235">
      <w:pPr>
        <w:pStyle w:val="TS"/>
        <w:spacing w:line="480" w:lineRule="auto"/>
        <w:ind w:firstLine="720"/>
        <w:rPr>
          <w:rFonts w:cs="Times New Roman"/>
          <w:szCs w:val="24"/>
        </w:rPr>
      </w:pPr>
      <w:r w:rsidRPr="008E03DA">
        <w:rPr>
          <w:rFonts w:cs="Times New Roman"/>
          <w:szCs w:val="24"/>
        </w:rPr>
        <w:t xml:space="preserve">Embryos and </w:t>
      </w:r>
      <w:r>
        <w:rPr>
          <w:rFonts w:cs="Times New Roman"/>
          <w:szCs w:val="24"/>
        </w:rPr>
        <w:t>hatchlings</w:t>
      </w:r>
      <w:r w:rsidRPr="008E03DA">
        <w:rPr>
          <w:rFonts w:cs="Times New Roman"/>
          <w:szCs w:val="24"/>
        </w:rPr>
        <w:t xml:space="preserve"> had </w:t>
      </w:r>
      <w:r>
        <w:rPr>
          <w:rFonts w:cs="Times New Roman"/>
          <w:szCs w:val="24"/>
        </w:rPr>
        <w:t>higher</w:t>
      </w:r>
      <w:r w:rsidRPr="008E03DA">
        <w:rPr>
          <w:rFonts w:cs="Times New Roman"/>
          <w:szCs w:val="24"/>
        </w:rPr>
        <w:t xml:space="preserve"> maximum </w:t>
      </w:r>
      <w:r>
        <w:rPr>
          <w:rFonts w:cs="Times New Roman"/>
          <w:szCs w:val="24"/>
        </w:rPr>
        <w:t xml:space="preserve">skin </w:t>
      </w:r>
      <w:r w:rsidRPr="008E03DA">
        <w:rPr>
          <w:rFonts w:cs="Times New Roman"/>
          <w:szCs w:val="24"/>
        </w:rPr>
        <w:t xml:space="preserve">ionocyte densities, </w:t>
      </w:r>
      <w:r>
        <w:rPr>
          <w:rFonts w:cs="Times New Roman"/>
          <w:szCs w:val="24"/>
        </w:rPr>
        <w:t>722</w:t>
      </w:r>
      <w:r w:rsidRPr="008E03DA">
        <w:rPr>
          <w:rFonts w:cs="Times New Roman"/>
          <w:szCs w:val="24"/>
        </w:rPr>
        <w:t>.</w:t>
      </w:r>
      <w:r>
        <w:rPr>
          <w:rFonts w:cs="Times New Roman"/>
          <w:szCs w:val="24"/>
        </w:rPr>
        <w:t>6</w:t>
      </w:r>
      <w:r w:rsidRPr="008E03DA">
        <w:rPr>
          <w:rFonts w:cs="Times New Roman"/>
          <w:szCs w:val="24"/>
        </w:rPr>
        <w:t xml:space="preserve"> and </w:t>
      </w:r>
      <w:r>
        <w:rPr>
          <w:rFonts w:cs="Times New Roman"/>
          <w:szCs w:val="24"/>
        </w:rPr>
        <w:t>611</w:t>
      </w:r>
      <w:r w:rsidRPr="008E03DA">
        <w:rPr>
          <w:rFonts w:cs="Times New Roman"/>
          <w:szCs w:val="24"/>
        </w:rPr>
        <w:t>.</w:t>
      </w:r>
      <w:r>
        <w:rPr>
          <w:rFonts w:cs="Times New Roman"/>
          <w:szCs w:val="24"/>
        </w:rPr>
        <w:t>4</w:t>
      </w:r>
      <w:r w:rsidRPr="008E03DA">
        <w:rPr>
          <w:rFonts w:cs="Times New Roman"/>
          <w:szCs w:val="24"/>
        </w:rPr>
        <w:t xml:space="preserve"> ionocytes mm</w:t>
      </w:r>
      <w:r w:rsidRPr="008E03DA">
        <w:rPr>
          <w:rFonts w:cs="Times New Roman"/>
          <w:szCs w:val="24"/>
          <w:vertAlign w:val="superscript"/>
        </w:rPr>
        <w:t>-2</w:t>
      </w:r>
      <w:r w:rsidRPr="008E03DA">
        <w:rPr>
          <w:rFonts w:cs="Times New Roman"/>
          <w:szCs w:val="24"/>
        </w:rPr>
        <w:t>, respectively, while 10-mm larvae had lower ionocyte densities, with a maximum of 4</w:t>
      </w:r>
      <w:r>
        <w:rPr>
          <w:rFonts w:cs="Times New Roman"/>
          <w:szCs w:val="24"/>
        </w:rPr>
        <w:t>18.8</w:t>
      </w:r>
      <w:r w:rsidRPr="008E03DA">
        <w:rPr>
          <w:rFonts w:cs="Times New Roman"/>
          <w:szCs w:val="24"/>
        </w:rPr>
        <w:t xml:space="preserve"> ionocyte mm</w:t>
      </w:r>
      <w:r w:rsidRPr="008E03DA">
        <w:rPr>
          <w:rFonts w:cs="Times New Roman"/>
          <w:szCs w:val="24"/>
          <w:vertAlign w:val="superscript"/>
        </w:rPr>
        <w:t>-2</w:t>
      </w:r>
      <w:r w:rsidRPr="008E03DA">
        <w:rPr>
          <w:rFonts w:cs="Times New Roman"/>
          <w:szCs w:val="24"/>
        </w:rPr>
        <w:t>. However, embryo data were distributed around a lower mean with a strong positive skew while both stages of larvae had normally distributed ionocyte densities</w:t>
      </w:r>
      <w:r>
        <w:rPr>
          <w:rFonts w:cs="Times New Roman"/>
          <w:szCs w:val="24"/>
        </w:rPr>
        <w:t xml:space="preserve"> (Figure 1)</w:t>
      </w:r>
      <w:r w:rsidRPr="008E03DA">
        <w:rPr>
          <w:rFonts w:cs="Times New Roman"/>
          <w:szCs w:val="24"/>
        </w:rPr>
        <w:t xml:space="preserve">. </w:t>
      </w:r>
      <w:r>
        <w:rPr>
          <w:rFonts w:cs="Times New Roman"/>
          <w:szCs w:val="24"/>
        </w:rPr>
        <w:t xml:space="preserve">Yolk data were more skewed than skin data. </w:t>
      </w:r>
      <w:r w:rsidRPr="008E03DA">
        <w:rPr>
          <w:rFonts w:cs="Times New Roman"/>
          <w:szCs w:val="24"/>
        </w:rPr>
        <w:t>Therefore, to meet the assumptions of normality and homoskedasticity the embryo</w:t>
      </w:r>
      <w:r>
        <w:rPr>
          <w:rFonts w:cs="Times New Roman"/>
          <w:szCs w:val="24"/>
        </w:rPr>
        <w:t xml:space="preserve"> yolk</w:t>
      </w:r>
      <w:r w:rsidRPr="008E03DA">
        <w:rPr>
          <w:rFonts w:cs="Times New Roman"/>
          <w:szCs w:val="24"/>
        </w:rPr>
        <w:t xml:space="preserve"> data were</w:t>
      </w:r>
      <w:r>
        <w:rPr>
          <w:rFonts w:cs="Times New Roman"/>
          <w:szCs w:val="24"/>
        </w:rPr>
        <w:t xml:space="preserve"> log-</w:t>
      </w:r>
      <w:proofErr w:type="gramStart"/>
      <w:r>
        <w:rPr>
          <w:rFonts w:cs="Times New Roman"/>
          <w:szCs w:val="24"/>
        </w:rPr>
        <w:t>transformed</w:t>
      </w:r>
      <w:proofErr w:type="gramEnd"/>
      <w:r>
        <w:rPr>
          <w:rFonts w:cs="Times New Roman"/>
          <w:szCs w:val="24"/>
        </w:rPr>
        <w:t xml:space="preserve"> and embryo skin data were</w:t>
      </w:r>
      <w:r w:rsidRPr="008E03DA">
        <w:rPr>
          <w:rFonts w:cs="Times New Roman"/>
          <w:szCs w:val="24"/>
        </w:rPr>
        <w:t xml:space="preserve"> square-</w:t>
      </w:r>
      <w:proofErr w:type="spellStart"/>
      <w:r w:rsidRPr="008E03DA">
        <w:rPr>
          <w:rFonts w:cs="Times New Roman"/>
          <w:szCs w:val="24"/>
        </w:rPr>
        <w:t>root</w:t>
      </w:r>
      <w:proofErr w:type="spellEnd"/>
      <w:r w:rsidRPr="008E03DA">
        <w:rPr>
          <w:rFonts w:cs="Times New Roman"/>
          <w:szCs w:val="24"/>
        </w:rPr>
        <w:t xml:space="preserve"> transformed in the linear model. </w:t>
      </w:r>
      <w:r>
        <w:rPr>
          <w:rFonts w:cs="Times New Roman"/>
          <w:szCs w:val="24"/>
        </w:rPr>
        <w:t>Additionally, across all treatments combined the non-yolk portion of the embryos’ bodies had significantly greater ionocyte density than the yolks (t-test, p&lt;0.001, t</w:t>
      </w:r>
      <w:r>
        <w:rPr>
          <w:rFonts w:cs="Times New Roman"/>
          <w:szCs w:val="24"/>
          <w:vertAlign w:val="subscript"/>
        </w:rPr>
        <w:t>(558)</w:t>
      </w:r>
      <w:r>
        <w:rPr>
          <w:rFonts w:cs="Times New Roman"/>
          <w:szCs w:val="24"/>
        </w:rPr>
        <w:t>=-3.7), and progression of ionocyte development commonly differs between the yolk sac and rest of the body (</w:t>
      </w:r>
      <w:proofErr w:type="spellStart"/>
      <w:r w:rsidRPr="008E03DA">
        <w:rPr>
          <w:rFonts w:cs="Times New Roman"/>
          <w:szCs w:val="24"/>
        </w:rPr>
        <w:t>Alderdice</w:t>
      </w:r>
      <w:proofErr w:type="spellEnd"/>
      <w:r w:rsidRPr="008E03DA">
        <w:rPr>
          <w:rFonts w:cs="Times New Roman"/>
          <w:szCs w:val="24"/>
        </w:rPr>
        <w:t>, 1988</w:t>
      </w:r>
      <w:r>
        <w:rPr>
          <w:rFonts w:cs="Times New Roman"/>
          <w:szCs w:val="24"/>
        </w:rPr>
        <w:t xml:space="preserve">) so we analyzed these regions separately. </w:t>
      </w:r>
    </w:p>
    <w:p w14:paraId="3DE0EB7B" w14:textId="77777777" w:rsidR="00962235" w:rsidRDefault="00962235" w:rsidP="00962235">
      <w:pPr>
        <w:pStyle w:val="TS"/>
        <w:spacing w:line="480" w:lineRule="auto"/>
        <w:ind w:firstLine="720"/>
        <w:rPr>
          <w:rFonts w:cs="Times New Roman"/>
          <w:szCs w:val="24"/>
        </w:rPr>
      </w:pPr>
      <w:r w:rsidRPr="008E03DA">
        <w:rPr>
          <w:rFonts w:cs="Times New Roman"/>
          <w:szCs w:val="24"/>
        </w:rPr>
        <w:t>Temperature and pCO</w:t>
      </w:r>
      <w:r w:rsidRPr="008E03DA">
        <w:rPr>
          <w:rFonts w:cs="Times New Roman"/>
          <w:szCs w:val="24"/>
          <w:vertAlign w:val="subscript"/>
        </w:rPr>
        <w:t>2</w:t>
      </w:r>
      <w:r w:rsidRPr="008E03DA">
        <w:rPr>
          <w:rFonts w:cs="Times New Roman"/>
          <w:szCs w:val="24"/>
        </w:rPr>
        <w:t xml:space="preserve"> had a significant interactive effect on embryo yolk sac (linear regression,</w:t>
      </w:r>
      <w:r>
        <w:rPr>
          <w:rFonts w:cs="Times New Roman"/>
          <w:szCs w:val="24"/>
        </w:rPr>
        <w:t xml:space="preserve"> </w:t>
      </w:r>
      <w:r>
        <w:rPr>
          <w:rFonts w:cs="Times New Roman"/>
          <w:i/>
          <w:iCs/>
          <w:szCs w:val="24"/>
        </w:rPr>
        <w:t>F</w:t>
      </w:r>
      <w:r>
        <w:rPr>
          <w:rFonts w:cs="Times New Roman"/>
          <w:szCs w:val="24"/>
          <w:vertAlign w:val="subscript"/>
        </w:rPr>
        <w:t>(3,280)</w:t>
      </w:r>
      <w:r>
        <w:rPr>
          <w:rFonts w:cs="Times New Roman"/>
          <w:szCs w:val="24"/>
        </w:rPr>
        <w:t>=23.94,</w:t>
      </w:r>
      <w:r w:rsidRPr="008E03DA">
        <w:rPr>
          <w:rFonts w:cs="Times New Roman"/>
          <w:szCs w:val="24"/>
        </w:rPr>
        <w:t xml:space="preserve"> </w:t>
      </w:r>
      <w:r w:rsidRPr="00A43B0E">
        <w:rPr>
          <w:rFonts w:cs="Times New Roman"/>
          <w:i/>
          <w:iCs/>
          <w:szCs w:val="24"/>
        </w:rPr>
        <w:t>p</w:t>
      </w:r>
      <w:r w:rsidRPr="008E03DA">
        <w:rPr>
          <w:rFonts w:cs="Times New Roman"/>
          <w:szCs w:val="24"/>
        </w:rPr>
        <w:t xml:space="preserve"> &lt; 0.01) and </w:t>
      </w:r>
      <w:r>
        <w:rPr>
          <w:rFonts w:cs="Times New Roman"/>
          <w:szCs w:val="24"/>
        </w:rPr>
        <w:t>skin</w:t>
      </w:r>
      <w:r w:rsidRPr="008E03DA">
        <w:rPr>
          <w:rFonts w:cs="Times New Roman"/>
          <w:szCs w:val="24"/>
        </w:rPr>
        <w:t xml:space="preserve"> (linear regression, </w:t>
      </w:r>
      <w:r>
        <w:rPr>
          <w:rFonts w:cs="Times New Roman"/>
          <w:i/>
          <w:iCs/>
          <w:szCs w:val="24"/>
        </w:rPr>
        <w:t>F</w:t>
      </w:r>
      <w:r>
        <w:rPr>
          <w:rFonts w:cs="Times New Roman"/>
          <w:szCs w:val="24"/>
          <w:vertAlign w:val="subscript"/>
        </w:rPr>
        <w:t>(3,280)</w:t>
      </w:r>
      <w:r>
        <w:rPr>
          <w:rFonts w:cs="Times New Roman"/>
          <w:szCs w:val="24"/>
        </w:rPr>
        <w:t xml:space="preserve">=16.3, </w:t>
      </w:r>
      <w:r w:rsidRPr="00A43B0E">
        <w:rPr>
          <w:rFonts w:cs="Times New Roman"/>
          <w:i/>
          <w:iCs/>
          <w:szCs w:val="24"/>
        </w:rPr>
        <w:t>p</w:t>
      </w:r>
      <w:r w:rsidRPr="008E03DA">
        <w:rPr>
          <w:rFonts w:cs="Times New Roman"/>
          <w:szCs w:val="24"/>
        </w:rPr>
        <w:t xml:space="preserve"> &lt; 0.001) surface ionocyte density. Ionocyte density decreased with increasing temperature, </w:t>
      </w:r>
      <w:r>
        <w:rPr>
          <w:rFonts w:cs="Times New Roman"/>
          <w:szCs w:val="24"/>
        </w:rPr>
        <w:t>with 28°C embryos having the lowest ionocyte densities across all temperature and pCO</w:t>
      </w:r>
      <w:r>
        <w:rPr>
          <w:rFonts w:cs="Times New Roman"/>
          <w:szCs w:val="24"/>
          <w:vertAlign w:val="subscript"/>
        </w:rPr>
        <w:t>2</w:t>
      </w:r>
      <w:r>
        <w:rPr>
          <w:rFonts w:cs="Times New Roman"/>
          <w:szCs w:val="24"/>
        </w:rPr>
        <w:t xml:space="preserve"> levels</w:t>
      </w:r>
      <w:r w:rsidRPr="008E03DA">
        <w:rPr>
          <w:rFonts w:cs="Times New Roman"/>
          <w:szCs w:val="24"/>
        </w:rPr>
        <w:t>. The</w:t>
      </w:r>
      <w:r>
        <w:rPr>
          <w:rFonts w:cs="Times New Roman"/>
          <w:szCs w:val="24"/>
        </w:rPr>
        <w:t xml:space="preserve"> greatest</w:t>
      </w:r>
      <w:r w:rsidRPr="008E03DA">
        <w:rPr>
          <w:rFonts w:cs="Times New Roman"/>
          <w:szCs w:val="24"/>
        </w:rPr>
        <w:t xml:space="preserve"> </w:t>
      </w:r>
      <w:r>
        <w:rPr>
          <w:rFonts w:cs="Times New Roman"/>
          <w:szCs w:val="24"/>
        </w:rPr>
        <w:t xml:space="preserve">mean </w:t>
      </w:r>
      <w:r w:rsidRPr="008E03DA">
        <w:rPr>
          <w:rFonts w:cs="Times New Roman"/>
          <w:szCs w:val="24"/>
        </w:rPr>
        <w:t xml:space="preserve">yolk sac ionocyte density </w:t>
      </w:r>
      <w:r>
        <w:rPr>
          <w:rFonts w:cs="Times New Roman"/>
          <w:szCs w:val="24"/>
        </w:rPr>
        <w:t xml:space="preserve">occurred in the </w:t>
      </w:r>
      <w:r w:rsidRPr="008E03DA">
        <w:rPr>
          <w:rFonts w:cs="Times New Roman"/>
          <w:szCs w:val="24"/>
        </w:rPr>
        <w:t>high</w:t>
      </w:r>
      <w:r>
        <w:rPr>
          <w:rFonts w:cs="Times New Roman"/>
          <w:szCs w:val="24"/>
        </w:rPr>
        <w:t>est</w:t>
      </w:r>
      <w:r w:rsidRPr="008E03DA">
        <w:rPr>
          <w:rFonts w:cs="Times New Roman"/>
          <w:szCs w:val="24"/>
        </w:rPr>
        <w:t xml:space="preserve"> pCO</w:t>
      </w:r>
      <w:r w:rsidRPr="008E03DA">
        <w:rPr>
          <w:rFonts w:cs="Times New Roman"/>
          <w:szCs w:val="24"/>
          <w:vertAlign w:val="subscript"/>
        </w:rPr>
        <w:t>2</w:t>
      </w:r>
      <w:r w:rsidRPr="008E03DA">
        <w:rPr>
          <w:rFonts w:cs="Times New Roman"/>
          <w:szCs w:val="24"/>
        </w:rPr>
        <w:t xml:space="preserve"> </w:t>
      </w:r>
      <w:r>
        <w:rPr>
          <w:rFonts w:cs="Times New Roman"/>
          <w:szCs w:val="24"/>
        </w:rPr>
        <w:t>and</w:t>
      </w:r>
      <w:r w:rsidRPr="008E03DA">
        <w:rPr>
          <w:rFonts w:cs="Times New Roman"/>
          <w:szCs w:val="24"/>
        </w:rPr>
        <w:t xml:space="preserve"> 17°C </w:t>
      </w:r>
      <w:r>
        <w:rPr>
          <w:rFonts w:cs="Times New Roman"/>
          <w:szCs w:val="24"/>
        </w:rPr>
        <w:t>treatment combination, while skin ionocytes exhibited a weaker pCO</w:t>
      </w:r>
      <w:r>
        <w:rPr>
          <w:rFonts w:cs="Times New Roman"/>
          <w:szCs w:val="24"/>
          <w:vertAlign w:val="subscript"/>
        </w:rPr>
        <w:t>2</w:t>
      </w:r>
      <w:r>
        <w:rPr>
          <w:rFonts w:cs="Times New Roman"/>
          <w:szCs w:val="24"/>
        </w:rPr>
        <w:t xml:space="preserve"> effect at this temperature</w:t>
      </w:r>
      <w:r w:rsidRPr="008E03DA">
        <w:rPr>
          <w:rFonts w:cs="Times New Roman"/>
          <w:szCs w:val="24"/>
        </w:rPr>
        <w:t>. Within the 17°C treatments, the mean yolk ionocyte density at 4200 µatm pCO</w:t>
      </w:r>
      <w:r w:rsidRPr="008E03DA">
        <w:rPr>
          <w:rFonts w:cs="Times New Roman"/>
          <w:szCs w:val="24"/>
          <w:vertAlign w:val="subscript"/>
        </w:rPr>
        <w:t>2</w:t>
      </w:r>
      <w:r w:rsidRPr="008E03DA">
        <w:rPr>
          <w:rFonts w:cs="Times New Roman"/>
          <w:szCs w:val="24"/>
        </w:rPr>
        <w:t xml:space="preserve"> is 118.4% greater than that at 400 µatm, while the </w:t>
      </w:r>
      <w:r>
        <w:rPr>
          <w:rFonts w:cs="Times New Roman"/>
          <w:szCs w:val="24"/>
        </w:rPr>
        <w:t>skin</w:t>
      </w:r>
      <w:r w:rsidRPr="008E03DA">
        <w:rPr>
          <w:rFonts w:cs="Times New Roman"/>
          <w:szCs w:val="24"/>
        </w:rPr>
        <w:t xml:space="preserve"> ionocyte density at 4200 µatm is only 61.9% greater than the density at 400 µatm. </w:t>
      </w:r>
      <w:r w:rsidRPr="008E03DA">
        <w:rPr>
          <w:rFonts w:cs="Times New Roman"/>
          <w:szCs w:val="24"/>
        </w:rPr>
        <w:lastRenderedPageBreak/>
        <w:t xml:space="preserve">In </w:t>
      </w:r>
      <w:r>
        <w:rPr>
          <w:rFonts w:cs="Times New Roman"/>
          <w:szCs w:val="24"/>
        </w:rPr>
        <w:t>the yolk and body skin</w:t>
      </w:r>
      <w:r w:rsidRPr="008E03DA">
        <w:rPr>
          <w:rFonts w:cs="Times New Roman"/>
          <w:szCs w:val="24"/>
        </w:rPr>
        <w:t xml:space="preserve"> it appears that high CO</w:t>
      </w:r>
      <w:r w:rsidRPr="008E03DA">
        <w:rPr>
          <w:rFonts w:cs="Times New Roman"/>
          <w:szCs w:val="24"/>
          <w:vertAlign w:val="subscript"/>
        </w:rPr>
        <w:t>2</w:t>
      </w:r>
      <w:r w:rsidRPr="008E03DA">
        <w:rPr>
          <w:rFonts w:cs="Times New Roman"/>
          <w:szCs w:val="24"/>
        </w:rPr>
        <w:t xml:space="preserve"> increases the temperature-dependence of ionocyte density, making it </w:t>
      </w:r>
      <w:r>
        <w:rPr>
          <w:rFonts w:cs="Times New Roman"/>
          <w:szCs w:val="24"/>
        </w:rPr>
        <w:t>decrease</w:t>
      </w:r>
      <w:r w:rsidRPr="008E03DA">
        <w:rPr>
          <w:rFonts w:cs="Times New Roman"/>
          <w:szCs w:val="24"/>
        </w:rPr>
        <w:t xml:space="preserve"> more sharply as temperature </w:t>
      </w:r>
      <w:r>
        <w:rPr>
          <w:rFonts w:cs="Times New Roman"/>
          <w:szCs w:val="24"/>
        </w:rPr>
        <w:t>in</w:t>
      </w:r>
      <w:r w:rsidRPr="008E03DA">
        <w:rPr>
          <w:rFonts w:cs="Times New Roman"/>
          <w:szCs w:val="24"/>
        </w:rPr>
        <w:t>creases. </w:t>
      </w:r>
      <w:r>
        <w:rPr>
          <w:rFonts w:cs="Times New Roman"/>
          <w:szCs w:val="24"/>
        </w:rPr>
        <w:t>Within the 4200 µatm pCO</w:t>
      </w:r>
      <w:r>
        <w:rPr>
          <w:rFonts w:cs="Times New Roman"/>
          <w:szCs w:val="24"/>
          <w:vertAlign w:val="subscript"/>
        </w:rPr>
        <w:t>2</w:t>
      </w:r>
      <w:r>
        <w:rPr>
          <w:rFonts w:cs="Times New Roman"/>
          <w:szCs w:val="24"/>
        </w:rPr>
        <w:t xml:space="preserve"> level, yolk sac ionocyte density decreases more dramatically with temperature than skin ionocyte density does, illustrating the greater response of yolk sac ionocytes to elevated pCO</w:t>
      </w:r>
      <w:r>
        <w:rPr>
          <w:rFonts w:cs="Times New Roman"/>
          <w:szCs w:val="24"/>
          <w:vertAlign w:val="subscript"/>
        </w:rPr>
        <w:t>2</w:t>
      </w:r>
      <w:r>
        <w:rPr>
          <w:rFonts w:cs="Times New Roman"/>
          <w:szCs w:val="24"/>
        </w:rPr>
        <w:t xml:space="preserve">. </w:t>
      </w:r>
    </w:p>
    <w:p w14:paraId="5DDE34AC"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t>Temperature and pCO</w:t>
      </w:r>
      <w:r w:rsidRPr="008E03DA">
        <w:rPr>
          <w:rFonts w:cs="Times New Roman"/>
          <w:szCs w:val="24"/>
          <w:vertAlign w:val="subscript"/>
        </w:rPr>
        <w:t>2</w:t>
      </w:r>
      <w:r w:rsidRPr="008E03DA">
        <w:rPr>
          <w:rFonts w:cs="Times New Roman"/>
          <w:szCs w:val="24"/>
        </w:rPr>
        <w:t xml:space="preserve"> had a significant interactive effect on ionocyte densities of newly hatched larvae (linear regression,</w:t>
      </w:r>
      <w:r>
        <w:rPr>
          <w:rFonts w:cs="Times New Roman"/>
          <w:szCs w:val="24"/>
        </w:rPr>
        <w:t xml:space="preserve"> </w:t>
      </w:r>
      <w:r>
        <w:rPr>
          <w:rFonts w:cs="Times New Roman"/>
          <w:i/>
          <w:iCs/>
          <w:szCs w:val="24"/>
        </w:rPr>
        <w:t>F</w:t>
      </w:r>
      <w:r>
        <w:rPr>
          <w:rFonts w:cs="Times New Roman"/>
          <w:szCs w:val="24"/>
          <w:vertAlign w:val="subscript"/>
        </w:rPr>
        <w:t>(3,393)</w:t>
      </w:r>
      <w:r>
        <w:rPr>
          <w:rFonts w:cs="Times New Roman"/>
          <w:szCs w:val="24"/>
        </w:rPr>
        <w:t>=9.461,</w:t>
      </w:r>
      <w:r w:rsidRPr="008E03DA">
        <w:rPr>
          <w:rFonts w:cs="Times New Roman"/>
          <w:szCs w:val="24"/>
        </w:rPr>
        <w:t xml:space="preserve"> </w:t>
      </w:r>
      <w:r w:rsidRPr="0094011E">
        <w:rPr>
          <w:rFonts w:cs="Times New Roman"/>
          <w:i/>
          <w:iCs/>
          <w:szCs w:val="24"/>
        </w:rPr>
        <w:t>p</w:t>
      </w:r>
      <w:r w:rsidRPr="008E03DA">
        <w:rPr>
          <w:rFonts w:cs="Times New Roman"/>
          <w:szCs w:val="24"/>
        </w:rPr>
        <w:t xml:space="preserve"> </w:t>
      </w:r>
      <w:r>
        <w:rPr>
          <w:rFonts w:cs="Times New Roman"/>
          <w:szCs w:val="24"/>
        </w:rPr>
        <w:t>=</w:t>
      </w:r>
      <w:r w:rsidRPr="008E03DA">
        <w:rPr>
          <w:rFonts w:cs="Times New Roman"/>
          <w:szCs w:val="24"/>
        </w:rPr>
        <w:t xml:space="preserve"> 0.0</w:t>
      </w:r>
      <w:r>
        <w:rPr>
          <w:rFonts w:cs="Times New Roman"/>
          <w:szCs w:val="24"/>
        </w:rPr>
        <w:t>0</w:t>
      </w:r>
      <w:r w:rsidRPr="008E03DA">
        <w:rPr>
          <w:rFonts w:cs="Times New Roman"/>
          <w:szCs w:val="24"/>
        </w:rPr>
        <w:t>1)</w:t>
      </w:r>
      <w:r>
        <w:rPr>
          <w:rFonts w:cs="Times New Roman"/>
          <w:szCs w:val="24"/>
        </w:rPr>
        <w:t>. Hatchlings</w:t>
      </w:r>
      <w:r w:rsidRPr="008E03DA">
        <w:rPr>
          <w:rFonts w:cs="Times New Roman"/>
          <w:szCs w:val="24"/>
        </w:rPr>
        <w:t xml:space="preserve"> show the opposite temperature effect of embryos, with ionocyte density increasing with temperature</w:t>
      </w:r>
      <w:r>
        <w:rPr>
          <w:rFonts w:cs="Times New Roman"/>
          <w:szCs w:val="24"/>
        </w:rPr>
        <w:t>, particularly in the 28°C treatment</w:t>
      </w:r>
      <w:r w:rsidRPr="008E03DA">
        <w:rPr>
          <w:rFonts w:cs="Times New Roman"/>
          <w:szCs w:val="24"/>
        </w:rPr>
        <w:t xml:space="preserve"> (Figure 3</w:t>
      </w:r>
      <w:r>
        <w:rPr>
          <w:rFonts w:cs="Times New Roman"/>
          <w:szCs w:val="24"/>
        </w:rPr>
        <w:t>A</w:t>
      </w:r>
      <w:r w:rsidRPr="008E03DA">
        <w:rPr>
          <w:rFonts w:cs="Times New Roman"/>
          <w:szCs w:val="24"/>
        </w:rPr>
        <w:t xml:space="preserve">). </w:t>
      </w:r>
      <w:r>
        <w:rPr>
          <w:rFonts w:cs="Times New Roman"/>
          <w:szCs w:val="24"/>
        </w:rPr>
        <w:t>The 400 µatm pCO</w:t>
      </w:r>
      <w:r>
        <w:rPr>
          <w:rFonts w:cs="Times New Roman"/>
          <w:szCs w:val="24"/>
          <w:vertAlign w:val="subscript"/>
        </w:rPr>
        <w:t>2</w:t>
      </w:r>
      <w:r>
        <w:rPr>
          <w:rFonts w:cs="Times New Roman"/>
          <w:szCs w:val="24"/>
        </w:rPr>
        <w:t xml:space="preserve"> treatment groups have a slight decrease in ionocytes as temperature decreases up to 24°C before increasing sharply at 28°C. In contrast, the 4200 µatm larvae have a </w:t>
      </w:r>
      <w:proofErr w:type="gramStart"/>
      <w:r>
        <w:rPr>
          <w:rFonts w:cs="Times New Roman"/>
          <w:szCs w:val="24"/>
        </w:rPr>
        <w:t>more steady</w:t>
      </w:r>
      <w:proofErr w:type="gramEnd"/>
      <w:r>
        <w:rPr>
          <w:rFonts w:cs="Times New Roman"/>
          <w:szCs w:val="24"/>
        </w:rPr>
        <w:t xml:space="preserve"> increase in ionocytes with temperature across all temperature levels. Within the</w:t>
      </w:r>
      <w:r w:rsidRPr="008E03DA">
        <w:rPr>
          <w:rFonts w:cs="Times New Roman"/>
          <w:szCs w:val="24"/>
        </w:rPr>
        <w:t xml:space="preserve"> 24°C </w:t>
      </w:r>
      <w:r>
        <w:rPr>
          <w:rFonts w:cs="Times New Roman"/>
          <w:szCs w:val="24"/>
        </w:rPr>
        <w:t xml:space="preserve">treatments, </w:t>
      </w:r>
      <w:r w:rsidRPr="008E03DA">
        <w:rPr>
          <w:rFonts w:cs="Times New Roman"/>
          <w:szCs w:val="24"/>
        </w:rPr>
        <w:t>i</w:t>
      </w:r>
      <w:r>
        <w:rPr>
          <w:rFonts w:cs="Times New Roman"/>
          <w:szCs w:val="24"/>
        </w:rPr>
        <w:t>onocyte density</w:t>
      </w:r>
      <w:r w:rsidRPr="008E03DA">
        <w:rPr>
          <w:rFonts w:cs="Times New Roman"/>
          <w:szCs w:val="24"/>
        </w:rPr>
        <w:t xml:space="preserve"> </w:t>
      </w:r>
      <w:r>
        <w:rPr>
          <w:rFonts w:cs="Times New Roman"/>
          <w:szCs w:val="24"/>
        </w:rPr>
        <w:t xml:space="preserve">at 4200 µatm </w:t>
      </w:r>
      <w:r w:rsidRPr="008E03DA">
        <w:rPr>
          <w:rFonts w:cs="Times New Roman"/>
          <w:szCs w:val="24"/>
        </w:rPr>
        <w:t>pCO</w:t>
      </w:r>
      <w:r w:rsidRPr="008E03DA">
        <w:rPr>
          <w:rFonts w:cs="Times New Roman"/>
          <w:szCs w:val="24"/>
          <w:vertAlign w:val="subscript"/>
        </w:rPr>
        <w:t>2</w:t>
      </w:r>
      <w:r>
        <w:rPr>
          <w:rFonts w:cs="Times New Roman"/>
          <w:szCs w:val="24"/>
        </w:rPr>
        <w:t xml:space="preserve"> is 16.7% higher than at 400 µatm.</w:t>
      </w:r>
      <w:r w:rsidRPr="008E03DA">
        <w:rPr>
          <w:rFonts w:cs="Times New Roman"/>
          <w:szCs w:val="24"/>
        </w:rPr>
        <w:t xml:space="preserve"> At the 10-mm </w:t>
      </w:r>
      <w:r>
        <w:rPr>
          <w:rFonts w:cs="Times New Roman"/>
          <w:szCs w:val="24"/>
        </w:rPr>
        <w:t xml:space="preserve">larval </w:t>
      </w:r>
      <w:r w:rsidRPr="008E03DA">
        <w:rPr>
          <w:rFonts w:cs="Times New Roman"/>
          <w:szCs w:val="24"/>
        </w:rPr>
        <w:t>sampling</w:t>
      </w:r>
      <w:r>
        <w:rPr>
          <w:rFonts w:cs="Times New Roman"/>
          <w:szCs w:val="24"/>
        </w:rPr>
        <w:t xml:space="preserve"> point</w:t>
      </w:r>
      <w:r w:rsidRPr="008E03DA">
        <w:rPr>
          <w:rFonts w:cs="Times New Roman"/>
          <w:szCs w:val="24"/>
        </w:rPr>
        <w:t xml:space="preserve"> the ionocyte densities are no longer affected by temperature</w:t>
      </w:r>
      <w:r>
        <w:rPr>
          <w:rFonts w:cs="Times New Roman"/>
          <w:szCs w:val="24"/>
        </w:rPr>
        <w:t xml:space="preserve"> or pCO</w:t>
      </w:r>
      <w:r>
        <w:rPr>
          <w:rFonts w:cs="Times New Roman"/>
          <w:szCs w:val="24"/>
          <w:vertAlign w:val="subscript"/>
        </w:rPr>
        <w:t>2</w:t>
      </w:r>
      <w:r>
        <w:rPr>
          <w:rFonts w:cs="Times New Roman"/>
          <w:szCs w:val="24"/>
        </w:rPr>
        <w:t xml:space="preserve"> (linear regression, </w:t>
      </w:r>
      <w:r>
        <w:rPr>
          <w:rFonts w:cs="Times New Roman"/>
          <w:i/>
          <w:iCs/>
          <w:szCs w:val="24"/>
        </w:rPr>
        <w:t>F</w:t>
      </w:r>
      <w:r>
        <w:rPr>
          <w:rFonts w:cs="Times New Roman"/>
          <w:szCs w:val="24"/>
          <w:vertAlign w:val="subscript"/>
        </w:rPr>
        <w:t>(3,337)</w:t>
      </w:r>
      <w:r>
        <w:rPr>
          <w:rFonts w:cs="Times New Roman"/>
          <w:szCs w:val="24"/>
        </w:rPr>
        <w:t xml:space="preserve">=7.946, </w:t>
      </w:r>
      <w:r>
        <w:rPr>
          <w:rFonts w:cs="Times New Roman"/>
          <w:i/>
          <w:iCs/>
          <w:szCs w:val="24"/>
        </w:rPr>
        <w:t>p</w:t>
      </w:r>
      <w:r>
        <w:rPr>
          <w:rFonts w:cs="Times New Roman"/>
          <w:szCs w:val="24"/>
        </w:rPr>
        <w:t>&gt;0.05)</w:t>
      </w:r>
      <w:r w:rsidRPr="008E03DA">
        <w:rPr>
          <w:rFonts w:cs="Times New Roman"/>
          <w:szCs w:val="24"/>
        </w:rPr>
        <w:t>. The most substantial difference is that at 17°C ionocyte density at 4200 µatm pCO</w:t>
      </w:r>
      <w:r w:rsidRPr="008E03DA">
        <w:rPr>
          <w:rFonts w:cs="Times New Roman"/>
          <w:szCs w:val="24"/>
          <w:vertAlign w:val="subscript"/>
        </w:rPr>
        <w:t>2</w:t>
      </w:r>
      <w:r w:rsidRPr="008E03DA">
        <w:rPr>
          <w:rFonts w:cs="Times New Roman"/>
          <w:szCs w:val="24"/>
        </w:rPr>
        <w:t xml:space="preserve"> is 12.7% and 17.</w:t>
      </w:r>
      <w:r>
        <w:rPr>
          <w:rFonts w:cs="Times New Roman"/>
          <w:szCs w:val="24"/>
        </w:rPr>
        <w:t>4</w:t>
      </w:r>
      <w:r w:rsidRPr="008E03DA">
        <w:rPr>
          <w:rFonts w:cs="Times New Roman"/>
          <w:szCs w:val="24"/>
        </w:rPr>
        <w:t>% greater than at 400 µatm and 2200 µatm, respectively. </w:t>
      </w:r>
      <w:r>
        <w:rPr>
          <w:rFonts w:cs="Times New Roman"/>
          <w:szCs w:val="24"/>
        </w:rPr>
        <w:t xml:space="preserve">At this stage, three gill arches with filaments and lamellae had developed on each side and skin surface ionocyte densities decreased to just over half the density of newly hatched larvae, regardless of treatments. </w:t>
      </w:r>
    </w:p>
    <w:p w14:paraId="30978107" w14:textId="77777777" w:rsidR="00962235" w:rsidRPr="00DD599A" w:rsidRDefault="00962235" w:rsidP="00962235">
      <w:pPr>
        <w:pStyle w:val="TS"/>
        <w:spacing w:line="480" w:lineRule="auto"/>
        <w:rPr>
          <w:rFonts w:cs="Times New Roman"/>
          <w:szCs w:val="24"/>
        </w:rPr>
      </w:pPr>
      <w:r>
        <w:rPr>
          <w:rFonts w:cs="Times New Roman"/>
          <w:szCs w:val="24"/>
        </w:rPr>
        <w:tab/>
        <w:t xml:space="preserve">Embryos and hatchlings in this study were also used for respirometry measurements (full results reported in Chapter 1). We used Pearson’s correlation test to test whether ionocyte density is significantly correlated with mass-specific routine metabolic rates (RMR) in individuals for which both quantities were measured. In embryos, RMR significantly decreased with increasing ionocyte density (Pearson’s correlation coefficient = -0.21, </w:t>
      </w:r>
      <w:r>
        <w:rPr>
          <w:rFonts w:cs="Times New Roman"/>
          <w:i/>
          <w:iCs/>
          <w:szCs w:val="24"/>
        </w:rPr>
        <w:t>t</w:t>
      </w:r>
      <w:r>
        <w:rPr>
          <w:rFonts w:cs="Times New Roman"/>
          <w:szCs w:val="24"/>
          <w:vertAlign w:val="subscript"/>
        </w:rPr>
        <w:t>(241)</w:t>
      </w:r>
      <w:r>
        <w:rPr>
          <w:rFonts w:cs="Times New Roman"/>
          <w:szCs w:val="24"/>
        </w:rPr>
        <w:t xml:space="preserve">=-3.83, </w:t>
      </w:r>
      <w:r>
        <w:rPr>
          <w:rFonts w:cs="Times New Roman"/>
          <w:i/>
          <w:iCs/>
          <w:szCs w:val="24"/>
        </w:rPr>
        <w:t>p</w:t>
      </w:r>
      <w:r>
        <w:rPr>
          <w:rFonts w:cs="Times New Roman"/>
          <w:szCs w:val="24"/>
        </w:rPr>
        <w:t xml:space="preserve">&lt;0.001) </w:t>
      </w:r>
      <w:r>
        <w:rPr>
          <w:rFonts w:cs="Times New Roman"/>
          <w:szCs w:val="24"/>
        </w:rPr>
        <w:lastRenderedPageBreak/>
        <w:t xml:space="preserve">while in larvae RMR significantly increased with ionocyte density (Pearson’s correlation coefficient = 0.13, </w:t>
      </w:r>
      <w:r>
        <w:rPr>
          <w:rFonts w:cs="Times New Roman"/>
          <w:i/>
          <w:iCs/>
          <w:szCs w:val="24"/>
        </w:rPr>
        <w:t>t</w:t>
      </w:r>
      <w:r>
        <w:rPr>
          <w:rFonts w:cs="Times New Roman"/>
          <w:szCs w:val="24"/>
          <w:vertAlign w:val="subscript"/>
        </w:rPr>
        <w:t>(353)</w:t>
      </w:r>
      <w:r>
        <w:rPr>
          <w:rFonts w:cs="Times New Roman"/>
          <w:szCs w:val="24"/>
        </w:rPr>
        <w:t xml:space="preserve">=2.55, </w:t>
      </w:r>
      <w:r>
        <w:rPr>
          <w:rFonts w:cs="Times New Roman"/>
          <w:i/>
          <w:iCs/>
          <w:szCs w:val="24"/>
        </w:rPr>
        <w:t>p</w:t>
      </w:r>
      <w:r>
        <w:rPr>
          <w:rFonts w:cs="Times New Roman"/>
          <w:szCs w:val="24"/>
        </w:rPr>
        <w:t xml:space="preserve">=0.01). Both response variables are strongly affected by temperature, as RMR increases with temperature while ionocyte density’s relationship with temperature is </w:t>
      </w:r>
      <w:proofErr w:type="gramStart"/>
      <w:r>
        <w:rPr>
          <w:rFonts w:cs="Times New Roman"/>
          <w:szCs w:val="24"/>
        </w:rPr>
        <w:t>stage-dependent</w:t>
      </w:r>
      <w:proofErr w:type="gramEnd"/>
      <w:r>
        <w:rPr>
          <w:rFonts w:cs="Times New Roman"/>
          <w:szCs w:val="24"/>
        </w:rPr>
        <w:t xml:space="preserve">. Before hatching ionocyte density is lower at the highest temperatures, leading to a negative correlation of RMR with ionocyte density (Figure 4A). After hatching ionocyte density is highest at high temperature and the RMR-ionocyte correlation becomes positive (Figure 4B). </w:t>
      </w:r>
    </w:p>
    <w:p w14:paraId="35B00C9E" w14:textId="4BEC4478" w:rsidR="00962235" w:rsidRDefault="00962235" w:rsidP="00962235">
      <w:pPr>
        <w:pStyle w:val="TS"/>
        <w:spacing w:line="480" w:lineRule="auto"/>
        <w:ind w:firstLine="720"/>
        <w:rPr>
          <w:rFonts w:cs="Times New Roman"/>
          <w:szCs w:val="24"/>
        </w:rPr>
      </w:pPr>
    </w:p>
    <w:p w14:paraId="420B9127" w14:textId="006DD2B0" w:rsidR="00962235" w:rsidRPr="00962235" w:rsidRDefault="00962235" w:rsidP="00962235">
      <w:pPr>
        <w:pStyle w:val="TS"/>
        <w:numPr>
          <w:ilvl w:val="1"/>
          <w:numId w:val="2"/>
        </w:numPr>
        <w:spacing w:line="480" w:lineRule="auto"/>
        <w:ind w:left="540" w:hanging="540"/>
        <w:rPr>
          <w:rFonts w:cs="Times New Roman"/>
          <w:b/>
          <w:bCs/>
          <w:szCs w:val="24"/>
        </w:rPr>
      </w:pPr>
      <w:r w:rsidRPr="00962235">
        <w:rPr>
          <w:rFonts w:cs="Times New Roman"/>
          <w:b/>
          <w:bCs/>
          <w:szCs w:val="24"/>
        </w:rPr>
        <w:t>Discussion</w:t>
      </w:r>
    </w:p>
    <w:p w14:paraId="372EF468" w14:textId="77777777" w:rsidR="00962235" w:rsidRPr="007242B6" w:rsidRDefault="00962235" w:rsidP="00962235">
      <w:pPr>
        <w:pStyle w:val="TS"/>
        <w:spacing w:line="480" w:lineRule="auto"/>
        <w:ind w:firstLine="540"/>
        <w:rPr>
          <w:rFonts w:cs="Times New Roman"/>
          <w:szCs w:val="24"/>
        </w:rPr>
      </w:pPr>
      <w:r>
        <w:rPr>
          <w:rFonts w:cs="Times New Roman"/>
          <w:szCs w:val="24"/>
        </w:rPr>
        <w:t xml:space="preserve">Across four experiments exposing </w:t>
      </w:r>
      <w:r>
        <w:rPr>
          <w:rFonts w:cs="Times New Roman"/>
          <w:i/>
          <w:iCs/>
          <w:szCs w:val="24"/>
        </w:rPr>
        <w:t>M. menidia</w:t>
      </w:r>
      <w:r>
        <w:rPr>
          <w:rFonts w:cs="Times New Roman"/>
          <w:szCs w:val="24"/>
        </w:rPr>
        <w:t xml:space="preserve"> embryos and larvae to pCO</w:t>
      </w:r>
      <w:r>
        <w:rPr>
          <w:rFonts w:cs="Times New Roman"/>
          <w:szCs w:val="24"/>
          <w:vertAlign w:val="subscript"/>
        </w:rPr>
        <w:t>2</w:t>
      </w:r>
      <w:r>
        <w:rPr>
          <w:rFonts w:cs="Times New Roman"/>
          <w:szCs w:val="24"/>
        </w:rPr>
        <w:t xml:space="preserve"> and temperature treatments, ionocyte density was primarily influenced by temperature with some interacting, low magnitude pCO</w:t>
      </w:r>
      <w:r>
        <w:rPr>
          <w:rFonts w:cs="Times New Roman"/>
          <w:szCs w:val="24"/>
          <w:vertAlign w:val="subscript"/>
        </w:rPr>
        <w:t>2</w:t>
      </w:r>
      <w:r>
        <w:rPr>
          <w:rFonts w:cs="Times New Roman"/>
          <w:szCs w:val="24"/>
        </w:rPr>
        <w:t xml:space="preserve"> effects. In embryos sampled about one day before hatching, high pCO</w:t>
      </w:r>
      <w:r>
        <w:rPr>
          <w:rFonts w:cs="Times New Roman"/>
          <w:szCs w:val="24"/>
          <w:vertAlign w:val="subscript"/>
        </w:rPr>
        <w:t>2</w:t>
      </w:r>
      <w:r>
        <w:rPr>
          <w:rFonts w:cs="Times New Roman"/>
          <w:szCs w:val="24"/>
        </w:rPr>
        <w:t xml:space="preserve"> increased overall temperature-sensitivity of ionocyte density. Embryos reared at the lowest temperature had greater ionocyte density at the highest pCO</w:t>
      </w:r>
      <w:r>
        <w:rPr>
          <w:rFonts w:cs="Times New Roman"/>
          <w:szCs w:val="24"/>
          <w:vertAlign w:val="subscript"/>
        </w:rPr>
        <w:t>2</w:t>
      </w:r>
      <w:r>
        <w:rPr>
          <w:rFonts w:cs="Times New Roman"/>
          <w:szCs w:val="24"/>
        </w:rPr>
        <w:t xml:space="preserve"> level, particularly on the yolk sac epithelium. Embryonic ionocytes have been noted to occur on the yolk sac in proximity to vitelline blood vessels (</w:t>
      </w:r>
      <w:proofErr w:type="spellStart"/>
      <w:r>
        <w:rPr>
          <w:rFonts w:cs="Times New Roman"/>
          <w:szCs w:val="24"/>
        </w:rPr>
        <w:t>Guggino</w:t>
      </w:r>
      <w:proofErr w:type="spellEnd"/>
      <w:r>
        <w:rPr>
          <w:rFonts w:cs="Times New Roman"/>
          <w:szCs w:val="24"/>
        </w:rPr>
        <w:t xml:space="preserve">, 1980; </w:t>
      </w:r>
      <w:proofErr w:type="spellStart"/>
      <w:r>
        <w:rPr>
          <w:rFonts w:cs="Times New Roman"/>
          <w:szCs w:val="24"/>
        </w:rPr>
        <w:t>Alderdice</w:t>
      </w:r>
      <w:proofErr w:type="spellEnd"/>
      <w:r>
        <w:rPr>
          <w:rFonts w:cs="Times New Roman"/>
          <w:szCs w:val="24"/>
        </w:rPr>
        <w:t>, 1988), likely to facilitate ion transport for blood pH regulation. Low temperature slows growth, with offspring in our 17°C taking the longest to hatch, so the additional incubation time and delay in gill development may have led to increased ionocyte formation in response to high pCO</w:t>
      </w:r>
      <w:r>
        <w:rPr>
          <w:rFonts w:cs="Times New Roman"/>
          <w:szCs w:val="24"/>
          <w:vertAlign w:val="subscript"/>
        </w:rPr>
        <w:t>2</w:t>
      </w:r>
      <w:r>
        <w:rPr>
          <w:rFonts w:cs="Times New Roman"/>
          <w:szCs w:val="24"/>
        </w:rPr>
        <w:t xml:space="preserve"> to promote H</w:t>
      </w:r>
      <w:r>
        <w:rPr>
          <w:rFonts w:cs="Times New Roman"/>
          <w:szCs w:val="24"/>
          <w:vertAlign w:val="superscript"/>
        </w:rPr>
        <w:t>+</w:t>
      </w:r>
      <w:r>
        <w:rPr>
          <w:rFonts w:cs="Times New Roman"/>
          <w:szCs w:val="24"/>
        </w:rPr>
        <w:t xml:space="preserve"> removal and HCO</w:t>
      </w:r>
      <w:r>
        <w:rPr>
          <w:rFonts w:cs="Times New Roman"/>
          <w:szCs w:val="24"/>
          <w:vertAlign w:val="subscript"/>
        </w:rPr>
        <w:t>3</w:t>
      </w:r>
      <w:r>
        <w:rPr>
          <w:rFonts w:cs="Times New Roman"/>
          <w:szCs w:val="24"/>
          <w:vertAlign w:val="superscript"/>
        </w:rPr>
        <w:t>-</w:t>
      </w:r>
      <w:r>
        <w:rPr>
          <w:rFonts w:cs="Times New Roman"/>
          <w:szCs w:val="24"/>
        </w:rPr>
        <w:t xml:space="preserve"> accumulation, particularly in the yolk sac area. Previous studies support the idea that substantial ion transport is possible in early life stages exposed to high pCO</w:t>
      </w:r>
      <w:r>
        <w:rPr>
          <w:rFonts w:cs="Times New Roman"/>
          <w:szCs w:val="24"/>
          <w:vertAlign w:val="subscript"/>
        </w:rPr>
        <w:t>2</w:t>
      </w:r>
      <w:r>
        <w:rPr>
          <w:rFonts w:cs="Times New Roman"/>
          <w:szCs w:val="24"/>
        </w:rPr>
        <w:t>, despite incomplete development of organ systems. Acidified conditions have been shown to elicit both an increase in ionocyte density (Kwan et al., 2021) and accumulation of HCO</w:t>
      </w:r>
      <w:r>
        <w:rPr>
          <w:rFonts w:cs="Times New Roman"/>
          <w:szCs w:val="24"/>
          <w:vertAlign w:val="subscript"/>
        </w:rPr>
        <w:t>3</w:t>
      </w:r>
      <w:r>
        <w:rPr>
          <w:rFonts w:cs="Times New Roman"/>
          <w:szCs w:val="24"/>
          <w:vertAlign w:val="superscript"/>
        </w:rPr>
        <w:t>-</w:t>
      </w:r>
      <w:r>
        <w:rPr>
          <w:rFonts w:cs="Times New Roman"/>
          <w:szCs w:val="24"/>
        </w:rPr>
        <w:t xml:space="preserve"> (Kwan and </w:t>
      </w:r>
      <w:proofErr w:type="spellStart"/>
      <w:r>
        <w:rPr>
          <w:rFonts w:cs="Times New Roman"/>
          <w:szCs w:val="24"/>
        </w:rPr>
        <w:t>Tresguerres</w:t>
      </w:r>
      <w:proofErr w:type="spellEnd"/>
      <w:r>
        <w:rPr>
          <w:rFonts w:cs="Times New Roman"/>
          <w:szCs w:val="24"/>
        </w:rPr>
        <w:t xml:space="preserve">, </w:t>
      </w:r>
      <w:r>
        <w:rPr>
          <w:rFonts w:cs="Times New Roman"/>
          <w:szCs w:val="24"/>
        </w:rPr>
        <w:lastRenderedPageBreak/>
        <w:t>2022). While fish in the earliest stages of embryogenesis and gastrulation may rely on passive defenses such as non-HCO</w:t>
      </w:r>
      <w:r>
        <w:rPr>
          <w:rFonts w:cs="Times New Roman"/>
          <w:szCs w:val="24"/>
          <w:vertAlign w:val="subscript"/>
        </w:rPr>
        <w:t>3</w:t>
      </w:r>
      <w:r>
        <w:rPr>
          <w:rFonts w:cs="Times New Roman"/>
          <w:szCs w:val="24"/>
          <w:vertAlign w:val="superscript"/>
        </w:rPr>
        <w:t>-</w:t>
      </w:r>
      <w:r>
        <w:rPr>
          <w:rFonts w:cs="Times New Roman"/>
          <w:szCs w:val="24"/>
        </w:rPr>
        <w:t xml:space="preserve"> buffers (</w:t>
      </w:r>
      <w:proofErr w:type="spellStart"/>
      <w:r>
        <w:rPr>
          <w:rFonts w:cs="Times New Roman"/>
          <w:szCs w:val="24"/>
        </w:rPr>
        <w:t>Alderdice</w:t>
      </w:r>
      <w:proofErr w:type="spellEnd"/>
      <w:r>
        <w:rPr>
          <w:rFonts w:cs="Times New Roman"/>
          <w:szCs w:val="24"/>
        </w:rPr>
        <w:t xml:space="preserve">, 1988; </w:t>
      </w:r>
      <w:proofErr w:type="spellStart"/>
      <w:r>
        <w:rPr>
          <w:rFonts w:cs="Times New Roman"/>
          <w:szCs w:val="24"/>
        </w:rPr>
        <w:t>Melzner</w:t>
      </w:r>
      <w:proofErr w:type="spellEnd"/>
      <w:r>
        <w:rPr>
          <w:rFonts w:cs="Times New Roman"/>
          <w:szCs w:val="24"/>
        </w:rPr>
        <w:t xml:space="preserve"> et al., 2009), differentiation of cells like ionocytes and plasticity in homeostatic mechanisms seem to confer sufficient tolerance for high pCO</w:t>
      </w:r>
      <w:r>
        <w:rPr>
          <w:rFonts w:cs="Times New Roman"/>
          <w:szCs w:val="24"/>
          <w:vertAlign w:val="subscript"/>
        </w:rPr>
        <w:t>2</w:t>
      </w:r>
      <w:r>
        <w:rPr>
          <w:rFonts w:cs="Times New Roman"/>
          <w:szCs w:val="24"/>
        </w:rPr>
        <w:t xml:space="preserve"> (Dahlke et al., 2020). The pCO</w:t>
      </w:r>
      <w:r>
        <w:rPr>
          <w:rFonts w:cs="Times New Roman"/>
          <w:szCs w:val="24"/>
          <w:vertAlign w:val="subscript"/>
        </w:rPr>
        <w:t>2</w:t>
      </w:r>
      <w:r>
        <w:rPr>
          <w:rFonts w:cs="Times New Roman"/>
          <w:szCs w:val="24"/>
        </w:rPr>
        <w:t xml:space="preserve"> effect observed in </w:t>
      </w:r>
      <w:r>
        <w:rPr>
          <w:rFonts w:cs="Times New Roman"/>
          <w:i/>
          <w:iCs/>
          <w:szCs w:val="24"/>
        </w:rPr>
        <w:t>M. menidia</w:t>
      </w:r>
      <w:r>
        <w:rPr>
          <w:rFonts w:cs="Times New Roman"/>
          <w:szCs w:val="24"/>
        </w:rPr>
        <w:t xml:space="preserve"> embryos from 17°C treatments, as well as the overall abundance of NKA-rich ionocytes on the skin of near-hatching embryos and newly hatched larvae, indicate a substantial capacity for removing H</w:t>
      </w:r>
      <w:r>
        <w:rPr>
          <w:rFonts w:cs="Times New Roman"/>
          <w:szCs w:val="24"/>
          <w:vertAlign w:val="superscript"/>
        </w:rPr>
        <w:t>+</w:t>
      </w:r>
      <w:r>
        <w:rPr>
          <w:rFonts w:cs="Times New Roman"/>
          <w:szCs w:val="24"/>
        </w:rPr>
        <w:t xml:space="preserve"> ions by creating a Na</w:t>
      </w:r>
      <w:r>
        <w:rPr>
          <w:rFonts w:cs="Times New Roman"/>
          <w:szCs w:val="24"/>
          <w:vertAlign w:val="superscript"/>
        </w:rPr>
        <w:t>+</w:t>
      </w:r>
      <w:r>
        <w:rPr>
          <w:rFonts w:cs="Times New Roman"/>
          <w:szCs w:val="24"/>
        </w:rPr>
        <w:t xml:space="preserve"> gradient to drive NHE2/3. </w:t>
      </w:r>
    </w:p>
    <w:p w14:paraId="1F6303BD" w14:textId="77777777" w:rsidR="00962235" w:rsidRDefault="00962235" w:rsidP="00962235">
      <w:pPr>
        <w:pStyle w:val="TS"/>
        <w:spacing w:line="480" w:lineRule="auto"/>
        <w:ind w:firstLine="720"/>
        <w:rPr>
          <w:rFonts w:cs="Times New Roman"/>
          <w:szCs w:val="24"/>
        </w:rPr>
      </w:pPr>
      <w:r>
        <w:rPr>
          <w:rFonts w:cs="Times New Roman"/>
          <w:szCs w:val="24"/>
        </w:rPr>
        <w:t>Although ionocyte density was low among most embryos, at 17°C embryos were able to produce more ionocytes in response to high pCO</w:t>
      </w:r>
      <w:r>
        <w:rPr>
          <w:rFonts w:cs="Times New Roman"/>
          <w:szCs w:val="24"/>
          <w:vertAlign w:val="subscript"/>
        </w:rPr>
        <w:t>2</w:t>
      </w:r>
      <w:r>
        <w:rPr>
          <w:rFonts w:cs="Times New Roman"/>
          <w:szCs w:val="24"/>
        </w:rPr>
        <w:t>, which could aid acid-base balance and improve chances of hatch survival. Ionocyte density is subject to phenotypic plasticity, as demonstrated by past studies that have shown changes in ionocyte density, distribution, and functioning in response to environmental conditions such as salinity in euryhaline species (</w:t>
      </w:r>
      <w:proofErr w:type="spellStart"/>
      <w:r>
        <w:rPr>
          <w:rFonts w:cs="Times New Roman"/>
          <w:szCs w:val="24"/>
        </w:rPr>
        <w:t>Schwerdtfeger</w:t>
      </w:r>
      <w:proofErr w:type="spellEnd"/>
      <w:r>
        <w:rPr>
          <w:rFonts w:cs="Times New Roman"/>
          <w:szCs w:val="24"/>
        </w:rPr>
        <w:t xml:space="preserve"> and Bereiter-Hahn, 1978; </w:t>
      </w:r>
      <w:proofErr w:type="spellStart"/>
      <w:r>
        <w:rPr>
          <w:rFonts w:cs="Times New Roman"/>
          <w:szCs w:val="24"/>
        </w:rPr>
        <w:t>Zydlewski</w:t>
      </w:r>
      <w:proofErr w:type="spellEnd"/>
      <w:r>
        <w:rPr>
          <w:rFonts w:cs="Times New Roman"/>
          <w:szCs w:val="24"/>
        </w:rPr>
        <w:t xml:space="preserve"> et al., 2003; </w:t>
      </w:r>
      <w:proofErr w:type="spellStart"/>
      <w:r>
        <w:rPr>
          <w:rFonts w:cs="Times New Roman"/>
          <w:szCs w:val="24"/>
        </w:rPr>
        <w:t>Hiroi</w:t>
      </w:r>
      <w:proofErr w:type="spellEnd"/>
      <w:r>
        <w:rPr>
          <w:rFonts w:cs="Times New Roman"/>
          <w:szCs w:val="24"/>
        </w:rPr>
        <w:t xml:space="preserve"> and McCormick, 2012) and air exposure in amphibious species (</w:t>
      </w:r>
      <w:proofErr w:type="spellStart"/>
      <w:r>
        <w:rPr>
          <w:rFonts w:cs="Times New Roman"/>
          <w:szCs w:val="24"/>
        </w:rPr>
        <w:t>Tunnah</w:t>
      </w:r>
      <w:proofErr w:type="spellEnd"/>
      <w:r>
        <w:rPr>
          <w:rFonts w:cs="Times New Roman"/>
          <w:szCs w:val="24"/>
        </w:rPr>
        <w:t xml:space="preserve"> et al., 2022). Our results support our hypothesis that chronic, environmentally relevant high CO</w:t>
      </w:r>
      <w:r>
        <w:rPr>
          <w:rFonts w:cs="Times New Roman"/>
          <w:szCs w:val="24"/>
          <w:vertAlign w:val="subscript"/>
        </w:rPr>
        <w:t>2</w:t>
      </w:r>
      <w:r>
        <w:rPr>
          <w:rFonts w:cs="Times New Roman"/>
          <w:szCs w:val="24"/>
        </w:rPr>
        <w:t xml:space="preserve"> can similarly induce a plastic response in skin ionocytes of </w:t>
      </w:r>
      <w:r>
        <w:rPr>
          <w:rFonts w:cs="Times New Roman"/>
          <w:i/>
          <w:iCs/>
          <w:szCs w:val="24"/>
        </w:rPr>
        <w:t>M. menidia</w:t>
      </w:r>
      <w:r>
        <w:rPr>
          <w:rFonts w:cs="Times New Roman"/>
          <w:szCs w:val="24"/>
        </w:rPr>
        <w:t>, although this response was only detected at the lowest temperature. Without measurements of enzyme activity levels, energetic costs of additional ionocytes cannot be ascertained. Nonetheless, this finding implies is that additional energy may be directed to pumping ions under these conditions, which may boost chances of survival but could also be expected to divert energy away from growth, which could have implications for post hatch survival, predation vulnerability, and ultimately recruitment (</w:t>
      </w:r>
      <w:proofErr w:type="spellStart"/>
      <w:r>
        <w:rPr>
          <w:rFonts w:cs="Times New Roman"/>
          <w:szCs w:val="24"/>
        </w:rPr>
        <w:t>Houde</w:t>
      </w:r>
      <w:proofErr w:type="spellEnd"/>
      <w:r>
        <w:rPr>
          <w:rFonts w:cs="Times New Roman"/>
          <w:szCs w:val="24"/>
        </w:rPr>
        <w:t xml:space="preserve">, 1997). </w:t>
      </w:r>
    </w:p>
    <w:p w14:paraId="349327DA" w14:textId="77777777" w:rsidR="00962235" w:rsidRDefault="00962235" w:rsidP="00962235">
      <w:pPr>
        <w:pStyle w:val="TS"/>
        <w:spacing w:line="480" w:lineRule="auto"/>
        <w:ind w:firstLine="720"/>
        <w:rPr>
          <w:rFonts w:cs="Times New Roman"/>
          <w:szCs w:val="24"/>
        </w:rPr>
      </w:pPr>
      <w:r>
        <w:rPr>
          <w:rFonts w:cs="Times New Roman"/>
          <w:szCs w:val="24"/>
        </w:rPr>
        <w:t>Temperature</w:t>
      </w:r>
      <w:r w:rsidRPr="008E03DA">
        <w:rPr>
          <w:rFonts w:cs="Times New Roman"/>
          <w:szCs w:val="24"/>
        </w:rPr>
        <w:t xml:space="preserve"> </w:t>
      </w:r>
      <w:r>
        <w:rPr>
          <w:rFonts w:cs="Times New Roman"/>
          <w:szCs w:val="24"/>
        </w:rPr>
        <w:t xml:space="preserve">evidently </w:t>
      </w:r>
      <w:r w:rsidRPr="008E03DA">
        <w:rPr>
          <w:rFonts w:cs="Times New Roman"/>
          <w:szCs w:val="24"/>
        </w:rPr>
        <w:t>affects ionocyte density either directly</w:t>
      </w:r>
      <w:r>
        <w:rPr>
          <w:rFonts w:cs="Times New Roman"/>
          <w:szCs w:val="24"/>
        </w:rPr>
        <w:t>, such as by increasing enzyme activity rates and reducing the need for greater quantities of ionocytes,</w:t>
      </w:r>
      <w:r w:rsidRPr="008E03DA">
        <w:rPr>
          <w:rFonts w:cs="Times New Roman"/>
          <w:szCs w:val="24"/>
        </w:rPr>
        <w:t xml:space="preserve"> or indirectly </w:t>
      </w:r>
      <w:r w:rsidRPr="008E03DA">
        <w:rPr>
          <w:rFonts w:cs="Times New Roman"/>
          <w:szCs w:val="24"/>
        </w:rPr>
        <w:lastRenderedPageBreak/>
        <w:t xml:space="preserve">through impacts on </w:t>
      </w:r>
      <w:r>
        <w:rPr>
          <w:rFonts w:cs="Times New Roman"/>
          <w:szCs w:val="24"/>
        </w:rPr>
        <w:t xml:space="preserve">development rate. We observed a decrease in embryonic ionocytes with increasing temperature and an increase in larval ionocyte density at the highest temperature treatment (28°C). However, it is uncertain if these differences in ionocyte density are a direct result of temperature, and thus further evidence of phenotypic plasticity, or instead an indirect effect of temperature through its influence on developmental rate. </w:t>
      </w:r>
      <w:r w:rsidRPr="008E03DA">
        <w:rPr>
          <w:rFonts w:cs="Times New Roman"/>
          <w:szCs w:val="24"/>
        </w:rPr>
        <w:t xml:space="preserve">Although we set our sampling timepoints to </w:t>
      </w:r>
      <w:r>
        <w:rPr>
          <w:rFonts w:cs="Times New Roman"/>
          <w:szCs w:val="24"/>
        </w:rPr>
        <w:t>compensate</w:t>
      </w:r>
      <w:r w:rsidRPr="008E03DA">
        <w:rPr>
          <w:rFonts w:cs="Times New Roman"/>
          <w:szCs w:val="24"/>
        </w:rPr>
        <w:t xml:space="preserve"> for effects of temperature on development rates</w:t>
      </w:r>
      <w:r>
        <w:rPr>
          <w:rFonts w:cs="Times New Roman"/>
          <w:szCs w:val="24"/>
        </w:rPr>
        <w:t xml:space="preserve"> – sampling based on </w:t>
      </w:r>
      <w:r w:rsidRPr="008E03DA">
        <w:rPr>
          <w:rFonts w:cs="Times New Roman"/>
          <w:szCs w:val="24"/>
        </w:rPr>
        <w:t>hatching and total length</w:t>
      </w:r>
      <w:r>
        <w:rPr>
          <w:rFonts w:cs="Times New Roman"/>
          <w:szCs w:val="24"/>
        </w:rPr>
        <w:t xml:space="preserve"> rather than equal times from fertilization – we have still observed temperature effects on body size at each time point, for example reduced length at hatching for 28°C relative to those reared at 24°C (Murray and Baumann, 2018). </w:t>
      </w:r>
    </w:p>
    <w:p w14:paraId="0C6CA6E6" w14:textId="77777777" w:rsidR="00962235" w:rsidRPr="007242B6" w:rsidRDefault="00962235" w:rsidP="00962235">
      <w:pPr>
        <w:pStyle w:val="TS"/>
        <w:spacing w:line="480" w:lineRule="auto"/>
        <w:ind w:firstLine="720"/>
        <w:rPr>
          <w:rFonts w:cs="Times New Roman"/>
          <w:szCs w:val="24"/>
        </w:rPr>
      </w:pPr>
      <w:r>
        <w:rPr>
          <w:rFonts w:cs="Times New Roman"/>
          <w:szCs w:val="24"/>
        </w:rPr>
        <w:t xml:space="preserve">The differences in distribution of ionocyte abundances directly before and after hatching are potentially an important mechanism by which sensitivity improves once larvae have hatched. Before hatching, the frequency distribution has a strong positive skew, particularly on the yolk sac, showing that while the majority of embryos have a relatively low ionocyte density, a smaller subset </w:t>
      </w:r>
      <w:proofErr w:type="gramStart"/>
      <w:r>
        <w:rPr>
          <w:rFonts w:cs="Times New Roman"/>
          <w:szCs w:val="24"/>
        </w:rPr>
        <w:t>have</w:t>
      </w:r>
      <w:proofErr w:type="gramEnd"/>
      <w:r>
        <w:rPr>
          <w:rFonts w:cs="Times New Roman"/>
          <w:szCs w:val="24"/>
        </w:rPr>
        <w:t xml:space="preserve"> great ionocyte abundances that are similar to those of hatchlings. By the day of hatching, which in our experiments was only one or two days after sampling of embryos, the skew is gone and ionocyte densities are symmetrically distributed around a much higher mean (Figure 2). There are two possible explanations for this rapid shift, one being that ionocytes proliferate around the time of hatching and only low numbers of the embryos we sampled had such high abundances. The second explanation is that there is broad natural variability in ionocyte production and embryos with lower ionocytes are less likely to survive </w:t>
      </w:r>
      <w:proofErr w:type="gramStart"/>
      <w:r>
        <w:rPr>
          <w:rFonts w:cs="Times New Roman"/>
          <w:szCs w:val="24"/>
        </w:rPr>
        <w:t>to hatching</w:t>
      </w:r>
      <w:proofErr w:type="gramEnd"/>
      <w:r>
        <w:rPr>
          <w:rFonts w:cs="Times New Roman"/>
          <w:szCs w:val="24"/>
        </w:rPr>
        <w:t xml:space="preserve"> because of their reduced capacity for homeostasis, leaving the remaining hatchlings with greater ionocyte abundances. Such selective mortality would not be restricted to fish in acidified conditions, as ionocytes are also central to salt secretion for osmoregulation (Hwang and Lin, </w:t>
      </w:r>
      <w:r>
        <w:rPr>
          <w:rFonts w:cs="Times New Roman"/>
          <w:szCs w:val="24"/>
        </w:rPr>
        <w:lastRenderedPageBreak/>
        <w:t>2013; Liu et al., 2016), but it still could favorably produce survivors that are better prepared to regulate acid-base balance. The reality may be a combination of these two explanations, and both help explain why post-hatch larvae were less sensitive to both pCO</w:t>
      </w:r>
      <w:r>
        <w:rPr>
          <w:rFonts w:cs="Times New Roman"/>
          <w:szCs w:val="24"/>
          <w:vertAlign w:val="subscript"/>
        </w:rPr>
        <w:t>2</w:t>
      </w:r>
      <w:r>
        <w:rPr>
          <w:rFonts w:cs="Times New Roman"/>
          <w:szCs w:val="24"/>
        </w:rPr>
        <w:t xml:space="preserve"> and temperature. This pattern also may be responsible for the reversal in temperature effect on ionocyte density. Mean hatch survival in these experiments was lower at 28°C than the other temperatures (Table 4; Murray and Baumann, 2018) and these embryos also had the lowest ionocyte density. The rapid shift to 28°C fish having the greatest ionocyte densities makes sense if the individuals with less ionocytes were less likely to survive hatching. </w:t>
      </w:r>
    </w:p>
    <w:p w14:paraId="3F4B6AB8" w14:textId="6C594D63" w:rsidR="00962235" w:rsidRDefault="00962235" w:rsidP="00962235">
      <w:pPr>
        <w:pStyle w:val="TS"/>
        <w:spacing w:line="480" w:lineRule="auto"/>
        <w:ind w:firstLine="720"/>
        <w:rPr>
          <w:rFonts w:cs="Times New Roman"/>
          <w:szCs w:val="24"/>
        </w:rPr>
      </w:pPr>
      <w:r>
        <w:rPr>
          <w:rFonts w:cs="Times New Roman"/>
          <w:szCs w:val="24"/>
        </w:rPr>
        <w:t xml:space="preserve">The large impact of 28°C compared to differences among the other temperature treatments aligns with results for other response variables from the same set of experiments:  quick hatching time, small larval size, and high metabolism (Table 4; Figure 4; Murray and Baumann, 2018; Schwemmer et al., 2020). Combined, these results indicate that the temperature of 28°C – rarely encountered in the spawning season and regional habitat of this species – requires high maintenance rates that quickly deplete the yolk while reserving less energy for growth and development. The rapid increase we observed in ionocyte density after hatching at 28°C may serve as evidence of delayed ionocyte formation, either due to temperature-related energetic limitations or growth and hatching exceeding the limits of ionocyte formation speed. At the same time, evidence for </w:t>
      </w:r>
      <w:r>
        <w:rPr>
          <w:rFonts w:cs="Times New Roman"/>
          <w:i/>
          <w:iCs/>
          <w:szCs w:val="24"/>
        </w:rPr>
        <w:t xml:space="preserve">G. </w:t>
      </w:r>
      <w:proofErr w:type="spellStart"/>
      <w:r>
        <w:rPr>
          <w:rFonts w:cs="Times New Roman"/>
          <w:i/>
          <w:iCs/>
          <w:szCs w:val="24"/>
        </w:rPr>
        <w:t>morhua</w:t>
      </w:r>
      <w:proofErr w:type="spellEnd"/>
      <w:r>
        <w:rPr>
          <w:rFonts w:cs="Times New Roman"/>
          <w:szCs w:val="24"/>
        </w:rPr>
        <w:t xml:space="preserve"> show increased enzyme activity and reduced ionocyte density with high temperature (Dahlke et al., 2017; Dahlke et al., 2020), suggesting that fish reared at high temperature have fewer ionocytes that are more active to keep up with </w:t>
      </w:r>
      <w:proofErr w:type="spellStart"/>
      <w:r>
        <w:rPr>
          <w:rFonts w:cs="Times New Roman"/>
          <w:szCs w:val="24"/>
        </w:rPr>
        <w:t>ionoregulatory</w:t>
      </w:r>
      <w:proofErr w:type="spellEnd"/>
      <w:r>
        <w:rPr>
          <w:rFonts w:cs="Times New Roman"/>
          <w:szCs w:val="24"/>
        </w:rPr>
        <w:t xml:space="preserve"> needs. While we did not measure enzyme activity in this study, metabolic rates of hatchlings slightly increased with ionocyte density, suggesting a low magnitude increase in energy used for ionic regulation in fish with more ionocytes. More likely, however, is that this </w:t>
      </w:r>
      <w:r>
        <w:rPr>
          <w:rFonts w:cs="Times New Roman"/>
          <w:szCs w:val="24"/>
        </w:rPr>
        <w:lastRenderedPageBreak/>
        <w:t>correlation is related to the high ionocyte densities we found at high temperature. As shown in Figure 5, RMR increases with temperature (Schwemmer et al., 2020), and the correlations of RMR with ionocyte density are likely an indirect result of how temperature affects both; ionocyte density is negatively correlated with temperature before hatching and positively correlated with it after hatching. Even if we cannot be certain that the additional ionocytes at 28°C are accompanied by additional energy spent on pH regulation at high CO</w:t>
      </w:r>
      <w:r>
        <w:rPr>
          <w:rFonts w:cs="Times New Roman"/>
          <w:szCs w:val="24"/>
          <w:vertAlign w:val="subscript"/>
        </w:rPr>
        <w:t>2</w:t>
      </w:r>
      <w:r>
        <w:rPr>
          <w:rFonts w:cs="Times New Roman"/>
          <w:szCs w:val="24"/>
        </w:rPr>
        <w:t>, the lack of CO</w:t>
      </w:r>
      <w:r>
        <w:rPr>
          <w:rFonts w:cs="Times New Roman"/>
          <w:szCs w:val="24"/>
          <w:vertAlign w:val="subscript"/>
        </w:rPr>
        <w:t>2</w:t>
      </w:r>
      <w:r>
        <w:rPr>
          <w:rFonts w:cs="Times New Roman"/>
          <w:szCs w:val="24"/>
        </w:rPr>
        <w:t xml:space="preserve"> effects on survival in these experiments (Murray and Baumann, 2018) provides further evidence that the ionocytes were sufficient for acid-base regulation, or at least a bare minimum for survival. </w:t>
      </w:r>
    </w:p>
    <w:p w14:paraId="05557F8D" w14:textId="77777777" w:rsidR="00D93B70" w:rsidRPr="00586902" w:rsidRDefault="00D93B70" w:rsidP="00D93B70">
      <w:pPr>
        <w:pStyle w:val="TS"/>
        <w:spacing w:line="480" w:lineRule="auto"/>
        <w:ind w:firstLine="720"/>
        <w:rPr>
          <w:rFonts w:cs="Times New Roman"/>
          <w:szCs w:val="24"/>
        </w:rPr>
      </w:pPr>
      <w:r>
        <w:rPr>
          <w:rFonts w:cs="Times New Roman"/>
          <w:szCs w:val="24"/>
        </w:rPr>
        <w:t>When larvae reached 10-mm standard length, skin surface ionocyte densities had decreased to just over half of the densities quantified in hatchlings. These mature larvae consistently had three gill arches on each side of the body, with several gill filaments and secondary lamellae usually visible and ionocytes present. These trends are consistent with the transition from reliance on cutaneous to branchial ionocytes as fish progress through the larval stage (</w:t>
      </w:r>
      <w:proofErr w:type="spellStart"/>
      <w:r>
        <w:rPr>
          <w:rFonts w:cs="Times New Roman"/>
          <w:szCs w:val="24"/>
        </w:rPr>
        <w:t>Alderdice</w:t>
      </w:r>
      <w:proofErr w:type="spellEnd"/>
      <w:r>
        <w:rPr>
          <w:rFonts w:cs="Times New Roman"/>
          <w:szCs w:val="24"/>
        </w:rPr>
        <w:t xml:space="preserve">, 1988; </w:t>
      </w:r>
      <w:proofErr w:type="spellStart"/>
      <w:r>
        <w:rPr>
          <w:rFonts w:cs="Times New Roman"/>
          <w:szCs w:val="24"/>
        </w:rPr>
        <w:t>Hiroi</w:t>
      </w:r>
      <w:proofErr w:type="spellEnd"/>
      <w:r>
        <w:rPr>
          <w:rFonts w:cs="Times New Roman"/>
          <w:szCs w:val="24"/>
        </w:rPr>
        <w:t xml:space="preserve"> et al., 1998). There were no CO</w:t>
      </w:r>
      <w:r>
        <w:rPr>
          <w:rFonts w:cs="Times New Roman"/>
          <w:szCs w:val="24"/>
          <w:vertAlign w:val="subscript"/>
        </w:rPr>
        <w:t>2</w:t>
      </w:r>
      <w:r>
        <w:rPr>
          <w:rFonts w:cs="Times New Roman"/>
          <w:szCs w:val="24"/>
        </w:rPr>
        <w:t xml:space="preserve"> or temperature effects on skin ionocyte density of 10-mm larvae. This is not surprising, as surface area is increasing in the gills and the number of ionocytes may no longer be a limiting factor in ion exchange or plasticity may become centralized in the gills, which are more efficient at ion regulation due to their proximity to both the blood and outside environment. The oldest individuals sampled at this stage were 23 </w:t>
      </w:r>
      <w:proofErr w:type="spellStart"/>
      <w:r>
        <w:rPr>
          <w:rFonts w:cs="Times New Roman"/>
          <w:szCs w:val="24"/>
        </w:rPr>
        <w:t>dph</w:t>
      </w:r>
      <w:proofErr w:type="spellEnd"/>
      <w:r>
        <w:rPr>
          <w:rFonts w:cs="Times New Roman"/>
          <w:szCs w:val="24"/>
        </w:rPr>
        <w:t xml:space="preserve">, so the latest most silversides would be reaching this stage is around the end of July. In Long Island Sound, this is approaching the hottest time of year with greatest incidences of eutrophication, stratification, hypoxia, and coastal acidification. It bodes well for larvae that the gills are already developing, mobility is increasing, and reliance on skin surface ionocytes </w:t>
      </w:r>
      <w:r>
        <w:rPr>
          <w:rFonts w:cs="Times New Roman"/>
          <w:szCs w:val="24"/>
        </w:rPr>
        <w:lastRenderedPageBreak/>
        <w:t xml:space="preserve">appears to be declining by this stage. We did not sample mature larvae in Experiments 3 or 4, the ones that included 28°C treatments, so it is possible this prevented us from detecting a high temperature effect as was observed in the earlier stages. Future work should continue to include such high temperatures to aid understanding of the interactions between temperature stress and acid-base regulation and further establish the environmental limits of this species with physiological mechanisms. </w:t>
      </w:r>
    </w:p>
    <w:p w14:paraId="3C0B0184" w14:textId="77777777" w:rsidR="00D93B70" w:rsidRPr="00057419" w:rsidRDefault="00D93B70" w:rsidP="00D93B70">
      <w:pPr>
        <w:pStyle w:val="TS"/>
        <w:spacing w:line="480" w:lineRule="auto"/>
        <w:rPr>
          <w:rFonts w:cs="Times New Roman"/>
          <w:szCs w:val="24"/>
        </w:rPr>
      </w:pPr>
      <w:r>
        <w:rPr>
          <w:rFonts w:cs="Times New Roman"/>
          <w:szCs w:val="24"/>
        </w:rPr>
        <w:tab/>
        <w:t xml:space="preserve">This study presents a mechanism for the generally high tolerance </w:t>
      </w:r>
      <w:r>
        <w:rPr>
          <w:rFonts w:cs="Times New Roman"/>
          <w:i/>
          <w:iCs/>
          <w:szCs w:val="24"/>
        </w:rPr>
        <w:t>M. menidia</w:t>
      </w:r>
      <w:r>
        <w:rPr>
          <w:rFonts w:cs="Times New Roman"/>
          <w:szCs w:val="24"/>
        </w:rPr>
        <w:t xml:space="preserve"> have for high CO</w:t>
      </w:r>
      <w:r>
        <w:rPr>
          <w:rFonts w:cs="Times New Roman"/>
          <w:szCs w:val="24"/>
          <w:vertAlign w:val="subscript"/>
        </w:rPr>
        <w:t>2</w:t>
      </w:r>
      <w:r>
        <w:rPr>
          <w:rFonts w:cs="Times New Roman"/>
          <w:szCs w:val="24"/>
        </w:rPr>
        <w:t xml:space="preserve"> while showing some evidence for temperature-dependent plasticity in ionocyte density, potentially exchanging energy that would have gone towards growth for maintenance costs under high CO</w:t>
      </w:r>
      <w:r>
        <w:rPr>
          <w:rFonts w:cs="Times New Roman"/>
          <w:szCs w:val="24"/>
          <w:vertAlign w:val="subscript"/>
        </w:rPr>
        <w:t>2</w:t>
      </w:r>
      <w:r>
        <w:rPr>
          <w:rFonts w:cs="Times New Roman"/>
          <w:szCs w:val="24"/>
        </w:rPr>
        <w:t xml:space="preserve">. Further support for this mechanism could be found by measuring activity of ion transporting enzymes, which could confirm whether the ionocyte differences we did observe can be considered a proxy for energy expended on ion exchange. This could also improve understanding of how responsive </w:t>
      </w:r>
      <w:r>
        <w:rPr>
          <w:rFonts w:cs="Times New Roman"/>
          <w:i/>
          <w:iCs/>
          <w:szCs w:val="24"/>
        </w:rPr>
        <w:t>M. menidia</w:t>
      </w:r>
      <w:r>
        <w:rPr>
          <w:rFonts w:cs="Times New Roman"/>
          <w:szCs w:val="24"/>
        </w:rPr>
        <w:t xml:space="preserve"> ionocytes are to changes in CO</w:t>
      </w:r>
      <w:r>
        <w:rPr>
          <w:rFonts w:cs="Times New Roman"/>
          <w:szCs w:val="24"/>
          <w:vertAlign w:val="subscript"/>
        </w:rPr>
        <w:t>2</w:t>
      </w:r>
      <w:r>
        <w:rPr>
          <w:rFonts w:cs="Times New Roman"/>
          <w:szCs w:val="24"/>
        </w:rPr>
        <w:t xml:space="preserve"> when density is unaffected, as it is possible the ionocytes simply increase activity without the fish needing to produce more cells. There are two types of ionocytes that marine fish use to transport ions for pH and osmoregulation. We stained for Type-I ionocytes, in which NKA play a role in pH compensation by creating a Na</w:t>
      </w:r>
      <w:r>
        <w:rPr>
          <w:rFonts w:cs="Times New Roman"/>
          <w:szCs w:val="24"/>
          <w:vertAlign w:val="superscript"/>
        </w:rPr>
        <w:t>+</w:t>
      </w:r>
      <w:r>
        <w:rPr>
          <w:rFonts w:cs="Times New Roman"/>
          <w:szCs w:val="24"/>
        </w:rPr>
        <w:t xml:space="preserve"> gradient that allows NHE2/3 to passively exchange H</w:t>
      </w:r>
      <w:r>
        <w:rPr>
          <w:rFonts w:cs="Times New Roman"/>
          <w:szCs w:val="24"/>
          <w:vertAlign w:val="superscript"/>
        </w:rPr>
        <w:t>+</w:t>
      </w:r>
      <w:r>
        <w:rPr>
          <w:rFonts w:cs="Times New Roman"/>
          <w:szCs w:val="24"/>
        </w:rPr>
        <w:t xml:space="preserve"> in the cell for Na</w:t>
      </w:r>
      <w:r>
        <w:rPr>
          <w:rFonts w:cs="Times New Roman"/>
          <w:szCs w:val="24"/>
          <w:vertAlign w:val="superscript"/>
        </w:rPr>
        <w:t>+</w:t>
      </w:r>
      <w:r>
        <w:rPr>
          <w:rFonts w:cs="Times New Roman"/>
          <w:szCs w:val="24"/>
        </w:rPr>
        <w:t xml:space="preserve"> from the seawater (</w:t>
      </w:r>
      <w:r w:rsidRPr="008E03DA">
        <w:rPr>
          <w:rFonts w:cs="Times New Roman"/>
          <w:szCs w:val="24"/>
        </w:rPr>
        <w:t>Silva et al., 1977; Claiborne et al., 2002</w:t>
      </w:r>
      <w:r>
        <w:rPr>
          <w:rFonts w:cs="Times New Roman"/>
          <w:szCs w:val="24"/>
        </w:rPr>
        <w:t>; Kwan et al., 2020). Type-II ionocytes are high in carbonic anhydrase and VHA, which allows them to contribute to both transport of HCO</w:t>
      </w:r>
      <w:r>
        <w:rPr>
          <w:rFonts w:cs="Times New Roman"/>
          <w:szCs w:val="24"/>
          <w:vertAlign w:val="subscript"/>
        </w:rPr>
        <w:t>3</w:t>
      </w:r>
      <w:r>
        <w:rPr>
          <w:rFonts w:cs="Times New Roman"/>
          <w:szCs w:val="24"/>
          <w:vertAlign w:val="superscript"/>
        </w:rPr>
        <w:t>-</w:t>
      </w:r>
      <w:r>
        <w:rPr>
          <w:rFonts w:cs="Times New Roman"/>
          <w:szCs w:val="24"/>
        </w:rPr>
        <w:t xml:space="preserve"> into the endolymph and H</w:t>
      </w:r>
      <w:r>
        <w:rPr>
          <w:rFonts w:cs="Times New Roman"/>
          <w:szCs w:val="24"/>
          <w:vertAlign w:val="superscript"/>
        </w:rPr>
        <w:t>+</w:t>
      </w:r>
      <w:r>
        <w:rPr>
          <w:rFonts w:cs="Times New Roman"/>
          <w:szCs w:val="24"/>
        </w:rPr>
        <w:t xml:space="preserve"> out of the body (Kwan et al., 2020). Although logistical constraints prevented us from staining for Type-II ionocytes, it would be useful to know the extent to which the cellular mechanisms of </w:t>
      </w:r>
      <w:r>
        <w:rPr>
          <w:rFonts w:cs="Times New Roman"/>
          <w:i/>
          <w:iCs/>
          <w:szCs w:val="24"/>
        </w:rPr>
        <w:t>M. menidia</w:t>
      </w:r>
      <w:r>
        <w:rPr>
          <w:rFonts w:cs="Times New Roman"/>
          <w:szCs w:val="24"/>
        </w:rPr>
        <w:t xml:space="preserve"> early life CO</w:t>
      </w:r>
      <w:r>
        <w:rPr>
          <w:rFonts w:cs="Times New Roman"/>
          <w:szCs w:val="24"/>
          <w:vertAlign w:val="subscript"/>
        </w:rPr>
        <w:t>2</w:t>
      </w:r>
      <w:r>
        <w:rPr>
          <w:rFonts w:cs="Times New Roman"/>
          <w:szCs w:val="24"/>
        </w:rPr>
        <w:t xml:space="preserve"> responses include HCO</w:t>
      </w:r>
      <w:r>
        <w:rPr>
          <w:rFonts w:cs="Times New Roman"/>
          <w:szCs w:val="24"/>
          <w:vertAlign w:val="subscript"/>
        </w:rPr>
        <w:t>3</w:t>
      </w:r>
      <w:r>
        <w:rPr>
          <w:rFonts w:cs="Times New Roman"/>
          <w:szCs w:val="24"/>
          <w:vertAlign w:val="superscript"/>
        </w:rPr>
        <w:t>-</w:t>
      </w:r>
      <w:r>
        <w:rPr>
          <w:rFonts w:cs="Times New Roman"/>
          <w:szCs w:val="24"/>
        </w:rPr>
        <w:t xml:space="preserve"> transport and whether Type-II ionocytes exhibit similar patterns of </w:t>
      </w:r>
      <w:r>
        <w:rPr>
          <w:rFonts w:cs="Times New Roman"/>
          <w:szCs w:val="24"/>
        </w:rPr>
        <w:lastRenderedPageBreak/>
        <w:t>sensitivity and resistance to acidification and high temperature to those of Type-I ionocytes. Quantifying VHA-rich cells would also contribute to our knowledge of the energy expended on ion exchange early in life. Consistent with what is expected for an estuarine species that has historically experienced periods of high CO</w:t>
      </w:r>
      <w:r>
        <w:rPr>
          <w:rFonts w:cs="Times New Roman"/>
          <w:szCs w:val="24"/>
          <w:vertAlign w:val="subscript"/>
        </w:rPr>
        <w:t>2</w:t>
      </w:r>
      <w:r>
        <w:rPr>
          <w:rFonts w:cs="Times New Roman"/>
          <w:szCs w:val="24"/>
        </w:rPr>
        <w:t xml:space="preserve"> (Baumann, 2019; Kwan et al., 2021), </w:t>
      </w:r>
      <w:r>
        <w:rPr>
          <w:rFonts w:cs="Times New Roman"/>
          <w:i/>
          <w:iCs/>
          <w:szCs w:val="24"/>
        </w:rPr>
        <w:t>M. menidia</w:t>
      </w:r>
      <w:r>
        <w:rPr>
          <w:rFonts w:cs="Times New Roman"/>
          <w:szCs w:val="24"/>
        </w:rPr>
        <w:t xml:space="preserve"> develop ionocytes before hatching that likely confer the ability to tolerate a wide range of acidity levels. While CO</w:t>
      </w:r>
      <w:r>
        <w:rPr>
          <w:rFonts w:cs="Times New Roman"/>
          <w:szCs w:val="24"/>
          <w:vertAlign w:val="subscript"/>
        </w:rPr>
        <w:t>2</w:t>
      </w:r>
      <w:r>
        <w:rPr>
          <w:rFonts w:cs="Times New Roman"/>
          <w:szCs w:val="24"/>
        </w:rPr>
        <w:t xml:space="preserve"> effects on ionocyte density were minimal in the early life stages of </w:t>
      </w:r>
      <w:r>
        <w:rPr>
          <w:rFonts w:cs="Times New Roman"/>
          <w:i/>
          <w:iCs/>
          <w:szCs w:val="24"/>
        </w:rPr>
        <w:t>M. menidia</w:t>
      </w:r>
      <w:r>
        <w:rPr>
          <w:rFonts w:cs="Times New Roman"/>
          <w:szCs w:val="24"/>
        </w:rPr>
        <w:t xml:space="preserve">, extreme high temperatures and the accompanying high rates of development and yolk depletion may compromise the ability of embryos and larvae to develop cells for active ionic regulation. Knowledge of the mechanisms behind interacting stressor impacts such as these has important implications for accurately predicting energetically determined responses, such as reduced body size or survival, that may have population-level consequences, such as predation mortality or reproductive output. </w:t>
      </w:r>
    </w:p>
    <w:p w14:paraId="38FAB744" w14:textId="1B89D45D" w:rsidR="00ED1AA3" w:rsidRDefault="00D93B70">
      <w:pPr>
        <w:spacing w:after="0" w:line="240" w:lineRule="auto"/>
        <w:rPr>
          <w:szCs w:val="24"/>
        </w:rPr>
      </w:pPr>
      <w:r>
        <w:rPr>
          <w:szCs w:val="24"/>
        </w:rPr>
        <w:br w:type="page"/>
      </w:r>
    </w:p>
    <w:p w14:paraId="5FEB6F06" w14:textId="77777777" w:rsidR="00ED1AA3" w:rsidRDefault="00ED1AA3">
      <w:pPr>
        <w:spacing w:after="0" w:line="240" w:lineRule="auto"/>
        <w:rPr>
          <w:szCs w:val="24"/>
        </w:rPr>
      </w:pPr>
    </w:p>
    <w:p w14:paraId="6F53D23F" w14:textId="0B112236" w:rsidR="00D93B70" w:rsidRPr="00ED1AA3" w:rsidRDefault="00ED1AA3" w:rsidP="00ED1AA3">
      <w:pPr>
        <w:pStyle w:val="ListParagraph"/>
        <w:numPr>
          <w:ilvl w:val="1"/>
          <w:numId w:val="2"/>
        </w:numPr>
        <w:spacing w:after="0" w:line="240" w:lineRule="auto"/>
        <w:ind w:left="540" w:hanging="540"/>
        <w:rPr>
          <w:rFonts w:ascii="Times New Roman" w:hAnsi="Times New Roman"/>
          <w:b/>
          <w:bCs/>
          <w:sz w:val="24"/>
          <w:szCs w:val="24"/>
        </w:rPr>
      </w:pPr>
      <w:r w:rsidRPr="00ED1AA3">
        <w:rPr>
          <w:rFonts w:ascii="Times New Roman" w:hAnsi="Times New Roman"/>
          <w:b/>
          <w:bCs/>
          <w:sz w:val="24"/>
          <w:szCs w:val="24"/>
        </w:rPr>
        <w:t>References</w:t>
      </w:r>
    </w:p>
    <w:p w14:paraId="2B5A2804" w14:textId="6E31E0F7" w:rsidR="00ED1AA3" w:rsidRDefault="00ED1AA3" w:rsidP="00ED1AA3">
      <w:pPr>
        <w:spacing w:after="0" w:line="240" w:lineRule="auto"/>
        <w:rPr>
          <w:rFonts w:ascii="Times New Roman" w:hAnsi="Times New Roman"/>
          <w:sz w:val="24"/>
          <w:szCs w:val="24"/>
        </w:rPr>
      </w:pPr>
    </w:p>
    <w:p w14:paraId="70DF15AD" w14:textId="77777777" w:rsidR="00ED1AA3" w:rsidRPr="007D7435" w:rsidRDefault="00ED1AA3" w:rsidP="00ED1AA3">
      <w:pPr>
        <w:pStyle w:val="TS"/>
        <w:ind w:left="720" w:hanging="720"/>
        <w:rPr>
          <w:rFonts w:cs="Times New Roman"/>
          <w:szCs w:val="24"/>
        </w:rPr>
      </w:pPr>
      <w:proofErr w:type="spellStart"/>
      <w:r w:rsidRPr="007D7435">
        <w:rPr>
          <w:rFonts w:cs="Times New Roman"/>
          <w:szCs w:val="24"/>
        </w:rPr>
        <w:t>Alderdice</w:t>
      </w:r>
      <w:proofErr w:type="spellEnd"/>
      <w:r w:rsidRPr="007D7435">
        <w:rPr>
          <w:rFonts w:cs="Times New Roman"/>
          <w:szCs w:val="24"/>
        </w:rPr>
        <w:t xml:space="preserve">, D. F. 1988. Osmotic and ionic regulation in teleost eggs and larvae. </w:t>
      </w:r>
      <w:r w:rsidRPr="007D7435">
        <w:rPr>
          <w:rFonts w:cs="Times New Roman"/>
          <w:i/>
          <w:iCs/>
          <w:szCs w:val="24"/>
        </w:rPr>
        <w:t>In: Fish Physiology, Vol. 11A: The Physiology of Developing Fish, Part A: Eggs and Larvae.</w:t>
      </w:r>
      <w:r w:rsidRPr="007D7435">
        <w:rPr>
          <w:rFonts w:cs="Times New Roman"/>
          <w:szCs w:val="24"/>
        </w:rPr>
        <w:t xml:space="preserve"> (ed. W. S. Hoar and D. J. Randall), pp. 163-251. San Diego: Academic Press. </w:t>
      </w:r>
    </w:p>
    <w:p w14:paraId="3066FAA7" w14:textId="77777777" w:rsidR="00ED1AA3" w:rsidRDefault="00ED1AA3" w:rsidP="00ED1AA3">
      <w:pPr>
        <w:pStyle w:val="TS"/>
        <w:ind w:left="720" w:hanging="720"/>
        <w:rPr>
          <w:rFonts w:cs="Times New Roman"/>
          <w:szCs w:val="24"/>
        </w:rPr>
      </w:pPr>
    </w:p>
    <w:p w14:paraId="394F79F8" w14:textId="74EFD90F" w:rsidR="00ED1AA3" w:rsidRPr="007D7435" w:rsidRDefault="00ED1AA3" w:rsidP="00ED1AA3">
      <w:pPr>
        <w:pStyle w:val="TS"/>
        <w:ind w:left="720" w:hanging="720"/>
        <w:rPr>
          <w:rFonts w:cs="Times New Roman"/>
          <w:szCs w:val="24"/>
        </w:rPr>
      </w:pPr>
      <w:r w:rsidRPr="007D7435">
        <w:rPr>
          <w:rFonts w:cs="Times New Roman"/>
          <w:szCs w:val="24"/>
        </w:rPr>
        <w:t xml:space="preserve">Baumann, H. 2019. Experimental assessments of marine species sensitivities to ocean acidification and co-stressors: how far have we come? </w:t>
      </w:r>
      <w:r w:rsidRPr="007D7435">
        <w:rPr>
          <w:rFonts w:cs="Times New Roman"/>
          <w:i/>
          <w:iCs/>
          <w:szCs w:val="24"/>
        </w:rPr>
        <w:t>Can. J. Zool.</w:t>
      </w:r>
      <w:r w:rsidRPr="007D7435">
        <w:rPr>
          <w:rFonts w:cs="Times New Roman"/>
          <w:szCs w:val="24"/>
        </w:rPr>
        <w:t xml:space="preserve">, 97(5): 399-408. https://doi.org/10.1139/cjz-2018-0198 </w:t>
      </w:r>
    </w:p>
    <w:p w14:paraId="232A86F0" w14:textId="77777777" w:rsidR="00ED1AA3" w:rsidRDefault="00ED1AA3" w:rsidP="00ED1AA3">
      <w:pPr>
        <w:pStyle w:val="TS"/>
        <w:ind w:left="720" w:hanging="720"/>
        <w:rPr>
          <w:rFonts w:cs="Times New Roman"/>
          <w:szCs w:val="24"/>
        </w:rPr>
      </w:pPr>
    </w:p>
    <w:p w14:paraId="3906FD21" w14:textId="79AAA936" w:rsidR="00ED1AA3" w:rsidRPr="007D7435" w:rsidRDefault="00ED1AA3" w:rsidP="00ED1AA3">
      <w:pPr>
        <w:pStyle w:val="TS"/>
        <w:ind w:left="720" w:hanging="720"/>
        <w:rPr>
          <w:rFonts w:cs="Times New Roman"/>
          <w:szCs w:val="24"/>
        </w:rPr>
      </w:pPr>
      <w:r w:rsidRPr="007D7435">
        <w:rPr>
          <w:rFonts w:cs="Times New Roman"/>
          <w:szCs w:val="24"/>
        </w:rPr>
        <w:t xml:space="preserve">Baumann, H., Talmage, S. C., and </w:t>
      </w:r>
      <w:proofErr w:type="spellStart"/>
      <w:r w:rsidRPr="007D7435">
        <w:rPr>
          <w:rFonts w:cs="Times New Roman"/>
          <w:szCs w:val="24"/>
        </w:rPr>
        <w:t>Gobler</w:t>
      </w:r>
      <w:proofErr w:type="spellEnd"/>
      <w:r w:rsidRPr="007D7435">
        <w:rPr>
          <w:rFonts w:cs="Times New Roman"/>
          <w:szCs w:val="24"/>
        </w:rPr>
        <w:t xml:space="preserve">, C. J. 2012. Reduced early life growth and survival in a fish in direct response to increase carbon dioxide. </w:t>
      </w:r>
      <w:r w:rsidRPr="007D7435">
        <w:rPr>
          <w:rFonts w:cs="Times New Roman"/>
          <w:i/>
          <w:iCs/>
          <w:szCs w:val="24"/>
        </w:rPr>
        <w:t xml:space="preserve">Nat. </w:t>
      </w:r>
      <w:proofErr w:type="spellStart"/>
      <w:r w:rsidRPr="007D7435">
        <w:rPr>
          <w:rFonts w:cs="Times New Roman"/>
          <w:i/>
          <w:iCs/>
          <w:szCs w:val="24"/>
        </w:rPr>
        <w:t>Clim</w:t>
      </w:r>
      <w:proofErr w:type="spellEnd"/>
      <w:r w:rsidRPr="007D7435">
        <w:rPr>
          <w:rFonts w:cs="Times New Roman"/>
          <w:i/>
          <w:iCs/>
          <w:szCs w:val="24"/>
        </w:rPr>
        <w:t>. Change</w:t>
      </w:r>
      <w:r w:rsidRPr="007D7435">
        <w:rPr>
          <w:rFonts w:cs="Times New Roman"/>
          <w:szCs w:val="24"/>
        </w:rPr>
        <w:t xml:space="preserve">, 2: 38-41. </w:t>
      </w:r>
      <w:proofErr w:type="spellStart"/>
      <w:r w:rsidRPr="007D7435">
        <w:rPr>
          <w:rFonts w:cs="Times New Roman"/>
          <w:szCs w:val="24"/>
        </w:rPr>
        <w:t>doi</w:t>
      </w:r>
      <w:proofErr w:type="spellEnd"/>
      <w:r w:rsidRPr="007D7435">
        <w:rPr>
          <w:rFonts w:cs="Times New Roman"/>
          <w:szCs w:val="24"/>
        </w:rPr>
        <w:t>: 10.1038/nclimate1291</w:t>
      </w:r>
    </w:p>
    <w:p w14:paraId="322D2EBD" w14:textId="77777777" w:rsidR="00ED1AA3" w:rsidRDefault="00ED1AA3" w:rsidP="00ED1AA3">
      <w:pPr>
        <w:pStyle w:val="TS"/>
        <w:ind w:left="720" w:hanging="720"/>
        <w:rPr>
          <w:rFonts w:cs="Times New Roman"/>
          <w:szCs w:val="24"/>
        </w:rPr>
      </w:pPr>
    </w:p>
    <w:p w14:paraId="5C29B341" w14:textId="318764A7" w:rsidR="00ED1AA3" w:rsidRPr="007D7435" w:rsidRDefault="00ED1AA3" w:rsidP="00ED1AA3">
      <w:pPr>
        <w:pStyle w:val="TS"/>
        <w:ind w:left="720" w:hanging="720"/>
        <w:rPr>
          <w:rFonts w:cs="Times New Roman"/>
          <w:szCs w:val="24"/>
        </w:rPr>
      </w:pPr>
      <w:r w:rsidRPr="007D7435">
        <w:rPr>
          <w:rFonts w:cs="Times New Roman"/>
          <w:szCs w:val="24"/>
        </w:rPr>
        <w:t>Baumann, H., Cross, E. L., and Murray, C. S. 2018. Robust quantification of fish early life CO</w:t>
      </w:r>
      <w:r w:rsidRPr="007D7435">
        <w:rPr>
          <w:rFonts w:cs="Times New Roman"/>
          <w:szCs w:val="24"/>
          <w:vertAlign w:val="subscript"/>
        </w:rPr>
        <w:t>2</w:t>
      </w:r>
      <w:r w:rsidRPr="007D7435">
        <w:rPr>
          <w:rFonts w:cs="Times New Roman"/>
          <w:szCs w:val="24"/>
        </w:rPr>
        <w:t xml:space="preserve"> sensitivities via serial experimentation. </w:t>
      </w:r>
      <w:r w:rsidRPr="007D7435">
        <w:rPr>
          <w:rFonts w:cs="Times New Roman"/>
          <w:i/>
          <w:iCs/>
          <w:szCs w:val="24"/>
        </w:rPr>
        <w:t>Biol. Lett.</w:t>
      </w:r>
      <w:r w:rsidRPr="007D7435">
        <w:rPr>
          <w:rFonts w:cs="Times New Roman"/>
          <w:szCs w:val="24"/>
        </w:rPr>
        <w:t xml:space="preserve"> 14: 20180408. doi:10.1098/rsbl.2018.0408</w:t>
      </w:r>
    </w:p>
    <w:p w14:paraId="26E6E75D" w14:textId="77777777" w:rsidR="00ED1AA3" w:rsidRDefault="00ED1AA3" w:rsidP="00ED1AA3">
      <w:pPr>
        <w:pStyle w:val="TS"/>
        <w:ind w:left="720" w:hanging="720"/>
        <w:rPr>
          <w:rFonts w:cs="Times New Roman"/>
          <w:szCs w:val="24"/>
        </w:rPr>
      </w:pPr>
    </w:p>
    <w:p w14:paraId="46CE9D67" w14:textId="0A66DADC" w:rsidR="00ED1AA3" w:rsidRPr="007D7435" w:rsidRDefault="00ED1AA3" w:rsidP="00ED1AA3">
      <w:pPr>
        <w:pStyle w:val="TS"/>
        <w:ind w:left="720" w:hanging="720"/>
        <w:rPr>
          <w:rFonts w:cs="Times New Roman"/>
          <w:szCs w:val="24"/>
        </w:rPr>
      </w:pPr>
      <w:r w:rsidRPr="007D7435">
        <w:rPr>
          <w:rFonts w:cs="Times New Roman"/>
          <w:szCs w:val="24"/>
        </w:rPr>
        <w:t xml:space="preserve">Bengtson, D. A., </w:t>
      </w:r>
      <w:proofErr w:type="spellStart"/>
      <w:r w:rsidRPr="007D7435">
        <w:rPr>
          <w:rFonts w:cs="Times New Roman"/>
          <w:szCs w:val="24"/>
        </w:rPr>
        <w:t>Barkman</w:t>
      </w:r>
      <w:proofErr w:type="spellEnd"/>
      <w:r w:rsidRPr="007D7435">
        <w:rPr>
          <w:rFonts w:cs="Times New Roman"/>
          <w:szCs w:val="24"/>
        </w:rPr>
        <w:t xml:space="preserve">, R. C., and Berry, W. J., 1987. Relationships between maternal size, egg diameter, time of spawning season, temperature, and length at hatch of Atlantic silverside, </w:t>
      </w:r>
      <w:r w:rsidRPr="007D7435">
        <w:rPr>
          <w:rFonts w:cs="Times New Roman"/>
          <w:i/>
          <w:iCs/>
          <w:szCs w:val="24"/>
        </w:rPr>
        <w:t xml:space="preserve">Menidia </w:t>
      </w:r>
      <w:proofErr w:type="spellStart"/>
      <w:r w:rsidRPr="007D7435">
        <w:rPr>
          <w:rFonts w:cs="Times New Roman"/>
          <w:i/>
          <w:iCs/>
          <w:szCs w:val="24"/>
        </w:rPr>
        <w:t>menidia</w:t>
      </w:r>
      <w:proofErr w:type="spellEnd"/>
      <w:r w:rsidRPr="007D7435">
        <w:rPr>
          <w:rFonts w:cs="Times New Roman"/>
          <w:szCs w:val="24"/>
        </w:rPr>
        <w:t xml:space="preserve">. </w:t>
      </w:r>
      <w:r w:rsidRPr="007D7435">
        <w:rPr>
          <w:rFonts w:cs="Times New Roman"/>
          <w:i/>
          <w:iCs/>
          <w:szCs w:val="24"/>
        </w:rPr>
        <w:t>J. Fish. Biol.</w:t>
      </w:r>
      <w:r w:rsidRPr="007D7435">
        <w:rPr>
          <w:rFonts w:cs="Times New Roman"/>
          <w:szCs w:val="24"/>
        </w:rPr>
        <w:t>, 31: 697-704. </w:t>
      </w:r>
    </w:p>
    <w:p w14:paraId="4A3BB36B" w14:textId="77777777" w:rsidR="00ED1AA3" w:rsidRDefault="00ED1AA3" w:rsidP="00ED1AA3">
      <w:pPr>
        <w:pStyle w:val="TS"/>
        <w:ind w:left="720" w:hanging="720"/>
        <w:rPr>
          <w:rFonts w:cs="Times New Roman"/>
          <w:szCs w:val="24"/>
        </w:rPr>
      </w:pPr>
    </w:p>
    <w:p w14:paraId="7F795B9F" w14:textId="0346B288" w:rsidR="00ED1AA3" w:rsidRPr="007D7435" w:rsidRDefault="00ED1AA3" w:rsidP="00ED1AA3">
      <w:pPr>
        <w:pStyle w:val="TS"/>
        <w:ind w:left="720" w:hanging="720"/>
        <w:rPr>
          <w:rFonts w:cs="Times New Roman"/>
          <w:szCs w:val="24"/>
        </w:rPr>
      </w:pPr>
      <w:proofErr w:type="spellStart"/>
      <w:r w:rsidRPr="007D7435">
        <w:rPr>
          <w:rFonts w:cs="Times New Roman"/>
          <w:szCs w:val="24"/>
        </w:rPr>
        <w:t>Berenbrink</w:t>
      </w:r>
      <w:proofErr w:type="spellEnd"/>
      <w:r w:rsidRPr="007D7435">
        <w:rPr>
          <w:rFonts w:cs="Times New Roman"/>
          <w:szCs w:val="24"/>
        </w:rPr>
        <w:t xml:space="preserve">, M., </w:t>
      </w:r>
      <w:proofErr w:type="spellStart"/>
      <w:r w:rsidRPr="007D7435">
        <w:rPr>
          <w:rFonts w:cs="Times New Roman"/>
          <w:szCs w:val="24"/>
        </w:rPr>
        <w:t>Koldkjær</w:t>
      </w:r>
      <w:proofErr w:type="spellEnd"/>
      <w:r w:rsidRPr="007D7435">
        <w:rPr>
          <w:rFonts w:cs="Times New Roman"/>
          <w:szCs w:val="24"/>
        </w:rPr>
        <w:t xml:space="preserve">, P., Keep, O. and </w:t>
      </w:r>
      <w:proofErr w:type="spellStart"/>
      <w:r w:rsidRPr="007D7435">
        <w:rPr>
          <w:rFonts w:cs="Times New Roman"/>
          <w:szCs w:val="24"/>
        </w:rPr>
        <w:t>Cossins</w:t>
      </w:r>
      <w:proofErr w:type="spellEnd"/>
      <w:r w:rsidRPr="007D7435">
        <w:rPr>
          <w:rFonts w:cs="Times New Roman"/>
          <w:szCs w:val="24"/>
        </w:rPr>
        <w:t xml:space="preserve">, A. R. 2005. Evolution of Oxygen Secretion in Fishes and the Emergence of a Complex Physiological System. </w:t>
      </w:r>
      <w:r w:rsidRPr="007D7435">
        <w:rPr>
          <w:rFonts w:cs="Times New Roman"/>
          <w:i/>
          <w:iCs/>
          <w:szCs w:val="24"/>
        </w:rPr>
        <w:t>Science</w:t>
      </w:r>
      <w:r w:rsidRPr="007D7435">
        <w:rPr>
          <w:rFonts w:cs="Times New Roman"/>
          <w:szCs w:val="24"/>
        </w:rPr>
        <w:t xml:space="preserve">, 307(5716): 1752-1757. </w:t>
      </w:r>
    </w:p>
    <w:p w14:paraId="2733140D" w14:textId="77777777" w:rsidR="00ED1AA3" w:rsidRDefault="00ED1AA3" w:rsidP="00ED1AA3">
      <w:pPr>
        <w:pStyle w:val="TS"/>
        <w:ind w:left="720" w:hanging="720"/>
        <w:rPr>
          <w:rFonts w:cs="Times New Roman"/>
          <w:szCs w:val="24"/>
        </w:rPr>
      </w:pPr>
    </w:p>
    <w:p w14:paraId="6DBCCF7B" w14:textId="6F5EE98F" w:rsidR="00ED1AA3" w:rsidRPr="007D7435" w:rsidRDefault="00ED1AA3" w:rsidP="00ED1AA3">
      <w:pPr>
        <w:pStyle w:val="TS"/>
        <w:ind w:left="720" w:hanging="720"/>
        <w:rPr>
          <w:rFonts w:cs="Times New Roman"/>
          <w:szCs w:val="24"/>
        </w:rPr>
      </w:pPr>
      <w:proofErr w:type="spellStart"/>
      <w:r w:rsidRPr="007D7435">
        <w:rPr>
          <w:rFonts w:cs="Times New Roman"/>
          <w:szCs w:val="24"/>
        </w:rPr>
        <w:t>Brauner</w:t>
      </w:r>
      <w:proofErr w:type="spellEnd"/>
      <w:r w:rsidRPr="007D7435">
        <w:rPr>
          <w:rFonts w:cs="Times New Roman"/>
          <w:szCs w:val="24"/>
        </w:rPr>
        <w:t xml:space="preserve">, C. J. and Randall, D. J. 1996. The interaction between oxygen and carbon dioxide movements in fishes. </w:t>
      </w:r>
      <w:r w:rsidRPr="007D7435">
        <w:rPr>
          <w:rFonts w:cs="Times New Roman"/>
          <w:i/>
          <w:iCs/>
          <w:szCs w:val="24"/>
        </w:rPr>
        <w:t xml:space="preserve">Comp. </w:t>
      </w:r>
      <w:proofErr w:type="spellStart"/>
      <w:r w:rsidRPr="007D7435">
        <w:rPr>
          <w:rFonts w:cs="Times New Roman"/>
          <w:i/>
          <w:iCs/>
          <w:szCs w:val="24"/>
        </w:rPr>
        <w:t>Biochem</w:t>
      </w:r>
      <w:proofErr w:type="spellEnd"/>
      <w:r w:rsidRPr="007D7435">
        <w:rPr>
          <w:rFonts w:cs="Times New Roman"/>
          <w:i/>
          <w:iCs/>
          <w:szCs w:val="24"/>
        </w:rPr>
        <w:t>. Physiol.</w:t>
      </w:r>
      <w:r w:rsidRPr="007D7435">
        <w:rPr>
          <w:rFonts w:cs="Times New Roman"/>
          <w:szCs w:val="24"/>
        </w:rPr>
        <w:t xml:space="preserve">, 113A: 83-90. </w:t>
      </w:r>
      <w:proofErr w:type="spellStart"/>
      <w:r w:rsidRPr="007D7435">
        <w:rPr>
          <w:rFonts w:cs="Times New Roman"/>
          <w:szCs w:val="24"/>
        </w:rPr>
        <w:t>doi</w:t>
      </w:r>
      <w:proofErr w:type="spellEnd"/>
      <w:r w:rsidRPr="007D7435">
        <w:rPr>
          <w:rFonts w:cs="Times New Roman"/>
          <w:szCs w:val="24"/>
        </w:rPr>
        <w:t xml:space="preserve">: 10.1016/0300-9629(95)02062-4 </w:t>
      </w:r>
    </w:p>
    <w:p w14:paraId="0A7B380F" w14:textId="77777777" w:rsidR="00ED1AA3" w:rsidRDefault="00ED1AA3" w:rsidP="00ED1AA3">
      <w:pPr>
        <w:pStyle w:val="TS"/>
        <w:ind w:left="720" w:hanging="720"/>
        <w:rPr>
          <w:rFonts w:cs="Times New Roman"/>
          <w:szCs w:val="24"/>
        </w:rPr>
      </w:pPr>
    </w:p>
    <w:p w14:paraId="7F709119" w14:textId="6D950F5C" w:rsidR="00ED1AA3" w:rsidRPr="007D7435" w:rsidRDefault="00ED1AA3" w:rsidP="00ED1AA3">
      <w:pPr>
        <w:pStyle w:val="TS"/>
        <w:ind w:left="720" w:hanging="720"/>
        <w:rPr>
          <w:rFonts w:cs="Times New Roman"/>
          <w:szCs w:val="24"/>
        </w:rPr>
      </w:pPr>
      <w:proofErr w:type="spellStart"/>
      <w:r w:rsidRPr="007D7435">
        <w:rPr>
          <w:rFonts w:cs="Times New Roman"/>
          <w:szCs w:val="24"/>
        </w:rPr>
        <w:t>Brauner</w:t>
      </w:r>
      <w:proofErr w:type="spellEnd"/>
      <w:r w:rsidRPr="007D7435">
        <w:rPr>
          <w:rFonts w:cs="Times New Roman"/>
          <w:szCs w:val="24"/>
        </w:rPr>
        <w:t xml:space="preserve">, C. J., </w:t>
      </w:r>
      <w:proofErr w:type="spellStart"/>
      <w:r w:rsidRPr="007D7435">
        <w:rPr>
          <w:rFonts w:cs="Times New Roman"/>
          <w:szCs w:val="24"/>
        </w:rPr>
        <w:t>Shartau</w:t>
      </w:r>
      <w:proofErr w:type="spellEnd"/>
      <w:r w:rsidRPr="007D7435">
        <w:rPr>
          <w:rFonts w:cs="Times New Roman"/>
          <w:szCs w:val="24"/>
        </w:rPr>
        <w:t xml:space="preserve">, R. B., </w:t>
      </w:r>
      <w:proofErr w:type="spellStart"/>
      <w:r w:rsidRPr="007D7435">
        <w:rPr>
          <w:rFonts w:cs="Times New Roman"/>
          <w:szCs w:val="24"/>
        </w:rPr>
        <w:t>Damsgaard</w:t>
      </w:r>
      <w:proofErr w:type="spellEnd"/>
      <w:r w:rsidRPr="007D7435">
        <w:rPr>
          <w:rFonts w:cs="Times New Roman"/>
          <w:szCs w:val="24"/>
        </w:rPr>
        <w:t xml:space="preserve">, C., </w:t>
      </w:r>
      <w:proofErr w:type="spellStart"/>
      <w:r w:rsidRPr="007D7435">
        <w:rPr>
          <w:rFonts w:cs="Times New Roman"/>
          <w:szCs w:val="24"/>
        </w:rPr>
        <w:t>Esbaugh</w:t>
      </w:r>
      <w:proofErr w:type="spellEnd"/>
      <w:r w:rsidRPr="007D7435">
        <w:rPr>
          <w:rFonts w:cs="Times New Roman"/>
          <w:szCs w:val="24"/>
        </w:rPr>
        <w:t xml:space="preserve">, A. J., Wilson, R. W., and </w:t>
      </w:r>
      <w:proofErr w:type="spellStart"/>
      <w:r w:rsidRPr="007D7435">
        <w:rPr>
          <w:rFonts w:cs="Times New Roman"/>
          <w:szCs w:val="24"/>
        </w:rPr>
        <w:t>Grosell</w:t>
      </w:r>
      <w:proofErr w:type="spellEnd"/>
      <w:r w:rsidRPr="007D7435">
        <w:rPr>
          <w:rFonts w:cs="Times New Roman"/>
          <w:szCs w:val="24"/>
        </w:rPr>
        <w:t>, M. 2019. Acid-base physiology and CO</w:t>
      </w:r>
      <w:r w:rsidRPr="007D7435">
        <w:rPr>
          <w:rFonts w:cs="Times New Roman"/>
          <w:szCs w:val="24"/>
          <w:vertAlign w:val="subscript"/>
        </w:rPr>
        <w:t>2</w:t>
      </w:r>
      <w:r w:rsidRPr="007D7435">
        <w:rPr>
          <w:rFonts w:cs="Times New Roman"/>
          <w:szCs w:val="24"/>
        </w:rPr>
        <w:t xml:space="preserve"> homeostasis: Regulation and compensation in response to elevated environmental CO</w:t>
      </w:r>
      <w:r w:rsidRPr="007D7435">
        <w:rPr>
          <w:rFonts w:cs="Times New Roman"/>
          <w:szCs w:val="24"/>
          <w:vertAlign w:val="subscript"/>
        </w:rPr>
        <w:t>2</w:t>
      </w:r>
      <w:r w:rsidRPr="007D7435">
        <w:rPr>
          <w:rFonts w:cs="Times New Roman"/>
          <w:szCs w:val="24"/>
        </w:rPr>
        <w:t xml:space="preserve">. </w:t>
      </w:r>
      <w:r w:rsidRPr="007D7435">
        <w:rPr>
          <w:rFonts w:cs="Times New Roman"/>
          <w:i/>
          <w:iCs/>
          <w:szCs w:val="24"/>
        </w:rPr>
        <w:t>In: Fish Physiology, Vol. 37: Carbon Dioxide</w:t>
      </w:r>
      <w:r w:rsidRPr="007D7435">
        <w:rPr>
          <w:rFonts w:cs="Times New Roman"/>
          <w:szCs w:val="24"/>
        </w:rPr>
        <w:t xml:space="preserve"> (ed. A. P. Farrell and C. J. </w:t>
      </w:r>
      <w:proofErr w:type="spellStart"/>
      <w:r w:rsidRPr="007D7435">
        <w:rPr>
          <w:rFonts w:cs="Times New Roman"/>
          <w:szCs w:val="24"/>
        </w:rPr>
        <w:t>Brauner</w:t>
      </w:r>
      <w:proofErr w:type="spellEnd"/>
      <w:r w:rsidRPr="007D7435">
        <w:rPr>
          <w:rFonts w:cs="Times New Roman"/>
          <w:szCs w:val="24"/>
        </w:rPr>
        <w:t xml:space="preserve">), pp. 69-132. San Diego: Academic Press. </w:t>
      </w:r>
    </w:p>
    <w:p w14:paraId="20F7CAE9" w14:textId="77777777" w:rsidR="00ED1AA3" w:rsidRDefault="00ED1AA3" w:rsidP="00ED1AA3">
      <w:pPr>
        <w:pStyle w:val="TS"/>
        <w:ind w:left="720" w:hanging="720"/>
        <w:rPr>
          <w:rFonts w:cs="Times New Roman"/>
          <w:szCs w:val="24"/>
        </w:rPr>
      </w:pPr>
    </w:p>
    <w:p w14:paraId="1C7B702F" w14:textId="34223FD6" w:rsidR="00ED1AA3" w:rsidRPr="007D7435" w:rsidRDefault="00ED1AA3" w:rsidP="00ED1AA3">
      <w:pPr>
        <w:pStyle w:val="TS"/>
        <w:ind w:left="720" w:hanging="720"/>
        <w:rPr>
          <w:rFonts w:cs="Times New Roman"/>
          <w:szCs w:val="24"/>
        </w:rPr>
      </w:pPr>
      <w:r w:rsidRPr="007D7435">
        <w:rPr>
          <w:rFonts w:cs="Times New Roman"/>
          <w:szCs w:val="24"/>
        </w:rPr>
        <w:t>Catches, J. S., Burns, J. M., Edwards, S. L., and Claiborne, J. B. 2006. Na</w:t>
      </w:r>
      <w:r w:rsidRPr="007D7435">
        <w:rPr>
          <w:rFonts w:cs="Times New Roman"/>
          <w:szCs w:val="24"/>
          <w:vertAlign w:val="superscript"/>
        </w:rPr>
        <w:t>+</w:t>
      </w:r>
      <w:r w:rsidRPr="007D7435">
        <w:rPr>
          <w:rFonts w:cs="Times New Roman"/>
          <w:szCs w:val="24"/>
        </w:rPr>
        <w:t>/H</w:t>
      </w:r>
      <w:r w:rsidRPr="007D7435">
        <w:rPr>
          <w:rFonts w:cs="Times New Roman"/>
          <w:szCs w:val="24"/>
          <w:vertAlign w:val="superscript"/>
        </w:rPr>
        <w:t>+</w:t>
      </w:r>
      <w:r w:rsidRPr="007D7435">
        <w:rPr>
          <w:rFonts w:cs="Times New Roman"/>
          <w:szCs w:val="24"/>
        </w:rPr>
        <w:t xml:space="preserve"> antiporter, V-H</w:t>
      </w:r>
      <w:r w:rsidRPr="007D7435">
        <w:rPr>
          <w:rFonts w:cs="Times New Roman"/>
          <w:szCs w:val="24"/>
          <w:vertAlign w:val="superscript"/>
        </w:rPr>
        <w:t>+</w:t>
      </w:r>
      <w:r w:rsidRPr="007D7435">
        <w:rPr>
          <w:rFonts w:cs="Times New Roman"/>
          <w:szCs w:val="24"/>
        </w:rPr>
        <w:t>-</w:t>
      </w:r>
      <w:proofErr w:type="gramStart"/>
      <w:r w:rsidRPr="007D7435">
        <w:rPr>
          <w:rFonts w:cs="Times New Roman"/>
          <w:szCs w:val="24"/>
        </w:rPr>
        <w:t>ATPase</w:t>
      </w:r>
      <w:proofErr w:type="gramEnd"/>
      <w:r w:rsidRPr="007D7435">
        <w:rPr>
          <w:rFonts w:cs="Times New Roman"/>
          <w:szCs w:val="24"/>
        </w:rPr>
        <w:t xml:space="preserve"> and Na</w:t>
      </w:r>
      <w:r w:rsidRPr="007D7435">
        <w:rPr>
          <w:rFonts w:cs="Times New Roman"/>
          <w:szCs w:val="24"/>
          <w:vertAlign w:val="superscript"/>
        </w:rPr>
        <w:t>+</w:t>
      </w:r>
      <w:r w:rsidRPr="007D7435">
        <w:rPr>
          <w:rFonts w:cs="Times New Roman"/>
          <w:szCs w:val="24"/>
        </w:rPr>
        <w:t>/K</w:t>
      </w:r>
      <w:r w:rsidRPr="007D7435">
        <w:rPr>
          <w:rFonts w:cs="Times New Roman"/>
          <w:szCs w:val="24"/>
          <w:vertAlign w:val="superscript"/>
        </w:rPr>
        <w:t>+</w:t>
      </w:r>
      <w:r w:rsidRPr="007D7435">
        <w:rPr>
          <w:rFonts w:cs="Times New Roman"/>
          <w:szCs w:val="24"/>
        </w:rPr>
        <w:t>-ATPase immunolocalization in a marine teleost (</w:t>
      </w:r>
      <w:proofErr w:type="spellStart"/>
      <w:r w:rsidRPr="007D7435">
        <w:rPr>
          <w:rFonts w:cs="Times New Roman"/>
          <w:i/>
          <w:iCs/>
          <w:szCs w:val="24"/>
        </w:rPr>
        <w:t>Myoxocephalus</w:t>
      </w:r>
      <w:proofErr w:type="spellEnd"/>
      <w:r w:rsidRPr="007D7435">
        <w:rPr>
          <w:rFonts w:cs="Times New Roman"/>
          <w:i/>
          <w:iCs/>
          <w:szCs w:val="24"/>
        </w:rPr>
        <w:t xml:space="preserve"> </w:t>
      </w:r>
      <w:proofErr w:type="spellStart"/>
      <w:r w:rsidRPr="007D7435">
        <w:rPr>
          <w:rFonts w:cs="Times New Roman"/>
          <w:i/>
          <w:iCs/>
          <w:szCs w:val="24"/>
        </w:rPr>
        <w:t>octodecemspinosus</w:t>
      </w:r>
      <w:proofErr w:type="spellEnd"/>
      <w:r w:rsidRPr="007D7435">
        <w:rPr>
          <w:rFonts w:cs="Times New Roman"/>
          <w:szCs w:val="24"/>
        </w:rPr>
        <w:t xml:space="preserve">). </w:t>
      </w:r>
      <w:r w:rsidRPr="007D7435">
        <w:rPr>
          <w:rFonts w:cs="Times New Roman"/>
          <w:i/>
          <w:iCs/>
          <w:szCs w:val="24"/>
        </w:rPr>
        <w:t>J. Exp. Biol.</w:t>
      </w:r>
      <w:r w:rsidRPr="007D7435">
        <w:rPr>
          <w:rFonts w:cs="Times New Roman"/>
          <w:szCs w:val="24"/>
        </w:rPr>
        <w:t xml:space="preserve">, 209: 3440-3447. </w:t>
      </w:r>
    </w:p>
    <w:p w14:paraId="1A9A7C39" w14:textId="77777777" w:rsidR="00ED1AA3" w:rsidRDefault="00ED1AA3" w:rsidP="00ED1AA3">
      <w:pPr>
        <w:pStyle w:val="TS"/>
        <w:ind w:left="720" w:hanging="720"/>
        <w:rPr>
          <w:rFonts w:cs="Times New Roman"/>
          <w:szCs w:val="24"/>
        </w:rPr>
      </w:pPr>
    </w:p>
    <w:p w14:paraId="468B778B" w14:textId="5D302223" w:rsidR="00ED1AA3" w:rsidRPr="007D7435" w:rsidRDefault="00ED1AA3" w:rsidP="00ED1AA3">
      <w:pPr>
        <w:pStyle w:val="TS"/>
        <w:ind w:left="720" w:hanging="720"/>
        <w:rPr>
          <w:rFonts w:cs="Times New Roman"/>
          <w:szCs w:val="24"/>
        </w:rPr>
      </w:pPr>
      <w:proofErr w:type="spellStart"/>
      <w:r w:rsidRPr="007D7435">
        <w:rPr>
          <w:rFonts w:cs="Times New Roman"/>
          <w:szCs w:val="24"/>
        </w:rPr>
        <w:t>Cattano</w:t>
      </w:r>
      <w:proofErr w:type="spellEnd"/>
      <w:r w:rsidRPr="007D7435">
        <w:rPr>
          <w:rFonts w:cs="Times New Roman"/>
          <w:szCs w:val="24"/>
        </w:rPr>
        <w:t xml:space="preserve">, C., </w:t>
      </w:r>
      <w:proofErr w:type="spellStart"/>
      <w:r w:rsidRPr="007D7435">
        <w:rPr>
          <w:rFonts w:cs="Times New Roman"/>
          <w:szCs w:val="24"/>
        </w:rPr>
        <w:t>Claudet</w:t>
      </w:r>
      <w:proofErr w:type="spellEnd"/>
      <w:r w:rsidRPr="007D7435">
        <w:rPr>
          <w:rFonts w:cs="Times New Roman"/>
          <w:szCs w:val="24"/>
        </w:rPr>
        <w:t>, J., Domenici, P., and Milazzo, M. 2018. Living in a high CO</w:t>
      </w:r>
      <w:r w:rsidRPr="007D7435">
        <w:rPr>
          <w:rFonts w:cs="Times New Roman"/>
          <w:szCs w:val="24"/>
          <w:vertAlign w:val="subscript"/>
        </w:rPr>
        <w:t>2</w:t>
      </w:r>
      <w:r w:rsidRPr="007D7435">
        <w:rPr>
          <w:rFonts w:cs="Times New Roman"/>
          <w:szCs w:val="24"/>
        </w:rPr>
        <w:t xml:space="preserve"> world: a global meta-analysis shows multiple trait-mediated fish responses to ocean acidification. </w:t>
      </w:r>
      <w:r w:rsidRPr="007D7435">
        <w:rPr>
          <w:rFonts w:cs="Times New Roman"/>
          <w:i/>
          <w:iCs/>
          <w:szCs w:val="24"/>
        </w:rPr>
        <w:t xml:space="preserve">Ecol. </w:t>
      </w:r>
      <w:proofErr w:type="spellStart"/>
      <w:r w:rsidRPr="007D7435">
        <w:rPr>
          <w:rFonts w:cs="Times New Roman"/>
          <w:i/>
          <w:iCs/>
          <w:szCs w:val="24"/>
        </w:rPr>
        <w:t>Monogr</w:t>
      </w:r>
      <w:proofErr w:type="spellEnd"/>
      <w:r w:rsidRPr="007D7435">
        <w:rPr>
          <w:rFonts w:cs="Times New Roman"/>
          <w:i/>
          <w:iCs/>
          <w:szCs w:val="24"/>
        </w:rPr>
        <w:t>.</w:t>
      </w:r>
      <w:r w:rsidRPr="007D7435">
        <w:rPr>
          <w:rFonts w:cs="Times New Roman"/>
          <w:szCs w:val="24"/>
        </w:rPr>
        <w:t>, 88(3): 320-335. </w:t>
      </w:r>
    </w:p>
    <w:p w14:paraId="0F18B044" w14:textId="77777777" w:rsidR="00ED1AA3" w:rsidRDefault="00ED1AA3" w:rsidP="00ED1AA3">
      <w:pPr>
        <w:pStyle w:val="TS"/>
        <w:ind w:left="720" w:hanging="720"/>
        <w:rPr>
          <w:rFonts w:cs="Times New Roman"/>
          <w:szCs w:val="24"/>
        </w:rPr>
      </w:pPr>
    </w:p>
    <w:p w14:paraId="6F75D95F" w14:textId="339C5293" w:rsidR="00ED1AA3" w:rsidRPr="007D7435" w:rsidRDefault="00ED1AA3" w:rsidP="00ED1AA3">
      <w:pPr>
        <w:pStyle w:val="TS"/>
        <w:ind w:left="720" w:hanging="720"/>
        <w:rPr>
          <w:rFonts w:cs="Times New Roman"/>
          <w:szCs w:val="24"/>
        </w:rPr>
      </w:pPr>
      <w:r w:rsidRPr="007D7435">
        <w:rPr>
          <w:rFonts w:cs="Times New Roman"/>
          <w:szCs w:val="24"/>
        </w:rPr>
        <w:lastRenderedPageBreak/>
        <w:t xml:space="preserve">Christensen, A. K., </w:t>
      </w:r>
      <w:proofErr w:type="spellStart"/>
      <w:r w:rsidRPr="007D7435">
        <w:rPr>
          <w:rFonts w:cs="Times New Roman"/>
          <w:szCs w:val="24"/>
        </w:rPr>
        <w:t>Hiroi</w:t>
      </w:r>
      <w:proofErr w:type="spellEnd"/>
      <w:r w:rsidRPr="007D7435">
        <w:rPr>
          <w:rFonts w:cs="Times New Roman"/>
          <w:szCs w:val="24"/>
        </w:rPr>
        <w:t xml:space="preserve">, J., Schultz, E. T., and McCormick, S. D. 2012. Branchial ionocyte organization and ion-transport protein expression in juvenile alewives acclimated to freshwater or seawater. </w:t>
      </w:r>
      <w:r w:rsidRPr="007D7435">
        <w:rPr>
          <w:rFonts w:cs="Times New Roman"/>
          <w:i/>
          <w:iCs/>
          <w:szCs w:val="24"/>
        </w:rPr>
        <w:t>J. Exp. Biol.</w:t>
      </w:r>
      <w:r w:rsidRPr="007D7435">
        <w:rPr>
          <w:rFonts w:cs="Times New Roman"/>
          <w:szCs w:val="24"/>
        </w:rPr>
        <w:t xml:space="preserve">, 215: 642-652. </w:t>
      </w:r>
    </w:p>
    <w:p w14:paraId="3C4F7D3A" w14:textId="77777777" w:rsidR="00ED1AA3" w:rsidRDefault="00ED1AA3" w:rsidP="00ED1AA3">
      <w:pPr>
        <w:pStyle w:val="TS"/>
        <w:ind w:left="720" w:hanging="720"/>
        <w:rPr>
          <w:rFonts w:cs="Times New Roman"/>
          <w:szCs w:val="24"/>
        </w:rPr>
      </w:pPr>
    </w:p>
    <w:p w14:paraId="17211577" w14:textId="412ED288" w:rsidR="00ED1AA3" w:rsidRPr="007D7435" w:rsidRDefault="00ED1AA3" w:rsidP="00ED1AA3">
      <w:pPr>
        <w:pStyle w:val="TS"/>
        <w:ind w:left="720" w:hanging="720"/>
        <w:rPr>
          <w:rFonts w:cs="Times New Roman"/>
          <w:szCs w:val="24"/>
        </w:rPr>
      </w:pPr>
      <w:r w:rsidRPr="007D7435">
        <w:rPr>
          <w:rFonts w:cs="Times New Roman"/>
          <w:szCs w:val="24"/>
        </w:rPr>
        <w:t>Claiborne, J. B., Edwards, S. L., and Morrison-</w:t>
      </w:r>
      <w:proofErr w:type="spellStart"/>
      <w:r w:rsidRPr="007D7435">
        <w:rPr>
          <w:rFonts w:cs="Times New Roman"/>
          <w:szCs w:val="24"/>
        </w:rPr>
        <w:t>Shetlar</w:t>
      </w:r>
      <w:proofErr w:type="spellEnd"/>
      <w:r w:rsidRPr="007D7435">
        <w:rPr>
          <w:rFonts w:cs="Times New Roman"/>
          <w:szCs w:val="24"/>
        </w:rPr>
        <w:t xml:space="preserve">, A. I. 2002. Acid-Base Regulation in Fishes: Cellular and Molecular Mechanisms. </w:t>
      </w:r>
      <w:r w:rsidRPr="007D7435">
        <w:rPr>
          <w:rFonts w:cs="Times New Roman"/>
          <w:i/>
          <w:iCs/>
          <w:szCs w:val="24"/>
        </w:rPr>
        <w:t>J. Exp. Zool.</w:t>
      </w:r>
      <w:r w:rsidRPr="007D7435">
        <w:rPr>
          <w:rFonts w:cs="Times New Roman"/>
          <w:szCs w:val="24"/>
        </w:rPr>
        <w:t>, 293: 302-319.</w:t>
      </w:r>
    </w:p>
    <w:p w14:paraId="73366C09" w14:textId="77777777" w:rsidR="00ED1AA3" w:rsidRDefault="00ED1AA3" w:rsidP="00ED1AA3">
      <w:pPr>
        <w:pStyle w:val="TS"/>
        <w:ind w:left="720" w:hanging="720"/>
        <w:rPr>
          <w:rFonts w:cs="Times New Roman"/>
          <w:szCs w:val="24"/>
        </w:rPr>
      </w:pPr>
    </w:p>
    <w:p w14:paraId="6B4124C2" w14:textId="50840165" w:rsidR="00ED1AA3" w:rsidRPr="007D7435" w:rsidRDefault="00ED1AA3" w:rsidP="00ED1AA3">
      <w:pPr>
        <w:pStyle w:val="TS"/>
        <w:ind w:left="720" w:hanging="720"/>
        <w:rPr>
          <w:rFonts w:cs="Times New Roman"/>
          <w:szCs w:val="24"/>
        </w:rPr>
      </w:pPr>
      <w:r w:rsidRPr="007D7435">
        <w:rPr>
          <w:rFonts w:cs="Times New Roman"/>
          <w:szCs w:val="24"/>
        </w:rPr>
        <w:t>Clark, T. D., Raby, G. D., Roche, D. G., Binning, S. A., Speers-</w:t>
      </w:r>
      <w:proofErr w:type="spellStart"/>
      <w:r w:rsidRPr="007D7435">
        <w:rPr>
          <w:rFonts w:cs="Times New Roman"/>
          <w:szCs w:val="24"/>
        </w:rPr>
        <w:t>Roesch</w:t>
      </w:r>
      <w:proofErr w:type="spellEnd"/>
      <w:r w:rsidRPr="007D7435">
        <w:rPr>
          <w:rFonts w:cs="Times New Roman"/>
          <w:szCs w:val="24"/>
        </w:rPr>
        <w:t xml:space="preserve">, B., </w:t>
      </w:r>
      <w:proofErr w:type="spellStart"/>
      <w:r w:rsidRPr="007D7435">
        <w:rPr>
          <w:rFonts w:cs="Times New Roman"/>
          <w:szCs w:val="24"/>
        </w:rPr>
        <w:t>Jutfelt</w:t>
      </w:r>
      <w:proofErr w:type="spellEnd"/>
      <w:r w:rsidRPr="007D7435">
        <w:rPr>
          <w:rFonts w:cs="Times New Roman"/>
          <w:szCs w:val="24"/>
        </w:rPr>
        <w:t xml:space="preserve">, F., and </w:t>
      </w:r>
      <w:proofErr w:type="spellStart"/>
      <w:r w:rsidRPr="007D7435">
        <w:rPr>
          <w:rFonts w:cs="Times New Roman"/>
          <w:szCs w:val="24"/>
        </w:rPr>
        <w:t>Sundin</w:t>
      </w:r>
      <w:proofErr w:type="spellEnd"/>
      <w:r w:rsidRPr="007D7435">
        <w:rPr>
          <w:rFonts w:cs="Times New Roman"/>
          <w:szCs w:val="24"/>
        </w:rPr>
        <w:t xml:space="preserve">, J. 2020. Ocean acidification does not impair the behavior of coral reef fishes. </w:t>
      </w:r>
      <w:r w:rsidRPr="007D7435">
        <w:rPr>
          <w:rFonts w:cs="Times New Roman"/>
          <w:i/>
          <w:iCs/>
          <w:szCs w:val="24"/>
        </w:rPr>
        <w:t>Nature</w:t>
      </w:r>
      <w:r w:rsidRPr="007D7435">
        <w:rPr>
          <w:rFonts w:cs="Times New Roman"/>
          <w:szCs w:val="24"/>
        </w:rPr>
        <w:t>, 577: 370-375. doi:10.1038/s41586-019-1903-y</w:t>
      </w:r>
    </w:p>
    <w:p w14:paraId="46026BB9" w14:textId="77777777" w:rsidR="00ED1AA3" w:rsidRDefault="00ED1AA3" w:rsidP="00ED1AA3">
      <w:pPr>
        <w:pStyle w:val="TS"/>
        <w:ind w:left="720" w:hanging="720"/>
        <w:rPr>
          <w:rFonts w:cs="Times New Roman"/>
          <w:szCs w:val="24"/>
        </w:rPr>
      </w:pPr>
    </w:p>
    <w:p w14:paraId="3D2C1EF6" w14:textId="09DB8823" w:rsidR="00ED1AA3" w:rsidRPr="007D7435" w:rsidRDefault="00ED1AA3" w:rsidP="00ED1AA3">
      <w:pPr>
        <w:pStyle w:val="TS"/>
        <w:ind w:left="720" w:hanging="720"/>
        <w:rPr>
          <w:rFonts w:cs="Times New Roman"/>
          <w:szCs w:val="24"/>
        </w:rPr>
      </w:pPr>
      <w:r w:rsidRPr="007D7435">
        <w:rPr>
          <w:rFonts w:cs="Times New Roman"/>
          <w:szCs w:val="24"/>
        </w:rPr>
        <w:t xml:space="preserve">Cottingham, K. L., Lennon, J. T., and Brown, B. L. 2005. Knowing when to draw the line: designing more informative ecological experiments. </w:t>
      </w:r>
      <w:r w:rsidRPr="007D7435">
        <w:rPr>
          <w:rFonts w:cs="Times New Roman"/>
          <w:i/>
          <w:iCs/>
          <w:szCs w:val="24"/>
        </w:rPr>
        <w:t>Front. Ecol. Environ.</w:t>
      </w:r>
      <w:r w:rsidRPr="007D7435">
        <w:rPr>
          <w:rFonts w:cs="Times New Roman"/>
          <w:szCs w:val="24"/>
        </w:rPr>
        <w:t>, 3: 145-152. doi:10.1890/1540-9295(2005)003[0145:KWTDTL]2.0.CO;2</w:t>
      </w:r>
    </w:p>
    <w:p w14:paraId="162F54C4" w14:textId="77777777" w:rsidR="00ED1AA3" w:rsidRDefault="00ED1AA3" w:rsidP="00ED1AA3">
      <w:pPr>
        <w:pStyle w:val="TS"/>
        <w:ind w:left="720" w:hanging="720"/>
        <w:rPr>
          <w:rFonts w:cs="Times New Roman"/>
          <w:szCs w:val="24"/>
        </w:rPr>
      </w:pPr>
    </w:p>
    <w:p w14:paraId="60ACA034" w14:textId="65EB7D35" w:rsidR="00ED1AA3" w:rsidRPr="007D7435" w:rsidRDefault="00ED1AA3" w:rsidP="00ED1AA3">
      <w:pPr>
        <w:pStyle w:val="TS"/>
        <w:ind w:left="720" w:hanging="720"/>
        <w:rPr>
          <w:rFonts w:cs="Times New Roman"/>
          <w:szCs w:val="24"/>
        </w:rPr>
      </w:pPr>
      <w:r w:rsidRPr="007D7435">
        <w:rPr>
          <w:rFonts w:cs="Times New Roman"/>
          <w:szCs w:val="24"/>
        </w:rPr>
        <w:t xml:space="preserve">Couturier, C. S., </w:t>
      </w:r>
      <w:proofErr w:type="spellStart"/>
      <w:r w:rsidRPr="007D7435">
        <w:rPr>
          <w:rFonts w:cs="Times New Roman"/>
          <w:szCs w:val="24"/>
        </w:rPr>
        <w:t>Stecyk</w:t>
      </w:r>
      <w:proofErr w:type="spellEnd"/>
      <w:r w:rsidRPr="007D7435">
        <w:rPr>
          <w:rFonts w:cs="Times New Roman"/>
          <w:szCs w:val="24"/>
        </w:rPr>
        <w:t>, J. A. W., Rummer, J. L., Munday, P. L., and Nilsson, G. E. 2013. Species-specific effects of near-future CO</w:t>
      </w:r>
      <w:r w:rsidRPr="007D7435">
        <w:rPr>
          <w:rFonts w:cs="Times New Roman"/>
          <w:szCs w:val="24"/>
          <w:vertAlign w:val="subscript"/>
        </w:rPr>
        <w:t>2</w:t>
      </w:r>
      <w:r w:rsidRPr="007D7435">
        <w:rPr>
          <w:rFonts w:cs="Times New Roman"/>
          <w:szCs w:val="24"/>
        </w:rPr>
        <w:t xml:space="preserve"> on the respiratory performance of two tropical prey fish and their predator. </w:t>
      </w:r>
      <w:r w:rsidRPr="007D7435">
        <w:rPr>
          <w:rFonts w:cs="Times New Roman"/>
          <w:i/>
          <w:iCs/>
          <w:szCs w:val="24"/>
        </w:rPr>
        <w:t xml:space="preserve">Comp. </w:t>
      </w:r>
      <w:proofErr w:type="spellStart"/>
      <w:r w:rsidRPr="007D7435">
        <w:rPr>
          <w:rFonts w:cs="Times New Roman"/>
          <w:i/>
          <w:iCs/>
          <w:szCs w:val="24"/>
        </w:rPr>
        <w:t>Biochem</w:t>
      </w:r>
      <w:proofErr w:type="spellEnd"/>
      <w:r w:rsidRPr="007D7435">
        <w:rPr>
          <w:rFonts w:cs="Times New Roman"/>
          <w:i/>
          <w:iCs/>
          <w:szCs w:val="24"/>
        </w:rPr>
        <w:t>. Physiol. A</w:t>
      </w:r>
      <w:r w:rsidRPr="007D7435">
        <w:rPr>
          <w:rFonts w:cs="Times New Roman"/>
          <w:szCs w:val="24"/>
        </w:rPr>
        <w:t>, 166: 482-489. doi:10/1016/j.cbpa.2013.07.025</w:t>
      </w:r>
    </w:p>
    <w:p w14:paraId="402E840C" w14:textId="77777777" w:rsidR="00ED1AA3" w:rsidRDefault="00ED1AA3" w:rsidP="00ED1AA3">
      <w:pPr>
        <w:pStyle w:val="TS"/>
        <w:ind w:left="720" w:hanging="720"/>
        <w:rPr>
          <w:rFonts w:cs="Times New Roman"/>
          <w:szCs w:val="24"/>
        </w:rPr>
      </w:pPr>
    </w:p>
    <w:p w14:paraId="598AC6C0" w14:textId="30D39601" w:rsidR="00ED1AA3" w:rsidRPr="007D7435" w:rsidRDefault="00ED1AA3" w:rsidP="00ED1AA3">
      <w:pPr>
        <w:pStyle w:val="TS"/>
        <w:ind w:left="720" w:hanging="720"/>
        <w:rPr>
          <w:rFonts w:cs="Times New Roman"/>
          <w:szCs w:val="24"/>
        </w:rPr>
      </w:pPr>
      <w:r w:rsidRPr="007D7435">
        <w:rPr>
          <w:rFonts w:cs="Times New Roman"/>
          <w:szCs w:val="24"/>
        </w:rPr>
        <w:t xml:space="preserve">Cross, E. L., Murray, C. S., and Baumann, H. 2019. Diel and tidal </w:t>
      </w:r>
      <w:r w:rsidRPr="007D7435">
        <w:rPr>
          <w:rFonts w:cs="Times New Roman"/>
          <w:i/>
          <w:iCs/>
          <w:szCs w:val="24"/>
        </w:rPr>
        <w:t>p</w:t>
      </w:r>
      <w:r w:rsidRPr="007D7435">
        <w:rPr>
          <w:rFonts w:cs="Times New Roman"/>
          <w:szCs w:val="24"/>
        </w:rPr>
        <w:t>CO</w:t>
      </w:r>
      <w:r w:rsidRPr="007D7435">
        <w:rPr>
          <w:rFonts w:cs="Times New Roman"/>
          <w:szCs w:val="24"/>
          <w:vertAlign w:val="subscript"/>
        </w:rPr>
        <w:t>2</w:t>
      </w:r>
      <w:r w:rsidRPr="007D7435">
        <w:rPr>
          <w:rFonts w:cs="Times New Roman"/>
          <w:szCs w:val="24"/>
        </w:rPr>
        <w:t xml:space="preserve"> x O</w:t>
      </w:r>
      <w:r w:rsidRPr="007D7435">
        <w:rPr>
          <w:rFonts w:cs="Times New Roman"/>
          <w:szCs w:val="24"/>
          <w:vertAlign w:val="subscript"/>
        </w:rPr>
        <w:t>2</w:t>
      </w:r>
      <w:r w:rsidRPr="007D7435">
        <w:rPr>
          <w:rFonts w:cs="Times New Roman"/>
          <w:szCs w:val="24"/>
        </w:rPr>
        <w:t xml:space="preserve"> fluctuations provide physiological refuge to early life stages of a coastal forage fish. </w:t>
      </w:r>
      <w:r w:rsidRPr="007D7435">
        <w:rPr>
          <w:rFonts w:cs="Times New Roman"/>
          <w:i/>
          <w:iCs/>
          <w:szCs w:val="24"/>
        </w:rPr>
        <w:t>Sci. Rep.</w:t>
      </w:r>
      <w:r w:rsidRPr="007D7435">
        <w:rPr>
          <w:rFonts w:cs="Times New Roman"/>
          <w:szCs w:val="24"/>
        </w:rPr>
        <w:t>, 9: 18146. doi:10.1038/s41598-019-53930-8</w:t>
      </w:r>
    </w:p>
    <w:p w14:paraId="53C24B2C" w14:textId="77777777" w:rsidR="00ED1AA3" w:rsidRDefault="00ED1AA3" w:rsidP="00ED1AA3">
      <w:pPr>
        <w:pStyle w:val="TS"/>
        <w:ind w:left="720" w:hanging="720"/>
        <w:rPr>
          <w:rFonts w:cs="Times New Roman"/>
          <w:szCs w:val="24"/>
        </w:rPr>
      </w:pPr>
    </w:p>
    <w:p w14:paraId="3BF7A81D" w14:textId="538C9879" w:rsidR="00ED1AA3" w:rsidRPr="007D7435" w:rsidRDefault="00ED1AA3" w:rsidP="00ED1AA3">
      <w:pPr>
        <w:pStyle w:val="TS"/>
        <w:ind w:left="720" w:hanging="720"/>
        <w:rPr>
          <w:rFonts w:cs="Times New Roman"/>
          <w:szCs w:val="24"/>
        </w:rPr>
      </w:pPr>
      <w:r w:rsidRPr="007D7435">
        <w:rPr>
          <w:rFonts w:cs="Times New Roman"/>
          <w:szCs w:val="24"/>
        </w:rPr>
        <w:t xml:space="preserve">Dahlke, F. T., Leo, E., Mark, F. C., </w:t>
      </w:r>
      <w:proofErr w:type="spellStart"/>
      <w:r w:rsidRPr="007D7435">
        <w:rPr>
          <w:rFonts w:cs="Times New Roman"/>
          <w:szCs w:val="24"/>
        </w:rPr>
        <w:t>Pörtner</w:t>
      </w:r>
      <w:proofErr w:type="spellEnd"/>
      <w:r w:rsidRPr="007D7435">
        <w:rPr>
          <w:rFonts w:cs="Times New Roman"/>
          <w:szCs w:val="24"/>
        </w:rPr>
        <w:t xml:space="preserve">, H.-O., </w:t>
      </w:r>
      <w:proofErr w:type="spellStart"/>
      <w:r w:rsidRPr="007D7435">
        <w:rPr>
          <w:rFonts w:cs="Times New Roman"/>
          <w:szCs w:val="24"/>
        </w:rPr>
        <w:t>Bickmeyer</w:t>
      </w:r>
      <w:proofErr w:type="spellEnd"/>
      <w:r w:rsidRPr="007D7435">
        <w:rPr>
          <w:rFonts w:cs="Times New Roman"/>
          <w:szCs w:val="24"/>
        </w:rPr>
        <w:t xml:space="preserve">, U., </w:t>
      </w:r>
      <w:proofErr w:type="spellStart"/>
      <w:r w:rsidRPr="007D7435">
        <w:rPr>
          <w:rFonts w:cs="Times New Roman"/>
          <w:szCs w:val="24"/>
        </w:rPr>
        <w:t>Frickenhaus</w:t>
      </w:r>
      <w:proofErr w:type="spellEnd"/>
      <w:r w:rsidRPr="007D7435">
        <w:rPr>
          <w:rFonts w:cs="Times New Roman"/>
          <w:szCs w:val="24"/>
        </w:rPr>
        <w:t xml:space="preserve">, S., and Storch, D. 2017. Effects of ocean acidification increase embryonic sensitivity to thermal extremes in Atlantic cod, </w:t>
      </w:r>
      <w:r w:rsidRPr="007D7435">
        <w:rPr>
          <w:rFonts w:cs="Times New Roman"/>
          <w:i/>
          <w:iCs/>
          <w:szCs w:val="24"/>
        </w:rPr>
        <w:t xml:space="preserve">Gadus </w:t>
      </w:r>
      <w:proofErr w:type="spellStart"/>
      <w:r w:rsidRPr="007D7435">
        <w:rPr>
          <w:rFonts w:cs="Times New Roman"/>
          <w:i/>
          <w:iCs/>
          <w:szCs w:val="24"/>
        </w:rPr>
        <w:t>morhua</w:t>
      </w:r>
      <w:proofErr w:type="spellEnd"/>
      <w:r w:rsidRPr="007D7435">
        <w:rPr>
          <w:rFonts w:cs="Times New Roman"/>
          <w:szCs w:val="24"/>
        </w:rPr>
        <w:t xml:space="preserve">. </w:t>
      </w:r>
      <w:r w:rsidRPr="007D7435">
        <w:rPr>
          <w:rFonts w:cs="Times New Roman"/>
          <w:i/>
          <w:iCs/>
          <w:szCs w:val="24"/>
        </w:rPr>
        <w:t>Glob. Change Biol.</w:t>
      </w:r>
      <w:r w:rsidRPr="007D7435">
        <w:rPr>
          <w:rFonts w:cs="Times New Roman"/>
          <w:szCs w:val="24"/>
        </w:rPr>
        <w:t xml:space="preserve">, 23: 1499-1510. </w:t>
      </w:r>
      <w:proofErr w:type="spellStart"/>
      <w:r w:rsidRPr="007D7435">
        <w:rPr>
          <w:rFonts w:cs="Times New Roman"/>
          <w:szCs w:val="24"/>
        </w:rPr>
        <w:t>doi</w:t>
      </w:r>
      <w:proofErr w:type="spellEnd"/>
      <w:r w:rsidRPr="007D7435">
        <w:rPr>
          <w:rFonts w:cs="Times New Roman"/>
          <w:szCs w:val="24"/>
        </w:rPr>
        <w:t>: 10.111/gcb.13527</w:t>
      </w:r>
    </w:p>
    <w:p w14:paraId="0091E1F0" w14:textId="77777777" w:rsidR="00ED1AA3" w:rsidRDefault="00ED1AA3" w:rsidP="00ED1AA3">
      <w:pPr>
        <w:pStyle w:val="TS"/>
        <w:ind w:left="720" w:hanging="720"/>
        <w:rPr>
          <w:rFonts w:cs="Times New Roman"/>
          <w:szCs w:val="24"/>
        </w:rPr>
      </w:pPr>
    </w:p>
    <w:p w14:paraId="26F93DBF" w14:textId="5FCAC26E" w:rsidR="00ED1AA3" w:rsidRPr="007D7435" w:rsidRDefault="00ED1AA3" w:rsidP="00ED1AA3">
      <w:pPr>
        <w:pStyle w:val="TS"/>
        <w:ind w:left="720" w:hanging="720"/>
        <w:rPr>
          <w:rFonts w:cs="Times New Roman"/>
          <w:szCs w:val="24"/>
        </w:rPr>
      </w:pPr>
      <w:r w:rsidRPr="007D7435">
        <w:rPr>
          <w:rFonts w:cs="Times New Roman"/>
          <w:szCs w:val="24"/>
        </w:rPr>
        <w:t xml:space="preserve">Dahlke, F., Lucassen, M., </w:t>
      </w:r>
      <w:proofErr w:type="spellStart"/>
      <w:r w:rsidRPr="007D7435">
        <w:rPr>
          <w:rFonts w:cs="Times New Roman"/>
          <w:szCs w:val="24"/>
        </w:rPr>
        <w:t>Bickmeyer</w:t>
      </w:r>
      <w:proofErr w:type="spellEnd"/>
      <w:r w:rsidRPr="007D7435">
        <w:rPr>
          <w:rFonts w:cs="Times New Roman"/>
          <w:szCs w:val="24"/>
        </w:rPr>
        <w:t xml:space="preserve">, U., </w:t>
      </w:r>
      <w:proofErr w:type="spellStart"/>
      <w:r w:rsidRPr="007D7435">
        <w:rPr>
          <w:rFonts w:cs="Times New Roman"/>
          <w:szCs w:val="24"/>
        </w:rPr>
        <w:t>Wohlrab</w:t>
      </w:r>
      <w:proofErr w:type="spellEnd"/>
      <w:r w:rsidRPr="007D7435">
        <w:rPr>
          <w:rFonts w:cs="Times New Roman"/>
          <w:szCs w:val="24"/>
        </w:rPr>
        <w:t xml:space="preserve">, S., </w:t>
      </w:r>
      <w:proofErr w:type="spellStart"/>
      <w:r w:rsidRPr="007D7435">
        <w:rPr>
          <w:rFonts w:cs="Times New Roman"/>
          <w:szCs w:val="24"/>
        </w:rPr>
        <w:t>Puvanendran</w:t>
      </w:r>
      <w:proofErr w:type="spellEnd"/>
      <w:r w:rsidRPr="007D7435">
        <w:rPr>
          <w:rFonts w:cs="Times New Roman"/>
          <w:szCs w:val="24"/>
        </w:rPr>
        <w:t xml:space="preserve">, V., Mortensen, A., </w:t>
      </w:r>
      <w:proofErr w:type="spellStart"/>
      <w:r w:rsidRPr="007D7435">
        <w:rPr>
          <w:rFonts w:cs="Times New Roman"/>
          <w:szCs w:val="24"/>
        </w:rPr>
        <w:t>Chierici</w:t>
      </w:r>
      <w:proofErr w:type="spellEnd"/>
      <w:r w:rsidRPr="007D7435">
        <w:rPr>
          <w:rFonts w:cs="Times New Roman"/>
          <w:szCs w:val="24"/>
        </w:rPr>
        <w:t xml:space="preserve">, M., </w:t>
      </w:r>
      <w:proofErr w:type="spellStart"/>
      <w:r w:rsidRPr="007D7435">
        <w:rPr>
          <w:rFonts w:cs="Times New Roman"/>
          <w:szCs w:val="24"/>
        </w:rPr>
        <w:t>Pörtner</w:t>
      </w:r>
      <w:proofErr w:type="spellEnd"/>
      <w:r w:rsidRPr="007D7435">
        <w:rPr>
          <w:rFonts w:cs="Times New Roman"/>
          <w:szCs w:val="24"/>
        </w:rPr>
        <w:t xml:space="preserve">, H.-O., and Storch, D. 2020. Fish embryo vulnerability to combined acidification and warming coincides with a low capacity for homeostatic regulation. </w:t>
      </w:r>
      <w:r w:rsidRPr="007D7435">
        <w:rPr>
          <w:rFonts w:cs="Times New Roman"/>
          <w:i/>
          <w:iCs/>
          <w:szCs w:val="24"/>
        </w:rPr>
        <w:t>J. Exp. Biol.</w:t>
      </w:r>
      <w:r w:rsidRPr="007D7435">
        <w:rPr>
          <w:rFonts w:cs="Times New Roman"/>
          <w:szCs w:val="24"/>
        </w:rPr>
        <w:t xml:space="preserve">, 223: jeb212589. </w:t>
      </w:r>
      <w:proofErr w:type="spellStart"/>
      <w:r w:rsidRPr="007D7435">
        <w:rPr>
          <w:rFonts w:cs="Times New Roman"/>
          <w:szCs w:val="24"/>
        </w:rPr>
        <w:t>doi</w:t>
      </w:r>
      <w:proofErr w:type="spellEnd"/>
      <w:r w:rsidRPr="007D7435">
        <w:rPr>
          <w:rFonts w:cs="Times New Roman"/>
          <w:szCs w:val="24"/>
        </w:rPr>
        <w:t>: 10.1242/jeb.212589</w:t>
      </w:r>
    </w:p>
    <w:p w14:paraId="383E2760" w14:textId="77777777" w:rsidR="00ED1AA3" w:rsidRDefault="00ED1AA3" w:rsidP="00ED1AA3">
      <w:pPr>
        <w:pStyle w:val="TS"/>
        <w:ind w:left="720" w:hanging="720"/>
        <w:rPr>
          <w:rFonts w:cs="Times New Roman"/>
          <w:szCs w:val="24"/>
        </w:rPr>
      </w:pPr>
    </w:p>
    <w:p w14:paraId="42C2A0BA" w14:textId="77955DD8" w:rsidR="00ED1AA3" w:rsidRPr="007D7435" w:rsidRDefault="00ED1AA3" w:rsidP="00ED1AA3">
      <w:pPr>
        <w:pStyle w:val="TS"/>
        <w:ind w:left="720" w:hanging="720"/>
        <w:rPr>
          <w:rFonts w:cs="Times New Roman"/>
          <w:szCs w:val="24"/>
        </w:rPr>
      </w:pPr>
      <w:proofErr w:type="spellStart"/>
      <w:r w:rsidRPr="007D7435">
        <w:rPr>
          <w:rFonts w:cs="Times New Roman"/>
          <w:szCs w:val="24"/>
        </w:rPr>
        <w:t>Deigweiher</w:t>
      </w:r>
      <w:proofErr w:type="spellEnd"/>
      <w:r w:rsidRPr="007D7435">
        <w:rPr>
          <w:rFonts w:cs="Times New Roman"/>
          <w:szCs w:val="24"/>
        </w:rPr>
        <w:t xml:space="preserve">, K., N. </w:t>
      </w:r>
      <w:proofErr w:type="spellStart"/>
      <w:r w:rsidRPr="007D7435">
        <w:rPr>
          <w:rFonts w:cs="Times New Roman"/>
          <w:szCs w:val="24"/>
        </w:rPr>
        <w:t>Koschnick</w:t>
      </w:r>
      <w:proofErr w:type="spellEnd"/>
      <w:r w:rsidRPr="007D7435">
        <w:rPr>
          <w:rFonts w:cs="Times New Roman"/>
          <w:szCs w:val="24"/>
        </w:rPr>
        <w:t xml:space="preserve">, H.-O. </w:t>
      </w:r>
      <w:proofErr w:type="spellStart"/>
      <w:r w:rsidRPr="007D7435">
        <w:rPr>
          <w:rFonts w:cs="Times New Roman"/>
          <w:szCs w:val="24"/>
        </w:rPr>
        <w:t>Pörtner</w:t>
      </w:r>
      <w:proofErr w:type="spellEnd"/>
      <w:r w:rsidRPr="007D7435">
        <w:rPr>
          <w:rFonts w:cs="Times New Roman"/>
          <w:szCs w:val="24"/>
        </w:rPr>
        <w:t xml:space="preserve">, M. Lucassen. 2008. Acclimation of ion regulatory capacities in gills of marine fish under environmental hypercapnia. </w:t>
      </w:r>
      <w:r w:rsidRPr="007D7435">
        <w:rPr>
          <w:rFonts w:cs="Times New Roman"/>
          <w:i/>
          <w:iCs/>
          <w:szCs w:val="24"/>
        </w:rPr>
        <w:t xml:space="preserve">Am. J. Physiol. </w:t>
      </w:r>
      <w:proofErr w:type="spellStart"/>
      <w:r w:rsidRPr="007D7435">
        <w:rPr>
          <w:rFonts w:cs="Times New Roman"/>
          <w:i/>
          <w:iCs/>
          <w:szCs w:val="24"/>
        </w:rPr>
        <w:t>Regul</w:t>
      </w:r>
      <w:proofErr w:type="spellEnd"/>
      <w:r w:rsidRPr="007D7435">
        <w:rPr>
          <w:rFonts w:cs="Times New Roman"/>
          <w:i/>
          <w:iCs/>
          <w:szCs w:val="24"/>
        </w:rPr>
        <w:t xml:space="preserve">. </w:t>
      </w:r>
      <w:proofErr w:type="spellStart"/>
      <w:r w:rsidRPr="007D7435">
        <w:rPr>
          <w:rFonts w:cs="Times New Roman"/>
          <w:i/>
          <w:iCs/>
          <w:szCs w:val="24"/>
        </w:rPr>
        <w:t>Integr</w:t>
      </w:r>
      <w:proofErr w:type="spellEnd"/>
      <w:r w:rsidRPr="007D7435">
        <w:rPr>
          <w:rFonts w:cs="Times New Roman"/>
          <w:i/>
          <w:iCs/>
          <w:szCs w:val="24"/>
        </w:rPr>
        <w:t xml:space="preserve">. Comp. Physiol. </w:t>
      </w:r>
      <w:r w:rsidRPr="007D7435">
        <w:rPr>
          <w:rFonts w:cs="Times New Roman"/>
          <w:szCs w:val="24"/>
        </w:rPr>
        <w:t>295: R1660-R1670.</w:t>
      </w:r>
    </w:p>
    <w:p w14:paraId="1FE39351" w14:textId="77777777" w:rsidR="00ED1AA3" w:rsidRDefault="00ED1AA3" w:rsidP="00ED1AA3">
      <w:pPr>
        <w:pStyle w:val="TS"/>
        <w:ind w:left="720" w:hanging="720"/>
        <w:rPr>
          <w:rFonts w:cs="Times New Roman"/>
          <w:szCs w:val="24"/>
        </w:rPr>
      </w:pPr>
    </w:p>
    <w:p w14:paraId="3F9CDF54" w14:textId="43794F4A" w:rsidR="00ED1AA3" w:rsidRPr="007D7435" w:rsidRDefault="00ED1AA3" w:rsidP="00ED1AA3">
      <w:pPr>
        <w:pStyle w:val="TS"/>
        <w:ind w:left="720" w:hanging="720"/>
        <w:rPr>
          <w:rFonts w:cs="Times New Roman"/>
          <w:szCs w:val="24"/>
        </w:rPr>
      </w:pPr>
      <w:r w:rsidRPr="007D7435">
        <w:rPr>
          <w:rFonts w:cs="Times New Roman"/>
          <w:szCs w:val="24"/>
        </w:rPr>
        <w:t xml:space="preserve">Dixon, R. L., </w:t>
      </w:r>
      <w:proofErr w:type="spellStart"/>
      <w:r w:rsidRPr="007D7435">
        <w:rPr>
          <w:rFonts w:cs="Times New Roman"/>
          <w:szCs w:val="24"/>
        </w:rPr>
        <w:t>Grecay</w:t>
      </w:r>
      <w:proofErr w:type="spellEnd"/>
      <w:r w:rsidRPr="007D7435">
        <w:rPr>
          <w:rFonts w:cs="Times New Roman"/>
          <w:szCs w:val="24"/>
        </w:rPr>
        <w:t xml:space="preserve">, P. A., and Targett, T. E. 2017. Responses of juvenile Atlantic silverside, striped killifish, mummichog, and striped bass to acute hypoxia and acidification: Aquatic surface respiration and survival. </w:t>
      </w:r>
      <w:r w:rsidRPr="007D7435">
        <w:rPr>
          <w:rFonts w:cs="Times New Roman"/>
          <w:i/>
          <w:iCs/>
          <w:szCs w:val="24"/>
        </w:rPr>
        <w:t>J. Exp. Mar. Biol. Ecol.</w:t>
      </w:r>
      <w:r w:rsidRPr="007D7435">
        <w:rPr>
          <w:rFonts w:cs="Times New Roman"/>
          <w:szCs w:val="24"/>
        </w:rPr>
        <w:t>, 493: 20-30. </w:t>
      </w:r>
    </w:p>
    <w:p w14:paraId="5D3A1812" w14:textId="77777777" w:rsidR="00ED1AA3" w:rsidRDefault="00ED1AA3" w:rsidP="00ED1AA3">
      <w:pPr>
        <w:pStyle w:val="TS"/>
        <w:ind w:left="720" w:hanging="720"/>
        <w:rPr>
          <w:rFonts w:cs="Times New Roman"/>
          <w:szCs w:val="24"/>
        </w:rPr>
      </w:pPr>
    </w:p>
    <w:p w14:paraId="0030789B" w14:textId="78973E33" w:rsidR="00ED1AA3" w:rsidRPr="007D7435" w:rsidRDefault="00ED1AA3" w:rsidP="00ED1AA3">
      <w:pPr>
        <w:pStyle w:val="TS"/>
        <w:ind w:left="720" w:hanging="720"/>
        <w:rPr>
          <w:rFonts w:cs="Times New Roman"/>
          <w:szCs w:val="24"/>
        </w:rPr>
      </w:pPr>
      <w:proofErr w:type="spellStart"/>
      <w:r w:rsidRPr="007D7435">
        <w:rPr>
          <w:rFonts w:cs="Times New Roman"/>
          <w:szCs w:val="24"/>
        </w:rPr>
        <w:t>Esbaugh</w:t>
      </w:r>
      <w:proofErr w:type="spellEnd"/>
      <w:r w:rsidRPr="007D7435">
        <w:rPr>
          <w:rFonts w:cs="Times New Roman"/>
          <w:szCs w:val="24"/>
        </w:rPr>
        <w:t xml:space="preserve">, A. J. 2018. Physiological implications of ocean acidification for marine fish: emerging patterns and new insights. </w:t>
      </w:r>
      <w:r w:rsidRPr="007D7435">
        <w:rPr>
          <w:rFonts w:cs="Times New Roman"/>
          <w:i/>
          <w:iCs/>
          <w:szCs w:val="24"/>
        </w:rPr>
        <w:t>J. Comp. Physiol. B</w:t>
      </w:r>
      <w:r w:rsidRPr="007D7435">
        <w:rPr>
          <w:rFonts w:cs="Times New Roman"/>
          <w:szCs w:val="24"/>
        </w:rPr>
        <w:t>, 188: 1-13. https://doi.org/10/1007/s00360-017-1105-6</w:t>
      </w:r>
    </w:p>
    <w:p w14:paraId="4019E9AA" w14:textId="77777777" w:rsidR="00ED1AA3" w:rsidRDefault="00ED1AA3" w:rsidP="00ED1AA3">
      <w:pPr>
        <w:pStyle w:val="TS"/>
        <w:ind w:left="720" w:hanging="720"/>
        <w:rPr>
          <w:rFonts w:cs="Times New Roman"/>
          <w:szCs w:val="24"/>
        </w:rPr>
      </w:pPr>
    </w:p>
    <w:p w14:paraId="5E8F72AD" w14:textId="18BA59F6" w:rsidR="00ED1AA3" w:rsidRPr="007D7435" w:rsidRDefault="00ED1AA3" w:rsidP="00ED1AA3">
      <w:pPr>
        <w:pStyle w:val="TS"/>
        <w:ind w:left="720" w:hanging="720"/>
        <w:rPr>
          <w:rFonts w:cs="Times New Roman"/>
          <w:szCs w:val="24"/>
        </w:rPr>
      </w:pPr>
      <w:proofErr w:type="spellStart"/>
      <w:r w:rsidRPr="007D7435">
        <w:rPr>
          <w:rFonts w:cs="Times New Roman"/>
          <w:szCs w:val="24"/>
        </w:rPr>
        <w:lastRenderedPageBreak/>
        <w:t>Esbaugh</w:t>
      </w:r>
      <w:proofErr w:type="spellEnd"/>
      <w:r w:rsidRPr="007D7435">
        <w:rPr>
          <w:rFonts w:cs="Times New Roman"/>
          <w:szCs w:val="24"/>
        </w:rPr>
        <w:t xml:space="preserve">, A. J., R. Heuer, M. </w:t>
      </w:r>
      <w:proofErr w:type="spellStart"/>
      <w:r w:rsidRPr="007D7435">
        <w:rPr>
          <w:rFonts w:cs="Times New Roman"/>
          <w:szCs w:val="24"/>
        </w:rPr>
        <w:t>Grosell</w:t>
      </w:r>
      <w:proofErr w:type="spellEnd"/>
      <w:r w:rsidRPr="007D7435">
        <w:rPr>
          <w:rFonts w:cs="Times New Roman"/>
          <w:szCs w:val="24"/>
        </w:rPr>
        <w:t xml:space="preserve">. 2012. Impacts of ocean acidification on respiratory gas exchange and acid-base balance in a marine teleost, </w:t>
      </w:r>
      <w:proofErr w:type="spellStart"/>
      <w:r w:rsidRPr="007D7435">
        <w:rPr>
          <w:rFonts w:cs="Times New Roman"/>
          <w:i/>
          <w:iCs/>
          <w:szCs w:val="24"/>
        </w:rPr>
        <w:t>Opsanus</w:t>
      </w:r>
      <w:proofErr w:type="spellEnd"/>
      <w:r w:rsidRPr="007D7435">
        <w:rPr>
          <w:rFonts w:cs="Times New Roman"/>
          <w:i/>
          <w:iCs/>
          <w:szCs w:val="24"/>
        </w:rPr>
        <w:t xml:space="preserve"> beta</w:t>
      </w:r>
      <w:r w:rsidRPr="007D7435">
        <w:rPr>
          <w:rFonts w:cs="Times New Roman"/>
          <w:szCs w:val="24"/>
        </w:rPr>
        <w:t xml:space="preserve">. </w:t>
      </w:r>
      <w:r w:rsidRPr="007D7435">
        <w:rPr>
          <w:rFonts w:cs="Times New Roman"/>
          <w:i/>
          <w:iCs/>
          <w:szCs w:val="24"/>
        </w:rPr>
        <w:t xml:space="preserve">J. Comp. Physiol. B. </w:t>
      </w:r>
      <w:r w:rsidRPr="007D7435">
        <w:rPr>
          <w:rFonts w:cs="Times New Roman"/>
          <w:szCs w:val="24"/>
        </w:rPr>
        <w:t>182: 921-934.</w:t>
      </w:r>
    </w:p>
    <w:p w14:paraId="750993E3" w14:textId="77777777" w:rsidR="00ED1AA3" w:rsidRDefault="00ED1AA3" w:rsidP="00ED1AA3">
      <w:pPr>
        <w:pStyle w:val="TS"/>
        <w:ind w:left="720" w:hanging="720"/>
        <w:rPr>
          <w:rFonts w:cs="Times New Roman"/>
          <w:szCs w:val="24"/>
        </w:rPr>
      </w:pPr>
    </w:p>
    <w:p w14:paraId="402F42AC" w14:textId="3D25FA8C" w:rsidR="00ED1AA3" w:rsidRPr="007D7435" w:rsidRDefault="00ED1AA3" w:rsidP="00ED1AA3">
      <w:pPr>
        <w:pStyle w:val="TS"/>
        <w:ind w:left="720" w:hanging="720"/>
        <w:rPr>
          <w:rFonts w:cs="Times New Roman"/>
          <w:szCs w:val="24"/>
        </w:rPr>
      </w:pPr>
      <w:proofErr w:type="spellStart"/>
      <w:r w:rsidRPr="007D7435">
        <w:rPr>
          <w:rFonts w:cs="Times New Roman"/>
          <w:szCs w:val="24"/>
        </w:rPr>
        <w:t>Espinel</w:t>
      </w:r>
      <w:proofErr w:type="spellEnd"/>
      <w:r w:rsidRPr="007D7435">
        <w:rPr>
          <w:rFonts w:cs="Times New Roman"/>
          <w:szCs w:val="24"/>
        </w:rPr>
        <w:t xml:space="preserve">-Velasco, N., Hoffmann, L., </w:t>
      </w:r>
      <w:proofErr w:type="spellStart"/>
      <w:r w:rsidRPr="007D7435">
        <w:rPr>
          <w:rFonts w:cs="Times New Roman"/>
          <w:szCs w:val="24"/>
        </w:rPr>
        <w:t>Agüera</w:t>
      </w:r>
      <w:proofErr w:type="spellEnd"/>
      <w:r w:rsidRPr="007D7435">
        <w:rPr>
          <w:rFonts w:cs="Times New Roman"/>
          <w:szCs w:val="24"/>
        </w:rPr>
        <w:t xml:space="preserve">, A., Byrne, M., Dupont, S., </w:t>
      </w:r>
      <w:proofErr w:type="spellStart"/>
      <w:r w:rsidRPr="007D7435">
        <w:rPr>
          <w:rFonts w:cs="Times New Roman"/>
          <w:szCs w:val="24"/>
        </w:rPr>
        <w:t>Uthicke</w:t>
      </w:r>
      <w:proofErr w:type="spellEnd"/>
      <w:r w:rsidRPr="007D7435">
        <w:rPr>
          <w:rFonts w:cs="Times New Roman"/>
          <w:szCs w:val="24"/>
        </w:rPr>
        <w:t xml:space="preserve">, S., Webster, N. S., and Lamare, M. 2018. Effects of ocean acidification on the settlement and metamorphosis of marine invertebrate and fish larvae: a review. </w:t>
      </w:r>
      <w:r w:rsidRPr="007D7435">
        <w:rPr>
          <w:rFonts w:cs="Times New Roman"/>
          <w:i/>
          <w:iCs/>
          <w:szCs w:val="24"/>
        </w:rPr>
        <w:t>Mar. Ecol. Prog. Ser.</w:t>
      </w:r>
      <w:r w:rsidRPr="007D7435">
        <w:rPr>
          <w:rFonts w:cs="Times New Roman"/>
          <w:szCs w:val="24"/>
        </w:rPr>
        <w:t>, 606: 237-257. https://doi.org/10.3354/meps12754 </w:t>
      </w:r>
    </w:p>
    <w:p w14:paraId="19FDC3F0" w14:textId="77777777" w:rsidR="00ED1AA3" w:rsidRDefault="00ED1AA3" w:rsidP="00ED1AA3">
      <w:pPr>
        <w:pStyle w:val="TS"/>
        <w:ind w:left="720" w:hanging="720"/>
        <w:rPr>
          <w:rFonts w:cs="Times New Roman"/>
          <w:szCs w:val="24"/>
        </w:rPr>
      </w:pPr>
    </w:p>
    <w:p w14:paraId="701D90F4" w14:textId="0B7B732A" w:rsidR="00ED1AA3" w:rsidRPr="007D7435" w:rsidRDefault="00ED1AA3" w:rsidP="00ED1AA3">
      <w:pPr>
        <w:pStyle w:val="TS"/>
        <w:ind w:left="720" w:hanging="720"/>
        <w:rPr>
          <w:rFonts w:cs="Times New Roman"/>
          <w:szCs w:val="24"/>
        </w:rPr>
      </w:pPr>
      <w:r w:rsidRPr="007D7435">
        <w:rPr>
          <w:rFonts w:cs="Times New Roman"/>
          <w:szCs w:val="24"/>
        </w:rPr>
        <w:t xml:space="preserve">Frommel, A. Y., </w:t>
      </w:r>
      <w:proofErr w:type="spellStart"/>
      <w:r w:rsidRPr="007D7435">
        <w:rPr>
          <w:rFonts w:cs="Times New Roman"/>
          <w:szCs w:val="24"/>
        </w:rPr>
        <w:t>Maneja</w:t>
      </w:r>
      <w:proofErr w:type="spellEnd"/>
      <w:r w:rsidRPr="007D7435">
        <w:rPr>
          <w:rFonts w:cs="Times New Roman"/>
          <w:szCs w:val="24"/>
        </w:rPr>
        <w:t xml:space="preserve">, R., Lowe, D., Malzahn, A. M., Geffen, A. J., et al. 2012. Severe tissue damage in Atlantic cod larvae under increasing ocean acidification. </w:t>
      </w:r>
      <w:r w:rsidRPr="007D7435">
        <w:rPr>
          <w:rFonts w:cs="Times New Roman"/>
          <w:i/>
          <w:iCs/>
          <w:szCs w:val="24"/>
        </w:rPr>
        <w:t xml:space="preserve">Nat. </w:t>
      </w:r>
      <w:proofErr w:type="spellStart"/>
      <w:r w:rsidRPr="007D7435">
        <w:rPr>
          <w:rFonts w:cs="Times New Roman"/>
          <w:i/>
          <w:iCs/>
          <w:szCs w:val="24"/>
        </w:rPr>
        <w:t>Clim</w:t>
      </w:r>
      <w:proofErr w:type="spellEnd"/>
      <w:r w:rsidRPr="007D7435">
        <w:rPr>
          <w:rFonts w:cs="Times New Roman"/>
          <w:i/>
          <w:iCs/>
          <w:szCs w:val="24"/>
        </w:rPr>
        <w:t>. Change</w:t>
      </w:r>
      <w:r w:rsidRPr="007D7435">
        <w:rPr>
          <w:rFonts w:cs="Times New Roman"/>
          <w:szCs w:val="24"/>
        </w:rPr>
        <w:t xml:space="preserve">, 2: 42-46. </w:t>
      </w:r>
      <w:proofErr w:type="spellStart"/>
      <w:r w:rsidRPr="007D7435">
        <w:rPr>
          <w:rFonts w:cs="Times New Roman"/>
          <w:szCs w:val="24"/>
        </w:rPr>
        <w:t>doi</w:t>
      </w:r>
      <w:proofErr w:type="spellEnd"/>
      <w:r w:rsidRPr="007D7435">
        <w:rPr>
          <w:rFonts w:cs="Times New Roman"/>
          <w:szCs w:val="24"/>
        </w:rPr>
        <w:t>: 10.1038/nclimate1324</w:t>
      </w:r>
    </w:p>
    <w:p w14:paraId="75BAAC1B" w14:textId="77777777" w:rsidR="00ED1AA3" w:rsidRDefault="00ED1AA3" w:rsidP="00ED1AA3">
      <w:pPr>
        <w:pStyle w:val="TS"/>
        <w:ind w:left="720" w:hanging="720"/>
        <w:rPr>
          <w:rFonts w:cs="Times New Roman"/>
          <w:szCs w:val="24"/>
        </w:rPr>
      </w:pPr>
    </w:p>
    <w:p w14:paraId="394EE3FE" w14:textId="37529213" w:rsidR="00ED1AA3" w:rsidRPr="007D7435" w:rsidRDefault="00ED1AA3" w:rsidP="00ED1AA3">
      <w:pPr>
        <w:pStyle w:val="TS"/>
        <w:ind w:left="720" w:hanging="720"/>
        <w:rPr>
          <w:rFonts w:cs="Times New Roman"/>
          <w:szCs w:val="24"/>
        </w:rPr>
      </w:pPr>
      <w:proofErr w:type="spellStart"/>
      <w:r w:rsidRPr="007D7435">
        <w:rPr>
          <w:rFonts w:cs="Times New Roman"/>
          <w:szCs w:val="24"/>
        </w:rPr>
        <w:t>Grosell</w:t>
      </w:r>
      <w:proofErr w:type="spellEnd"/>
      <w:r w:rsidRPr="007D7435">
        <w:rPr>
          <w:rFonts w:cs="Times New Roman"/>
          <w:szCs w:val="24"/>
        </w:rPr>
        <w:t>, M. 2019. CO</w:t>
      </w:r>
      <w:r w:rsidRPr="007D7435">
        <w:rPr>
          <w:rFonts w:cs="Times New Roman"/>
          <w:szCs w:val="24"/>
          <w:vertAlign w:val="subscript"/>
        </w:rPr>
        <w:t>2</w:t>
      </w:r>
      <w:r w:rsidRPr="007D7435">
        <w:rPr>
          <w:rFonts w:cs="Times New Roman"/>
          <w:szCs w:val="24"/>
        </w:rPr>
        <w:t xml:space="preserve"> and calcification processes in fish. </w:t>
      </w:r>
      <w:r w:rsidRPr="007D7435">
        <w:rPr>
          <w:rFonts w:cs="Times New Roman"/>
          <w:i/>
          <w:iCs/>
          <w:szCs w:val="24"/>
        </w:rPr>
        <w:t>In: Fish Physiology, Vol. 37: Carbon Dioxide</w:t>
      </w:r>
      <w:r w:rsidRPr="007D7435">
        <w:rPr>
          <w:rFonts w:cs="Times New Roman"/>
          <w:szCs w:val="24"/>
        </w:rPr>
        <w:t xml:space="preserve"> (ed. A. P. Farrell and C. J. </w:t>
      </w:r>
      <w:proofErr w:type="spellStart"/>
      <w:r w:rsidRPr="007D7435">
        <w:rPr>
          <w:rFonts w:cs="Times New Roman"/>
          <w:szCs w:val="24"/>
        </w:rPr>
        <w:t>Brauner</w:t>
      </w:r>
      <w:proofErr w:type="spellEnd"/>
      <w:r w:rsidRPr="007D7435">
        <w:rPr>
          <w:rFonts w:cs="Times New Roman"/>
          <w:szCs w:val="24"/>
        </w:rPr>
        <w:t xml:space="preserve">), pp. 133-159. San Diego: Academic Press. </w:t>
      </w:r>
    </w:p>
    <w:p w14:paraId="097D3054" w14:textId="77777777" w:rsidR="00ED1AA3" w:rsidRDefault="00ED1AA3" w:rsidP="00ED1AA3">
      <w:pPr>
        <w:pStyle w:val="TS"/>
        <w:ind w:left="720" w:hanging="720"/>
        <w:rPr>
          <w:rFonts w:cs="Times New Roman"/>
          <w:szCs w:val="24"/>
        </w:rPr>
      </w:pPr>
    </w:p>
    <w:p w14:paraId="228D4AC9" w14:textId="15697369" w:rsidR="00ED1AA3" w:rsidRPr="007D7435" w:rsidRDefault="00ED1AA3" w:rsidP="00ED1AA3">
      <w:pPr>
        <w:pStyle w:val="TS"/>
        <w:ind w:left="720" w:hanging="720"/>
        <w:rPr>
          <w:rFonts w:cs="Times New Roman"/>
          <w:szCs w:val="24"/>
        </w:rPr>
      </w:pPr>
      <w:proofErr w:type="spellStart"/>
      <w:r w:rsidRPr="007D7435">
        <w:rPr>
          <w:rFonts w:cs="Times New Roman"/>
          <w:szCs w:val="24"/>
        </w:rPr>
        <w:t>Guggino</w:t>
      </w:r>
      <w:proofErr w:type="spellEnd"/>
      <w:r w:rsidRPr="007D7435">
        <w:rPr>
          <w:rFonts w:cs="Times New Roman"/>
          <w:szCs w:val="24"/>
        </w:rPr>
        <w:t xml:space="preserve">, W. B. 1980. Salt balance in embryos of </w:t>
      </w:r>
      <w:proofErr w:type="spellStart"/>
      <w:r w:rsidRPr="007D7435">
        <w:rPr>
          <w:rFonts w:cs="Times New Roman"/>
          <w:i/>
          <w:iCs/>
          <w:szCs w:val="24"/>
        </w:rPr>
        <w:t>Fundulus</w:t>
      </w:r>
      <w:proofErr w:type="spellEnd"/>
      <w:r w:rsidRPr="007D7435">
        <w:rPr>
          <w:rFonts w:cs="Times New Roman"/>
          <w:i/>
          <w:iCs/>
          <w:szCs w:val="24"/>
        </w:rPr>
        <w:t xml:space="preserve"> </w:t>
      </w:r>
      <w:proofErr w:type="spellStart"/>
      <w:r w:rsidRPr="007D7435">
        <w:rPr>
          <w:rFonts w:cs="Times New Roman"/>
          <w:i/>
          <w:iCs/>
          <w:szCs w:val="24"/>
        </w:rPr>
        <w:t>heteroclitus</w:t>
      </w:r>
      <w:proofErr w:type="spellEnd"/>
      <w:r w:rsidRPr="007D7435">
        <w:rPr>
          <w:rFonts w:cs="Times New Roman"/>
          <w:szCs w:val="24"/>
        </w:rPr>
        <w:t xml:space="preserve"> and </w:t>
      </w:r>
      <w:r w:rsidRPr="007D7435">
        <w:rPr>
          <w:rFonts w:cs="Times New Roman"/>
          <w:i/>
          <w:iCs/>
          <w:szCs w:val="24"/>
        </w:rPr>
        <w:t xml:space="preserve">F. </w:t>
      </w:r>
      <w:proofErr w:type="spellStart"/>
      <w:r w:rsidRPr="007D7435">
        <w:rPr>
          <w:rFonts w:cs="Times New Roman"/>
          <w:i/>
          <w:iCs/>
          <w:szCs w:val="24"/>
        </w:rPr>
        <w:t>bermudae</w:t>
      </w:r>
      <w:proofErr w:type="spellEnd"/>
      <w:r w:rsidRPr="007D7435">
        <w:rPr>
          <w:rFonts w:cs="Times New Roman"/>
          <w:szCs w:val="24"/>
        </w:rPr>
        <w:t xml:space="preserve"> adapted to seawater. </w:t>
      </w:r>
      <w:r w:rsidRPr="007D7435">
        <w:rPr>
          <w:rFonts w:cs="Times New Roman"/>
          <w:i/>
          <w:iCs/>
          <w:szCs w:val="24"/>
        </w:rPr>
        <w:t>Am. J. Physiol.</w:t>
      </w:r>
      <w:r w:rsidRPr="007D7435">
        <w:rPr>
          <w:rFonts w:cs="Times New Roman"/>
          <w:szCs w:val="24"/>
        </w:rPr>
        <w:t xml:space="preserve">, 238: R36-R41. </w:t>
      </w:r>
    </w:p>
    <w:p w14:paraId="66FE13E5" w14:textId="77777777" w:rsidR="00ED1AA3" w:rsidRDefault="00ED1AA3" w:rsidP="00ED1AA3">
      <w:pPr>
        <w:pStyle w:val="TS"/>
        <w:ind w:left="720" w:hanging="720"/>
        <w:rPr>
          <w:rFonts w:cs="Times New Roman"/>
          <w:szCs w:val="24"/>
        </w:rPr>
      </w:pPr>
    </w:p>
    <w:p w14:paraId="217ACDC0" w14:textId="22B3CE4D" w:rsidR="00ED1AA3" w:rsidRPr="007D7435" w:rsidRDefault="00ED1AA3" w:rsidP="00ED1AA3">
      <w:pPr>
        <w:pStyle w:val="TS"/>
        <w:ind w:left="720" w:hanging="720"/>
        <w:rPr>
          <w:rFonts w:cs="Times New Roman"/>
          <w:szCs w:val="24"/>
        </w:rPr>
      </w:pPr>
      <w:r w:rsidRPr="007D7435">
        <w:rPr>
          <w:rFonts w:cs="Times New Roman"/>
          <w:szCs w:val="24"/>
        </w:rPr>
        <w:t xml:space="preserve">Gunderson, A. R., Armstrong, E. J., and Stillman, J. H. 2016. Multiple stressors in a changing world: the need for an improved perspective on physiological responses to the dynamic marine environment. </w:t>
      </w:r>
      <w:proofErr w:type="spellStart"/>
      <w:r w:rsidRPr="007D7435">
        <w:rPr>
          <w:rFonts w:cs="Times New Roman"/>
          <w:i/>
          <w:iCs/>
          <w:szCs w:val="24"/>
        </w:rPr>
        <w:t>Annu</w:t>
      </w:r>
      <w:proofErr w:type="spellEnd"/>
      <w:r w:rsidRPr="007D7435">
        <w:rPr>
          <w:rFonts w:cs="Times New Roman"/>
          <w:i/>
          <w:iCs/>
          <w:szCs w:val="24"/>
        </w:rPr>
        <w:t>. Rev. Mar. Sci.</w:t>
      </w:r>
      <w:r w:rsidRPr="007D7435">
        <w:rPr>
          <w:rFonts w:cs="Times New Roman"/>
          <w:szCs w:val="24"/>
        </w:rPr>
        <w:t>, 8: 357-378. doi:10/1146/annurev-marine-122414-033953 </w:t>
      </w:r>
    </w:p>
    <w:p w14:paraId="1F213483" w14:textId="77777777" w:rsidR="00ED1AA3" w:rsidRDefault="00ED1AA3" w:rsidP="00ED1AA3">
      <w:pPr>
        <w:pStyle w:val="TS"/>
        <w:ind w:left="720" w:hanging="720"/>
        <w:rPr>
          <w:rFonts w:cs="Times New Roman"/>
          <w:szCs w:val="24"/>
        </w:rPr>
      </w:pPr>
    </w:p>
    <w:p w14:paraId="7F33F239" w14:textId="3C4E33AC" w:rsidR="00ED1AA3" w:rsidRPr="007D7435" w:rsidRDefault="00ED1AA3" w:rsidP="00ED1AA3">
      <w:pPr>
        <w:pStyle w:val="TS"/>
        <w:ind w:left="720" w:hanging="720"/>
        <w:rPr>
          <w:rFonts w:cs="Times New Roman"/>
          <w:szCs w:val="24"/>
        </w:rPr>
      </w:pPr>
      <w:proofErr w:type="spellStart"/>
      <w:r w:rsidRPr="007D7435">
        <w:rPr>
          <w:rFonts w:cs="Times New Roman"/>
          <w:szCs w:val="24"/>
        </w:rPr>
        <w:t>Havenhand</w:t>
      </w:r>
      <w:proofErr w:type="spellEnd"/>
      <w:r w:rsidRPr="007D7435">
        <w:rPr>
          <w:rFonts w:cs="Times New Roman"/>
          <w:szCs w:val="24"/>
        </w:rPr>
        <w:t xml:space="preserve">, J., Dupont, S., and Quinn, G. P. 2010. Designing ocean acidification experiments to maximize inference. In </w:t>
      </w:r>
      <w:r w:rsidRPr="007D7435">
        <w:rPr>
          <w:rFonts w:cs="Times New Roman"/>
          <w:i/>
          <w:iCs/>
          <w:szCs w:val="24"/>
        </w:rPr>
        <w:t>Guide to Best Practices for Ocean Acidification Research and Data Reporting</w:t>
      </w:r>
      <w:r w:rsidRPr="007D7435">
        <w:rPr>
          <w:rFonts w:cs="Times New Roman"/>
          <w:szCs w:val="24"/>
        </w:rPr>
        <w:t xml:space="preserve"> (ed. U. </w:t>
      </w:r>
      <w:proofErr w:type="spellStart"/>
      <w:r w:rsidRPr="007D7435">
        <w:rPr>
          <w:rFonts w:cs="Times New Roman"/>
          <w:szCs w:val="24"/>
        </w:rPr>
        <w:t>Riebesell</w:t>
      </w:r>
      <w:proofErr w:type="spellEnd"/>
      <w:r w:rsidRPr="007D7435">
        <w:rPr>
          <w:rFonts w:cs="Times New Roman"/>
          <w:szCs w:val="24"/>
        </w:rPr>
        <w:t xml:space="preserve">, V. J. Fabry, L. Hansson and J.-P. </w:t>
      </w:r>
      <w:proofErr w:type="spellStart"/>
      <w:r w:rsidRPr="007D7435">
        <w:rPr>
          <w:rFonts w:cs="Times New Roman"/>
          <w:szCs w:val="24"/>
        </w:rPr>
        <w:t>Gattuso</w:t>
      </w:r>
      <w:proofErr w:type="spellEnd"/>
      <w:r w:rsidRPr="007D7435">
        <w:rPr>
          <w:rFonts w:cs="Times New Roman"/>
          <w:szCs w:val="24"/>
        </w:rPr>
        <w:t>), pp. 67-136. Luxembourg: Publications Office of the European Union Luxembourg. </w:t>
      </w:r>
    </w:p>
    <w:p w14:paraId="073A80CD" w14:textId="77777777" w:rsidR="00ED1AA3" w:rsidRDefault="00ED1AA3" w:rsidP="00ED1AA3">
      <w:pPr>
        <w:pStyle w:val="TS"/>
        <w:ind w:left="720" w:hanging="720"/>
        <w:rPr>
          <w:rFonts w:cs="Times New Roman"/>
          <w:szCs w:val="24"/>
        </w:rPr>
      </w:pPr>
    </w:p>
    <w:p w14:paraId="06E06CBF" w14:textId="57E85610" w:rsidR="00ED1AA3" w:rsidRPr="007D7435" w:rsidRDefault="00ED1AA3" w:rsidP="00ED1AA3">
      <w:pPr>
        <w:pStyle w:val="TS"/>
        <w:ind w:left="720" w:hanging="720"/>
        <w:rPr>
          <w:rFonts w:cs="Times New Roman"/>
          <w:szCs w:val="24"/>
        </w:rPr>
      </w:pPr>
      <w:proofErr w:type="spellStart"/>
      <w:r w:rsidRPr="007D7435">
        <w:rPr>
          <w:rFonts w:cs="Times New Roman"/>
          <w:szCs w:val="24"/>
        </w:rPr>
        <w:t>Hebbali</w:t>
      </w:r>
      <w:proofErr w:type="spellEnd"/>
      <w:r w:rsidRPr="007D7435">
        <w:rPr>
          <w:rFonts w:cs="Times New Roman"/>
          <w:szCs w:val="24"/>
        </w:rPr>
        <w:t xml:space="preserve">, A. 2020. </w:t>
      </w:r>
      <w:proofErr w:type="spellStart"/>
      <w:r w:rsidRPr="007D7435">
        <w:rPr>
          <w:rFonts w:cs="Times New Roman"/>
          <w:szCs w:val="24"/>
        </w:rPr>
        <w:t>olsrr</w:t>
      </w:r>
      <w:proofErr w:type="spellEnd"/>
      <w:r w:rsidRPr="007D7435">
        <w:rPr>
          <w:rFonts w:cs="Times New Roman"/>
          <w:szCs w:val="24"/>
        </w:rPr>
        <w:t>: Tools for Building OLS Regression Models. R package version 0.5.3, &lt;https://CRAN.R-project.org/package-olsrr&gt;.</w:t>
      </w:r>
    </w:p>
    <w:p w14:paraId="4BABDF67" w14:textId="77777777" w:rsidR="00ED1AA3" w:rsidRDefault="00ED1AA3" w:rsidP="00ED1AA3">
      <w:pPr>
        <w:pStyle w:val="TS"/>
        <w:ind w:left="720" w:hanging="720"/>
        <w:rPr>
          <w:rFonts w:cs="Times New Roman"/>
          <w:szCs w:val="24"/>
        </w:rPr>
      </w:pPr>
    </w:p>
    <w:p w14:paraId="6AB88E8F" w14:textId="6A6BFBE8" w:rsidR="00ED1AA3" w:rsidRPr="007D7435" w:rsidRDefault="00ED1AA3" w:rsidP="00ED1AA3">
      <w:pPr>
        <w:pStyle w:val="TS"/>
        <w:ind w:left="720" w:hanging="720"/>
        <w:rPr>
          <w:rFonts w:cs="Times New Roman"/>
          <w:szCs w:val="24"/>
        </w:rPr>
      </w:pPr>
      <w:r w:rsidRPr="007D7435">
        <w:rPr>
          <w:rFonts w:cs="Times New Roman"/>
          <w:szCs w:val="24"/>
        </w:rPr>
        <w:t xml:space="preserve">Heuer, R. M and </w:t>
      </w:r>
      <w:proofErr w:type="spellStart"/>
      <w:r w:rsidRPr="007D7435">
        <w:rPr>
          <w:rFonts w:cs="Times New Roman"/>
          <w:szCs w:val="24"/>
        </w:rPr>
        <w:t>Grosell</w:t>
      </w:r>
      <w:proofErr w:type="spellEnd"/>
      <w:r w:rsidRPr="007D7435">
        <w:rPr>
          <w:rFonts w:cs="Times New Roman"/>
          <w:szCs w:val="24"/>
        </w:rPr>
        <w:t xml:space="preserve">, M. 2014. Physiological impacts of elevated carbon dioxide and ocean acidification on fish. </w:t>
      </w:r>
      <w:r w:rsidRPr="007D7435">
        <w:rPr>
          <w:rFonts w:cs="Times New Roman"/>
          <w:i/>
          <w:iCs/>
          <w:szCs w:val="24"/>
        </w:rPr>
        <w:t xml:space="preserve">Am. J. Physiol. </w:t>
      </w:r>
      <w:proofErr w:type="spellStart"/>
      <w:r w:rsidRPr="007D7435">
        <w:rPr>
          <w:rFonts w:cs="Times New Roman"/>
          <w:i/>
          <w:iCs/>
          <w:szCs w:val="24"/>
        </w:rPr>
        <w:t>Regul</w:t>
      </w:r>
      <w:proofErr w:type="spellEnd"/>
      <w:r w:rsidRPr="007D7435">
        <w:rPr>
          <w:rFonts w:cs="Times New Roman"/>
          <w:i/>
          <w:iCs/>
          <w:szCs w:val="24"/>
        </w:rPr>
        <w:t xml:space="preserve">. </w:t>
      </w:r>
      <w:proofErr w:type="spellStart"/>
      <w:r w:rsidRPr="007D7435">
        <w:rPr>
          <w:rFonts w:cs="Times New Roman"/>
          <w:i/>
          <w:iCs/>
          <w:szCs w:val="24"/>
        </w:rPr>
        <w:t>Integr</w:t>
      </w:r>
      <w:proofErr w:type="spellEnd"/>
      <w:r w:rsidRPr="007D7435">
        <w:rPr>
          <w:rFonts w:cs="Times New Roman"/>
          <w:i/>
          <w:iCs/>
          <w:szCs w:val="24"/>
        </w:rPr>
        <w:t>. Comp. Physiol.</w:t>
      </w:r>
      <w:r w:rsidRPr="007D7435">
        <w:rPr>
          <w:rFonts w:cs="Times New Roman"/>
          <w:szCs w:val="24"/>
        </w:rPr>
        <w:t xml:space="preserve">, 307: R1061-R1084. </w:t>
      </w:r>
      <w:proofErr w:type="spellStart"/>
      <w:r w:rsidRPr="007D7435">
        <w:rPr>
          <w:rFonts w:cs="Times New Roman"/>
          <w:szCs w:val="24"/>
        </w:rPr>
        <w:t>doi</w:t>
      </w:r>
      <w:proofErr w:type="spellEnd"/>
      <w:r w:rsidRPr="007D7435">
        <w:rPr>
          <w:rFonts w:cs="Times New Roman"/>
          <w:szCs w:val="24"/>
        </w:rPr>
        <w:t>: 10.1152/apjregu.00064.2014</w:t>
      </w:r>
    </w:p>
    <w:p w14:paraId="56666A89" w14:textId="77777777" w:rsidR="00ED1AA3" w:rsidRDefault="00ED1AA3" w:rsidP="00ED1AA3">
      <w:pPr>
        <w:pStyle w:val="TS"/>
        <w:ind w:left="720" w:hanging="720"/>
        <w:rPr>
          <w:rFonts w:cs="Times New Roman"/>
          <w:szCs w:val="24"/>
        </w:rPr>
      </w:pPr>
    </w:p>
    <w:p w14:paraId="45420679" w14:textId="1BA65061" w:rsidR="00ED1AA3" w:rsidRPr="007D7435" w:rsidRDefault="00ED1AA3" w:rsidP="00ED1AA3">
      <w:pPr>
        <w:pStyle w:val="TS"/>
        <w:ind w:left="720" w:hanging="720"/>
        <w:rPr>
          <w:rFonts w:cs="Times New Roman"/>
          <w:szCs w:val="24"/>
        </w:rPr>
      </w:pPr>
      <w:proofErr w:type="spellStart"/>
      <w:r w:rsidRPr="007D7435">
        <w:rPr>
          <w:rFonts w:cs="Times New Roman"/>
          <w:szCs w:val="24"/>
        </w:rPr>
        <w:t>Hiroi</w:t>
      </w:r>
      <w:proofErr w:type="spellEnd"/>
      <w:r w:rsidRPr="007D7435">
        <w:rPr>
          <w:rFonts w:cs="Times New Roman"/>
          <w:szCs w:val="24"/>
        </w:rPr>
        <w:t xml:space="preserve">, J. and McCormick, S. D. 2012. New insights into gill ionocyte and ion transporter function in euryhaline and diadromous fish. </w:t>
      </w:r>
      <w:r w:rsidRPr="007D7435">
        <w:rPr>
          <w:rFonts w:cs="Times New Roman"/>
          <w:i/>
          <w:iCs/>
          <w:szCs w:val="24"/>
        </w:rPr>
        <w:t xml:space="preserve">Resp. Physiol. </w:t>
      </w:r>
      <w:proofErr w:type="spellStart"/>
      <w:r w:rsidRPr="007D7435">
        <w:rPr>
          <w:rFonts w:cs="Times New Roman"/>
          <w:i/>
          <w:iCs/>
          <w:szCs w:val="24"/>
        </w:rPr>
        <w:t>Neurobiol</w:t>
      </w:r>
      <w:proofErr w:type="spellEnd"/>
      <w:r w:rsidRPr="007D7435">
        <w:rPr>
          <w:rFonts w:cs="Times New Roman"/>
          <w:i/>
          <w:iCs/>
          <w:szCs w:val="24"/>
        </w:rPr>
        <w:t>.</w:t>
      </w:r>
      <w:r w:rsidRPr="007D7435">
        <w:rPr>
          <w:rFonts w:cs="Times New Roman"/>
          <w:szCs w:val="24"/>
        </w:rPr>
        <w:t xml:space="preserve">, 184: 257-268. </w:t>
      </w:r>
    </w:p>
    <w:p w14:paraId="73CB840A" w14:textId="77777777" w:rsidR="00ED1AA3" w:rsidRDefault="00ED1AA3" w:rsidP="00ED1AA3">
      <w:pPr>
        <w:pStyle w:val="TS"/>
        <w:ind w:left="720" w:hanging="720"/>
        <w:rPr>
          <w:rFonts w:cs="Times New Roman"/>
          <w:szCs w:val="24"/>
        </w:rPr>
      </w:pPr>
    </w:p>
    <w:p w14:paraId="10FF39D5" w14:textId="3211E6AF" w:rsidR="00ED1AA3" w:rsidRPr="007D7435" w:rsidRDefault="00ED1AA3" w:rsidP="00ED1AA3">
      <w:pPr>
        <w:pStyle w:val="TS"/>
        <w:ind w:left="720" w:hanging="720"/>
        <w:rPr>
          <w:rFonts w:cs="Times New Roman"/>
          <w:szCs w:val="24"/>
        </w:rPr>
      </w:pPr>
      <w:proofErr w:type="spellStart"/>
      <w:r w:rsidRPr="007D7435">
        <w:rPr>
          <w:rFonts w:cs="Times New Roman"/>
          <w:szCs w:val="24"/>
        </w:rPr>
        <w:t>Hiroi</w:t>
      </w:r>
      <w:proofErr w:type="spellEnd"/>
      <w:r w:rsidRPr="007D7435">
        <w:rPr>
          <w:rFonts w:cs="Times New Roman"/>
          <w:szCs w:val="24"/>
        </w:rPr>
        <w:t xml:space="preserve">, J., Kaneko, T., </w:t>
      </w:r>
      <w:proofErr w:type="spellStart"/>
      <w:r w:rsidRPr="007D7435">
        <w:rPr>
          <w:rFonts w:cs="Times New Roman"/>
          <w:szCs w:val="24"/>
        </w:rPr>
        <w:t>Seikai</w:t>
      </w:r>
      <w:proofErr w:type="spellEnd"/>
      <w:r w:rsidRPr="007D7435">
        <w:rPr>
          <w:rFonts w:cs="Times New Roman"/>
          <w:szCs w:val="24"/>
        </w:rPr>
        <w:t>, T., and Tanaka, M. 1998. Developmental Sequence of Chloride Cells in the Body Skin and Gills of Japanese Flounder (</w:t>
      </w:r>
      <w:proofErr w:type="spellStart"/>
      <w:r w:rsidRPr="007D7435">
        <w:rPr>
          <w:rFonts w:cs="Times New Roman"/>
          <w:i/>
          <w:iCs/>
          <w:szCs w:val="24"/>
        </w:rPr>
        <w:t>Paralichthys</w:t>
      </w:r>
      <w:proofErr w:type="spellEnd"/>
      <w:r w:rsidRPr="007D7435">
        <w:rPr>
          <w:rFonts w:cs="Times New Roman"/>
          <w:i/>
          <w:iCs/>
          <w:szCs w:val="24"/>
        </w:rPr>
        <w:t xml:space="preserve"> </w:t>
      </w:r>
      <w:proofErr w:type="spellStart"/>
      <w:r w:rsidRPr="007D7435">
        <w:rPr>
          <w:rFonts w:cs="Times New Roman"/>
          <w:i/>
          <w:iCs/>
          <w:szCs w:val="24"/>
        </w:rPr>
        <w:t>olivaceus</w:t>
      </w:r>
      <w:proofErr w:type="spellEnd"/>
      <w:r w:rsidRPr="007D7435">
        <w:rPr>
          <w:rFonts w:cs="Times New Roman"/>
          <w:szCs w:val="24"/>
        </w:rPr>
        <w:t xml:space="preserve">) Larvae. </w:t>
      </w:r>
      <w:r w:rsidRPr="007D7435">
        <w:rPr>
          <w:rFonts w:cs="Times New Roman"/>
          <w:i/>
          <w:iCs/>
          <w:szCs w:val="24"/>
        </w:rPr>
        <w:t>Zool. Sci.</w:t>
      </w:r>
      <w:r w:rsidRPr="007D7435">
        <w:rPr>
          <w:rFonts w:cs="Times New Roman"/>
          <w:szCs w:val="24"/>
        </w:rPr>
        <w:t xml:space="preserve">, 15: 455-460. </w:t>
      </w:r>
    </w:p>
    <w:p w14:paraId="3B25661C" w14:textId="77777777" w:rsidR="00ED1AA3" w:rsidRDefault="00ED1AA3" w:rsidP="00ED1AA3">
      <w:pPr>
        <w:pStyle w:val="TS"/>
        <w:ind w:left="720" w:hanging="720"/>
      </w:pPr>
    </w:p>
    <w:p w14:paraId="2A5A6D1B" w14:textId="619563E0" w:rsidR="00ED1AA3" w:rsidRPr="007D7435" w:rsidRDefault="00ED1AA3" w:rsidP="00ED1AA3">
      <w:pPr>
        <w:pStyle w:val="TS"/>
        <w:ind w:left="720" w:hanging="720"/>
        <w:rPr>
          <w:rFonts w:cs="Times New Roman"/>
          <w:szCs w:val="24"/>
        </w:rPr>
      </w:pPr>
      <w:proofErr w:type="spellStart"/>
      <w:r w:rsidRPr="007D7435">
        <w:t>Houde</w:t>
      </w:r>
      <w:proofErr w:type="spellEnd"/>
      <w:r w:rsidRPr="007D7435">
        <w:t xml:space="preserve">, E. D. 1997. Patterns and consequences of selective processes in teleost early life histories. In: </w:t>
      </w:r>
      <w:r w:rsidRPr="007D7435">
        <w:rPr>
          <w:i/>
          <w:iCs/>
        </w:rPr>
        <w:t>Early Life History and Recruitment in Fish Populations</w:t>
      </w:r>
      <w:r w:rsidRPr="007D7435">
        <w:t xml:space="preserve">. (ed. R. Christopher Chambers and Edward A Trippel), pp. 173-196. London: Chapman &amp; Hall. </w:t>
      </w:r>
    </w:p>
    <w:p w14:paraId="2007C760" w14:textId="77777777" w:rsidR="00ED1AA3" w:rsidRDefault="00ED1AA3" w:rsidP="00ED1AA3">
      <w:pPr>
        <w:pStyle w:val="TS"/>
        <w:ind w:left="720" w:hanging="720"/>
        <w:rPr>
          <w:rFonts w:cs="Times New Roman"/>
          <w:szCs w:val="24"/>
        </w:rPr>
      </w:pPr>
    </w:p>
    <w:p w14:paraId="6A187EA5" w14:textId="24CB22EE" w:rsidR="00ED1AA3" w:rsidRPr="007D7435" w:rsidRDefault="00ED1AA3" w:rsidP="00ED1AA3">
      <w:pPr>
        <w:pStyle w:val="TS"/>
        <w:ind w:left="720" w:hanging="720"/>
        <w:rPr>
          <w:rFonts w:cs="Times New Roman"/>
          <w:szCs w:val="24"/>
        </w:rPr>
      </w:pPr>
      <w:r w:rsidRPr="007D7435">
        <w:rPr>
          <w:rFonts w:cs="Times New Roman"/>
          <w:szCs w:val="24"/>
        </w:rPr>
        <w:t xml:space="preserve">Hsu, S.-M., Raine, L., and </w:t>
      </w:r>
      <w:proofErr w:type="spellStart"/>
      <w:r w:rsidRPr="007D7435">
        <w:rPr>
          <w:rFonts w:cs="Times New Roman"/>
          <w:szCs w:val="24"/>
        </w:rPr>
        <w:t>Fanger</w:t>
      </w:r>
      <w:proofErr w:type="spellEnd"/>
      <w:r w:rsidRPr="007D7435">
        <w:rPr>
          <w:rFonts w:cs="Times New Roman"/>
          <w:szCs w:val="24"/>
        </w:rPr>
        <w:t xml:space="preserve">, H. 1981. Use of Avidin-Biotin-Peroxidase Complex (ABC) in </w:t>
      </w:r>
      <w:proofErr w:type="spellStart"/>
      <w:r w:rsidRPr="007D7435">
        <w:rPr>
          <w:rFonts w:cs="Times New Roman"/>
          <w:szCs w:val="24"/>
        </w:rPr>
        <w:t>Immunoperoxidase</w:t>
      </w:r>
      <w:proofErr w:type="spellEnd"/>
      <w:r w:rsidRPr="007D7435">
        <w:rPr>
          <w:rFonts w:cs="Times New Roman"/>
          <w:szCs w:val="24"/>
        </w:rPr>
        <w:t xml:space="preserve"> Techniques: A Comparison between ABC and Unlabeled Antibody (PAP) Procedures. </w:t>
      </w:r>
      <w:r w:rsidRPr="007D7435">
        <w:rPr>
          <w:rFonts w:cs="Times New Roman"/>
          <w:i/>
          <w:iCs/>
          <w:szCs w:val="24"/>
        </w:rPr>
        <w:t xml:space="preserve">J. </w:t>
      </w:r>
      <w:proofErr w:type="spellStart"/>
      <w:r w:rsidRPr="007D7435">
        <w:rPr>
          <w:rFonts w:cs="Times New Roman"/>
          <w:i/>
          <w:iCs/>
          <w:szCs w:val="24"/>
        </w:rPr>
        <w:t>Histochem</w:t>
      </w:r>
      <w:proofErr w:type="spellEnd"/>
      <w:r w:rsidRPr="007D7435">
        <w:rPr>
          <w:rFonts w:cs="Times New Roman"/>
          <w:i/>
          <w:iCs/>
          <w:szCs w:val="24"/>
        </w:rPr>
        <w:t xml:space="preserve">. </w:t>
      </w:r>
      <w:proofErr w:type="spellStart"/>
      <w:r w:rsidRPr="007D7435">
        <w:rPr>
          <w:rFonts w:cs="Times New Roman"/>
          <w:i/>
          <w:iCs/>
          <w:szCs w:val="24"/>
        </w:rPr>
        <w:t>Cytochem</w:t>
      </w:r>
      <w:proofErr w:type="spellEnd"/>
      <w:r w:rsidRPr="007D7435">
        <w:rPr>
          <w:rFonts w:cs="Times New Roman"/>
          <w:i/>
          <w:iCs/>
          <w:szCs w:val="24"/>
        </w:rPr>
        <w:t>.</w:t>
      </w:r>
      <w:r w:rsidRPr="007D7435">
        <w:rPr>
          <w:rFonts w:cs="Times New Roman"/>
          <w:szCs w:val="24"/>
        </w:rPr>
        <w:t>, 29(4): 577-580. </w:t>
      </w:r>
    </w:p>
    <w:p w14:paraId="57695DC9" w14:textId="77777777" w:rsidR="00ED1AA3" w:rsidRDefault="00ED1AA3" w:rsidP="00ED1AA3">
      <w:pPr>
        <w:pStyle w:val="TS"/>
        <w:ind w:left="720" w:hanging="720"/>
        <w:rPr>
          <w:rFonts w:cs="Times New Roman"/>
          <w:szCs w:val="24"/>
        </w:rPr>
      </w:pPr>
    </w:p>
    <w:p w14:paraId="48BF77FA" w14:textId="65786937" w:rsidR="00ED1AA3" w:rsidRPr="007D7435" w:rsidRDefault="00ED1AA3" w:rsidP="00ED1AA3">
      <w:pPr>
        <w:pStyle w:val="TS"/>
        <w:ind w:left="720" w:hanging="720"/>
        <w:rPr>
          <w:rFonts w:cs="Times New Roman"/>
          <w:szCs w:val="24"/>
        </w:rPr>
      </w:pPr>
      <w:proofErr w:type="spellStart"/>
      <w:r w:rsidRPr="007D7435">
        <w:rPr>
          <w:rFonts w:cs="Times New Roman"/>
          <w:szCs w:val="24"/>
        </w:rPr>
        <w:t>Hurlbert</w:t>
      </w:r>
      <w:proofErr w:type="spellEnd"/>
      <w:r w:rsidRPr="007D7435">
        <w:rPr>
          <w:rFonts w:cs="Times New Roman"/>
          <w:szCs w:val="24"/>
        </w:rPr>
        <w:t xml:space="preserve">, S. H. 2004. On misinterpretations of </w:t>
      </w:r>
      <w:proofErr w:type="spellStart"/>
      <w:r w:rsidRPr="007D7435">
        <w:rPr>
          <w:rFonts w:cs="Times New Roman"/>
          <w:szCs w:val="24"/>
        </w:rPr>
        <w:t>pseudoreplication</w:t>
      </w:r>
      <w:proofErr w:type="spellEnd"/>
      <w:r w:rsidRPr="007D7435">
        <w:rPr>
          <w:rFonts w:cs="Times New Roman"/>
          <w:szCs w:val="24"/>
        </w:rPr>
        <w:t xml:space="preserve"> and related matters: a reply to Oksanen. </w:t>
      </w:r>
      <w:r w:rsidRPr="007D7435">
        <w:rPr>
          <w:rFonts w:cs="Times New Roman"/>
          <w:i/>
          <w:iCs/>
          <w:szCs w:val="24"/>
        </w:rPr>
        <w:t>Oikos</w:t>
      </w:r>
      <w:r w:rsidRPr="007D7435">
        <w:rPr>
          <w:rFonts w:cs="Times New Roman"/>
          <w:szCs w:val="24"/>
        </w:rPr>
        <w:t>, 104: 591-597. doi:10.1111/j.0030-1299.2004.12752.x </w:t>
      </w:r>
    </w:p>
    <w:p w14:paraId="2D1057A6" w14:textId="77777777" w:rsidR="00ED1AA3" w:rsidRDefault="00ED1AA3" w:rsidP="00ED1AA3">
      <w:pPr>
        <w:pStyle w:val="TS"/>
        <w:ind w:left="720" w:hanging="720"/>
        <w:rPr>
          <w:rFonts w:cs="Times New Roman"/>
          <w:szCs w:val="24"/>
        </w:rPr>
      </w:pPr>
    </w:p>
    <w:p w14:paraId="746A8B35" w14:textId="003FDD10" w:rsidR="00ED1AA3" w:rsidRPr="007D7435" w:rsidRDefault="00ED1AA3" w:rsidP="00ED1AA3">
      <w:pPr>
        <w:pStyle w:val="TS"/>
        <w:ind w:left="720" w:hanging="720"/>
        <w:rPr>
          <w:rFonts w:cs="Times New Roman"/>
          <w:szCs w:val="24"/>
        </w:rPr>
      </w:pPr>
      <w:r w:rsidRPr="007D7435">
        <w:rPr>
          <w:rFonts w:cs="Times New Roman"/>
          <w:szCs w:val="24"/>
        </w:rPr>
        <w:t xml:space="preserve">Hwang, P. P., and Lin, L. Y. 2013. Gill ionic transport, acid-base </w:t>
      </w:r>
      <w:proofErr w:type="gramStart"/>
      <w:r w:rsidRPr="007D7435">
        <w:rPr>
          <w:rFonts w:cs="Times New Roman"/>
          <w:szCs w:val="24"/>
        </w:rPr>
        <w:t>regulation</w:t>
      </w:r>
      <w:proofErr w:type="gramEnd"/>
      <w:r w:rsidRPr="007D7435">
        <w:rPr>
          <w:rFonts w:cs="Times New Roman"/>
          <w:szCs w:val="24"/>
        </w:rPr>
        <w:t xml:space="preserve"> and nitrogen excretion. In: </w:t>
      </w:r>
      <w:r w:rsidRPr="007D7435">
        <w:rPr>
          <w:rFonts w:cs="Times New Roman"/>
          <w:i/>
          <w:iCs/>
          <w:szCs w:val="24"/>
        </w:rPr>
        <w:t>The Physiology of Fishes</w:t>
      </w:r>
      <w:r w:rsidRPr="007D7435">
        <w:rPr>
          <w:rFonts w:cs="Times New Roman"/>
          <w:szCs w:val="24"/>
        </w:rPr>
        <w:t xml:space="preserve">. (Eds. D. Evans, J. B. Claiborne, and S. Currie), pp. 205-233, Boca Raton: CRC Press. </w:t>
      </w:r>
    </w:p>
    <w:p w14:paraId="6C69ACE3" w14:textId="77777777" w:rsidR="00ED1AA3" w:rsidRDefault="00ED1AA3" w:rsidP="00ED1AA3">
      <w:pPr>
        <w:pStyle w:val="TS"/>
        <w:ind w:left="720" w:hanging="720"/>
      </w:pPr>
    </w:p>
    <w:p w14:paraId="366B64D8" w14:textId="66FF54EB" w:rsidR="00ED1AA3" w:rsidRPr="00E23731" w:rsidRDefault="00ED1AA3" w:rsidP="00ED1AA3">
      <w:pPr>
        <w:pStyle w:val="TS"/>
        <w:ind w:left="720" w:hanging="720"/>
      </w:pPr>
      <w:r w:rsidRPr="00E23731">
        <w:t xml:space="preserve">Intergovernmental Panel on Climate Change. 2022. Climate Change 2022: Impacts, Adaptation and Vulnerability. Contribution of Working Group II to the Sixth Assessment Report of the Intergovernmental Panel on Climate Change. [H.-O. </w:t>
      </w:r>
      <w:proofErr w:type="spellStart"/>
      <w:r w:rsidRPr="00E23731">
        <w:t>P</w:t>
      </w:r>
      <w:r w:rsidRPr="00E23731">
        <w:rPr>
          <w:rFonts w:cs="Times New Roman"/>
        </w:rPr>
        <w:t>ö</w:t>
      </w:r>
      <w:r w:rsidRPr="00E23731">
        <w:t>rtner</w:t>
      </w:r>
      <w:proofErr w:type="spellEnd"/>
      <w:r w:rsidRPr="00E23731">
        <w:t xml:space="preserve">, D. C. Roberts, M. </w:t>
      </w:r>
      <w:proofErr w:type="spellStart"/>
      <w:r w:rsidRPr="00E23731">
        <w:t>Tignor</w:t>
      </w:r>
      <w:proofErr w:type="spellEnd"/>
      <w:r w:rsidRPr="00E23731">
        <w:t xml:space="preserve">, E. S. </w:t>
      </w:r>
      <w:proofErr w:type="spellStart"/>
      <w:r w:rsidRPr="00E23731">
        <w:t>Poloczanska</w:t>
      </w:r>
      <w:proofErr w:type="spellEnd"/>
      <w:r w:rsidRPr="00E23731">
        <w:t xml:space="preserve">, K. </w:t>
      </w:r>
      <w:proofErr w:type="spellStart"/>
      <w:r w:rsidRPr="00E23731">
        <w:t>Mintenbeck</w:t>
      </w:r>
      <w:proofErr w:type="spellEnd"/>
      <w:r w:rsidRPr="00E23731">
        <w:t xml:space="preserve">, A. </w:t>
      </w:r>
      <w:proofErr w:type="spellStart"/>
      <w:r w:rsidRPr="00E23731">
        <w:t>Alegr</w:t>
      </w:r>
      <w:r w:rsidRPr="00E23731">
        <w:rPr>
          <w:rFonts w:cs="Times New Roman"/>
        </w:rPr>
        <w:t>í</w:t>
      </w:r>
      <w:r w:rsidRPr="00E23731">
        <w:t>a</w:t>
      </w:r>
      <w:proofErr w:type="spellEnd"/>
      <w:r w:rsidRPr="00E23731">
        <w:t xml:space="preserve">, M. Craig, S. </w:t>
      </w:r>
      <w:proofErr w:type="spellStart"/>
      <w:r w:rsidRPr="00E23731">
        <w:t>Langsdorf</w:t>
      </w:r>
      <w:proofErr w:type="spellEnd"/>
      <w:r w:rsidRPr="00E23731">
        <w:t xml:space="preserve">, S. </w:t>
      </w:r>
      <w:proofErr w:type="spellStart"/>
      <w:r w:rsidRPr="00E23731">
        <w:t>L</w:t>
      </w:r>
      <w:r w:rsidRPr="00E23731">
        <w:rPr>
          <w:rFonts w:cs="Times New Roman"/>
        </w:rPr>
        <w:t>ö</w:t>
      </w:r>
      <w:r w:rsidRPr="00E23731">
        <w:t>schke</w:t>
      </w:r>
      <w:proofErr w:type="spellEnd"/>
      <w:r w:rsidRPr="00E23731">
        <w:t xml:space="preserve">, V. </w:t>
      </w:r>
      <w:proofErr w:type="spellStart"/>
      <w:r w:rsidRPr="00E23731">
        <w:t>M</w:t>
      </w:r>
      <w:r w:rsidRPr="00E23731">
        <w:rPr>
          <w:rFonts w:cs="Times New Roman"/>
        </w:rPr>
        <w:t>ö</w:t>
      </w:r>
      <w:r w:rsidRPr="00E23731">
        <w:t>ller</w:t>
      </w:r>
      <w:proofErr w:type="spellEnd"/>
      <w:r w:rsidRPr="00E23731">
        <w:t xml:space="preserve">, A. </w:t>
      </w:r>
      <w:proofErr w:type="spellStart"/>
      <w:r w:rsidRPr="00E23731">
        <w:t>Okem</w:t>
      </w:r>
      <w:proofErr w:type="spellEnd"/>
      <w:r w:rsidRPr="00E23731">
        <w:t xml:space="preserve">, B. Rama, eds.]. Cambridge University Press, Cambridge, UK and New York, NY, USA, 3056 pp., doi:10.1017/9781009325844. </w:t>
      </w:r>
    </w:p>
    <w:p w14:paraId="681847DF" w14:textId="77777777" w:rsidR="00ED1AA3" w:rsidRDefault="00ED1AA3" w:rsidP="00ED1AA3">
      <w:pPr>
        <w:pStyle w:val="TS"/>
        <w:ind w:left="720" w:hanging="720"/>
        <w:rPr>
          <w:rFonts w:cs="Times New Roman"/>
          <w:szCs w:val="24"/>
        </w:rPr>
      </w:pPr>
    </w:p>
    <w:p w14:paraId="51087E38" w14:textId="2D1A616C" w:rsidR="00ED1AA3" w:rsidRPr="007D7435" w:rsidRDefault="00ED1AA3" w:rsidP="00ED1AA3">
      <w:pPr>
        <w:pStyle w:val="TS"/>
        <w:ind w:left="720" w:hanging="720"/>
        <w:rPr>
          <w:rFonts w:cs="Times New Roman"/>
          <w:szCs w:val="24"/>
        </w:rPr>
      </w:pPr>
      <w:proofErr w:type="spellStart"/>
      <w:r w:rsidRPr="007D7435">
        <w:rPr>
          <w:rFonts w:cs="Times New Roman"/>
          <w:szCs w:val="24"/>
        </w:rPr>
        <w:t>Ishimatsu</w:t>
      </w:r>
      <w:proofErr w:type="spellEnd"/>
      <w:r w:rsidRPr="007D7435">
        <w:rPr>
          <w:rFonts w:cs="Times New Roman"/>
          <w:szCs w:val="24"/>
        </w:rPr>
        <w:t xml:space="preserve">, A., </w:t>
      </w:r>
      <w:proofErr w:type="spellStart"/>
      <w:r w:rsidRPr="007D7435">
        <w:rPr>
          <w:rFonts w:cs="Times New Roman"/>
          <w:szCs w:val="24"/>
        </w:rPr>
        <w:t>Kikkawa</w:t>
      </w:r>
      <w:proofErr w:type="spellEnd"/>
      <w:r w:rsidRPr="007D7435">
        <w:rPr>
          <w:rFonts w:cs="Times New Roman"/>
          <w:szCs w:val="24"/>
        </w:rPr>
        <w:t>, T., Hayashi, M., Lee, K.-S., and Kita, J. 2004. Effects of CO</w:t>
      </w:r>
      <w:r w:rsidRPr="007D7435">
        <w:rPr>
          <w:rFonts w:cs="Times New Roman"/>
          <w:szCs w:val="24"/>
          <w:vertAlign w:val="subscript"/>
        </w:rPr>
        <w:t>2</w:t>
      </w:r>
      <w:r w:rsidRPr="007D7435">
        <w:rPr>
          <w:rFonts w:cs="Times New Roman"/>
          <w:szCs w:val="24"/>
        </w:rPr>
        <w:t xml:space="preserve"> on Marine Fish: Larvae and Adults. </w:t>
      </w:r>
      <w:r w:rsidRPr="007D7435">
        <w:rPr>
          <w:rFonts w:cs="Times New Roman"/>
          <w:i/>
          <w:iCs/>
          <w:szCs w:val="24"/>
        </w:rPr>
        <w:t xml:space="preserve">J. </w:t>
      </w:r>
      <w:proofErr w:type="spellStart"/>
      <w:r w:rsidRPr="007D7435">
        <w:rPr>
          <w:rFonts w:cs="Times New Roman"/>
          <w:i/>
          <w:iCs/>
          <w:szCs w:val="24"/>
        </w:rPr>
        <w:t>Oceanogr</w:t>
      </w:r>
      <w:proofErr w:type="spellEnd"/>
      <w:r w:rsidRPr="007D7435">
        <w:rPr>
          <w:rFonts w:cs="Times New Roman"/>
          <w:i/>
          <w:iCs/>
          <w:szCs w:val="24"/>
        </w:rPr>
        <w:t>.</w:t>
      </w:r>
      <w:r w:rsidRPr="007D7435">
        <w:rPr>
          <w:rFonts w:cs="Times New Roman"/>
          <w:szCs w:val="24"/>
        </w:rPr>
        <w:t xml:space="preserve">, 60: 731-741. </w:t>
      </w:r>
    </w:p>
    <w:p w14:paraId="7A66862A" w14:textId="77777777" w:rsidR="00ED1AA3" w:rsidRDefault="00ED1AA3" w:rsidP="00ED1AA3">
      <w:pPr>
        <w:pStyle w:val="TS"/>
        <w:ind w:left="720" w:hanging="720"/>
        <w:rPr>
          <w:rFonts w:cs="Times New Roman"/>
          <w:szCs w:val="24"/>
        </w:rPr>
      </w:pPr>
    </w:p>
    <w:p w14:paraId="4DDF1CAF" w14:textId="068A1579" w:rsidR="00ED1AA3" w:rsidRPr="007D7435" w:rsidRDefault="00ED1AA3" w:rsidP="00ED1AA3">
      <w:pPr>
        <w:pStyle w:val="TS"/>
        <w:ind w:left="720" w:hanging="720"/>
        <w:rPr>
          <w:rFonts w:cs="Times New Roman"/>
          <w:szCs w:val="24"/>
        </w:rPr>
      </w:pPr>
      <w:proofErr w:type="spellStart"/>
      <w:r w:rsidRPr="007D7435">
        <w:rPr>
          <w:rFonts w:cs="Times New Roman"/>
          <w:szCs w:val="24"/>
        </w:rPr>
        <w:t>Ishimatsu</w:t>
      </w:r>
      <w:proofErr w:type="spellEnd"/>
      <w:r w:rsidRPr="007D7435">
        <w:rPr>
          <w:rFonts w:cs="Times New Roman"/>
          <w:szCs w:val="24"/>
        </w:rPr>
        <w:t>, A., Hayashi, M., and Lee, K.-S. 2005. Physiological effects on fishes in a high-CO</w:t>
      </w:r>
      <w:r w:rsidRPr="007D7435">
        <w:rPr>
          <w:rFonts w:cs="Times New Roman"/>
          <w:szCs w:val="24"/>
          <w:vertAlign w:val="subscript"/>
        </w:rPr>
        <w:t>2</w:t>
      </w:r>
      <w:r w:rsidRPr="007D7435">
        <w:rPr>
          <w:rFonts w:cs="Times New Roman"/>
          <w:szCs w:val="24"/>
        </w:rPr>
        <w:t xml:space="preserve"> world. </w:t>
      </w:r>
      <w:r w:rsidRPr="007D7435">
        <w:rPr>
          <w:rFonts w:cs="Times New Roman"/>
          <w:i/>
          <w:iCs/>
          <w:szCs w:val="24"/>
        </w:rPr>
        <w:t xml:space="preserve">J. </w:t>
      </w:r>
      <w:proofErr w:type="spellStart"/>
      <w:r w:rsidRPr="007D7435">
        <w:rPr>
          <w:rFonts w:cs="Times New Roman"/>
          <w:i/>
          <w:iCs/>
          <w:szCs w:val="24"/>
        </w:rPr>
        <w:t>Geophys</w:t>
      </w:r>
      <w:proofErr w:type="spellEnd"/>
      <w:r w:rsidRPr="007D7435">
        <w:rPr>
          <w:rFonts w:cs="Times New Roman"/>
          <w:i/>
          <w:iCs/>
          <w:szCs w:val="24"/>
        </w:rPr>
        <w:t>. Res.</w:t>
      </w:r>
      <w:r w:rsidRPr="007D7435">
        <w:rPr>
          <w:rFonts w:cs="Times New Roman"/>
          <w:szCs w:val="24"/>
        </w:rPr>
        <w:t xml:space="preserve">, 110: C09S09. </w:t>
      </w:r>
      <w:proofErr w:type="spellStart"/>
      <w:r w:rsidRPr="007D7435">
        <w:rPr>
          <w:rFonts w:cs="Times New Roman"/>
          <w:szCs w:val="24"/>
        </w:rPr>
        <w:t>doi</w:t>
      </w:r>
      <w:proofErr w:type="spellEnd"/>
      <w:r w:rsidRPr="007D7435">
        <w:rPr>
          <w:rFonts w:cs="Times New Roman"/>
          <w:szCs w:val="24"/>
        </w:rPr>
        <w:t xml:space="preserve">: 10.1029/2004JC002564 </w:t>
      </w:r>
    </w:p>
    <w:p w14:paraId="134B5A12" w14:textId="77777777" w:rsidR="00ED1AA3" w:rsidRDefault="00ED1AA3" w:rsidP="00ED1AA3">
      <w:pPr>
        <w:pStyle w:val="TS"/>
        <w:ind w:left="720" w:hanging="720"/>
        <w:rPr>
          <w:rFonts w:cs="Times New Roman"/>
          <w:szCs w:val="24"/>
        </w:rPr>
      </w:pPr>
    </w:p>
    <w:p w14:paraId="035C4676" w14:textId="4A35F6D6" w:rsidR="00ED1AA3" w:rsidRPr="007D7435" w:rsidRDefault="00ED1AA3" w:rsidP="00ED1AA3">
      <w:pPr>
        <w:pStyle w:val="TS"/>
        <w:ind w:left="720" w:hanging="720"/>
        <w:rPr>
          <w:rFonts w:cs="Times New Roman"/>
          <w:szCs w:val="24"/>
        </w:rPr>
      </w:pPr>
      <w:proofErr w:type="spellStart"/>
      <w:r w:rsidRPr="007D7435">
        <w:rPr>
          <w:rFonts w:cs="Times New Roman"/>
          <w:szCs w:val="24"/>
        </w:rPr>
        <w:t>Jarrold</w:t>
      </w:r>
      <w:proofErr w:type="spellEnd"/>
      <w:r w:rsidRPr="007D7435">
        <w:rPr>
          <w:rFonts w:cs="Times New Roman"/>
          <w:szCs w:val="24"/>
        </w:rPr>
        <w:t>, M. D. and Munday, P. L. 2018. Diel CO</w:t>
      </w:r>
      <w:r w:rsidRPr="007D7435">
        <w:rPr>
          <w:rFonts w:cs="Times New Roman"/>
          <w:szCs w:val="24"/>
          <w:vertAlign w:val="subscript"/>
        </w:rPr>
        <w:t>2</w:t>
      </w:r>
      <w:r w:rsidRPr="007D7435">
        <w:rPr>
          <w:rFonts w:cs="Times New Roman"/>
          <w:szCs w:val="24"/>
        </w:rPr>
        <w:t xml:space="preserve"> cycles do not modify juvenile growth, </w:t>
      </w:r>
      <w:proofErr w:type="gramStart"/>
      <w:r w:rsidRPr="007D7435">
        <w:rPr>
          <w:rFonts w:cs="Times New Roman"/>
          <w:szCs w:val="24"/>
        </w:rPr>
        <w:t>survival</w:t>
      </w:r>
      <w:proofErr w:type="gramEnd"/>
      <w:r w:rsidRPr="007D7435">
        <w:rPr>
          <w:rFonts w:cs="Times New Roman"/>
          <w:szCs w:val="24"/>
        </w:rPr>
        <w:t xml:space="preserve"> and otolith development in two coral reef fish under ocean acidification. </w:t>
      </w:r>
      <w:r w:rsidRPr="007D7435">
        <w:rPr>
          <w:rFonts w:cs="Times New Roman"/>
          <w:i/>
          <w:iCs/>
          <w:szCs w:val="24"/>
        </w:rPr>
        <w:t>Mar. Biol.</w:t>
      </w:r>
      <w:r w:rsidRPr="007D7435">
        <w:rPr>
          <w:rFonts w:cs="Times New Roman"/>
          <w:szCs w:val="24"/>
        </w:rPr>
        <w:t>, 165: 49. https://doi.org/10.1007/s00227-018-3311-5 </w:t>
      </w:r>
    </w:p>
    <w:p w14:paraId="24F253CF" w14:textId="77777777" w:rsidR="00ED1AA3" w:rsidRDefault="00ED1AA3" w:rsidP="00ED1AA3">
      <w:pPr>
        <w:pStyle w:val="TS"/>
        <w:ind w:left="720" w:hanging="720"/>
        <w:rPr>
          <w:rFonts w:cs="Times New Roman"/>
          <w:szCs w:val="24"/>
        </w:rPr>
      </w:pPr>
    </w:p>
    <w:p w14:paraId="0607CB07" w14:textId="4CCB0E59" w:rsidR="00ED1AA3" w:rsidRPr="007D7435" w:rsidRDefault="00ED1AA3" w:rsidP="00ED1AA3">
      <w:pPr>
        <w:pStyle w:val="TS"/>
        <w:ind w:left="720" w:hanging="720"/>
        <w:rPr>
          <w:rFonts w:cs="Times New Roman"/>
          <w:szCs w:val="24"/>
        </w:rPr>
      </w:pPr>
      <w:proofErr w:type="spellStart"/>
      <w:r w:rsidRPr="007D7435">
        <w:rPr>
          <w:rFonts w:cs="Times New Roman"/>
          <w:szCs w:val="24"/>
        </w:rPr>
        <w:t>Kroeker</w:t>
      </w:r>
      <w:proofErr w:type="spellEnd"/>
      <w:r w:rsidRPr="007D7435">
        <w:rPr>
          <w:rFonts w:cs="Times New Roman"/>
          <w:szCs w:val="24"/>
        </w:rPr>
        <w:t xml:space="preserve">, K. J., </w:t>
      </w:r>
      <w:proofErr w:type="spellStart"/>
      <w:r w:rsidRPr="007D7435">
        <w:rPr>
          <w:rFonts w:cs="Times New Roman"/>
          <w:szCs w:val="24"/>
        </w:rPr>
        <w:t>Kordas</w:t>
      </w:r>
      <w:proofErr w:type="spellEnd"/>
      <w:r w:rsidRPr="007D7435">
        <w:rPr>
          <w:rFonts w:cs="Times New Roman"/>
          <w:szCs w:val="24"/>
        </w:rPr>
        <w:t xml:space="preserve">, R. L., Crim, R. N., and Singh, G. G. 2010. Meta-analysis reveals negative yet variable effects of ocean acidification on marine organisms. </w:t>
      </w:r>
      <w:r w:rsidRPr="007D7435">
        <w:rPr>
          <w:rFonts w:cs="Times New Roman"/>
          <w:i/>
          <w:iCs/>
          <w:szCs w:val="24"/>
        </w:rPr>
        <w:t>Ecol. Lett.</w:t>
      </w:r>
      <w:r w:rsidRPr="007D7435">
        <w:rPr>
          <w:rFonts w:cs="Times New Roman"/>
          <w:szCs w:val="24"/>
        </w:rPr>
        <w:t xml:space="preserve">, 13: 1419-1434. </w:t>
      </w:r>
      <w:proofErr w:type="spellStart"/>
      <w:r w:rsidRPr="007D7435">
        <w:rPr>
          <w:rFonts w:cs="Times New Roman"/>
          <w:szCs w:val="24"/>
        </w:rPr>
        <w:t>doi</w:t>
      </w:r>
      <w:proofErr w:type="spellEnd"/>
      <w:r w:rsidRPr="007D7435">
        <w:rPr>
          <w:rFonts w:cs="Times New Roman"/>
          <w:szCs w:val="24"/>
        </w:rPr>
        <w:t>: 10.1111/j.1461-0248.2010.01518.x</w:t>
      </w:r>
    </w:p>
    <w:p w14:paraId="52BF6985" w14:textId="77777777" w:rsidR="00ED1AA3" w:rsidRDefault="00ED1AA3" w:rsidP="00ED1AA3">
      <w:pPr>
        <w:pStyle w:val="TS"/>
        <w:ind w:left="720" w:hanging="720"/>
        <w:rPr>
          <w:rFonts w:cs="Times New Roman"/>
          <w:szCs w:val="24"/>
        </w:rPr>
      </w:pPr>
    </w:p>
    <w:p w14:paraId="74047AD2" w14:textId="7F86001E" w:rsidR="00ED1AA3" w:rsidRPr="007D7435" w:rsidRDefault="00ED1AA3" w:rsidP="00ED1AA3">
      <w:pPr>
        <w:pStyle w:val="TS"/>
        <w:ind w:left="720" w:hanging="720"/>
        <w:rPr>
          <w:rFonts w:cs="Times New Roman"/>
          <w:szCs w:val="24"/>
        </w:rPr>
      </w:pPr>
      <w:r w:rsidRPr="007D7435">
        <w:rPr>
          <w:rFonts w:cs="Times New Roman"/>
          <w:szCs w:val="24"/>
        </w:rPr>
        <w:t xml:space="preserve">Kwan, G. T., and </w:t>
      </w:r>
      <w:proofErr w:type="spellStart"/>
      <w:r w:rsidRPr="007D7435">
        <w:rPr>
          <w:rFonts w:cs="Times New Roman"/>
          <w:szCs w:val="24"/>
        </w:rPr>
        <w:t>Tresguerres</w:t>
      </w:r>
      <w:proofErr w:type="spellEnd"/>
      <w:r w:rsidRPr="007D7435">
        <w:rPr>
          <w:rFonts w:cs="Times New Roman"/>
          <w:szCs w:val="24"/>
        </w:rPr>
        <w:t xml:space="preserve">, M. 2022. Elucidating the acid-base mechanisms underlying otolith overgrowth in fish exposed to ocean acidification. </w:t>
      </w:r>
      <w:r w:rsidRPr="007D7435">
        <w:rPr>
          <w:rFonts w:cs="Times New Roman"/>
          <w:i/>
          <w:iCs/>
          <w:szCs w:val="24"/>
        </w:rPr>
        <w:t>Sci. Total Environ.</w:t>
      </w:r>
      <w:r w:rsidRPr="007D7435">
        <w:rPr>
          <w:rFonts w:cs="Times New Roman"/>
          <w:szCs w:val="24"/>
        </w:rPr>
        <w:t xml:space="preserve">, 832: 153690. https://doi.org/10.1016/j.scitotenv.2022.153690 </w:t>
      </w:r>
    </w:p>
    <w:p w14:paraId="763749A5" w14:textId="77777777" w:rsidR="00ED1AA3" w:rsidRDefault="00ED1AA3" w:rsidP="00ED1AA3">
      <w:pPr>
        <w:pStyle w:val="TS"/>
        <w:ind w:left="720" w:hanging="720"/>
        <w:rPr>
          <w:rFonts w:cs="Times New Roman"/>
          <w:szCs w:val="24"/>
        </w:rPr>
      </w:pPr>
    </w:p>
    <w:p w14:paraId="6AE8BBBA" w14:textId="143FFF71" w:rsidR="00ED1AA3" w:rsidRPr="007D7435" w:rsidRDefault="00ED1AA3" w:rsidP="00ED1AA3">
      <w:pPr>
        <w:pStyle w:val="TS"/>
        <w:ind w:left="720" w:hanging="720"/>
        <w:rPr>
          <w:rFonts w:cs="Times New Roman"/>
          <w:szCs w:val="24"/>
        </w:rPr>
      </w:pPr>
      <w:r w:rsidRPr="007D7435">
        <w:rPr>
          <w:rFonts w:cs="Times New Roman"/>
          <w:szCs w:val="24"/>
        </w:rPr>
        <w:t xml:space="preserve">Kwan, G. T., Smith, T. R., and </w:t>
      </w:r>
      <w:proofErr w:type="spellStart"/>
      <w:r w:rsidRPr="007D7435">
        <w:rPr>
          <w:rFonts w:cs="Times New Roman"/>
          <w:szCs w:val="24"/>
        </w:rPr>
        <w:t>Tresguerres</w:t>
      </w:r>
      <w:proofErr w:type="spellEnd"/>
      <w:r w:rsidRPr="007D7435">
        <w:rPr>
          <w:rFonts w:cs="Times New Roman"/>
          <w:szCs w:val="24"/>
        </w:rPr>
        <w:t>, M. 2020. Immunological characterization of two types of ionocytes in the inner ear epithelium of Pacific Chub Mackerel (</w:t>
      </w:r>
      <w:proofErr w:type="spellStart"/>
      <w:r w:rsidRPr="007D7435">
        <w:rPr>
          <w:rFonts w:cs="Times New Roman"/>
          <w:i/>
          <w:iCs/>
          <w:szCs w:val="24"/>
        </w:rPr>
        <w:t>Scomber</w:t>
      </w:r>
      <w:proofErr w:type="spellEnd"/>
      <w:r w:rsidRPr="007D7435">
        <w:rPr>
          <w:rFonts w:cs="Times New Roman"/>
          <w:i/>
          <w:iCs/>
          <w:szCs w:val="24"/>
        </w:rPr>
        <w:t xml:space="preserve"> japonicus</w:t>
      </w:r>
      <w:r w:rsidRPr="007D7435">
        <w:rPr>
          <w:rFonts w:cs="Times New Roman"/>
          <w:szCs w:val="24"/>
        </w:rPr>
        <w:t xml:space="preserve">). </w:t>
      </w:r>
      <w:r w:rsidRPr="007D7435">
        <w:rPr>
          <w:rFonts w:cs="Times New Roman"/>
          <w:i/>
          <w:iCs/>
          <w:szCs w:val="24"/>
        </w:rPr>
        <w:t>J. Comp. Physiol. B</w:t>
      </w:r>
      <w:r w:rsidRPr="007D7435">
        <w:rPr>
          <w:rFonts w:cs="Times New Roman"/>
          <w:szCs w:val="24"/>
        </w:rPr>
        <w:t xml:space="preserve">, 190: 419-431. </w:t>
      </w:r>
    </w:p>
    <w:p w14:paraId="29688EEF" w14:textId="77777777" w:rsidR="00ED1AA3" w:rsidRDefault="00ED1AA3" w:rsidP="00ED1AA3">
      <w:pPr>
        <w:pStyle w:val="TS"/>
        <w:ind w:left="720" w:hanging="720"/>
        <w:rPr>
          <w:rFonts w:cs="Times New Roman"/>
          <w:szCs w:val="24"/>
        </w:rPr>
      </w:pPr>
    </w:p>
    <w:p w14:paraId="7D76CF12" w14:textId="4211369A" w:rsidR="00ED1AA3" w:rsidRPr="007D7435" w:rsidRDefault="00ED1AA3" w:rsidP="00ED1AA3">
      <w:pPr>
        <w:pStyle w:val="TS"/>
        <w:ind w:left="720" w:hanging="720"/>
        <w:rPr>
          <w:rFonts w:cs="Times New Roman"/>
          <w:szCs w:val="24"/>
        </w:rPr>
      </w:pPr>
      <w:r w:rsidRPr="007D7435">
        <w:rPr>
          <w:rFonts w:cs="Times New Roman"/>
          <w:szCs w:val="24"/>
        </w:rPr>
        <w:t xml:space="preserve">Kwan, G. T., Shen, S. G., Drawbridge, M., Checkley Jr., D. M., and </w:t>
      </w:r>
      <w:proofErr w:type="spellStart"/>
      <w:r w:rsidRPr="007D7435">
        <w:rPr>
          <w:rFonts w:cs="Times New Roman"/>
          <w:szCs w:val="24"/>
        </w:rPr>
        <w:t>Tresguerres</w:t>
      </w:r>
      <w:proofErr w:type="spellEnd"/>
      <w:r w:rsidRPr="007D7435">
        <w:rPr>
          <w:rFonts w:cs="Times New Roman"/>
          <w:szCs w:val="24"/>
        </w:rPr>
        <w:t>, M. 2021. Ion-transporting capacity and aerobic respiration of larval white seabass (</w:t>
      </w:r>
      <w:proofErr w:type="spellStart"/>
      <w:r w:rsidRPr="007D7435">
        <w:rPr>
          <w:rFonts w:cs="Times New Roman"/>
          <w:i/>
          <w:iCs/>
          <w:szCs w:val="24"/>
        </w:rPr>
        <w:t>Atractoscion</w:t>
      </w:r>
      <w:proofErr w:type="spellEnd"/>
      <w:r w:rsidRPr="007D7435">
        <w:rPr>
          <w:rFonts w:cs="Times New Roman"/>
          <w:i/>
          <w:iCs/>
          <w:szCs w:val="24"/>
        </w:rPr>
        <w:t xml:space="preserve"> nobilis</w:t>
      </w:r>
      <w:r w:rsidRPr="007D7435">
        <w:rPr>
          <w:rFonts w:cs="Times New Roman"/>
          <w:szCs w:val="24"/>
        </w:rPr>
        <w:t xml:space="preserve">) may be resilient to ocean acidification conditions. </w:t>
      </w:r>
      <w:r w:rsidRPr="007D7435">
        <w:rPr>
          <w:rFonts w:cs="Times New Roman"/>
          <w:i/>
          <w:iCs/>
          <w:szCs w:val="24"/>
        </w:rPr>
        <w:t>Sci. Total Environ.</w:t>
      </w:r>
      <w:r w:rsidRPr="007D7435">
        <w:rPr>
          <w:rFonts w:cs="Times New Roman"/>
          <w:szCs w:val="24"/>
        </w:rPr>
        <w:t xml:space="preserve">, 791: 148285. https://doi.org/10.1016/j.scitotenv.2021.148285 </w:t>
      </w:r>
    </w:p>
    <w:p w14:paraId="7A5F4870" w14:textId="77777777" w:rsidR="00FE2127" w:rsidRDefault="00FE2127" w:rsidP="00ED1AA3">
      <w:pPr>
        <w:pStyle w:val="TS"/>
        <w:ind w:left="720" w:hanging="720"/>
        <w:rPr>
          <w:rFonts w:cs="Times New Roman"/>
          <w:szCs w:val="24"/>
        </w:rPr>
      </w:pPr>
    </w:p>
    <w:p w14:paraId="51F2D329" w14:textId="7B3D5127" w:rsidR="00ED1AA3" w:rsidRPr="007D7435" w:rsidRDefault="00ED1AA3" w:rsidP="00ED1AA3">
      <w:pPr>
        <w:pStyle w:val="TS"/>
        <w:ind w:left="720" w:hanging="720"/>
        <w:rPr>
          <w:rFonts w:cs="Times New Roman"/>
          <w:szCs w:val="24"/>
        </w:rPr>
      </w:pPr>
      <w:proofErr w:type="spellStart"/>
      <w:r w:rsidRPr="007D7435">
        <w:rPr>
          <w:rFonts w:cs="Times New Roman"/>
          <w:szCs w:val="24"/>
        </w:rPr>
        <w:lastRenderedPageBreak/>
        <w:t>Lavaud</w:t>
      </w:r>
      <w:proofErr w:type="spellEnd"/>
      <w:r w:rsidRPr="007D7435">
        <w:rPr>
          <w:rFonts w:cs="Times New Roman"/>
          <w:szCs w:val="24"/>
        </w:rPr>
        <w:t xml:space="preserve">, R., </w:t>
      </w:r>
      <w:proofErr w:type="spellStart"/>
      <w:r w:rsidRPr="007D7435">
        <w:rPr>
          <w:rFonts w:cs="Times New Roman"/>
          <w:szCs w:val="24"/>
        </w:rPr>
        <w:t>Filgueira</w:t>
      </w:r>
      <w:proofErr w:type="spellEnd"/>
      <w:r w:rsidRPr="007D7435">
        <w:rPr>
          <w:rFonts w:cs="Times New Roman"/>
          <w:szCs w:val="24"/>
        </w:rPr>
        <w:t xml:space="preserve">, R., and Augustine, S. 2021. The role of Dynamic Energy Budgets in conservation physiology. </w:t>
      </w:r>
      <w:proofErr w:type="spellStart"/>
      <w:r w:rsidRPr="007D7435">
        <w:rPr>
          <w:rFonts w:cs="Times New Roman"/>
          <w:i/>
          <w:iCs/>
          <w:szCs w:val="24"/>
        </w:rPr>
        <w:t>Conserv</w:t>
      </w:r>
      <w:proofErr w:type="spellEnd"/>
      <w:r w:rsidRPr="007D7435">
        <w:rPr>
          <w:rFonts w:cs="Times New Roman"/>
          <w:i/>
          <w:iCs/>
          <w:szCs w:val="24"/>
        </w:rPr>
        <w:t>. Physiol.</w:t>
      </w:r>
      <w:r w:rsidRPr="007D7435">
        <w:rPr>
          <w:rFonts w:cs="Times New Roman"/>
          <w:szCs w:val="24"/>
        </w:rPr>
        <w:t xml:space="preserve">, 9(1): coab083. </w:t>
      </w:r>
      <w:proofErr w:type="spellStart"/>
      <w:r w:rsidRPr="007D7435">
        <w:rPr>
          <w:rFonts w:cs="Times New Roman"/>
          <w:szCs w:val="24"/>
        </w:rPr>
        <w:t>doi</w:t>
      </w:r>
      <w:proofErr w:type="spellEnd"/>
      <w:r w:rsidRPr="007D7435">
        <w:rPr>
          <w:rFonts w:cs="Times New Roman"/>
          <w:szCs w:val="24"/>
        </w:rPr>
        <w:t>: 10.1093/</w:t>
      </w:r>
      <w:proofErr w:type="spellStart"/>
      <w:r w:rsidRPr="007D7435">
        <w:rPr>
          <w:rFonts w:cs="Times New Roman"/>
          <w:szCs w:val="24"/>
        </w:rPr>
        <w:t>conphys</w:t>
      </w:r>
      <w:proofErr w:type="spellEnd"/>
      <w:r w:rsidRPr="007D7435">
        <w:rPr>
          <w:rFonts w:cs="Times New Roman"/>
          <w:szCs w:val="24"/>
        </w:rPr>
        <w:t xml:space="preserve">/coab083 </w:t>
      </w:r>
    </w:p>
    <w:p w14:paraId="07011D0F" w14:textId="77777777" w:rsidR="00FE2127" w:rsidRDefault="00FE2127" w:rsidP="00ED1AA3">
      <w:pPr>
        <w:pStyle w:val="TS"/>
        <w:ind w:left="720" w:hanging="720"/>
        <w:rPr>
          <w:rFonts w:cs="Times New Roman"/>
          <w:szCs w:val="24"/>
        </w:rPr>
      </w:pPr>
    </w:p>
    <w:p w14:paraId="6B9B9BD7" w14:textId="346AF9E2" w:rsidR="00ED1AA3" w:rsidRPr="007D7435" w:rsidRDefault="00ED1AA3" w:rsidP="00ED1AA3">
      <w:pPr>
        <w:pStyle w:val="TS"/>
        <w:ind w:left="720" w:hanging="720"/>
        <w:rPr>
          <w:rFonts w:cs="Times New Roman"/>
          <w:szCs w:val="24"/>
        </w:rPr>
      </w:pPr>
      <w:r w:rsidRPr="007D7435">
        <w:rPr>
          <w:rFonts w:cs="Times New Roman"/>
          <w:szCs w:val="24"/>
        </w:rPr>
        <w:t xml:space="preserve">Le Quesne, W. J. F. and </w:t>
      </w:r>
      <w:proofErr w:type="spellStart"/>
      <w:r w:rsidRPr="007D7435">
        <w:rPr>
          <w:rFonts w:cs="Times New Roman"/>
          <w:szCs w:val="24"/>
        </w:rPr>
        <w:t>Pinnegar</w:t>
      </w:r>
      <w:proofErr w:type="spellEnd"/>
      <w:r w:rsidRPr="007D7435">
        <w:rPr>
          <w:rFonts w:cs="Times New Roman"/>
          <w:szCs w:val="24"/>
        </w:rPr>
        <w:t xml:space="preserve">, J. K. 2012. The potential impacts of ocean acidification: scaling from physiology to fisheries. </w:t>
      </w:r>
      <w:r w:rsidRPr="007D7435">
        <w:rPr>
          <w:rFonts w:cs="Times New Roman"/>
          <w:i/>
          <w:iCs/>
          <w:szCs w:val="24"/>
        </w:rPr>
        <w:t xml:space="preserve">Fish </w:t>
      </w:r>
      <w:proofErr w:type="spellStart"/>
      <w:r w:rsidRPr="007D7435">
        <w:rPr>
          <w:rFonts w:cs="Times New Roman"/>
          <w:i/>
          <w:iCs/>
          <w:szCs w:val="24"/>
        </w:rPr>
        <w:t>Fish</w:t>
      </w:r>
      <w:proofErr w:type="spellEnd"/>
      <w:r w:rsidRPr="007D7435">
        <w:rPr>
          <w:rFonts w:cs="Times New Roman"/>
          <w:i/>
          <w:iCs/>
          <w:szCs w:val="24"/>
        </w:rPr>
        <w:t>.</w:t>
      </w:r>
      <w:r w:rsidRPr="007D7435">
        <w:rPr>
          <w:rFonts w:cs="Times New Roman"/>
          <w:szCs w:val="24"/>
        </w:rPr>
        <w:t xml:space="preserve">, 13: 333-344. </w:t>
      </w:r>
    </w:p>
    <w:p w14:paraId="1E6E1247" w14:textId="77777777" w:rsidR="00FE2127" w:rsidRDefault="00FE2127" w:rsidP="00ED1AA3">
      <w:pPr>
        <w:pStyle w:val="TS"/>
        <w:ind w:left="720" w:hanging="720"/>
        <w:rPr>
          <w:rFonts w:cs="Times New Roman"/>
          <w:szCs w:val="24"/>
        </w:rPr>
      </w:pPr>
    </w:p>
    <w:p w14:paraId="4BB6800A" w14:textId="50C486A4" w:rsidR="00ED1AA3" w:rsidRPr="007D7435" w:rsidRDefault="00ED1AA3" w:rsidP="00ED1AA3">
      <w:pPr>
        <w:pStyle w:val="TS"/>
        <w:ind w:left="720" w:hanging="720"/>
        <w:rPr>
          <w:rFonts w:cs="Times New Roman"/>
          <w:szCs w:val="24"/>
        </w:rPr>
      </w:pPr>
      <w:r w:rsidRPr="007D7435">
        <w:rPr>
          <w:rFonts w:cs="Times New Roman"/>
          <w:szCs w:val="24"/>
        </w:rPr>
        <w:t>Lefevre, S. 2019.Effects of high CO</w:t>
      </w:r>
      <w:r w:rsidRPr="007D7435">
        <w:rPr>
          <w:rFonts w:cs="Times New Roman"/>
          <w:szCs w:val="24"/>
          <w:vertAlign w:val="subscript"/>
        </w:rPr>
        <w:t>2</w:t>
      </w:r>
      <w:r w:rsidRPr="007D7435">
        <w:rPr>
          <w:rFonts w:cs="Times New Roman"/>
          <w:szCs w:val="24"/>
        </w:rPr>
        <w:t xml:space="preserve"> on oxygen consumption rates, aerobic </w:t>
      </w:r>
      <w:proofErr w:type="gramStart"/>
      <w:r w:rsidRPr="007D7435">
        <w:rPr>
          <w:rFonts w:cs="Times New Roman"/>
          <w:szCs w:val="24"/>
        </w:rPr>
        <w:t>scope</w:t>
      </w:r>
      <w:proofErr w:type="gramEnd"/>
      <w:r w:rsidRPr="007D7435">
        <w:rPr>
          <w:rFonts w:cs="Times New Roman"/>
          <w:szCs w:val="24"/>
        </w:rPr>
        <w:t xml:space="preserve"> and swimming performance. </w:t>
      </w:r>
      <w:r w:rsidRPr="007D7435">
        <w:rPr>
          <w:rFonts w:cs="Times New Roman"/>
          <w:i/>
          <w:iCs/>
          <w:szCs w:val="24"/>
        </w:rPr>
        <w:t>In: Fish Physiology, Vol. 37: Carbon Dioxide</w:t>
      </w:r>
      <w:r w:rsidRPr="007D7435">
        <w:rPr>
          <w:rFonts w:cs="Times New Roman"/>
          <w:szCs w:val="24"/>
        </w:rPr>
        <w:t xml:space="preserve"> (ed. A. P. Farrell and C. J. </w:t>
      </w:r>
      <w:proofErr w:type="spellStart"/>
      <w:r w:rsidRPr="007D7435">
        <w:rPr>
          <w:rFonts w:cs="Times New Roman"/>
          <w:szCs w:val="24"/>
        </w:rPr>
        <w:t>Brauner</w:t>
      </w:r>
      <w:proofErr w:type="spellEnd"/>
      <w:r w:rsidRPr="007D7435">
        <w:rPr>
          <w:rFonts w:cs="Times New Roman"/>
          <w:szCs w:val="24"/>
        </w:rPr>
        <w:t xml:space="preserve">), pp. 195-244. San Diego: Academic Press. </w:t>
      </w:r>
    </w:p>
    <w:p w14:paraId="02CC9C3B" w14:textId="77777777" w:rsidR="00FE2127" w:rsidRDefault="00FE2127" w:rsidP="00ED1AA3">
      <w:pPr>
        <w:pStyle w:val="TS"/>
        <w:ind w:left="720" w:hanging="720"/>
        <w:rPr>
          <w:rFonts w:cs="Times New Roman"/>
          <w:szCs w:val="24"/>
        </w:rPr>
      </w:pPr>
    </w:p>
    <w:p w14:paraId="335AE011" w14:textId="7FBFF951" w:rsidR="00ED1AA3" w:rsidRPr="007D7435" w:rsidRDefault="00ED1AA3" w:rsidP="00ED1AA3">
      <w:pPr>
        <w:pStyle w:val="TS"/>
        <w:ind w:left="720" w:hanging="720"/>
        <w:rPr>
          <w:rFonts w:cs="Times New Roman"/>
          <w:szCs w:val="24"/>
        </w:rPr>
      </w:pPr>
      <w:r w:rsidRPr="007D7435">
        <w:rPr>
          <w:rFonts w:cs="Times New Roman"/>
          <w:szCs w:val="24"/>
        </w:rPr>
        <w:t xml:space="preserve">Liu, S.-T., </w:t>
      </w:r>
      <w:proofErr w:type="spellStart"/>
      <w:r w:rsidRPr="007D7435">
        <w:rPr>
          <w:rFonts w:cs="Times New Roman"/>
          <w:szCs w:val="24"/>
        </w:rPr>
        <w:t>Horng</w:t>
      </w:r>
      <w:proofErr w:type="spellEnd"/>
      <w:r w:rsidRPr="007D7435">
        <w:rPr>
          <w:rFonts w:cs="Times New Roman"/>
          <w:szCs w:val="24"/>
        </w:rPr>
        <w:t xml:space="preserve">, J.-L., Chen, P.-Y., Hwang, P.-P., and Lin, L.-Y. 2016. Salt secretion is linked to acid-base regulation of ionocytes in seawater acclimated medaka: new insights into the salt-secreting mechanism. </w:t>
      </w:r>
      <w:r w:rsidRPr="007D7435">
        <w:rPr>
          <w:rFonts w:cs="Times New Roman"/>
          <w:i/>
          <w:iCs/>
          <w:szCs w:val="24"/>
        </w:rPr>
        <w:t>Sci. Rep.</w:t>
      </w:r>
      <w:r w:rsidRPr="007D7435">
        <w:rPr>
          <w:rFonts w:cs="Times New Roman"/>
          <w:szCs w:val="24"/>
        </w:rPr>
        <w:t>, 6: 31433. doi:10/1038/srep31433 </w:t>
      </w:r>
    </w:p>
    <w:p w14:paraId="477CFAE9" w14:textId="77777777" w:rsidR="00FE2127" w:rsidRDefault="00FE2127" w:rsidP="00ED1AA3">
      <w:pPr>
        <w:pStyle w:val="TS"/>
        <w:ind w:left="720" w:hanging="720"/>
        <w:rPr>
          <w:rFonts w:cs="Times New Roman"/>
          <w:szCs w:val="24"/>
        </w:rPr>
      </w:pPr>
    </w:p>
    <w:p w14:paraId="4052BD40" w14:textId="7E922406" w:rsidR="00ED1AA3" w:rsidRPr="007D7435" w:rsidRDefault="00ED1AA3" w:rsidP="00ED1AA3">
      <w:pPr>
        <w:pStyle w:val="TS"/>
        <w:ind w:left="720" w:hanging="720"/>
        <w:rPr>
          <w:rFonts w:cs="Times New Roman"/>
          <w:szCs w:val="24"/>
        </w:rPr>
      </w:pPr>
      <w:r w:rsidRPr="007D7435">
        <w:rPr>
          <w:rFonts w:cs="Times New Roman"/>
          <w:szCs w:val="24"/>
        </w:rPr>
        <w:t xml:space="preserve">Marshall, D. J., Burgess, S. C., and </w:t>
      </w:r>
      <w:proofErr w:type="spellStart"/>
      <w:r w:rsidRPr="007D7435">
        <w:rPr>
          <w:rFonts w:cs="Times New Roman"/>
          <w:szCs w:val="24"/>
        </w:rPr>
        <w:t>Connallon</w:t>
      </w:r>
      <w:proofErr w:type="spellEnd"/>
      <w:r w:rsidRPr="007D7435">
        <w:rPr>
          <w:rFonts w:cs="Times New Roman"/>
          <w:szCs w:val="24"/>
        </w:rPr>
        <w:t xml:space="preserve">, T. 2016. Global change, life-history </w:t>
      </w:r>
      <w:proofErr w:type="gramStart"/>
      <w:r w:rsidRPr="007D7435">
        <w:rPr>
          <w:rFonts w:cs="Times New Roman"/>
          <w:szCs w:val="24"/>
        </w:rPr>
        <w:t>complexity</w:t>
      </w:r>
      <w:proofErr w:type="gramEnd"/>
      <w:r w:rsidRPr="007D7435">
        <w:rPr>
          <w:rFonts w:cs="Times New Roman"/>
          <w:szCs w:val="24"/>
        </w:rPr>
        <w:t xml:space="preserve"> and the potential for evolutionary rescue. </w:t>
      </w:r>
      <w:proofErr w:type="spellStart"/>
      <w:r w:rsidRPr="007D7435">
        <w:rPr>
          <w:rFonts w:cs="Times New Roman"/>
          <w:i/>
          <w:iCs/>
          <w:szCs w:val="24"/>
        </w:rPr>
        <w:t>Evol</w:t>
      </w:r>
      <w:proofErr w:type="spellEnd"/>
      <w:r w:rsidRPr="007D7435">
        <w:rPr>
          <w:rFonts w:cs="Times New Roman"/>
          <w:i/>
          <w:iCs/>
          <w:szCs w:val="24"/>
        </w:rPr>
        <w:t>. Appl.</w:t>
      </w:r>
      <w:r w:rsidRPr="007D7435">
        <w:rPr>
          <w:rFonts w:cs="Times New Roman"/>
          <w:szCs w:val="24"/>
        </w:rPr>
        <w:t xml:space="preserve">, 9: 1189-1201. </w:t>
      </w:r>
    </w:p>
    <w:p w14:paraId="7C4FBB38" w14:textId="77777777" w:rsidR="00FE2127" w:rsidRDefault="00FE2127" w:rsidP="00ED1AA3">
      <w:pPr>
        <w:pStyle w:val="TS"/>
        <w:ind w:left="720" w:hanging="720"/>
        <w:rPr>
          <w:rFonts w:cs="Times New Roman"/>
          <w:szCs w:val="24"/>
        </w:rPr>
      </w:pPr>
    </w:p>
    <w:p w14:paraId="41330842" w14:textId="20B28973" w:rsidR="00ED1AA3" w:rsidRPr="007D7435" w:rsidRDefault="00ED1AA3" w:rsidP="00ED1AA3">
      <w:pPr>
        <w:pStyle w:val="TS"/>
        <w:ind w:left="720" w:hanging="720"/>
        <w:rPr>
          <w:rFonts w:cs="Times New Roman"/>
          <w:szCs w:val="24"/>
        </w:rPr>
      </w:pPr>
      <w:proofErr w:type="spellStart"/>
      <w:r w:rsidRPr="007D7435">
        <w:rPr>
          <w:rFonts w:cs="Times New Roman"/>
          <w:szCs w:val="24"/>
        </w:rPr>
        <w:t>Melzner</w:t>
      </w:r>
      <w:proofErr w:type="spellEnd"/>
      <w:r w:rsidRPr="007D7435">
        <w:rPr>
          <w:rFonts w:cs="Times New Roman"/>
          <w:szCs w:val="24"/>
        </w:rPr>
        <w:t xml:space="preserve">, F., </w:t>
      </w:r>
      <w:proofErr w:type="spellStart"/>
      <w:r w:rsidRPr="007D7435">
        <w:rPr>
          <w:rFonts w:cs="Times New Roman"/>
          <w:szCs w:val="24"/>
        </w:rPr>
        <w:t>Gutowska</w:t>
      </w:r>
      <w:proofErr w:type="spellEnd"/>
      <w:r w:rsidRPr="007D7435">
        <w:rPr>
          <w:rFonts w:cs="Times New Roman"/>
          <w:szCs w:val="24"/>
        </w:rPr>
        <w:t xml:space="preserve">, M. A., </w:t>
      </w:r>
      <w:proofErr w:type="spellStart"/>
      <w:r w:rsidRPr="007D7435">
        <w:rPr>
          <w:rFonts w:cs="Times New Roman"/>
          <w:szCs w:val="24"/>
        </w:rPr>
        <w:t>Langenbuch</w:t>
      </w:r>
      <w:proofErr w:type="spellEnd"/>
      <w:r w:rsidRPr="007D7435">
        <w:rPr>
          <w:rFonts w:cs="Times New Roman"/>
          <w:szCs w:val="24"/>
        </w:rPr>
        <w:t xml:space="preserve">, M., Dupont, S., Lucassen, M., Thorndyke, M. C., Bleich, M., and </w:t>
      </w:r>
      <w:proofErr w:type="spellStart"/>
      <w:r w:rsidRPr="007D7435">
        <w:rPr>
          <w:rFonts w:cs="Times New Roman"/>
          <w:szCs w:val="24"/>
        </w:rPr>
        <w:t>Pörtner</w:t>
      </w:r>
      <w:proofErr w:type="spellEnd"/>
      <w:r w:rsidRPr="007D7435">
        <w:rPr>
          <w:rFonts w:cs="Times New Roman"/>
          <w:szCs w:val="24"/>
        </w:rPr>
        <w:t>, H.-O. 2009. Physiological basis for high CO</w:t>
      </w:r>
      <w:r w:rsidRPr="007D7435">
        <w:rPr>
          <w:rFonts w:cs="Times New Roman"/>
          <w:szCs w:val="24"/>
          <w:vertAlign w:val="subscript"/>
        </w:rPr>
        <w:t>2</w:t>
      </w:r>
      <w:r w:rsidRPr="007D7435">
        <w:rPr>
          <w:rFonts w:cs="Times New Roman"/>
          <w:szCs w:val="24"/>
        </w:rPr>
        <w:t xml:space="preserve"> tolerance in marine ectothermic animals: pre-adaptation through lifestyle and ontogeny? </w:t>
      </w:r>
      <w:proofErr w:type="spellStart"/>
      <w:r w:rsidRPr="007D7435">
        <w:rPr>
          <w:rFonts w:cs="Times New Roman"/>
          <w:i/>
          <w:iCs/>
          <w:szCs w:val="24"/>
        </w:rPr>
        <w:t>Biogeosci</w:t>
      </w:r>
      <w:proofErr w:type="spellEnd"/>
      <w:r w:rsidRPr="007D7435">
        <w:rPr>
          <w:rFonts w:cs="Times New Roman"/>
          <w:i/>
          <w:iCs/>
          <w:szCs w:val="24"/>
        </w:rPr>
        <w:t>.</w:t>
      </w:r>
      <w:r w:rsidRPr="007D7435">
        <w:rPr>
          <w:rFonts w:cs="Times New Roman"/>
          <w:szCs w:val="24"/>
        </w:rPr>
        <w:t xml:space="preserve">, 6: 2313-2331. www.biogeosciences.net/6/2313/2009/ </w:t>
      </w:r>
    </w:p>
    <w:p w14:paraId="199088D1" w14:textId="77777777" w:rsidR="00FE2127" w:rsidRDefault="00FE2127" w:rsidP="00ED1AA3">
      <w:pPr>
        <w:pStyle w:val="TS"/>
        <w:ind w:left="720" w:hanging="720"/>
        <w:rPr>
          <w:rFonts w:cs="Times New Roman"/>
          <w:szCs w:val="24"/>
        </w:rPr>
      </w:pPr>
    </w:p>
    <w:p w14:paraId="5DD094CE" w14:textId="19CE4743" w:rsidR="00ED1AA3" w:rsidRPr="007D7435" w:rsidRDefault="00ED1AA3" w:rsidP="00ED1AA3">
      <w:pPr>
        <w:pStyle w:val="TS"/>
        <w:ind w:left="720" w:hanging="720"/>
        <w:rPr>
          <w:rFonts w:cs="Times New Roman"/>
          <w:szCs w:val="24"/>
        </w:rPr>
      </w:pPr>
      <w:r w:rsidRPr="007D7435">
        <w:rPr>
          <w:rFonts w:cs="Times New Roman"/>
          <w:szCs w:val="24"/>
        </w:rPr>
        <w:t xml:space="preserve">Middaugh. D. P., Hemmer, M. J., and Goodman, L. 1987. Methods for Spawning, Culturing and Conducting Toxicity-Tests with Early Life Stages of four Atherinid Fishes: The Inland Silverside, </w:t>
      </w:r>
      <w:r w:rsidRPr="007D7435">
        <w:rPr>
          <w:rFonts w:cs="Times New Roman"/>
          <w:i/>
          <w:iCs/>
          <w:szCs w:val="24"/>
        </w:rPr>
        <w:t xml:space="preserve">Menidia </w:t>
      </w:r>
      <w:proofErr w:type="spellStart"/>
      <w:r w:rsidRPr="007D7435">
        <w:rPr>
          <w:rFonts w:cs="Times New Roman"/>
          <w:i/>
          <w:iCs/>
          <w:szCs w:val="24"/>
        </w:rPr>
        <w:t>beryllina</w:t>
      </w:r>
      <w:proofErr w:type="spellEnd"/>
      <w:r w:rsidRPr="007D7435">
        <w:rPr>
          <w:rFonts w:cs="Times New Roman"/>
          <w:szCs w:val="24"/>
        </w:rPr>
        <w:t xml:space="preserve">, Atlantic silverside, </w:t>
      </w:r>
      <w:r w:rsidRPr="007D7435">
        <w:rPr>
          <w:rFonts w:cs="Times New Roman"/>
          <w:i/>
          <w:iCs/>
          <w:szCs w:val="24"/>
        </w:rPr>
        <w:t>M. Menidia</w:t>
      </w:r>
      <w:r w:rsidRPr="007D7435">
        <w:rPr>
          <w:rFonts w:cs="Times New Roman"/>
          <w:szCs w:val="24"/>
        </w:rPr>
        <w:t xml:space="preserve">, Tidewater silverside, </w:t>
      </w:r>
      <w:r w:rsidRPr="007D7435">
        <w:rPr>
          <w:rFonts w:cs="Times New Roman"/>
          <w:i/>
          <w:iCs/>
          <w:szCs w:val="24"/>
        </w:rPr>
        <w:t>M. peninsula</w:t>
      </w:r>
      <w:r w:rsidRPr="007D7435">
        <w:rPr>
          <w:rFonts w:cs="Times New Roman"/>
          <w:szCs w:val="24"/>
        </w:rPr>
        <w:t xml:space="preserve">, and California grunion, </w:t>
      </w:r>
      <w:proofErr w:type="spellStart"/>
      <w:r w:rsidRPr="007D7435">
        <w:rPr>
          <w:rFonts w:cs="Times New Roman"/>
          <w:i/>
          <w:iCs/>
          <w:szCs w:val="24"/>
        </w:rPr>
        <w:t>Leuresthes</w:t>
      </w:r>
      <w:proofErr w:type="spellEnd"/>
      <w:r w:rsidRPr="007D7435">
        <w:rPr>
          <w:rFonts w:cs="Times New Roman"/>
          <w:i/>
          <w:iCs/>
          <w:szCs w:val="24"/>
        </w:rPr>
        <w:t xml:space="preserve"> tenuis</w:t>
      </w:r>
      <w:r w:rsidRPr="007D7435">
        <w:rPr>
          <w:rFonts w:cs="Times New Roman"/>
          <w:szCs w:val="24"/>
        </w:rPr>
        <w:t>. Gulf Breeze, FL: United States Environmental Protection Agency. </w:t>
      </w:r>
    </w:p>
    <w:p w14:paraId="464145F9" w14:textId="77777777" w:rsidR="00FE2127" w:rsidRDefault="00FE2127" w:rsidP="00ED1AA3">
      <w:pPr>
        <w:pStyle w:val="TS"/>
        <w:ind w:left="720" w:hanging="720"/>
        <w:rPr>
          <w:rFonts w:cs="Times New Roman"/>
          <w:szCs w:val="24"/>
        </w:rPr>
      </w:pPr>
    </w:p>
    <w:p w14:paraId="25E991F5" w14:textId="58DD8B99" w:rsidR="00ED1AA3" w:rsidRPr="007D7435" w:rsidRDefault="00ED1AA3" w:rsidP="00ED1AA3">
      <w:pPr>
        <w:pStyle w:val="TS"/>
        <w:ind w:left="720" w:hanging="720"/>
        <w:rPr>
          <w:rFonts w:cs="Times New Roman"/>
          <w:szCs w:val="24"/>
        </w:rPr>
      </w:pPr>
      <w:r w:rsidRPr="007D7435">
        <w:rPr>
          <w:rFonts w:cs="Times New Roman"/>
          <w:szCs w:val="24"/>
        </w:rPr>
        <w:t>Murray, C. S. and Baumann, H. 2018. You Better Repeat It: Complex CO</w:t>
      </w:r>
      <w:r w:rsidRPr="007D7435">
        <w:rPr>
          <w:rFonts w:cs="Times New Roman"/>
          <w:szCs w:val="24"/>
          <w:vertAlign w:val="subscript"/>
        </w:rPr>
        <w:t>2</w:t>
      </w:r>
      <w:r w:rsidRPr="007D7435">
        <w:rPr>
          <w:rFonts w:cs="Times New Roman"/>
          <w:szCs w:val="24"/>
        </w:rPr>
        <w:t xml:space="preserve"> x Temperature Effects in Atlantic Silverside Offspring Revealed by Serial Experimentation. </w:t>
      </w:r>
      <w:r w:rsidRPr="007D7435">
        <w:rPr>
          <w:rFonts w:cs="Times New Roman"/>
          <w:i/>
          <w:iCs/>
          <w:szCs w:val="24"/>
        </w:rPr>
        <w:t>Diversity</w:t>
      </w:r>
      <w:r w:rsidRPr="007D7435">
        <w:rPr>
          <w:rFonts w:cs="Times New Roman"/>
          <w:szCs w:val="24"/>
        </w:rPr>
        <w:t>, 10: 69. doi:10.3390/d10030069. </w:t>
      </w:r>
    </w:p>
    <w:p w14:paraId="41001854" w14:textId="77777777" w:rsidR="00FE2127" w:rsidRDefault="00FE2127" w:rsidP="00ED1AA3">
      <w:pPr>
        <w:pStyle w:val="TS"/>
        <w:ind w:left="720" w:hanging="720"/>
        <w:rPr>
          <w:rFonts w:cs="Times New Roman"/>
          <w:szCs w:val="24"/>
        </w:rPr>
      </w:pPr>
    </w:p>
    <w:p w14:paraId="0C9125CB" w14:textId="51262FAE" w:rsidR="00ED1AA3" w:rsidRPr="007D7435" w:rsidRDefault="00ED1AA3" w:rsidP="00ED1AA3">
      <w:pPr>
        <w:pStyle w:val="TS"/>
        <w:ind w:left="720" w:hanging="720"/>
        <w:rPr>
          <w:rFonts w:cs="Times New Roman"/>
          <w:szCs w:val="24"/>
        </w:rPr>
      </w:pPr>
      <w:r w:rsidRPr="007D7435">
        <w:rPr>
          <w:rFonts w:cs="Times New Roman"/>
          <w:szCs w:val="24"/>
        </w:rPr>
        <w:t xml:space="preserve">Murray, C. S., Malvezzi, A., Gobbler, C. J., and Baumann, H. 2014. Offspring sensitivity to ocean acidification changes seasonally in a coastal marine fish. </w:t>
      </w:r>
      <w:r w:rsidRPr="007D7435">
        <w:rPr>
          <w:rFonts w:cs="Times New Roman"/>
          <w:i/>
          <w:iCs/>
          <w:szCs w:val="24"/>
        </w:rPr>
        <w:t>Mar. Ecol. Prog. Ser.</w:t>
      </w:r>
      <w:r w:rsidRPr="007D7435">
        <w:rPr>
          <w:rFonts w:cs="Times New Roman"/>
          <w:szCs w:val="24"/>
        </w:rPr>
        <w:t>, 504: 1-11. doi:10.3354/meps10791 </w:t>
      </w:r>
    </w:p>
    <w:p w14:paraId="3AAF34A8" w14:textId="77777777" w:rsidR="00FE2127" w:rsidRDefault="00FE2127" w:rsidP="00ED1AA3">
      <w:pPr>
        <w:pStyle w:val="TS"/>
        <w:ind w:left="720" w:hanging="720"/>
        <w:rPr>
          <w:rFonts w:cs="Times New Roman"/>
          <w:szCs w:val="24"/>
        </w:rPr>
      </w:pPr>
    </w:p>
    <w:p w14:paraId="3763A2A8" w14:textId="3BB21A7E" w:rsidR="00ED1AA3" w:rsidRPr="007D7435" w:rsidRDefault="00ED1AA3" w:rsidP="00ED1AA3">
      <w:pPr>
        <w:pStyle w:val="TS"/>
        <w:ind w:left="720" w:hanging="720"/>
        <w:rPr>
          <w:rFonts w:cs="Times New Roman"/>
          <w:szCs w:val="24"/>
        </w:rPr>
      </w:pPr>
      <w:r w:rsidRPr="007D7435">
        <w:rPr>
          <w:rFonts w:cs="Times New Roman"/>
          <w:szCs w:val="24"/>
        </w:rPr>
        <w:t xml:space="preserve">Pimentel, M. S., </w:t>
      </w:r>
      <w:proofErr w:type="spellStart"/>
      <w:r w:rsidRPr="007D7435">
        <w:rPr>
          <w:rFonts w:cs="Times New Roman"/>
          <w:szCs w:val="24"/>
        </w:rPr>
        <w:t>Faleiro</w:t>
      </w:r>
      <w:proofErr w:type="spellEnd"/>
      <w:r w:rsidRPr="007D7435">
        <w:rPr>
          <w:rFonts w:cs="Times New Roman"/>
          <w:szCs w:val="24"/>
        </w:rPr>
        <w:t xml:space="preserve">, F., Marques, T., </w:t>
      </w:r>
      <w:proofErr w:type="spellStart"/>
      <w:r w:rsidRPr="007D7435">
        <w:rPr>
          <w:rFonts w:cs="Times New Roman"/>
          <w:szCs w:val="24"/>
        </w:rPr>
        <w:t>Bispo</w:t>
      </w:r>
      <w:proofErr w:type="spellEnd"/>
      <w:r w:rsidRPr="007D7435">
        <w:rPr>
          <w:rFonts w:cs="Times New Roman"/>
          <w:szCs w:val="24"/>
        </w:rPr>
        <w:t xml:space="preserve">, R., </w:t>
      </w:r>
      <w:proofErr w:type="spellStart"/>
      <w:r w:rsidRPr="007D7435">
        <w:rPr>
          <w:rFonts w:cs="Times New Roman"/>
          <w:szCs w:val="24"/>
        </w:rPr>
        <w:t>Dionísio</w:t>
      </w:r>
      <w:proofErr w:type="spellEnd"/>
      <w:r w:rsidRPr="007D7435">
        <w:rPr>
          <w:rFonts w:cs="Times New Roman"/>
          <w:szCs w:val="24"/>
        </w:rPr>
        <w:t xml:space="preserve">, G., </w:t>
      </w:r>
      <w:proofErr w:type="spellStart"/>
      <w:r w:rsidRPr="007D7435">
        <w:rPr>
          <w:rFonts w:cs="Times New Roman"/>
          <w:szCs w:val="24"/>
        </w:rPr>
        <w:t>Faria</w:t>
      </w:r>
      <w:proofErr w:type="spellEnd"/>
      <w:r w:rsidRPr="007D7435">
        <w:rPr>
          <w:rFonts w:cs="Times New Roman"/>
          <w:szCs w:val="24"/>
        </w:rPr>
        <w:t xml:space="preserve">, A. M., Machado, J., Peck, M. A., </w:t>
      </w:r>
      <w:proofErr w:type="spellStart"/>
      <w:r w:rsidRPr="007D7435">
        <w:rPr>
          <w:rFonts w:cs="Times New Roman"/>
          <w:szCs w:val="24"/>
        </w:rPr>
        <w:t>Pörtner</w:t>
      </w:r>
      <w:proofErr w:type="spellEnd"/>
      <w:r w:rsidRPr="007D7435">
        <w:rPr>
          <w:rFonts w:cs="Times New Roman"/>
          <w:szCs w:val="24"/>
        </w:rPr>
        <w:t xml:space="preserve">, H., </w:t>
      </w:r>
      <w:proofErr w:type="spellStart"/>
      <w:r w:rsidRPr="007D7435">
        <w:rPr>
          <w:rFonts w:cs="Times New Roman"/>
          <w:szCs w:val="24"/>
        </w:rPr>
        <w:t>Pousão</w:t>
      </w:r>
      <w:proofErr w:type="spellEnd"/>
      <w:r w:rsidRPr="007D7435">
        <w:rPr>
          <w:rFonts w:cs="Times New Roman"/>
          <w:szCs w:val="24"/>
        </w:rPr>
        <w:t xml:space="preserve">-Ferreira, P., Gonçalves, E. J., and Rosa, R. 2016. Foraging </w:t>
      </w:r>
      <w:proofErr w:type="spellStart"/>
      <w:r w:rsidRPr="007D7435">
        <w:rPr>
          <w:rFonts w:cs="Times New Roman"/>
          <w:szCs w:val="24"/>
        </w:rPr>
        <w:t>behaviour</w:t>
      </w:r>
      <w:proofErr w:type="spellEnd"/>
      <w:r w:rsidRPr="007D7435">
        <w:rPr>
          <w:rFonts w:cs="Times New Roman"/>
          <w:szCs w:val="24"/>
        </w:rPr>
        <w:t xml:space="preserve">, swimming performance and malformations of early stages of commercially important fishes under ocean acidification and warming. </w:t>
      </w:r>
      <w:proofErr w:type="spellStart"/>
      <w:r w:rsidRPr="007D7435">
        <w:rPr>
          <w:rFonts w:cs="Times New Roman"/>
          <w:i/>
          <w:iCs/>
          <w:szCs w:val="24"/>
        </w:rPr>
        <w:t>Clim</w:t>
      </w:r>
      <w:proofErr w:type="spellEnd"/>
      <w:r w:rsidRPr="007D7435">
        <w:rPr>
          <w:rFonts w:cs="Times New Roman"/>
          <w:i/>
          <w:iCs/>
          <w:szCs w:val="24"/>
        </w:rPr>
        <w:t>. Change</w:t>
      </w:r>
      <w:r w:rsidRPr="007D7435">
        <w:rPr>
          <w:rFonts w:cs="Times New Roman"/>
          <w:szCs w:val="24"/>
        </w:rPr>
        <w:t xml:space="preserve">, 137: 495-509. </w:t>
      </w:r>
    </w:p>
    <w:p w14:paraId="550A27DD" w14:textId="77777777" w:rsidR="00FE2127" w:rsidRDefault="00FE2127" w:rsidP="00ED1AA3">
      <w:pPr>
        <w:pStyle w:val="TS"/>
        <w:ind w:left="720" w:hanging="720"/>
        <w:rPr>
          <w:rFonts w:cs="Times New Roman"/>
          <w:szCs w:val="24"/>
        </w:rPr>
      </w:pPr>
    </w:p>
    <w:p w14:paraId="0463CC92" w14:textId="6E83E58C" w:rsidR="00ED1AA3" w:rsidRPr="007D7435" w:rsidRDefault="00ED1AA3" w:rsidP="00ED1AA3">
      <w:pPr>
        <w:pStyle w:val="TS"/>
        <w:ind w:left="720" w:hanging="720"/>
        <w:rPr>
          <w:rFonts w:cs="Times New Roman"/>
          <w:szCs w:val="24"/>
        </w:rPr>
      </w:pPr>
      <w:r w:rsidRPr="007D7435">
        <w:rPr>
          <w:rFonts w:cs="Times New Roman"/>
          <w:szCs w:val="24"/>
        </w:rPr>
        <w:t xml:space="preserve">R Core Team. 2022. R: A language and environment for statistical computing. R Foundation for Statistical Computing, Vienna, Austria. URL: https://www.R-project.org/. </w:t>
      </w:r>
    </w:p>
    <w:p w14:paraId="2DE4AB6E" w14:textId="77777777" w:rsidR="00FE2127" w:rsidRDefault="00FE2127" w:rsidP="00ED1AA3">
      <w:pPr>
        <w:pStyle w:val="TS"/>
        <w:ind w:left="720" w:hanging="720"/>
        <w:rPr>
          <w:rFonts w:cs="Times New Roman"/>
          <w:szCs w:val="24"/>
        </w:rPr>
      </w:pPr>
    </w:p>
    <w:p w14:paraId="03AB9FBC" w14:textId="01A83ACE" w:rsidR="00ED1AA3" w:rsidRPr="007D7435" w:rsidRDefault="00ED1AA3" w:rsidP="00ED1AA3">
      <w:pPr>
        <w:pStyle w:val="TS"/>
        <w:ind w:left="720" w:hanging="720"/>
        <w:rPr>
          <w:rFonts w:cs="Times New Roman"/>
          <w:szCs w:val="24"/>
        </w:rPr>
      </w:pPr>
      <w:r w:rsidRPr="007D7435">
        <w:rPr>
          <w:rFonts w:cs="Times New Roman"/>
          <w:szCs w:val="24"/>
        </w:rPr>
        <w:lastRenderedPageBreak/>
        <w:t xml:space="preserve">Randall, D. J., Heisler, N., and Drees, F. 1976. Ventilatory response to hypercapnia in larger spotted dogfish </w:t>
      </w:r>
      <w:proofErr w:type="spellStart"/>
      <w:r w:rsidRPr="007D7435">
        <w:rPr>
          <w:rFonts w:cs="Times New Roman"/>
          <w:i/>
          <w:iCs/>
          <w:szCs w:val="24"/>
        </w:rPr>
        <w:t>Scyliorhinus</w:t>
      </w:r>
      <w:proofErr w:type="spellEnd"/>
      <w:r w:rsidRPr="007D7435">
        <w:rPr>
          <w:rFonts w:cs="Times New Roman"/>
          <w:i/>
          <w:iCs/>
          <w:szCs w:val="24"/>
        </w:rPr>
        <w:t xml:space="preserve"> stellaris</w:t>
      </w:r>
      <w:r w:rsidRPr="007D7435">
        <w:rPr>
          <w:rFonts w:cs="Times New Roman"/>
          <w:szCs w:val="24"/>
        </w:rPr>
        <w:t xml:space="preserve">. </w:t>
      </w:r>
      <w:r w:rsidRPr="007D7435">
        <w:rPr>
          <w:rFonts w:cs="Times New Roman"/>
          <w:i/>
          <w:iCs/>
          <w:szCs w:val="24"/>
        </w:rPr>
        <w:t>Am. J. Physiol.</w:t>
      </w:r>
      <w:r w:rsidRPr="007D7435">
        <w:rPr>
          <w:rFonts w:cs="Times New Roman"/>
          <w:szCs w:val="24"/>
        </w:rPr>
        <w:t xml:space="preserve">, 230(3): 590-594. </w:t>
      </w:r>
    </w:p>
    <w:p w14:paraId="3F79F6CD" w14:textId="77777777" w:rsidR="00FE2127" w:rsidRDefault="00FE2127" w:rsidP="00ED1AA3">
      <w:pPr>
        <w:pStyle w:val="TS"/>
        <w:ind w:left="720" w:hanging="720"/>
        <w:rPr>
          <w:rFonts w:cs="Times New Roman"/>
          <w:szCs w:val="24"/>
        </w:rPr>
      </w:pPr>
    </w:p>
    <w:p w14:paraId="6A1BA697" w14:textId="38917673" w:rsidR="00ED1AA3" w:rsidRPr="007D7435" w:rsidRDefault="00ED1AA3" w:rsidP="00ED1AA3">
      <w:pPr>
        <w:pStyle w:val="TS"/>
        <w:ind w:left="720" w:hanging="720"/>
        <w:rPr>
          <w:rFonts w:cs="Times New Roman"/>
          <w:szCs w:val="24"/>
        </w:rPr>
      </w:pPr>
      <w:r w:rsidRPr="007D7435">
        <w:rPr>
          <w:rFonts w:cs="Times New Roman"/>
          <w:szCs w:val="24"/>
        </w:rPr>
        <w:t xml:space="preserve">Rodriguez-Dominguez, A., Connell, S. D., </w:t>
      </w:r>
      <w:proofErr w:type="spellStart"/>
      <w:r w:rsidRPr="007D7435">
        <w:rPr>
          <w:rFonts w:cs="Times New Roman"/>
          <w:szCs w:val="24"/>
        </w:rPr>
        <w:t>Baziret</w:t>
      </w:r>
      <w:proofErr w:type="spellEnd"/>
      <w:r w:rsidRPr="007D7435">
        <w:rPr>
          <w:rFonts w:cs="Times New Roman"/>
          <w:szCs w:val="24"/>
        </w:rPr>
        <w:t xml:space="preserve">, C., and </w:t>
      </w:r>
      <w:proofErr w:type="spellStart"/>
      <w:r w:rsidRPr="007D7435">
        <w:rPr>
          <w:rFonts w:cs="Times New Roman"/>
          <w:szCs w:val="24"/>
        </w:rPr>
        <w:t>Nagelkerken</w:t>
      </w:r>
      <w:proofErr w:type="spellEnd"/>
      <w:r w:rsidRPr="007D7435">
        <w:rPr>
          <w:rFonts w:cs="Times New Roman"/>
          <w:szCs w:val="24"/>
        </w:rPr>
        <w:t xml:space="preserve">, I. 2018. Irreversible </w:t>
      </w:r>
      <w:proofErr w:type="spellStart"/>
      <w:r w:rsidRPr="007D7435">
        <w:rPr>
          <w:rFonts w:cs="Times New Roman"/>
          <w:szCs w:val="24"/>
        </w:rPr>
        <w:t>behavioural</w:t>
      </w:r>
      <w:proofErr w:type="spellEnd"/>
      <w:r w:rsidRPr="007D7435">
        <w:rPr>
          <w:rFonts w:cs="Times New Roman"/>
          <w:szCs w:val="24"/>
        </w:rPr>
        <w:t xml:space="preserve"> impairment of fish starts early: Embryonic exposure to ocean acidification. </w:t>
      </w:r>
      <w:r w:rsidRPr="007D7435">
        <w:rPr>
          <w:rFonts w:cs="Times New Roman"/>
          <w:i/>
          <w:iCs/>
          <w:szCs w:val="24"/>
        </w:rPr>
        <w:t>Mar. Poll. Bull.</w:t>
      </w:r>
      <w:r w:rsidRPr="007D7435">
        <w:rPr>
          <w:rFonts w:cs="Times New Roman"/>
          <w:szCs w:val="24"/>
        </w:rPr>
        <w:t xml:space="preserve">, 133: 562-567. </w:t>
      </w:r>
    </w:p>
    <w:p w14:paraId="5D019E58" w14:textId="77777777" w:rsidR="00FE2127" w:rsidRDefault="00FE2127" w:rsidP="00ED1AA3">
      <w:pPr>
        <w:pStyle w:val="TS"/>
        <w:ind w:left="720" w:hanging="720"/>
        <w:rPr>
          <w:rFonts w:cs="Times New Roman"/>
          <w:szCs w:val="24"/>
        </w:rPr>
      </w:pPr>
    </w:p>
    <w:p w14:paraId="41D2F102" w14:textId="44FDF089" w:rsidR="00ED1AA3" w:rsidRPr="007D7435" w:rsidRDefault="00ED1AA3" w:rsidP="00ED1AA3">
      <w:pPr>
        <w:pStyle w:val="TS"/>
        <w:ind w:left="720" w:hanging="720"/>
        <w:rPr>
          <w:rFonts w:cs="Times New Roman"/>
          <w:szCs w:val="24"/>
        </w:rPr>
      </w:pPr>
      <w:r w:rsidRPr="007D7435">
        <w:rPr>
          <w:rFonts w:cs="Times New Roman"/>
          <w:szCs w:val="24"/>
        </w:rPr>
        <w:t xml:space="preserve">Schultz, E. T., Conover, D. O., and Ehtisham, A. 1998. The dead of winter: size-dependent variation and genetic differences in seasonal mortality among Atlantic silverside (Atherinidae: </w:t>
      </w:r>
      <w:r w:rsidRPr="007D7435">
        <w:rPr>
          <w:rFonts w:cs="Times New Roman"/>
          <w:i/>
          <w:iCs/>
          <w:szCs w:val="24"/>
        </w:rPr>
        <w:t>Menidia menidia</w:t>
      </w:r>
      <w:r w:rsidRPr="007D7435">
        <w:rPr>
          <w:rFonts w:cs="Times New Roman"/>
          <w:szCs w:val="24"/>
        </w:rPr>
        <w:t xml:space="preserve">) from different latitudes. </w:t>
      </w:r>
      <w:r w:rsidRPr="007D7435">
        <w:rPr>
          <w:rFonts w:cs="Times New Roman"/>
          <w:i/>
          <w:iCs/>
          <w:szCs w:val="24"/>
        </w:rPr>
        <w:t>Can. J. Fish. Squat. Sci.</w:t>
      </w:r>
      <w:r w:rsidRPr="007D7435">
        <w:rPr>
          <w:rFonts w:cs="Times New Roman"/>
          <w:szCs w:val="24"/>
        </w:rPr>
        <w:t>, 55: 1149-1157. </w:t>
      </w:r>
    </w:p>
    <w:p w14:paraId="6EB65DC5" w14:textId="77777777" w:rsidR="00FE2127" w:rsidRDefault="00FE2127" w:rsidP="00ED1AA3">
      <w:pPr>
        <w:pStyle w:val="TS"/>
        <w:ind w:left="720" w:hanging="720"/>
        <w:rPr>
          <w:rFonts w:cs="Times New Roman"/>
          <w:szCs w:val="24"/>
        </w:rPr>
      </w:pPr>
    </w:p>
    <w:p w14:paraId="5474A0C2" w14:textId="2224895C" w:rsidR="00ED1AA3" w:rsidRPr="007D7435" w:rsidRDefault="00ED1AA3" w:rsidP="00ED1AA3">
      <w:pPr>
        <w:pStyle w:val="TS"/>
        <w:ind w:left="720" w:hanging="720"/>
        <w:rPr>
          <w:rFonts w:cs="Times New Roman"/>
          <w:szCs w:val="24"/>
        </w:rPr>
      </w:pPr>
      <w:r w:rsidRPr="007D7435">
        <w:rPr>
          <w:rFonts w:cs="Times New Roman"/>
          <w:szCs w:val="24"/>
        </w:rPr>
        <w:t xml:space="preserve">Schwemmer, T. G., Baumann, H., Murray, C. S., Molina, A. I., and Nye, J. A. 2020. Acidification and hypoxia interactively affect metabolism in embryos, but not larvae, of the coastal forage fish </w:t>
      </w:r>
      <w:r w:rsidRPr="007D7435">
        <w:rPr>
          <w:rFonts w:cs="Times New Roman"/>
          <w:i/>
          <w:iCs/>
          <w:szCs w:val="24"/>
        </w:rPr>
        <w:t xml:space="preserve">Menidia </w:t>
      </w:r>
      <w:proofErr w:type="spellStart"/>
      <w:r w:rsidRPr="007D7435">
        <w:rPr>
          <w:rFonts w:cs="Times New Roman"/>
          <w:i/>
          <w:iCs/>
          <w:szCs w:val="24"/>
        </w:rPr>
        <w:t>menidia</w:t>
      </w:r>
      <w:proofErr w:type="spellEnd"/>
      <w:r w:rsidRPr="007D7435">
        <w:rPr>
          <w:rFonts w:cs="Times New Roman"/>
          <w:szCs w:val="24"/>
        </w:rPr>
        <w:t xml:space="preserve">. </w:t>
      </w:r>
      <w:r w:rsidRPr="007D7435">
        <w:rPr>
          <w:rFonts w:cs="Times New Roman"/>
          <w:i/>
          <w:iCs/>
          <w:szCs w:val="24"/>
        </w:rPr>
        <w:t>J. Exp. Biol.</w:t>
      </w:r>
      <w:r w:rsidRPr="007D7435">
        <w:rPr>
          <w:rFonts w:cs="Times New Roman"/>
          <w:szCs w:val="24"/>
        </w:rPr>
        <w:t xml:space="preserve"> 223: jeb228015. doi:10.1242/jeb.228015 </w:t>
      </w:r>
    </w:p>
    <w:p w14:paraId="3880F7F0" w14:textId="77777777" w:rsidR="00FE2127" w:rsidRDefault="00FE2127" w:rsidP="00ED1AA3">
      <w:pPr>
        <w:pStyle w:val="TS"/>
        <w:ind w:left="720" w:hanging="720"/>
        <w:rPr>
          <w:rFonts w:cs="Times New Roman"/>
          <w:szCs w:val="24"/>
        </w:rPr>
      </w:pPr>
    </w:p>
    <w:p w14:paraId="194813D0" w14:textId="6538361E" w:rsidR="00ED1AA3" w:rsidRPr="007D7435" w:rsidRDefault="00ED1AA3" w:rsidP="00ED1AA3">
      <w:pPr>
        <w:pStyle w:val="TS"/>
        <w:ind w:left="720" w:hanging="720"/>
        <w:rPr>
          <w:rFonts w:cs="Times New Roman"/>
          <w:szCs w:val="24"/>
        </w:rPr>
      </w:pPr>
      <w:proofErr w:type="spellStart"/>
      <w:r w:rsidRPr="007D7435">
        <w:rPr>
          <w:rFonts w:cs="Times New Roman"/>
          <w:szCs w:val="24"/>
        </w:rPr>
        <w:t>Schwerdtfeger</w:t>
      </w:r>
      <w:proofErr w:type="spellEnd"/>
      <w:r w:rsidRPr="007D7435">
        <w:rPr>
          <w:rFonts w:cs="Times New Roman"/>
          <w:szCs w:val="24"/>
        </w:rPr>
        <w:t xml:space="preserve">, W. K., and Bereiter-Hahn, J. 1978. Transient occurrence of chloride cells in the abdominal epidermis of the guppy, </w:t>
      </w:r>
      <w:proofErr w:type="spellStart"/>
      <w:r w:rsidRPr="007D7435">
        <w:rPr>
          <w:rFonts w:cs="Times New Roman"/>
          <w:i/>
          <w:iCs/>
          <w:szCs w:val="24"/>
        </w:rPr>
        <w:t>Poecilia</w:t>
      </w:r>
      <w:proofErr w:type="spellEnd"/>
      <w:r w:rsidRPr="007D7435">
        <w:rPr>
          <w:rFonts w:cs="Times New Roman"/>
          <w:i/>
          <w:iCs/>
          <w:szCs w:val="24"/>
        </w:rPr>
        <w:t xml:space="preserve"> reticulata</w:t>
      </w:r>
      <w:r w:rsidRPr="007D7435">
        <w:rPr>
          <w:rFonts w:cs="Times New Roman"/>
          <w:szCs w:val="24"/>
        </w:rPr>
        <w:t xml:space="preserve"> Peters, adapted to sea water. </w:t>
      </w:r>
      <w:r w:rsidRPr="007D7435">
        <w:rPr>
          <w:rFonts w:cs="Times New Roman"/>
          <w:i/>
          <w:iCs/>
          <w:szCs w:val="24"/>
        </w:rPr>
        <w:t>Cell Tissue Res.</w:t>
      </w:r>
      <w:r w:rsidRPr="007D7435">
        <w:rPr>
          <w:rFonts w:cs="Times New Roman"/>
          <w:szCs w:val="24"/>
        </w:rPr>
        <w:t xml:space="preserve">, 191: 463-471. </w:t>
      </w:r>
    </w:p>
    <w:p w14:paraId="15A96E86" w14:textId="77777777" w:rsidR="00FE2127" w:rsidRDefault="00FE2127" w:rsidP="00ED1AA3">
      <w:pPr>
        <w:pStyle w:val="TS"/>
        <w:ind w:left="720" w:hanging="720"/>
        <w:rPr>
          <w:rFonts w:cs="Times New Roman"/>
          <w:szCs w:val="24"/>
        </w:rPr>
      </w:pPr>
    </w:p>
    <w:p w14:paraId="7D2CC429" w14:textId="46B48043" w:rsidR="00ED1AA3" w:rsidRPr="007D7435" w:rsidRDefault="00ED1AA3" w:rsidP="00ED1AA3">
      <w:pPr>
        <w:pStyle w:val="TS"/>
        <w:ind w:left="720" w:hanging="720"/>
        <w:rPr>
          <w:rFonts w:cs="Times New Roman"/>
          <w:szCs w:val="24"/>
        </w:rPr>
      </w:pPr>
      <w:r w:rsidRPr="007D7435">
        <w:rPr>
          <w:rFonts w:cs="Times New Roman"/>
          <w:szCs w:val="24"/>
        </w:rPr>
        <w:t xml:space="preserve">Silva, P., Solomon, R., Spokes, K., and Epstein, F. H. 1977. Ouabain inhibition of gill Na-K-ATPase: Relationship to active chloride transport. </w:t>
      </w:r>
      <w:r w:rsidRPr="007D7435">
        <w:rPr>
          <w:rFonts w:cs="Times New Roman"/>
          <w:i/>
          <w:iCs/>
          <w:szCs w:val="24"/>
        </w:rPr>
        <w:t>J. Exp. Zool.</w:t>
      </w:r>
      <w:r w:rsidRPr="007D7435">
        <w:rPr>
          <w:rFonts w:cs="Times New Roman"/>
          <w:szCs w:val="24"/>
        </w:rPr>
        <w:t xml:space="preserve">, 199(3): 419-426. </w:t>
      </w:r>
    </w:p>
    <w:p w14:paraId="7D113FE6" w14:textId="77777777" w:rsidR="00FE2127" w:rsidRDefault="00FE2127" w:rsidP="00ED1AA3">
      <w:pPr>
        <w:pStyle w:val="TS"/>
        <w:ind w:left="720" w:hanging="720"/>
        <w:rPr>
          <w:rFonts w:cs="Times New Roman"/>
          <w:szCs w:val="24"/>
        </w:rPr>
      </w:pPr>
    </w:p>
    <w:p w14:paraId="396E628A" w14:textId="2001B88A" w:rsidR="00ED1AA3" w:rsidRPr="007D7435" w:rsidRDefault="00ED1AA3" w:rsidP="00ED1AA3">
      <w:pPr>
        <w:pStyle w:val="TS"/>
        <w:ind w:left="720" w:hanging="720"/>
        <w:rPr>
          <w:rFonts w:cs="Times New Roman"/>
          <w:szCs w:val="24"/>
        </w:rPr>
      </w:pPr>
      <w:proofErr w:type="spellStart"/>
      <w:r w:rsidRPr="007D7435">
        <w:rPr>
          <w:rFonts w:cs="Times New Roman"/>
          <w:szCs w:val="24"/>
        </w:rPr>
        <w:t>Sundin</w:t>
      </w:r>
      <w:proofErr w:type="spellEnd"/>
      <w:r w:rsidRPr="007D7435">
        <w:rPr>
          <w:rFonts w:cs="Times New Roman"/>
          <w:szCs w:val="24"/>
        </w:rPr>
        <w:t xml:space="preserve">, J., </w:t>
      </w:r>
      <w:proofErr w:type="spellStart"/>
      <w:r w:rsidRPr="007D7435">
        <w:rPr>
          <w:rFonts w:cs="Times New Roman"/>
          <w:szCs w:val="24"/>
        </w:rPr>
        <w:t>Amcoff</w:t>
      </w:r>
      <w:proofErr w:type="spellEnd"/>
      <w:r w:rsidRPr="007D7435">
        <w:rPr>
          <w:rFonts w:cs="Times New Roman"/>
          <w:szCs w:val="24"/>
        </w:rPr>
        <w:t xml:space="preserve">, M., </w:t>
      </w:r>
      <w:proofErr w:type="spellStart"/>
      <w:r w:rsidRPr="007D7435">
        <w:rPr>
          <w:rFonts w:cs="Times New Roman"/>
          <w:szCs w:val="24"/>
        </w:rPr>
        <w:t>Mateos</w:t>
      </w:r>
      <w:proofErr w:type="spellEnd"/>
      <w:r w:rsidRPr="007D7435">
        <w:rPr>
          <w:rFonts w:cs="Times New Roman"/>
          <w:szCs w:val="24"/>
        </w:rPr>
        <w:t xml:space="preserve">-González, F., Raby, G. D., and Clark, T. D. 2019. Long-term acclimation to near-future ocean acidification has negligible effects on energetic attributes in a juvenile coral reef fish. </w:t>
      </w:r>
      <w:proofErr w:type="spellStart"/>
      <w:r w:rsidRPr="007D7435">
        <w:rPr>
          <w:rFonts w:cs="Times New Roman"/>
          <w:i/>
          <w:iCs/>
          <w:szCs w:val="24"/>
        </w:rPr>
        <w:t>Oecologia</w:t>
      </w:r>
      <w:proofErr w:type="spellEnd"/>
      <w:r w:rsidRPr="007D7435">
        <w:rPr>
          <w:rFonts w:cs="Times New Roman"/>
          <w:szCs w:val="24"/>
        </w:rPr>
        <w:t>, 190: 689-702. https://doi.org/10.1007/s00442-019-04430-z </w:t>
      </w:r>
    </w:p>
    <w:p w14:paraId="7661B352" w14:textId="77777777" w:rsidR="00FE2127" w:rsidRDefault="00FE2127" w:rsidP="00ED1AA3">
      <w:pPr>
        <w:pStyle w:val="TS"/>
        <w:ind w:left="720" w:hanging="720"/>
        <w:rPr>
          <w:rFonts w:cs="Times New Roman"/>
          <w:szCs w:val="24"/>
        </w:rPr>
      </w:pPr>
    </w:p>
    <w:p w14:paraId="5AC71588" w14:textId="19CD5C7C" w:rsidR="00ED1AA3" w:rsidRPr="007D7435" w:rsidRDefault="00ED1AA3" w:rsidP="00ED1AA3">
      <w:pPr>
        <w:pStyle w:val="TS"/>
        <w:ind w:left="720" w:hanging="720"/>
        <w:rPr>
          <w:rFonts w:cs="Times New Roman"/>
          <w:szCs w:val="24"/>
        </w:rPr>
      </w:pPr>
      <w:proofErr w:type="spellStart"/>
      <w:r w:rsidRPr="007D7435">
        <w:rPr>
          <w:rFonts w:cs="Times New Roman"/>
          <w:szCs w:val="24"/>
        </w:rPr>
        <w:t>Tunnah</w:t>
      </w:r>
      <w:proofErr w:type="spellEnd"/>
      <w:r w:rsidRPr="007D7435">
        <w:rPr>
          <w:rFonts w:cs="Times New Roman"/>
          <w:szCs w:val="24"/>
        </w:rPr>
        <w:t xml:space="preserve">, L., </w:t>
      </w:r>
      <w:proofErr w:type="spellStart"/>
      <w:r w:rsidRPr="007D7435">
        <w:rPr>
          <w:rFonts w:cs="Times New Roman"/>
          <w:szCs w:val="24"/>
        </w:rPr>
        <w:t>Turko</w:t>
      </w:r>
      <w:proofErr w:type="spellEnd"/>
      <w:r w:rsidRPr="007D7435">
        <w:rPr>
          <w:rFonts w:cs="Times New Roman"/>
          <w:szCs w:val="24"/>
        </w:rPr>
        <w:t xml:space="preserve">, A. J., and Wright, P. A. 2022. Skin ionocyte density of amphibious killifishes is shaped by phenotypic plasticity and constitutive interspecific differences. </w:t>
      </w:r>
      <w:r w:rsidRPr="007D7435">
        <w:rPr>
          <w:rFonts w:cs="Times New Roman"/>
          <w:i/>
          <w:iCs/>
          <w:szCs w:val="24"/>
        </w:rPr>
        <w:t>J. Comp. Physiol. B</w:t>
      </w:r>
      <w:r w:rsidRPr="007D7435">
        <w:rPr>
          <w:rFonts w:cs="Times New Roman"/>
          <w:szCs w:val="24"/>
        </w:rPr>
        <w:t xml:space="preserve">, 192: 701-711. </w:t>
      </w:r>
    </w:p>
    <w:p w14:paraId="546599FC" w14:textId="77777777" w:rsidR="00FE2127" w:rsidRDefault="00FE2127" w:rsidP="00ED1AA3">
      <w:pPr>
        <w:pStyle w:val="TS"/>
        <w:ind w:left="720" w:hanging="720"/>
        <w:rPr>
          <w:rFonts w:cs="Times New Roman"/>
          <w:szCs w:val="24"/>
        </w:rPr>
      </w:pPr>
    </w:p>
    <w:p w14:paraId="2291F499" w14:textId="1D294C6C" w:rsidR="00ED1AA3" w:rsidRPr="007D7435" w:rsidRDefault="00ED1AA3" w:rsidP="00ED1AA3">
      <w:pPr>
        <w:pStyle w:val="TS"/>
        <w:ind w:left="720" w:hanging="720"/>
        <w:rPr>
          <w:rFonts w:cs="Times New Roman"/>
          <w:szCs w:val="24"/>
        </w:rPr>
      </w:pPr>
      <w:proofErr w:type="spellStart"/>
      <w:r w:rsidRPr="007D7435">
        <w:rPr>
          <w:rFonts w:cs="Times New Roman"/>
          <w:szCs w:val="24"/>
        </w:rPr>
        <w:t>Zydlewski</w:t>
      </w:r>
      <w:proofErr w:type="spellEnd"/>
      <w:r w:rsidRPr="007D7435">
        <w:rPr>
          <w:rFonts w:cs="Times New Roman"/>
          <w:szCs w:val="24"/>
        </w:rPr>
        <w:t xml:space="preserve">, J., McCormick, S. D., and Kunkel, J. G. 2003. Late migration and seawater entry is physiologically disadvantageous for American shad juveniles. </w:t>
      </w:r>
      <w:r w:rsidRPr="007D7435">
        <w:rPr>
          <w:rFonts w:cs="Times New Roman"/>
          <w:i/>
          <w:iCs/>
          <w:szCs w:val="24"/>
        </w:rPr>
        <w:t>J. Fish. Biol.</w:t>
      </w:r>
      <w:r w:rsidRPr="007D7435">
        <w:rPr>
          <w:rFonts w:cs="Times New Roman"/>
          <w:szCs w:val="24"/>
        </w:rPr>
        <w:t xml:space="preserve">, 63: 1521-1537. </w:t>
      </w:r>
    </w:p>
    <w:p w14:paraId="0A905074" w14:textId="5D6B3B32" w:rsidR="00ED1AA3" w:rsidRDefault="00ED1AA3">
      <w:pPr>
        <w:spacing w:after="0" w:line="240" w:lineRule="auto"/>
        <w:rPr>
          <w:rFonts w:ascii="Times New Roman" w:hAnsi="Times New Roman"/>
          <w:sz w:val="24"/>
          <w:szCs w:val="24"/>
        </w:rPr>
      </w:pPr>
      <w:r>
        <w:rPr>
          <w:rFonts w:ascii="Times New Roman" w:hAnsi="Times New Roman"/>
          <w:sz w:val="24"/>
          <w:szCs w:val="24"/>
        </w:rPr>
        <w:br w:type="page"/>
      </w:r>
    </w:p>
    <w:p w14:paraId="75CACAD2" w14:textId="77777777" w:rsidR="00ED1AA3" w:rsidRPr="00ED1AA3" w:rsidRDefault="00ED1AA3" w:rsidP="00ED1AA3">
      <w:pPr>
        <w:spacing w:after="0" w:line="240" w:lineRule="auto"/>
        <w:rPr>
          <w:rFonts w:ascii="Times New Roman" w:hAnsi="Times New Roman"/>
          <w:sz w:val="24"/>
          <w:szCs w:val="24"/>
        </w:rPr>
      </w:pPr>
    </w:p>
    <w:p w14:paraId="5FE4C189" w14:textId="17365C33" w:rsidR="00D93B70" w:rsidRDefault="00D93B70" w:rsidP="00ED1AA3">
      <w:pPr>
        <w:pStyle w:val="TS"/>
        <w:numPr>
          <w:ilvl w:val="1"/>
          <w:numId w:val="2"/>
        </w:numPr>
        <w:spacing w:line="480" w:lineRule="auto"/>
        <w:ind w:left="540" w:hanging="540"/>
        <w:rPr>
          <w:rFonts w:cs="Times New Roman"/>
          <w:b/>
          <w:bCs/>
          <w:szCs w:val="24"/>
        </w:rPr>
      </w:pPr>
      <w:r w:rsidRPr="00D93B70">
        <w:rPr>
          <w:rFonts w:cs="Times New Roman"/>
          <w:b/>
          <w:bCs/>
          <w:szCs w:val="24"/>
        </w:rPr>
        <w:t>Figures</w:t>
      </w:r>
    </w:p>
    <w:p w14:paraId="2AAE4088" w14:textId="35EAC063" w:rsidR="00D93B70" w:rsidRPr="00D93B70" w:rsidRDefault="00D93B70" w:rsidP="00D93B70">
      <w:pPr>
        <w:pStyle w:val="TS"/>
        <w:spacing w:line="480" w:lineRule="auto"/>
        <w:rPr>
          <w:rFonts w:cs="Times New Roman"/>
          <w:b/>
          <w:bCs/>
          <w:szCs w:val="24"/>
        </w:rPr>
      </w:pPr>
      <w:r w:rsidRPr="008E03DA">
        <w:rPr>
          <w:rFonts w:cs="Times New Roman"/>
          <w:noProof/>
          <w:szCs w:val="24"/>
          <w:bdr w:val="none" w:sz="0" w:space="0" w:color="auto" w:frame="1"/>
        </w:rPr>
        <w:drawing>
          <wp:inline distT="0" distB="0" distL="0" distR="0" wp14:anchorId="09E3550F" wp14:editId="23595BC0">
            <wp:extent cx="3800475" cy="5609809"/>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l="35665" t="8949" r="36131" b="9119"/>
                    <a:stretch/>
                  </pic:blipFill>
                  <pic:spPr bwMode="auto">
                    <a:xfrm>
                      <a:off x="0" y="0"/>
                      <a:ext cx="3813972" cy="5629732"/>
                    </a:xfrm>
                    <a:prstGeom prst="rect">
                      <a:avLst/>
                    </a:prstGeom>
                    <a:noFill/>
                    <a:ln>
                      <a:noFill/>
                    </a:ln>
                    <a:extLst>
                      <a:ext uri="{53640926-AAD7-44D8-BBD7-CCE9431645EC}">
                        <a14:shadowObscured xmlns:a14="http://schemas.microsoft.com/office/drawing/2010/main"/>
                      </a:ext>
                    </a:extLst>
                  </pic:spPr>
                </pic:pic>
              </a:graphicData>
            </a:graphic>
          </wp:inline>
        </w:drawing>
      </w:r>
    </w:p>
    <w:p w14:paraId="7E6E7F75" w14:textId="33E2BBD2" w:rsidR="00D93B70" w:rsidRDefault="00D93B70" w:rsidP="00D93B70">
      <w:pPr>
        <w:pStyle w:val="TS"/>
        <w:spacing w:line="480" w:lineRule="auto"/>
        <w:rPr>
          <w:rFonts w:cs="Times New Roman"/>
          <w:szCs w:val="24"/>
        </w:rPr>
      </w:pPr>
      <w:r>
        <w:rPr>
          <w:rFonts w:cs="Times New Roman"/>
          <w:b/>
          <w:bCs/>
          <w:szCs w:val="24"/>
        </w:rPr>
        <w:t xml:space="preserve">Figure </w:t>
      </w:r>
      <w:r>
        <w:rPr>
          <w:rFonts w:cs="Times New Roman"/>
          <w:b/>
          <w:bCs/>
          <w:szCs w:val="24"/>
        </w:rPr>
        <w:t>3.</w:t>
      </w:r>
      <w:r>
        <w:rPr>
          <w:rFonts w:cs="Times New Roman"/>
          <w:b/>
          <w:bCs/>
          <w:szCs w:val="24"/>
        </w:rPr>
        <w:t xml:space="preserve">1. </w:t>
      </w:r>
      <w:r>
        <w:rPr>
          <w:rFonts w:cs="Times New Roman"/>
          <w:szCs w:val="24"/>
        </w:rPr>
        <w:t xml:space="preserve">Microscope images of an </w:t>
      </w:r>
      <w:r>
        <w:rPr>
          <w:rFonts w:cs="Times New Roman"/>
          <w:i/>
          <w:iCs/>
          <w:szCs w:val="24"/>
        </w:rPr>
        <w:t>M. menidia</w:t>
      </w:r>
      <w:r>
        <w:rPr>
          <w:rFonts w:cs="Times New Roman"/>
          <w:szCs w:val="24"/>
        </w:rPr>
        <w:t xml:space="preserve"> embryo, hatchling, and 10-mm larva (from top to bottom) with ionocytes stained dark purple. </w:t>
      </w:r>
    </w:p>
    <w:p w14:paraId="1C4C37B1" w14:textId="77777777" w:rsidR="00D93B70" w:rsidRDefault="00D93B70">
      <w:pPr>
        <w:spacing w:after="0" w:line="240" w:lineRule="auto"/>
        <w:rPr>
          <w:rFonts w:ascii="Times New Roman" w:eastAsiaTheme="minorHAnsi" w:hAnsi="Times New Roman"/>
          <w:sz w:val="24"/>
          <w:szCs w:val="24"/>
        </w:rPr>
      </w:pPr>
      <w:r>
        <w:rPr>
          <w:szCs w:val="24"/>
        </w:rPr>
        <w:br w:type="page"/>
      </w:r>
    </w:p>
    <w:p w14:paraId="1198F459" w14:textId="09EFE3C1" w:rsidR="00D93B70" w:rsidRDefault="00D93B70" w:rsidP="00D93B70">
      <w:pPr>
        <w:pStyle w:val="TS"/>
        <w:spacing w:line="480" w:lineRule="auto"/>
        <w:rPr>
          <w:rFonts w:cs="Times New Roman"/>
          <w:szCs w:val="24"/>
        </w:rPr>
      </w:pPr>
      <w:r>
        <w:rPr>
          <w:rFonts w:cs="Times New Roman"/>
          <w:noProof/>
          <w:szCs w:val="24"/>
        </w:rPr>
        <w:lastRenderedPageBreak/>
        <w:drawing>
          <wp:inline distT="0" distB="0" distL="0" distR="0" wp14:anchorId="6EF99B5F" wp14:editId="69F67595">
            <wp:extent cx="5867400" cy="3422650"/>
            <wp:effectExtent l="0" t="0" r="0" b="635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867950" cy="3422971"/>
                    </a:xfrm>
                    <a:prstGeom prst="rect">
                      <a:avLst/>
                    </a:prstGeom>
                  </pic:spPr>
                </pic:pic>
              </a:graphicData>
            </a:graphic>
          </wp:inline>
        </w:drawing>
      </w:r>
    </w:p>
    <w:p w14:paraId="69934A22" w14:textId="66AD2C28" w:rsidR="00D93B70" w:rsidRPr="00B328AC" w:rsidRDefault="00D93B70" w:rsidP="00D93B70">
      <w:pPr>
        <w:pStyle w:val="TS"/>
        <w:spacing w:line="480" w:lineRule="auto"/>
        <w:rPr>
          <w:rFonts w:cs="Times New Roman"/>
          <w:szCs w:val="24"/>
        </w:rPr>
      </w:pPr>
      <w:r>
        <w:rPr>
          <w:rFonts w:cs="Times New Roman"/>
          <w:b/>
          <w:bCs/>
          <w:szCs w:val="24"/>
        </w:rPr>
        <w:t xml:space="preserve">Figure </w:t>
      </w:r>
      <w:r>
        <w:rPr>
          <w:rFonts w:cs="Times New Roman"/>
          <w:b/>
          <w:bCs/>
          <w:szCs w:val="24"/>
        </w:rPr>
        <w:t>3.2</w:t>
      </w:r>
      <w:r>
        <w:rPr>
          <w:rFonts w:cs="Times New Roman"/>
          <w:b/>
          <w:bCs/>
          <w:szCs w:val="24"/>
        </w:rPr>
        <w:t xml:space="preserve">. </w:t>
      </w:r>
      <w:r>
        <w:rPr>
          <w:rFonts w:cs="Times New Roman"/>
          <w:szCs w:val="24"/>
        </w:rPr>
        <w:t xml:space="preserve">Frequency distribution of ionocyte densities at the embryo stage (yolk and skin) and hatchlings. In embryos the data are positively skewed, particularly for the yolk, but immediately after hatching the ionocyte densities are more normally distributed. The 10-mm larvae also have normally distributed ionocyte densities, although around a lower mean, but we do not display them here so the difference in distribution before and after hatching can be emphasized. </w:t>
      </w:r>
    </w:p>
    <w:p w14:paraId="530107C1" w14:textId="4382CD23" w:rsidR="00116952" w:rsidRDefault="00116952">
      <w:pPr>
        <w:spacing w:after="0" w:line="240" w:lineRule="auto"/>
        <w:rPr>
          <w:rFonts w:ascii="Times New Roman" w:eastAsiaTheme="minorHAnsi" w:hAnsi="Times New Roman"/>
          <w:sz w:val="24"/>
          <w:szCs w:val="24"/>
        </w:rPr>
      </w:pPr>
      <w:r>
        <w:rPr>
          <w:szCs w:val="24"/>
        </w:rPr>
        <w:br w:type="page"/>
      </w:r>
    </w:p>
    <w:p w14:paraId="0C049C6C" w14:textId="3E00621F" w:rsidR="00D93B70" w:rsidRDefault="00116952" w:rsidP="00D93B70">
      <w:pPr>
        <w:pStyle w:val="TS"/>
        <w:spacing w:line="480" w:lineRule="auto"/>
        <w:rPr>
          <w:rFonts w:cs="Times New Roman"/>
          <w:szCs w:val="24"/>
        </w:rPr>
      </w:pPr>
      <w:r w:rsidRPr="007B2047">
        <w:rPr>
          <w:noProof/>
        </w:rPr>
        <w:lastRenderedPageBreak/>
        <w:drawing>
          <wp:inline distT="0" distB="0" distL="0" distR="0" wp14:anchorId="611B2739" wp14:editId="03FF49E4">
            <wp:extent cx="5943600" cy="2641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41600"/>
                    </a:xfrm>
                    <a:prstGeom prst="rect">
                      <a:avLst/>
                    </a:prstGeom>
                  </pic:spPr>
                </pic:pic>
              </a:graphicData>
            </a:graphic>
          </wp:inline>
        </w:drawing>
      </w:r>
    </w:p>
    <w:p w14:paraId="1D93B021" w14:textId="49420D6A" w:rsidR="00116952" w:rsidRDefault="00116952" w:rsidP="00116952">
      <w:pPr>
        <w:pStyle w:val="TS"/>
        <w:spacing w:line="480" w:lineRule="auto"/>
        <w:rPr>
          <w:rFonts w:cs="Times New Roman"/>
          <w:szCs w:val="24"/>
        </w:rPr>
      </w:pPr>
      <w:r w:rsidRPr="008E03DA">
        <w:rPr>
          <w:rFonts w:cs="Times New Roman"/>
          <w:b/>
          <w:bCs/>
          <w:szCs w:val="24"/>
        </w:rPr>
        <w:t xml:space="preserve">Figure </w:t>
      </w:r>
      <w:r>
        <w:rPr>
          <w:rFonts w:cs="Times New Roman"/>
          <w:b/>
          <w:bCs/>
          <w:szCs w:val="24"/>
        </w:rPr>
        <w:t>3.3</w:t>
      </w:r>
      <w:r w:rsidRPr="008E03DA">
        <w:rPr>
          <w:rFonts w:cs="Times New Roman"/>
          <w:b/>
          <w:bCs/>
          <w:szCs w:val="24"/>
        </w:rPr>
        <w:t xml:space="preserve">. </w:t>
      </w:r>
      <w:r w:rsidRPr="008E03DA">
        <w:rPr>
          <w:rFonts w:cs="Times New Roman"/>
          <w:szCs w:val="24"/>
        </w:rPr>
        <w:t>Embryo yolk sac</w:t>
      </w:r>
      <w:r>
        <w:rPr>
          <w:rFonts w:cs="Times New Roman"/>
          <w:szCs w:val="24"/>
        </w:rPr>
        <w:t xml:space="preserve"> (A)</w:t>
      </w:r>
      <w:r w:rsidRPr="008E03DA">
        <w:rPr>
          <w:rFonts w:cs="Times New Roman"/>
          <w:szCs w:val="24"/>
        </w:rPr>
        <w:t xml:space="preserve"> and </w:t>
      </w:r>
      <w:r>
        <w:rPr>
          <w:rFonts w:cs="Times New Roman"/>
          <w:szCs w:val="24"/>
        </w:rPr>
        <w:t>skin (B)</w:t>
      </w:r>
      <w:r w:rsidRPr="008E03DA">
        <w:rPr>
          <w:rFonts w:cs="Times New Roman"/>
          <w:szCs w:val="24"/>
        </w:rPr>
        <w:t xml:space="preserve"> ionocyte density means plotted with respect to temperature and pCO</w:t>
      </w:r>
      <w:r w:rsidRPr="008E03DA">
        <w:rPr>
          <w:rFonts w:cs="Times New Roman"/>
          <w:szCs w:val="24"/>
          <w:vertAlign w:val="subscript"/>
        </w:rPr>
        <w:t>2</w:t>
      </w:r>
      <w:r w:rsidRPr="008E03DA">
        <w:rPr>
          <w:rFonts w:cs="Times New Roman"/>
          <w:szCs w:val="24"/>
        </w:rPr>
        <w:t xml:space="preserve">. Error bars </w:t>
      </w:r>
      <w:r>
        <w:rPr>
          <w:rFonts w:cs="Times New Roman"/>
          <w:szCs w:val="24"/>
        </w:rPr>
        <w:t>show</w:t>
      </w:r>
      <w:r w:rsidRPr="008E03DA">
        <w:rPr>
          <w:rFonts w:cs="Times New Roman"/>
          <w:szCs w:val="24"/>
        </w:rPr>
        <w:t xml:space="preserve"> standard error</w:t>
      </w:r>
      <w:r>
        <w:rPr>
          <w:rFonts w:cs="Times New Roman"/>
          <w:szCs w:val="24"/>
        </w:rPr>
        <w:t xml:space="preserve"> and brackets with asterisks represent significant differences between temperature treatments (EMM, p&lt;0.05)</w:t>
      </w:r>
      <w:r w:rsidRPr="008E03DA">
        <w:rPr>
          <w:rFonts w:cs="Times New Roman"/>
          <w:szCs w:val="24"/>
        </w:rPr>
        <w:t>. </w:t>
      </w:r>
    </w:p>
    <w:p w14:paraId="2FC116C7" w14:textId="06097A12" w:rsidR="00116952" w:rsidRDefault="00116952">
      <w:pPr>
        <w:spacing w:after="0" w:line="240" w:lineRule="auto"/>
        <w:rPr>
          <w:rFonts w:ascii="Times New Roman" w:eastAsiaTheme="minorHAnsi" w:hAnsi="Times New Roman"/>
          <w:sz w:val="24"/>
          <w:szCs w:val="24"/>
        </w:rPr>
      </w:pPr>
      <w:r>
        <w:rPr>
          <w:szCs w:val="24"/>
        </w:rPr>
        <w:br w:type="page"/>
      </w:r>
    </w:p>
    <w:p w14:paraId="349CC0DB" w14:textId="4B2E9529" w:rsidR="00116952" w:rsidRDefault="00116952" w:rsidP="00D93B70">
      <w:pPr>
        <w:pStyle w:val="TS"/>
        <w:spacing w:line="480" w:lineRule="auto"/>
        <w:rPr>
          <w:rFonts w:cs="Times New Roman"/>
          <w:szCs w:val="24"/>
        </w:rPr>
      </w:pPr>
      <w:r w:rsidRPr="00644C5D">
        <w:rPr>
          <w:noProof/>
        </w:rPr>
        <w:lastRenderedPageBreak/>
        <w:drawing>
          <wp:inline distT="0" distB="0" distL="0" distR="0" wp14:anchorId="551D214E" wp14:editId="59939E40">
            <wp:extent cx="5689159" cy="2528515"/>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8175" cy="2532522"/>
                    </a:xfrm>
                    <a:prstGeom prst="rect">
                      <a:avLst/>
                    </a:prstGeom>
                  </pic:spPr>
                </pic:pic>
              </a:graphicData>
            </a:graphic>
          </wp:inline>
        </w:drawing>
      </w:r>
    </w:p>
    <w:p w14:paraId="6867366D" w14:textId="2A01F12D" w:rsidR="00116952" w:rsidRDefault="00116952" w:rsidP="00116952">
      <w:pPr>
        <w:pStyle w:val="TS"/>
        <w:spacing w:line="480" w:lineRule="auto"/>
        <w:rPr>
          <w:rFonts w:cs="Times New Roman"/>
          <w:szCs w:val="24"/>
        </w:rPr>
      </w:pPr>
      <w:r w:rsidRPr="008E03DA">
        <w:rPr>
          <w:rFonts w:cs="Times New Roman"/>
          <w:b/>
          <w:bCs/>
          <w:szCs w:val="24"/>
        </w:rPr>
        <w:t>Figure 3.</w:t>
      </w:r>
      <w:r>
        <w:rPr>
          <w:rFonts w:cs="Times New Roman"/>
          <w:b/>
          <w:bCs/>
          <w:szCs w:val="24"/>
        </w:rPr>
        <w:t>4.</w:t>
      </w:r>
      <w:r w:rsidRPr="008E03DA">
        <w:rPr>
          <w:rFonts w:cs="Times New Roman"/>
          <w:b/>
          <w:bCs/>
          <w:szCs w:val="24"/>
        </w:rPr>
        <w:t xml:space="preserve"> </w:t>
      </w:r>
      <w:r>
        <w:rPr>
          <w:rFonts w:cs="Times New Roman"/>
          <w:szCs w:val="24"/>
        </w:rPr>
        <w:t>Hatchling</w:t>
      </w:r>
      <w:r w:rsidRPr="008E03DA">
        <w:rPr>
          <w:rFonts w:cs="Times New Roman"/>
          <w:szCs w:val="24"/>
        </w:rPr>
        <w:t xml:space="preserve"> </w:t>
      </w:r>
      <w:r>
        <w:rPr>
          <w:rFonts w:cs="Times New Roman"/>
          <w:szCs w:val="24"/>
        </w:rPr>
        <w:t xml:space="preserve">(A) </w:t>
      </w:r>
      <w:r w:rsidRPr="008E03DA">
        <w:rPr>
          <w:rFonts w:cs="Times New Roman"/>
          <w:szCs w:val="24"/>
        </w:rPr>
        <w:t xml:space="preserve">and 10-mm larvae </w:t>
      </w:r>
      <w:r>
        <w:rPr>
          <w:rFonts w:cs="Times New Roman"/>
          <w:szCs w:val="24"/>
        </w:rPr>
        <w:t xml:space="preserve">(B) </w:t>
      </w:r>
      <w:r w:rsidRPr="008E03DA">
        <w:rPr>
          <w:rFonts w:cs="Times New Roman"/>
          <w:szCs w:val="24"/>
        </w:rPr>
        <w:t>ionocyte density means plotted with respect to temperature and pCO</w:t>
      </w:r>
      <w:r w:rsidRPr="008E03DA">
        <w:rPr>
          <w:rFonts w:cs="Times New Roman"/>
          <w:szCs w:val="24"/>
          <w:vertAlign w:val="subscript"/>
        </w:rPr>
        <w:t>2</w:t>
      </w:r>
      <w:r w:rsidRPr="008E03DA">
        <w:rPr>
          <w:rFonts w:cs="Times New Roman"/>
          <w:szCs w:val="24"/>
        </w:rPr>
        <w:t xml:space="preserve">. Error bars </w:t>
      </w:r>
      <w:r>
        <w:rPr>
          <w:rFonts w:cs="Times New Roman"/>
          <w:szCs w:val="24"/>
        </w:rPr>
        <w:t>show</w:t>
      </w:r>
      <w:r w:rsidRPr="008E03DA">
        <w:rPr>
          <w:rFonts w:cs="Times New Roman"/>
          <w:szCs w:val="24"/>
        </w:rPr>
        <w:t xml:space="preserve"> standard error</w:t>
      </w:r>
      <w:r>
        <w:rPr>
          <w:rFonts w:cs="Times New Roman"/>
          <w:szCs w:val="24"/>
        </w:rPr>
        <w:t>.</w:t>
      </w:r>
    </w:p>
    <w:p w14:paraId="278E20C5" w14:textId="77777777" w:rsidR="00116952" w:rsidRDefault="00116952">
      <w:pPr>
        <w:spacing w:after="0" w:line="240" w:lineRule="auto"/>
        <w:rPr>
          <w:rFonts w:ascii="Times New Roman" w:eastAsiaTheme="minorHAnsi" w:hAnsi="Times New Roman"/>
          <w:sz w:val="24"/>
          <w:szCs w:val="24"/>
        </w:rPr>
      </w:pPr>
      <w:r>
        <w:rPr>
          <w:szCs w:val="24"/>
        </w:rPr>
        <w:br w:type="page"/>
      </w:r>
    </w:p>
    <w:p w14:paraId="287BA1FB" w14:textId="7EA7F09D" w:rsidR="00116952" w:rsidRDefault="00116952" w:rsidP="00116952">
      <w:pPr>
        <w:pStyle w:val="TS"/>
        <w:spacing w:line="480" w:lineRule="auto"/>
        <w:rPr>
          <w:rFonts w:cs="Times New Roman"/>
          <w:szCs w:val="24"/>
        </w:rPr>
      </w:pPr>
      <w:r>
        <w:rPr>
          <w:rFonts w:cs="Times New Roman"/>
          <w:noProof/>
          <w:szCs w:val="24"/>
        </w:rPr>
        <w:lastRenderedPageBreak/>
        <w:drawing>
          <wp:inline distT="0" distB="0" distL="0" distR="0" wp14:anchorId="0BC6A495" wp14:editId="5C053B28">
            <wp:extent cx="5943600" cy="2377440"/>
            <wp:effectExtent l="0" t="0" r="0" b="381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7D4E3E10" w14:textId="61F22F51" w:rsidR="00ED1AA3" w:rsidRDefault="00116952" w:rsidP="00116952">
      <w:pPr>
        <w:pStyle w:val="TS"/>
        <w:spacing w:line="480" w:lineRule="auto"/>
        <w:rPr>
          <w:rFonts w:cs="Times New Roman"/>
          <w:szCs w:val="24"/>
        </w:rPr>
      </w:pPr>
      <w:r>
        <w:rPr>
          <w:rFonts w:cs="Times New Roman"/>
          <w:b/>
          <w:bCs/>
          <w:szCs w:val="24"/>
        </w:rPr>
        <w:t xml:space="preserve">Figure </w:t>
      </w:r>
      <w:r>
        <w:rPr>
          <w:rFonts w:cs="Times New Roman"/>
          <w:b/>
          <w:bCs/>
          <w:szCs w:val="24"/>
        </w:rPr>
        <w:t>3.5</w:t>
      </w:r>
      <w:r>
        <w:rPr>
          <w:rFonts w:cs="Times New Roman"/>
          <w:b/>
          <w:bCs/>
          <w:szCs w:val="24"/>
        </w:rPr>
        <w:t xml:space="preserve">. </w:t>
      </w:r>
      <w:r>
        <w:rPr>
          <w:rFonts w:cs="Times New Roman"/>
          <w:szCs w:val="24"/>
        </w:rPr>
        <w:t xml:space="preserve">Metabolic rates of embryos (A) and mass-specific metabolic rates of hatchlings (B) plotted with respect to ionocyte density, with shades of blue indicating the treatment temperature ranging from 17°C (lightest shade) to 28°C (darkest shade). Each point represents an individual fish for which both RMR and ionocyte density were quantified. The black line and gray shading are a linear regression of RMR ~ Ionocyte Density with 95% confidence intervals. </w:t>
      </w:r>
    </w:p>
    <w:p w14:paraId="230E2060" w14:textId="77777777" w:rsidR="00ED1AA3" w:rsidRDefault="00ED1AA3">
      <w:pPr>
        <w:spacing w:after="0" w:line="240" w:lineRule="auto"/>
        <w:rPr>
          <w:rFonts w:ascii="Times New Roman" w:eastAsiaTheme="minorHAnsi" w:hAnsi="Times New Roman"/>
          <w:sz w:val="24"/>
          <w:szCs w:val="24"/>
        </w:rPr>
      </w:pPr>
      <w:r>
        <w:rPr>
          <w:szCs w:val="24"/>
        </w:rPr>
        <w:br w:type="page"/>
      </w:r>
    </w:p>
    <w:p w14:paraId="03940E38" w14:textId="38F9F703" w:rsidR="00116952" w:rsidRPr="00652558" w:rsidRDefault="00652558" w:rsidP="00652558">
      <w:pPr>
        <w:pStyle w:val="TS"/>
        <w:numPr>
          <w:ilvl w:val="1"/>
          <w:numId w:val="2"/>
        </w:numPr>
        <w:spacing w:line="480" w:lineRule="auto"/>
        <w:ind w:left="540" w:hanging="540"/>
        <w:rPr>
          <w:rFonts w:cs="Times New Roman"/>
          <w:b/>
          <w:bCs/>
          <w:szCs w:val="24"/>
        </w:rPr>
      </w:pPr>
      <w:r w:rsidRPr="00652558">
        <w:rPr>
          <w:rFonts w:cs="Times New Roman"/>
          <w:b/>
          <w:bCs/>
          <w:szCs w:val="24"/>
        </w:rPr>
        <w:lastRenderedPageBreak/>
        <w:t>Tables</w:t>
      </w:r>
    </w:p>
    <w:p w14:paraId="6885F379" w14:textId="7312D3E3" w:rsidR="00652558" w:rsidRDefault="00652558" w:rsidP="00652558">
      <w:pPr>
        <w:pStyle w:val="TS"/>
        <w:spacing w:line="480" w:lineRule="auto"/>
        <w:rPr>
          <w:rFonts w:cs="Times New Roman"/>
          <w:szCs w:val="24"/>
        </w:rPr>
      </w:pPr>
    </w:p>
    <w:p w14:paraId="678AC8CE" w14:textId="37A2D075" w:rsidR="00652558" w:rsidRPr="008E03DA" w:rsidRDefault="00652558" w:rsidP="00652558">
      <w:pPr>
        <w:pStyle w:val="TS"/>
        <w:spacing w:line="480" w:lineRule="auto"/>
        <w:rPr>
          <w:rFonts w:cs="Times New Roman"/>
          <w:szCs w:val="24"/>
        </w:rPr>
      </w:pPr>
      <w:r>
        <w:rPr>
          <w:rFonts w:cs="Times New Roman"/>
          <w:b/>
          <w:bCs/>
          <w:szCs w:val="24"/>
        </w:rPr>
        <w:t>Tabl</w:t>
      </w:r>
      <w:r w:rsidRPr="008E03DA">
        <w:rPr>
          <w:rFonts w:cs="Times New Roman"/>
          <w:b/>
          <w:bCs/>
          <w:szCs w:val="24"/>
        </w:rPr>
        <w:t xml:space="preserve">e </w:t>
      </w:r>
      <w:r>
        <w:rPr>
          <w:rFonts w:cs="Times New Roman"/>
          <w:b/>
          <w:bCs/>
          <w:szCs w:val="24"/>
        </w:rPr>
        <w:t>3.</w:t>
      </w:r>
      <w:r w:rsidRPr="008E03DA">
        <w:rPr>
          <w:rFonts w:cs="Times New Roman"/>
          <w:b/>
          <w:bCs/>
          <w:szCs w:val="24"/>
        </w:rPr>
        <w:t xml:space="preserve">1. </w:t>
      </w:r>
      <w:r w:rsidRPr="008E03DA">
        <w:rPr>
          <w:rFonts w:cs="Times New Roman"/>
          <w:szCs w:val="24"/>
        </w:rPr>
        <w:t>Spawning dates, target temperature</w:t>
      </w:r>
      <w:r>
        <w:rPr>
          <w:rFonts w:cs="Times New Roman"/>
          <w:szCs w:val="24"/>
        </w:rPr>
        <w:t>, target</w:t>
      </w:r>
      <w:r w:rsidRPr="008E03DA">
        <w:rPr>
          <w:rFonts w:cs="Times New Roman"/>
          <w:szCs w:val="24"/>
        </w:rPr>
        <w:t xml:space="preserve"> pCO</w:t>
      </w:r>
      <w:r w:rsidRPr="008E03DA">
        <w:rPr>
          <w:rFonts w:cs="Times New Roman"/>
          <w:szCs w:val="24"/>
          <w:vertAlign w:val="subscript"/>
        </w:rPr>
        <w:t>2</w:t>
      </w:r>
      <w:r w:rsidRPr="008E03DA">
        <w:rPr>
          <w:rFonts w:cs="Times New Roman"/>
          <w:szCs w:val="24"/>
        </w:rPr>
        <w:t xml:space="preserve"> levels, and stages sampled in each experiment. </w:t>
      </w:r>
      <w:proofErr w:type="spellStart"/>
      <w:r>
        <w:rPr>
          <w:rFonts w:cs="Times New Roman"/>
          <w:szCs w:val="24"/>
        </w:rPr>
        <w:t>E</w:t>
      </w:r>
      <w:proofErr w:type="spellEnd"/>
      <w:r>
        <w:rPr>
          <w:rFonts w:cs="Times New Roman"/>
          <w:szCs w:val="24"/>
        </w:rPr>
        <w:t xml:space="preserve"> stands for embryos, H stands for hatchlings, and L stands for mature (10-mm) larvae. </w:t>
      </w:r>
    </w:p>
    <w:tbl>
      <w:tblPr>
        <w:tblStyle w:val="TableGrid"/>
        <w:tblW w:w="0" w:type="auto"/>
        <w:tblLayout w:type="fixed"/>
        <w:tblCellMar>
          <w:left w:w="115" w:type="dxa"/>
          <w:right w:w="115" w:type="dxa"/>
        </w:tblCellMar>
        <w:tblLook w:val="04A0" w:firstRow="1" w:lastRow="0" w:firstColumn="1" w:lastColumn="0" w:noHBand="0" w:noVBand="1"/>
      </w:tblPr>
      <w:tblGrid>
        <w:gridCol w:w="897"/>
        <w:gridCol w:w="1529"/>
        <w:gridCol w:w="1529"/>
        <w:gridCol w:w="1530"/>
      </w:tblGrid>
      <w:tr w:rsidR="00652558" w:rsidRPr="004A1C61" w14:paraId="5D1841E3" w14:textId="77777777" w:rsidTr="00F87778">
        <w:trPr>
          <w:trHeight w:val="255"/>
        </w:trPr>
        <w:tc>
          <w:tcPr>
            <w:tcW w:w="897" w:type="dxa"/>
            <w:noWrap/>
            <w:vAlign w:val="center"/>
            <w:hideMark/>
          </w:tcPr>
          <w:p w14:paraId="5246725B" w14:textId="77777777" w:rsidR="00652558" w:rsidRPr="004A1C61" w:rsidRDefault="00652558" w:rsidP="00F87778">
            <w:pPr>
              <w:pStyle w:val="TS"/>
              <w:jc w:val="center"/>
              <w:rPr>
                <w:rFonts w:cs="Times New Roman"/>
                <w:szCs w:val="24"/>
              </w:rPr>
            </w:pPr>
          </w:p>
        </w:tc>
        <w:tc>
          <w:tcPr>
            <w:tcW w:w="1529" w:type="dxa"/>
            <w:noWrap/>
            <w:vAlign w:val="center"/>
            <w:hideMark/>
          </w:tcPr>
          <w:p w14:paraId="739DFFFF" w14:textId="77777777" w:rsidR="00652558" w:rsidRPr="004A1C61" w:rsidRDefault="00652558" w:rsidP="00F87778">
            <w:pPr>
              <w:pStyle w:val="TS"/>
              <w:jc w:val="center"/>
              <w:rPr>
                <w:rFonts w:cs="Times New Roman"/>
                <w:szCs w:val="24"/>
              </w:rPr>
            </w:pPr>
            <w:r w:rsidRPr="004A1C61">
              <w:rPr>
                <w:rFonts w:cs="Times New Roman"/>
                <w:szCs w:val="24"/>
              </w:rPr>
              <w:t>400</w:t>
            </w:r>
            <w:r>
              <w:rPr>
                <w:rFonts w:cs="Times New Roman"/>
                <w:szCs w:val="24"/>
              </w:rPr>
              <w:t xml:space="preserve"> µatm</w:t>
            </w:r>
          </w:p>
        </w:tc>
        <w:tc>
          <w:tcPr>
            <w:tcW w:w="1529" w:type="dxa"/>
            <w:noWrap/>
            <w:vAlign w:val="center"/>
            <w:hideMark/>
          </w:tcPr>
          <w:p w14:paraId="0F72CBE8" w14:textId="77777777" w:rsidR="00652558" w:rsidRPr="004A1C61" w:rsidRDefault="00652558" w:rsidP="00F87778">
            <w:pPr>
              <w:pStyle w:val="TS"/>
              <w:jc w:val="center"/>
              <w:rPr>
                <w:rFonts w:cs="Times New Roman"/>
                <w:szCs w:val="24"/>
              </w:rPr>
            </w:pPr>
            <w:r>
              <w:rPr>
                <w:rFonts w:cs="Times New Roman"/>
                <w:szCs w:val="24"/>
              </w:rPr>
              <w:t>2200 µatm</w:t>
            </w:r>
          </w:p>
        </w:tc>
        <w:tc>
          <w:tcPr>
            <w:tcW w:w="1530" w:type="dxa"/>
            <w:noWrap/>
            <w:vAlign w:val="center"/>
            <w:hideMark/>
          </w:tcPr>
          <w:p w14:paraId="420536E8" w14:textId="77777777" w:rsidR="00652558" w:rsidRPr="004A1C61" w:rsidRDefault="00652558" w:rsidP="00F87778">
            <w:pPr>
              <w:pStyle w:val="TS"/>
              <w:jc w:val="center"/>
              <w:rPr>
                <w:rFonts w:cs="Times New Roman"/>
                <w:szCs w:val="24"/>
              </w:rPr>
            </w:pPr>
            <w:r>
              <w:rPr>
                <w:rFonts w:cs="Times New Roman"/>
                <w:szCs w:val="24"/>
              </w:rPr>
              <w:t xml:space="preserve">4200 µatm </w:t>
            </w:r>
          </w:p>
        </w:tc>
      </w:tr>
      <w:tr w:rsidR="00652558" w:rsidRPr="004A1C61" w14:paraId="738D7DCB" w14:textId="77777777" w:rsidTr="00F87778">
        <w:trPr>
          <w:trHeight w:val="18"/>
        </w:trPr>
        <w:tc>
          <w:tcPr>
            <w:tcW w:w="5485" w:type="dxa"/>
            <w:gridSpan w:val="4"/>
            <w:noWrap/>
            <w:vAlign w:val="center"/>
            <w:hideMark/>
          </w:tcPr>
          <w:p w14:paraId="06A498FB" w14:textId="77777777" w:rsidR="00652558" w:rsidRPr="004A1C61" w:rsidRDefault="00652558" w:rsidP="00F87778">
            <w:pPr>
              <w:pStyle w:val="TS"/>
              <w:jc w:val="center"/>
              <w:rPr>
                <w:rFonts w:cs="Times New Roman"/>
                <w:szCs w:val="24"/>
              </w:rPr>
            </w:pPr>
            <w:r w:rsidRPr="004A1C61">
              <w:rPr>
                <w:rFonts w:cs="Times New Roman"/>
                <w:szCs w:val="24"/>
              </w:rPr>
              <w:t>Exp</w:t>
            </w:r>
            <w:r>
              <w:rPr>
                <w:rFonts w:cs="Times New Roman"/>
                <w:szCs w:val="24"/>
              </w:rPr>
              <w:t>eriment</w:t>
            </w:r>
            <w:r w:rsidRPr="004A1C61">
              <w:rPr>
                <w:rFonts w:cs="Times New Roman"/>
                <w:szCs w:val="24"/>
              </w:rPr>
              <w:t xml:space="preserve"> 1</w:t>
            </w:r>
            <w:r>
              <w:rPr>
                <w:rFonts w:cs="Times New Roman"/>
                <w:szCs w:val="24"/>
              </w:rPr>
              <w:t xml:space="preserve"> – April 22, 2016</w:t>
            </w:r>
          </w:p>
        </w:tc>
      </w:tr>
      <w:tr w:rsidR="00652558" w:rsidRPr="004A1C61" w14:paraId="14FE003C" w14:textId="77777777" w:rsidTr="00F87778">
        <w:trPr>
          <w:trHeight w:val="18"/>
        </w:trPr>
        <w:tc>
          <w:tcPr>
            <w:tcW w:w="897" w:type="dxa"/>
            <w:noWrap/>
            <w:vAlign w:val="center"/>
            <w:hideMark/>
          </w:tcPr>
          <w:p w14:paraId="161FBFD2" w14:textId="77777777" w:rsidR="00652558" w:rsidRPr="004A1C61" w:rsidRDefault="00652558" w:rsidP="00F87778">
            <w:pPr>
              <w:pStyle w:val="TS"/>
              <w:jc w:val="center"/>
              <w:rPr>
                <w:rFonts w:cs="Times New Roman"/>
                <w:szCs w:val="24"/>
              </w:rPr>
            </w:pPr>
            <w:r w:rsidRPr="004A1C61">
              <w:rPr>
                <w:rFonts w:cs="Times New Roman"/>
                <w:szCs w:val="24"/>
              </w:rPr>
              <w:t>17</w:t>
            </w:r>
          </w:p>
        </w:tc>
        <w:tc>
          <w:tcPr>
            <w:tcW w:w="1529" w:type="dxa"/>
            <w:noWrap/>
            <w:vAlign w:val="center"/>
            <w:hideMark/>
          </w:tcPr>
          <w:p w14:paraId="5B0EA47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5BC9615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57A94D0E" w14:textId="77777777" w:rsidR="00652558" w:rsidRPr="004A1C61" w:rsidRDefault="00652558" w:rsidP="00F87778">
            <w:pPr>
              <w:pStyle w:val="TS"/>
              <w:jc w:val="center"/>
              <w:rPr>
                <w:rFonts w:cs="Times New Roman"/>
                <w:szCs w:val="24"/>
              </w:rPr>
            </w:pPr>
            <w:r>
              <w:rPr>
                <w:rFonts w:cs="Times New Roman"/>
                <w:szCs w:val="24"/>
              </w:rPr>
              <w:t>-</w:t>
            </w:r>
          </w:p>
        </w:tc>
      </w:tr>
      <w:tr w:rsidR="00652558" w:rsidRPr="004A1C61" w14:paraId="72083F0F" w14:textId="77777777" w:rsidTr="00F87778">
        <w:trPr>
          <w:trHeight w:val="18"/>
        </w:trPr>
        <w:tc>
          <w:tcPr>
            <w:tcW w:w="897" w:type="dxa"/>
            <w:noWrap/>
            <w:vAlign w:val="center"/>
            <w:hideMark/>
          </w:tcPr>
          <w:p w14:paraId="6F5BB1B8" w14:textId="77777777" w:rsidR="00652558" w:rsidRPr="004A1C61" w:rsidRDefault="00652558" w:rsidP="00F87778">
            <w:pPr>
              <w:pStyle w:val="TS"/>
              <w:jc w:val="center"/>
              <w:rPr>
                <w:rFonts w:cs="Times New Roman"/>
                <w:szCs w:val="24"/>
              </w:rPr>
            </w:pPr>
            <w:r w:rsidRPr="004A1C61">
              <w:rPr>
                <w:rFonts w:cs="Times New Roman"/>
                <w:szCs w:val="24"/>
              </w:rPr>
              <w:t>20</w:t>
            </w:r>
          </w:p>
        </w:tc>
        <w:tc>
          <w:tcPr>
            <w:tcW w:w="1529" w:type="dxa"/>
            <w:noWrap/>
            <w:vAlign w:val="center"/>
            <w:hideMark/>
          </w:tcPr>
          <w:p w14:paraId="2BBDDB54"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2D93E62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1DF24330" w14:textId="77777777" w:rsidR="00652558" w:rsidRPr="004A1C61" w:rsidRDefault="00652558" w:rsidP="00F87778">
            <w:pPr>
              <w:pStyle w:val="TS"/>
              <w:jc w:val="center"/>
              <w:rPr>
                <w:rFonts w:cs="Times New Roman"/>
                <w:szCs w:val="24"/>
              </w:rPr>
            </w:pPr>
            <w:r>
              <w:rPr>
                <w:rFonts w:cs="Times New Roman"/>
                <w:szCs w:val="24"/>
              </w:rPr>
              <w:t>-</w:t>
            </w:r>
          </w:p>
        </w:tc>
      </w:tr>
      <w:tr w:rsidR="00652558" w:rsidRPr="004A1C61" w14:paraId="7ECE3EB4" w14:textId="77777777" w:rsidTr="00F87778">
        <w:trPr>
          <w:trHeight w:val="18"/>
        </w:trPr>
        <w:tc>
          <w:tcPr>
            <w:tcW w:w="897" w:type="dxa"/>
            <w:noWrap/>
            <w:vAlign w:val="center"/>
            <w:hideMark/>
          </w:tcPr>
          <w:p w14:paraId="41680C40" w14:textId="77777777" w:rsidR="00652558" w:rsidRPr="004A1C61" w:rsidRDefault="00652558" w:rsidP="00F87778">
            <w:pPr>
              <w:pStyle w:val="TS"/>
              <w:jc w:val="center"/>
              <w:rPr>
                <w:rFonts w:cs="Times New Roman"/>
                <w:szCs w:val="24"/>
              </w:rPr>
            </w:pPr>
            <w:r w:rsidRPr="004A1C61">
              <w:rPr>
                <w:rFonts w:cs="Times New Roman"/>
                <w:szCs w:val="24"/>
              </w:rPr>
              <w:t>24</w:t>
            </w:r>
          </w:p>
        </w:tc>
        <w:tc>
          <w:tcPr>
            <w:tcW w:w="1529" w:type="dxa"/>
            <w:noWrap/>
            <w:vAlign w:val="center"/>
            <w:hideMark/>
          </w:tcPr>
          <w:p w14:paraId="4FAAB902"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63885FAF"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01CBB43D" w14:textId="77777777" w:rsidR="00652558" w:rsidRPr="004A1C61" w:rsidRDefault="00652558" w:rsidP="00F87778">
            <w:pPr>
              <w:pStyle w:val="TS"/>
              <w:jc w:val="center"/>
              <w:rPr>
                <w:rFonts w:cs="Times New Roman"/>
                <w:szCs w:val="24"/>
              </w:rPr>
            </w:pPr>
            <w:r>
              <w:rPr>
                <w:rFonts w:cs="Times New Roman"/>
                <w:szCs w:val="24"/>
              </w:rPr>
              <w:t>-</w:t>
            </w:r>
          </w:p>
        </w:tc>
      </w:tr>
      <w:tr w:rsidR="00652558" w:rsidRPr="004A1C61" w14:paraId="7EACC35F" w14:textId="77777777" w:rsidTr="00F87778">
        <w:trPr>
          <w:trHeight w:val="18"/>
        </w:trPr>
        <w:tc>
          <w:tcPr>
            <w:tcW w:w="5485" w:type="dxa"/>
            <w:gridSpan w:val="4"/>
            <w:noWrap/>
            <w:vAlign w:val="center"/>
            <w:hideMark/>
          </w:tcPr>
          <w:p w14:paraId="49488896" w14:textId="77777777" w:rsidR="00652558" w:rsidRPr="004A1C61" w:rsidRDefault="00652558" w:rsidP="00F87778">
            <w:pPr>
              <w:pStyle w:val="TS"/>
              <w:jc w:val="center"/>
              <w:rPr>
                <w:rFonts w:cs="Times New Roman"/>
                <w:szCs w:val="24"/>
              </w:rPr>
            </w:pPr>
            <w:r>
              <w:rPr>
                <w:rFonts w:cs="Times New Roman"/>
                <w:szCs w:val="24"/>
              </w:rPr>
              <w:t>Experiment 2 – May 3, 2016</w:t>
            </w:r>
          </w:p>
        </w:tc>
      </w:tr>
      <w:tr w:rsidR="00652558" w:rsidRPr="004A1C61" w14:paraId="29ED0CA5" w14:textId="77777777" w:rsidTr="00F87778">
        <w:trPr>
          <w:trHeight w:val="18"/>
        </w:trPr>
        <w:tc>
          <w:tcPr>
            <w:tcW w:w="897" w:type="dxa"/>
            <w:noWrap/>
            <w:vAlign w:val="center"/>
            <w:hideMark/>
          </w:tcPr>
          <w:p w14:paraId="44D00E65" w14:textId="77777777" w:rsidR="00652558" w:rsidRPr="004A1C61" w:rsidRDefault="00652558" w:rsidP="00F87778">
            <w:pPr>
              <w:pStyle w:val="TS"/>
              <w:jc w:val="center"/>
              <w:rPr>
                <w:rFonts w:cs="Times New Roman"/>
                <w:szCs w:val="24"/>
              </w:rPr>
            </w:pPr>
            <w:r w:rsidRPr="004A1C61">
              <w:rPr>
                <w:rFonts w:cs="Times New Roman"/>
                <w:szCs w:val="24"/>
              </w:rPr>
              <w:t>17</w:t>
            </w:r>
          </w:p>
        </w:tc>
        <w:tc>
          <w:tcPr>
            <w:tcW w:w="1529" w:type="dxa"/>
            <w:noWrap/>
            <w:vAlign w:val="center"/>
            <w:hideMark/>
          </w:tcPr>
          <w:p w14:paraId="7CC50E55"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2EC3C452"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274F57E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38BD6796" w14:textId="77777777" w:rsidTr="00F87778">
        <w:trPr>
          <w:trHeight w:val="18"/>
        </w:trPr>
        <w:tc>
          <w:tcPr>
            <w:tcW w:w="897" w:type="dxa"/>
            <w:noWrap/>
            <w:vAlign w:val="center"/>
            <w:hideMark/>
          </w:tcPr>
          <w:p w14:paraId="060ADEDA" w14:textId="77777777" w:rsidR="00652558" w:rsidRPr="004A1C61" w:rsidRDefault="00652558" w:rsidP="00F87778">
            <w:pPr>
              <w:pStyle w:val="TS"/>
              <w:jc w:val="center"/>
              <w:rPr>
                <w:rFonts w:cs="Times New Roman"/>
                <w:szCs w:val="24"/>
              </w:rPr>
            </w:pPr>
            <w:r w:rsidRPr="004A1C61">
              <w:rPr>
                <w:rFonts w:cs="Times New Roman"/>
                <w:szCs w:val="24"/>
              </w:rPr>
              <w:t>20</w:t>
            </w:r>
          </w:p>
        </w:tc>
        <w:tc>
          <w:tcPr>
            <w:tcW w:w="1529" w:type="dxa"/>
            <w:noWrap/>
            <w:vAlign w:val="center"/>
            <w:hideMark/>
          </w:tcPr>
          <w:p w14:paraId="6A13FA8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1B7FFD9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18315CAF"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236765A2" w14:textId="77777777" w:rsidTr="00F87778">
        <w:trPr>
          <w:trHeight w:val="18"/>
        </w:trPr>
        <w:tc>
          <w:tcPr>
            <w:tcW w:w="897" w:type="dxa"/>
            <w:noWrap/>
            <w:vAlign w:val="center"/>
            <w:hideMark/>
          </w:tcPr>
          <w:p w14:paraId="553BC04E" w14:textId="77777777" w:rsidR="00652558" w:rsidRPr="004A1C61" w:rsidRDefault="00652558" w:rsidP="00F87778">
            <w:pPr>
              <w:pStyle w:val="TS"/>
              <w:jc w:val="center"/>
              <w:rPr>
                <w:rFonts w:cs="Times New Roman"/>
                <w:szCs w:val="24"/>
              </w:rPr>
            </w:pPr>
            <w:r w:rsidRPr="004A1C61">
              <w:rPr>
                <w:rFonts w:cs="Times New Roman"/>
                <w:szCs w:val="24"/>
              </w:rPr>
              <w:t>24</w:t>
            </w:r>
          </w:p>
        </w:tc>
        <w:tc>
          <w:tcPr>
            <w:tcW w:w="1529" w:type="dxa"/>
            <w:noWrap/>
            <w:vAlign w:val="center"/>
            <w:hideMark/>
          </w:tcPr>
          <w:p w14:paraId="704D4FD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60FDE830"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07C1730D"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73ED29F5" w14:textId="77777777" w:rsidTr="00F87778">
        <w:trPr>
          <w:trHeight w:val="18"/>
        </w:trPr>
        <w:tc>
          <w:tcPr>
            <w:tcW w:w="5485" w:type="dxa"/>
            <w:gridSpan w:val="4"/>
            <w:noWrap/>
            <w:vAlign w:val="center"/>
            <w:hideMark/>
          </w:tcPr>
          <w:p w14:paraId="50B2BC43" w14:textId="77777777" w:rsidR="00652558" w:rsidRPr="004A1C61" w:rsidRDefault="00652558" w:rsidP="00F87778">
            <w:pPr>
              <w:pStyle w:val="TS"/>
              <w:jc w:val="center"/>
              <w:rPr>
                <w:rFonts w:cs="Times New Roman"/>
                <w:szCs w:val="24"/>
              </w:rPr>
            </w:pPr>
            <w:r w:rsidRPr="004A1C61">
              <w:rPr>
                <w:rFonts w:cs="Times New Roman"/>
                <w:szCs w:val="24"/>
              </w:rPr>
              <w:t>Exp</w:t>
            </w:r>
            <w:r>
              <w:rPr>
                <w:rFonts w:cs="Times New Roman"/>
                <w:szCs w:val="24"/>
              </w:rPr>
              <w:t>eriment 3 – May 19, 2016</w:t>
            </w:r>
          </w:p>
        </w:tc>
      </w:tr>
      <w:tr w:rsidR="00652558" w:rsidRPr="004A1C61" w14:paraId="45026073" w14:textId="77777777" w:rsidTr="00F87778">
        <w:trPr>
          <w:trHeight w:val="18"/>
        </w:trPr>
        <w:tc>
          <w:tcPr>
            <w:tcW w:w="897" w:type="dxa"/>
            <w:noWrap/>
            <w:vAlign w:val="center"/>
            <w:hideMark/>
          </w:tcPr>
          <w:p w14:paraId="6C6F911D" w14:textId="77777777" w:rsidR="00652558" w:rsidRPr="004A1C61" w:rsidRDefault="00652558" w:rsidP="00F87778">
            <w:pPr>
              <w:pStyle w:val="TS"/>
              <w:jc w:val="center"/>
              <w:rPr>
                <w:rFonts w:cs="Times New Roman"/>
                <w:szCs w:val="24"/>
              </w:rPr>
            </w:pPr>
            <w:r w:rsidRPr="004A1C61">
              <w:rPr>
                <w:rFonts w:cs="Times New Roman"/>
                <w:szCs w:val="24"/>
              </w:rPr>
              <w:t>17</w:t>
            </w:r>
          </w:p>
        </w:tc>
        <w:tc>
          <w:tcPr>
            <w:tcW w:w="1529" w:type="dxa"/>
            <w:noWrap/>
            <w:vAlign w:val="center"/>
            <w:hideMark/>
          </w:tcPr>
          <w:p w14:paraId="0F1F0225"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33A1FB9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683E9C63"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38C42EA8" w14:textId="77777777" w:rsidTr="00F87778">
        <w:trPr>
          <w:trHeight w:val="18"/>
        </w:trPr>
        <w:tc>
          <w:tcPr>
            <w:tcW w:w="897" w:type="dxa"/>
            <w:noWrap/>
            <w:vAlign w:val="center"/>
            <w:hideMark/>
          </w:tcPr>
          <w:p w14:paraId="073AF77E" w14:textId="77777777" w:rsidR="00652558" w:rsidRPr="004A1C61" w:rsidRDefault="00652558" w:rsidP="00F87778">
            <w:pPr>
              <w:pStyle w:val="TS"/>
              <w:jc w:val="center"/>
              <w:rPr>
                <w:rFonts w:cs="Times New Roman"/>
                <w:szCs w:val="24"/>
              </w:rPr>
            </w:pPr>
            <w:r w:rsidRPr="004A1C61">
              <w:rPr>
                <w:rFonts w:cs="Times New Roman"/>
                <w:szCs w:val="24"/>
              </w:rPr>
              <w:t>20</w:t>
            </w:r>
          </w:p>
        </w:tc>
        <w:tc>
          <w:tcPr>
            <w:tcW w:w="1529" w:type="dxa"/>
            <w:noWrap/>
            <w:vAlign w:val="center"/>
            <w:hideMark/>
          </w:tcPr>
          <w:p w14:paraId="7C355CD5"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26376332"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35E54CE8"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20A88B05" w14:textId="77777777" w:rsidTr="00F87778">
        <w:trPr>
          <w:trHeight w:val="18"/>
        </w:trPr>
        <w:tc>
          <w:tcPr>
            <w:tcW w:w="897" w:type="dxa"/>
            <w:noWrap/>
            <w:vAlign w:val="center"/>
            <w:hideMark/>
          </w:tcPr>
          <w:p w14:paraId="593EBCB8" w14:textId="77777777" w:rsidR="00652558" w:rsidRPr="004A1C61" w:rsidRDefault="00652558" w:rsidP="00F87778">
            <w:pPr>
              <w:pStyle w:val="TS"/>
              <w:jc w:val="center"/>
              <w:rPr>
                <w:rFonts w:cs="Times New Roman"/>
                <w:szCs w:val="24"/>
              </w:rPr>
            </w:pPr>
            <w:r w:rsidRPr="004A1C61">
              <w:rPr>
                <w:rFonts w:cs="Times New Roman"/>
                <w:szCs w:val="24"/>
              </w:rPr>
              <w:t>24</w:t>
            </w:r>
          </w:p>
        </w:tc>
        <w:tc>
          <w:tcPr>
            <w:tcW w:w="1529" w:type="dxa"/>
            <w:noWrap/>
            <w:vAlign w:val="center"/>
            <w:hideMark/>
          </w:tcPr>
          <w:p w14:paraId="56DAC8F1"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225BA72F"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3129838D"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3A1A29B7" w14:textId="77777777" w:rsidTr="00F87778">
        <w:trPr>
          <w:trHeight w:val="18"/>
        </w:trPr>
        <w:tc>
          <w:tcPr>
            <w:tcW w:w="5485" w:type="dxa"/>
            <w:gridSpan w:val="4"/>
            <w:noWrap/>
            <w:vAlign w:val="center"/>
            <w:hideMark/>
          </w:tcPr>
          <w:p w14:paraId="7CEA0DA3" w14:textId="77777777" w:rsidR="00652558" w:rsidRPr="004A1C61" w:rsidRDefault="00652558" w:rsidP="00F87778">
            <w:pPr>
              <w:pStyle w:val="TS"/>
              <w:jc w:val="center"/>
              <w:rPr>
                <w:rFonts w:cs="Times New Roman"/>
                <w:szCs w:val="24"/>
              </w:rPr>
            </w:pPr>
            <w:r>
              <w:rPr>
                <w:rFonts w:cs="Times New Roman"/>
                <w:szCs w:val="24"/>
              </w:rPr>
              <w:t>Experiment 4 – May 26, 2017</w:t>
            </w:r>
          </w:p>
        </w:tc>
      </w:tr>
      <w:tr w:rsidR="00652558" w:rsidRPr="004A1C61" w14:paraId="1BB95130" w14:textId="77777777" w:rsidTr="00F87778">
        <w:trPr>
          <w:trHeight w:val="18"/>
        </w:trPr>
        <w:tc>
          <w:tcPr>
            <w:tcW w:w="897" w:type="dxa"/>
            <w:noWrap/>
            <w:vAlign w:val="center"/>
            <w:hideMark/>
          </w:tcPr>
          <w:p w14:paraId="18BF22EE" w14:textId="77777777" w:rsidR="00652558" w:rsidRPr="004A1C61" w:rsidRDefault="00652558" w:rsidP="00F87778">
            <w:pPr>
              <w:pStyle w:val="TS"/>
              <w:jc w:val="center"/>
              <w:rPr>
                <w:rFonts w:cs="Times New Roman"/>
                <w:szCs w:val="24"/>
              </w:rPr>
            </w:pPr>
            <w:r w:rsidRPr="004A1C61">
              <w:rPr>
                <w:rFonts w:cs="Times New Roman"/>
                <w:szCs w:val="24"/>
              </w:rPr>
              <w:t>24</w:t>
            </w:r>
          </w:p>
        </w:tc>
        <w:tc>
          <w:tcPr>
            <w:tcW w:w="1529" w:type="dxa"/>
            <w:noWrap/>
            <w:vAlign w:val="center"/>
            <w:hideMark/>
          </w:tcPr>
          <w:p w14:paraId="77ABC8F1"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1448C681"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46F40D91"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r>
      <w:tr w:rsidR="00652558" w:rsidRPr="004A1C61" w14:paraId="2C23567F" w14:textId="77777777" w:rsidTr="00F87778">
        <w:trPr>
          <w:trHeight w:val="18"/>
        </w:trPr>
        <w:tc>
          <w:tcPr>
            <w:tcW w:w="897" w:type="dxa"/>
            <w:noWrap/>
            <w:vAlign w:val="center"/>
            <w:hideMark/>
          </w:tcPr>
          <w:p w14:paraId="2F6C6C4A" w14:textId="77777777" w:rsidR="00652558" w:rsidRPr="004A1C61" w:rsidRDefault="00652558" w:rsidP="00F87778">
            <w:pPr>
              <w:pStyle w:val="TS"/>
              <w:jc w:val="center"/>
              <w:rPr>
                <w:rFonts w:cs="Times New Roman"/>
                <w:szCs w:val="24"/>
              </w:rPr>
            </w:pPr>
            <w:r w:rsidRPr="004A1C61">
              <w:rPr>
                <w:rFonts w:cs="Times New Roman"/>
                <w:szCs w:val="24"/>
              </w:rPr>
              <w:t>28</w:t>
            </w:r>
          </w:p>
        </w:tc>
        <w:tc>
          <w:tcPr>
            <w:tcW w:w="1529" w:type="dxa"/>
            <w:noWrap/>
            <w:vAlign w:val="center"/>
            <w:hideMark/>
          </w:tcPr>
          <w:p w14:paraId="6D832228"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5AC2391D"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6815EC9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r>
    </w:tbl>
    <w:p w14:paraId="345793EA" w14:textId="502B713E" w:rsidR="00652558" w:rsidRDefault="00652558" w:rsidP="00652558">
      <w:pPr>
        <w:pStyle w:val="TS"/>
        <w:spacing w:line="480" w:lineRule="auto"/>
        <w:rPr>
          <w:rFonts w:cs="Times New Roman"/>
          <w:szCs w:val="24"/>
        </w:rPr>
      </w:pPr>
    </w:p>
    <w:p w14:paraId="2DA43749" w14:textId="77777777" w:rsidR="00652558" w:rsidRDefault="00652558">
      <w:pPr>
        <w:spacing w:after="0" w:line="240" w:lineRule="auto"/>
        <w:rPr>
          <w:rFonts w:ascii="Times New Roman" w:eastAsiaTheme="minorHAnsi" w:hAnsi="Times New Roman"/>
          <w:sz w:val="24"/>
          <w:szCs w:val="24"/>
        </w:rPr>
      </w:pPr>
      <w:r>
        <w:rPr>
          <w:szCs w:val="24"/>
        </w:rPr>
        <w:br w:type="page"/>
      </w:r>
    </w:p>
    <w:p w14:paraId="68B6AA2D" w14:textId="11CE6F0B" w:rsidR="00652558" w:rsidRPr="008E03DA" w:rsidRDefault="00652558" w:rsidP="00652558">
      <w:pPr>
        <w:pStyle w:val="TS"/>
        <w:spacing w:line="480" w:lineRule="auto"/>
        <w:rPr>
          <w:rFonts w:cs="Times New Roman"/>
          <w:szCs w:val="24"/>
        </w:rPr>
      </w:pPr>
      <w:r w:rsidRPr="008E03DA">
        <w:rPr>
          <w:rFonts w:cs="Times New Roman"/>
          <w:b/>
          <w:bCs/>
          <w:szCs w:val="24"/>
        </w:rPr>
        <w:lastRenderedPageBreak/>
        <w:t xml:space="preserve">Table </w:t>
      </w:r>
      <w:r>
        <w:rPr>
          <w:rFonts w:cs="Times New Roman"/>
          <w:b/>
          <w:bCs/>
          <w:szCs w:val="24"/>
        </w:rPr>
        <w:t>3.</w:t>
      </w:r>
      <w:r w:rsidRPr="008E03DA">
        <w:rPr>
          <w:rFonts w:cs="Times New Roman"/>
          <w:b/>
          <w:bCs/>
          <w:szCs w:val="24"/>
        </w:rPr>
        <w:t xml:space="preserve">2. </w:t>
      </w:r>
      <w:r w:rsidRPr="008E03DA">
        <w:rPr>
          <w:rFonts w:cs="Times New Roman"/>
          <w:szCs w:val="24"/>
        </w:rPr>
        <w:t xml:space="preserve">Mean, standard error, sample size, and age at sampling </w:t>
      </w:r>
      <w:r>
        <w:rPr>
          <w:rFonts w:cs="Times New Roman"/>
          <w:szCs w:val="24"/>
        </w:rPr>
        <w:t>(range in days post fertilization)</w:t>
      </w:r>
      <w:r w:rsidRPr="008E03DA">
        <w:rPr>
          <w:rFonts w:cs="Times New Roman"/>
          <w:szCs w:val="24"/>
        </w:rPr>
        <w:t xml:space="preserve"> for ionocyte density of embryo yolk sac and body skin surface in each treatment. </w:t>
      </w:r>
    </w:p>
    <w:tbl>
      <w:tblPr>
        <w:tblStyle w:val="TableGrid"/>
        <w:tblW w:w="0" w:type="auto"/>
        <w:tblLook w:val="04A0" w:firstRow="1" w:lastRow="0" w:firstColumn="1" w:lastColumn="0" w:noHBand="0" w:noVBand="1"/>
      </w:tblPr>
      <w:tblGrid>
        <w:gridCol w:w="2245"/>
        <w:gridCol w:w="1350"/>
        <w:gridCol w:w="1620"/>
        <w:gridCol w:w="630"/>
        <w:gridCol w:w="1260"/>
        <w:gridCol w:w="1260"/>
        <w:gridCol w:w="810"/>
      </w:tblGrid>
      <w:tr w:rsidR="00652558" w:rsidRPr="008E03DA" w14:paraId="0CF176B6" w14:textId="77777777" w:rsidTr="00F87778">
        <w:tc>
          <w:tcPr>
            <w:tcW w:w="2245" w:type="dxa"/>
            <w:hideMark/>
          </w:tcPr>
          <w:p w14:paraId="42AB7755" w14:textId="77777777" w:rsidR="00652558" w:rsidRPr="008E03DA" w:rsidRDefault="00652558" w:rsidP="00F87778">
            <w:pPr>
              <w:pStyle w:val="TS"/>
              <w:rPr>
                <w:rFonts w:cs="Times New Roman"/>
                <w:szCs w:val="24"/>
              </w:rPr>
            </w:pPr>
          </w:p>
        </w:tc>
        <w:tc>
          <w:tcPr>
            <w:tcW w:w="1350" w:type="dxa"/>
            <w:hideMark/>
          </w:tcPr>
          <w:p w14:paraId="470DE2CD" w14:textId="77777777" w:rsidR="00652558" w:rsidRPr="008E03DA" w:rsidRDefault="00652558" w:rsidP="00F87778">
            <w:pPr>
              <w:pStyle w:val="TS"/>
              <w:rPr>
                <w:rFonts w:cs="Times New Roman"/>
                <w:szCs w:val="24"/>
              </w:rPr>
            </w:pPr>
            <w:r w:rsidRPr="008E03DA">
              <w:rPr>
                <w:rFonts w:cs="Times New Roman"/>
                <w:b/>
                <w:bCs/>
                <w:szCs w:val="24"/>
              </w:rPr>
              <w:t>Temp (°C)</w:t>
            </w:r>
          </w:p>
        </w:tc>
        <w:tc>
          <w:tcPr>
            <w:tcW w:w="1620" w:type="dxa"/>
            <w:hideMark/>
          </w:tcPr>
          <w:p w14:paraId="7AC2B407" w14:textId="77777777" w:rsidR="00652558" w:rsidRPr="008E03DA" w:rsidRDefault="00652558" w:rsidP="00F87778">
            <w:pPr>
              <w:pStyle w:val="TS"/>
              <w:rPr>
                <w:rFonts w:cs="Times New Roman"/>
                <w:szCs w:val="24"/>
              </w:rPr>
            </w:pPr>
            <w:r w:rsidRPr="008E03DA">
              <w:rPr>
                <w:rFonts w:cs="Times New Roman"/>
                <w:b/>
                <w:bCs/>
                <w:szCs w:val="24"/>
              </w:rPr>
              <w:t>pCO</w:t>
            </w:r>
            <w:r w:rsidRPr="008E03DA">
              <w:rPr>
                <w:rFonts w:cs="Times New Roman"/>
                <w:b/>
                <w:bCs/>
                <w:szCs w:val="24"/>
                <w:vertAlign w:val="subscript"/>
              </w:rPr>
              <w:t>2</w:t>
            </w:r>
            <w:r w:rsidRPr="008E03DA">
              <w:rPr>
                <w:rFonts w:cs="Times New Roman"/>
                <w:b/>
                <w:bCs/>
                <w:szCs w:val="24"/>
              </w:rPr>
              <w:t xml:space="preserve"> (µatm)</w:t>
            </w:r>
          </w:p>
        </w:tc>
        <w:tc>
          <w:tcPr>
            <w:tcW w:w="630" w:type="dxa"/>
            <w:hideMark/>
          </w:tcPr>
          <w:p w14:paraId="1A815D6B" w14:textId="77777777" w:rsidR="00652558" w:rsidRPr="008E03DA" w:rsidRDefault="00652558" w:rsidP="00F87778">
            <w:pPr>
              <w:pStyle w:val="TS"/>
              <w:rPr>
                <w:rFonts w:cs="Times New Roman"/>
                <w:szCs w:val="24"/>
              </w:rPr>
            </w:pPr>
            <w:r w:rsidRPr="008E03DA">
              <w:rPr>
                <w:rFonts w:cs="Times New Roman"/>
                <w:b/>
                <w:bCs/>
                <w:szCs w:val="24"/>
              </w:rPr>
              <w:t>N</w:t>
            </w:r>
          </w:p>
        </w:tc>
        <w:tc>
          <w:tcPr>
            <w:tcW w:w="1260" w:type="dxa"/>
          </w:tcPr>
          <w:p w14:paraId="6FE9827F" w14:textId="77777777" w:rsidR="00652558" w:rsidRPr="008E03DA" w:rsidRDefault="00652558" w:rsidP="00F87778">
            <w:pPr>
              <w:pStyle w:val="TS"/>
              <w:rPr>
                <w:rFonts w:cs="Times New Roman"/>
                <w:b/>
                <w:bCs/>
                <w:szCs w:val="24"/>
              </w:rPr>
            </w:pPr>
            <w:r>
              <w:rPr>
                <w:rFonts w:cs="Times New Roman"/>
                <w:b/>
                <w:bCs/>
                <w:szCs w:val="24"/>
              </w:rPr>
              <w:t>Age (</w:t>
            </w:r>
            <w:proofErr w:type="spellStart"/>
            <w:r>
              <w:rPr>
                <w:rFonts w:cs="Times New Roman"/>
                <w:b/>
                <w:bCs/>
                <w:szCs w:val="24"/>
              </w:rPr>
              <w:t>dpf</w:t>
            </w:r>
            <w:proofErr w:type="spellEnd"/>
            <w:r>
              <w:rPr>
                <w:rFonts w:cs="Times New Roman"/>
                <w:b/>
                <w:bCs/>
                <w:szCs w:val="24"/>
              </w:rPr>
              <w:t>)</w:t>
            </w:r>
          </w:p>
        </w:tc>
        <w:tc>
          <w:tcPr>
            <w:tcW w:w="1260" w:type="dxa"/>
            <w:hideMark/>
          </w:tcPr>
          <w:p w14:paraId="6C403DEA" w14:textId="77777777" w:rsidR="00652558" w:rsidRPr="008E03DA" w:rsidRDefault="00652558" w:rsidP="00F87778">
            <w:pPr>
              <w:pStyle w:val="TS"/>
              <w:rPr>
                <w:rFonts w:cs="Times New Roman"/>
                <w:szCs w:val="24"/>
              </w:rPr>
            </w:pPr>
            <w:r w:rsidRPr="008E03DA">
              <w:rPr>
                <w:rFonts w:cs="Times New Roman"/>
                <w:b/>
                <w:bCs/>
                <w:szCs w:val="24"/>
              </w:rPr>
              <w:t>Mean</w:t>
            </w:r>
          </w:p>
        </w:tc>
        <w:tc>
          <w:tcPr>
            <w:tcW w:w="810" w:type="dxa"/>
            <w:hideMark/>
          </w:tcPr>
          <w:p w14:paraId="77943CE8" w14:textId="77777777" w:rsidR="00652558" w:rsidRPr="008E03DA" w:rsidRDefault="00652558" w:rsidP="00F87778">
            <w:pPr>
              <w:pStyle w:val="TS"/>
              <w:rPr>
                <w:rFonts w:cs="Times New Roman"/>
                <w:szCs w:val="24"/>
              </w:rPr>
            </w:pPr>
            <w:r w:rsidRPr="008E03DA">
              <w:rPr>
                <w:rFonts w:cs="Times New Roman"/>
                <w:b/>
                <w:bCs/>
                <w:szCs w:val="24"/>
              </w:rPr>
              <w:t>SE</w:t>
            </w:r>
          </w:p>
        </w:tc>
      </w:tr>
      <w:tr w:rsidR="00652558" w:rsidRPr="008E03DA" w14:paraId="1F7C8EEC" w14:textId="77777777" w:rsidTr="00F87778">
        <w:tc>
          <w:tcPr>
            <w:tcW w:w="2245" w:type="dxa"/>
            <w:vMerge w:val="restart"/>
            <w:hideMark/>
          </w:tcPr>
          <w:p w14:paraId="2663E349" w14:textId="77777777" w:rsidR="00652558" w:rsidRPr="008E03DA" w:rsidRDefault="00652558" w:rsidP="00F87778">
            <w:pPr>
              <w:pStyle w:val="TS"/>
              <w:rPr>
                <w:rFonts w:cs="Times New Roman"/>
                <w:szCs w:val="24"/>
              </w:rPr>
            </w:pPr>
            <w:r w:rsidRPr="008E03DA">
              <w:rPr>
                <w:rFonts w:cs="Times New Roman"/>
                <w:szCs w:val="24"/>
              </w:rPr>
              <w:t>Embryo (yolk sac)</w:t>
            </w:r>
          </w:p>
        </w:tc>
        <w:tc>
          <w:tcPr>
            <w:tcW w:w="1350" w:type="dxa"/>
            <w:vMerge w:val="restart"/>
            <w:hideMark/>
          </w:tcPr>
          <w:p w14:paraId="61131FB7" w14:textId="77777777" w:rsidR="00652558" w:rsidRPr="008E03DA" w:rsidRDefault="00652558" w:rsidP="00F87778">
            <w:pPr>
              <w:pStyle w:val="TS"/>
              <w:rPr>
                <w:rFonts w:cs="Times New Roman"/>
                <w:szCs w:val="24"/>
              </w:rPr>
            </w:pPr>
            <w:r w:rsidRPr="008E03DA">
              <w:rPr>
                <w:rFonts w:cs="Times New Roman"/>
                <w:szCs w:val="24"/>
              </w:rPr>
              <w:t>17</w:t>
            </w:r>
          </w:p>
        </w:tc>
        <w:tc>
          <w:tcPr>
            <w:tcW w:w="1620" w:type="dxa"/>
            <w:hideMark/>
          </w:tcPr>
          <w:p w14:paraId="35B49229"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6B581133" w14:textId="77777777" w:rsidR="00652558" w:rsidRPr="008E03DA" w:rsidRDefault="00652558" w:rsidP="00F87778">
            <w:pPr>
              <w:pStyle w:val="TS"/>
              <w:rPr>
                <w:rFonts w:cs="Times New Roman"/>
                <w:szCs w:val="24"/>
              </w:rPr>
            </w:pPr>
            <w:r w:rsidRPr="008E03DA">
              <w:rPr>
                <w:rFonts w:cs="Times New Roman"/>
                <w:szCs w:val="24"/>
              </w:rPr>
              <w:t>29</w:t>
            </w:r>
          </w:p>
        </w:tc>
        <w:tc>
          <w:tcPr>
            <w:tcW w:w="1260" w:type="dxa"/>
          </w:tcPr>
          <w:p w14:paraId="2C98B75B" w14:textId="77777777" w:rsidR="00652558" w:rsidRPr="008E03DA" w:rsidRDefault="00652558" w:rsidP="00F87778">
            <w:pPr>
              <w:pStyle w:val="TS"/>
              <w:rPr>
                <w:rFonts w:cs="Times New Roman"/>
                <w:szCs w:val="24"/>
              </w:rPr>
            </w:pPr>
            <w:r>
              <w:rPr>
                <w:rFonts w:cs="Times New Roman"/>
                <w:szCs w:val="24"/>
              </w:rPr>
              <w:t>14-15</w:t>
            </w:r>
          </w:p>
        </w:tc>
        <w:tc>
          <w:tcPr>
            <w:tcW w:w="1260" w:type="dxa"/>
            <w:hideMark/>
          </w:tcPr>
          <w:p w14:paraId="79BEF233" w14:textId="77777777" w:rsidR="00652558" w:rsidRPr="008E03DA" w:rsidRDefault="00652558" w:rsidP="00F87778">
            <w:pPr>
              <w:pStyle w:val="TS"/>
              <w:rPr>
                <w:rFonts w:cs="Times New Roman"/>
                <w:szCs w:val="24"/>
              </w:rPr>
            </w:pPr>
            <w:r w:rsidRPr="008E03DA">
              <w:rPr>
                <w:rFonts w:cs="Times New Roman"/>
                <w:szCs w:val="24"/>
              </w:rPr>
              <w:t>180.1</w:t>
            </w:r>
          </w:p>
        </w:tc>
        <w:tc>
          <w:tcPr>
            <w:tcW w:w="810" w:type="dxa"/>
            <w:hideMark/>
          </w:tcPr>
          <w:p w14:paraId="2D5E8E0F" w14:textId="77777777" w:rsidR="00652558" w:rsidRPr="008E03DA" w:rsidRDefault="00652558" w:rsidP="00F87778">
            <w:pPr>
              <w:pStyle w:val="TS"/>
              <w:rPr>
                <w:rFonts w:cs="Times New Roman"/>
                <w:szCs w:val="24"/>
              </w:rPr>
            </w:pPr>
            <w:r w:rsidRPr="008E03DA">
              <w:rPr>
                <w:rFonts w:cs="Times New Roman"/>
                <w:szCs w:val="24"/>
              </w:rPr>
              <w:t>24.9</w:t>
            </w:r>
          </w:p>
        </w:tc>
      </w:tr>
      <w:tr w:rsidR="00652558" w:rsidRPr="008E03DA" w14:paraId="3951A94D" w14:textId="77777777" w:rsidTr="00F87778">
        <w:tc>
          <w:tcPr>
            <w:tcW w:w="2245" w:type="dxa"/>
            <w:vMerge/>
            <w:hideMark/>
          </w:tcPr>
          <w:p w14:paraId="0883B36D" w14:textId="77777777" w:rsidR="00652558" w:rsidRPr="008E03DA" w:rsidRDefault="00652558" w:rsidP="00F87778">
            <w:pPr>
              <w:pStyle w:val="TS"/>
              <w:rPr>
                <w:rFonts w:cs="Times New Roman"/>
                <w:szCs w:val="24"/>
              </w:rPr>
            </w:pPr>
          </w:p>
        </w:tc>
        <w:tc>
          <w:tcPr>
            <w:tcW w:w="1350" w:type="dxa"/>
            <w:vMerge/>
            <w:hideMark/>
          </w:tcPr>
          <w:p w14:paraId="3F871F36" w14:textId="77777777" w:rsidR="00652558" w:rsidRPr="008E03DA" w:rsidRDefault="00652558" w:rsidP="00F87778">
            <w:pPr>
              <w:pStyle w:val="TS"/>
              <w:rPr>
                <w:rFonts w:cs="Times New Roman"/>
                <w:szCs w:val="24"/>
              </w:rPr>
            </w:pPr>
          </w:p>
        </w:tc>
        <w:tc>
          <w:tcPr>
            <w:tcW w:w="1620" w:type="dxa"/>
            <w:hideMark/>
          </w:tcPr>
          <w:p w14:paraId="3DC52073"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4E7AC0B5" w14:textId="77777777" w:rsidR="00652558" w:rsidRPr="008E03DA" w:rsidRDefault="00652558" w:rsidP="00F87778">
            <w:pPr>
              <w:pStyle w:val="TS"/>
              <w:rPr>
                <w:rFonts w:cs="Times New Roman"/>
                <w:szCs w:val="24"/>
              </w:rPr>
            </w:pPr>
            <w:r w:rsidRPr="008E03DA">
              <w:rPr>
                <w:rFonts w:cs="Times New Roman"/>
                <w:szCs w:val="24"/>
              </w:rPr>
              <w:t>30</w:t>
            </w:r>
          </w:p>
        </w:tc>
        <w:tc>
          <w:tcPr>
            <w:tcW w:w="1260" w:type="dxa"/>
          </w:tcPr>
          <w:p w14:paraId="563FACEE" w14:textId="77777777" w:rsidR="00652558" w:rsidRPr="008E03DA" w:rsidRDefault="00652558" w:rsidP="00F87778">
            <w:pPr>
              <w:pStyle w:val="TS"/>
              <w:rPr>
                <w:rFonts w:cs="Times New Roman"/>
                <w:szCs w:val="24"/>
              </w:rPr>
            </w:pPr>
            <w:r w:rsidRPr="007F4BCF">
              <w:rPr>
                <w:rFonts w:cs="Times New Roman"/>
                <w:szCs w:val="24"/>
              </w:rPr>
              <w:t>14-15</w:t>
            </w:r>
          </w:p>
        </w:tc>
        <w:tc>
          <w:tcPr>
            <w:tcW w:w="1260" w:type="dxa"/>
            <w:hideMark/>
          </w:tcPr>
          <w:p w14:paraId="63DA03BF" w14:textId="77777777" w:rsidR="00652558" w:rsidRPr="008E03DA" w:rsidRDefault="00652558" w:rsidP="00F87778">
            <w:pPr>
              <w:pStyle w:val="TS"/>
              <w:rPr>
                <w:rFonts w:cs="Times New Roman"/>
                <w:szCs w:val="24"/>
              </w:rPr>
            </w:pPr>
            <w:r w:rsidRPr="008E03DA">
              <w:rPr>
                <w:rFonts w:cs="Times New Roman"/>
                <w:szCs w:val="24"/>
              </w:rPr>
              <w:t>183.2</w:t>
            </w:r>
          </w:p>
        </w:tc>
        <w:tc>
          <w:tcPr>
            <w:tcW w:w="810" w:type="dxa"/>
            <w:hideMark/>
          </w:tcPr>
          <w:p w14:paraId="3DCE95B2" w14:textId="77777777" w:rsidR="00652558" w:rsidRPr="008E03DA" w:rsidRDefault="00652558" w:rsidP="00F87778">
            <w:pPr>
              <w:pStyle w:val="TS"/>
              <w:rPr>
                <w:rFonts w:cs="Times New Roman"/>
                <w:szCs w:val="24"/>
              </w:rPr>
            </w:pPr>
            <w:r w:rsidRPr="008E03DA">
              <w:rPr>
                <w:rFonts w:cs="Times New Roman"/>
                <w:szCs w:val="24"/>
              </w:rPr>
              <w:t>34.7</w:t>
            </w:r>
          </w:p>
        </w:tc>
      </w:tr>
      <w:tr w:rsidR="00652558" w:rsidRPr="008E03DA" w14:paraId="03487FB5" w14:textId="77777777" w:rsidTr="00F87778">
        <w:tc>
          <w:tcPr>
            <w:tcW w:w="2245" w:type="dxa"/>
            <w:vMerge/>
            <w:hideMark/>
          </w:tcPr>
          <w:p w14:paraId="0CD8CE6F" w14:textId="77777777" w:rsidR="00652558" w:rsidRPr="008E03DA" w:rsidRDefault="00652558" w:rsidP="00F87778">
            <w:pPr>
              <w:pStyle w:val="TS"/>
              <w:rPr>
                <w:rFonts w:cs="Times New Roman"/>
                <w:szCs w:val="24"/>
              </w:rPr>
            </w:pPr>
          </w:p>
        </w:tc>
        <w:tc>
          <w:tcPr>
            <w:tcW w:w="1350" w:type="dxa"/>
            <w:vMerge/>
            <w:hideMark/>
          </w:tcPr>
          <w:p w14:paraId="74743B88" w14:textId="77777777" w:rsidR="00652558" w:rsidRPr="008E03DA" w:rsidRDefault="00652558" w:rsidP="00F87778">
            <w:pPr>
              <w:pStyle w:val="TS"/>
              <w:rPr>
                <w:rFonts w:cs="Times New Roman"/>
                <w:szCs w:val="24"/>
              </w:rPr>
            </w:pPr>
          </w:p>
        </w:tc>
        <w:tc>
          <w:tcPr>
            <w:tcW w:w="1620" w:type="dxa"/>
            <w:hideMark/>
          </w:tcPr>
          <w:p w14:paraId="2A1CCDFD"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2E1726DF" w14:textId="77777777" w:rsidR="00652558" w:rsidRPr="008E03DA" w:rsidRDefault="00652558" w:rsidP="00F87778">
            <w:pPr>
              <w:pStyle w:val="TS"/>
              <w:rPr>
                <w:rFonts w:cs="Times New Roman"/>
                <w:szCs w:val="24"/>
              </w:rPr>
            </w:pPr>
            <w:r w:rsidRPr="008E03DA">
              <w:rPr>
                <w:rFonts w:cs="Times New Roman"/>
                <w:szCs w:val="24"/>
              </w:rPr>
              <w:t>10</w:t>
            </w:r>
          </w:p>
        </w:tc>
        <w:tc>
          <w:tcPr>
            <w:tcW w:w="1260" w:type="dxa"/>
          </w:tcPr>
          <w:p w14:paraId="493B092F" w14:textId="77777777" w:rsidR="00652558" w:rsidRPr="008E03DA" w:rsidRDefault="00652558" w:rsidP="00F87778">
            <w:pPr>
              <w:pStyle w:val="TS"/>
              <w:rPr>
                <w:rFonts w:cs="Times New Roman"/>
                <w:szCs w:val="24"/>
              </w:rPr>
            </w:pPr>
            <w:r w:rsidRPr="007F4BCF">
              <w:rPr>
                <w:rFonts w:cs="Times New Roman"/>
                <w:szCs w:val="24"/>
              </w:rPr>
              <w:t>14-15</w:t>
            </w:r>
          </w:p>
        </w:tc>
        <w:tc>
          <w:tcPr>
            <w:tcW w:w="1260" w:type="dxa"/>
            <w:hideMark/>
          </w:tcPr>
          <w:p w14:paraId="78DC378C" w14:textId="77777777" w:rsidR="00652558" w:rsidRPr="008E03DA" w:rsidRDefault="00652558" w:rsidP="00F87778">
            <w:pPr>
              <w:pStyle w:val="TS"/>
              <w:rPr>
                <w:rFonts w:cs="Times New Roman"/>
                <w:szCs w:val="24"/>
              </w:rPr>
            </w:pPr>
            <w:r w:rsidRPr="008E03DA">
              <w:rPr>
                <w:rFonts w:cs="Times New Roman"/>
                <w:szCs w:val="24"/>
              </w:rPr>
              <w:t>393.4</w:t>
            </w:r>
          </w:p>
        </w:tc>
        <w:tc>
          <w:tcPr>
            <w:tcW w:w="810" w:type="dxa"/>
            <w:hideMark/>
          </w:tcPr>
          <w:p w14:paraId="334BF025" w14:textId="77777777" w:rsidR="00652558" w:rsidRPr="008E03DA" w:rsidRDefault="00652558" w:rsidP="00F87778">
            <w:pPr>
              <w:pStyle w:val="TS"/>
              <w:rPr>
                <w:rFonts w:cs="Times New Roman"/>
                <w:szCs w:val="24"/>
              </w:rPr>
            </w:pPr>
            <w:r w:rsidRPr="008E03DA">
              <w:rPr>
                <w:rFonts w:cs="Times New Roman"/>
                <w:szCs w:val="24"/>
              </w:rPr>
              <w:t>61.3</w:t>
            </w:r>
          </w:p>
        </w:tc>
      </w:tr>
      <w:tr w:rsidR="00652558" w:rsidRPr="008E03DA" w14:paraId="44CD1D35" w14:textId="77777777" w:rsidTr="00F87778">
        <w:tc>
          <w:tcPr>
            <w:tcW w:w="2245" w:type="dxa"/>
            <w:vMerge/>
            <w:hideMark/>
          </w:tcPr>
          <w:p w14:paraId="0F57E214" w14:textId="77777777" w:rsidR="00652558" w:rsidRPr="008E03DA" w:rsidRDefault="00652558" w:rsidP="00F87778">
            <w:pPr>
              <w:pStyle w:val="TS"/>
              <w:rPr>
                <w:rFonts w:cs="Times New Roman"/>
                <w:szCs w:val="24"/>
              </w:rPr>
            </w:pPr>
          </w:p>
        </w:tc>
        <w:tc>
          <w:tcPr>
            <w:tcW w:w="1350" w:type="dxa"/>
            <w:vMerge w:val="restart"/>
            <w:hideMark/>
          </w:tcPr>
          <w:p w14:paraId="3988C9E6" w14:textId="77777777" w:rsidR="00652558" w:rsidRPr="008E03DA" w:rsidRDefault="00652558" w:rsidP="00F87778">
            <w:pPr>
              <w:pStyle w:val="TS"/>
              <w:rPr>
                <w:rFonts w:cs="Times New Roman"/>
                <w:szCs w:val="24"/>
              </w:rPr>
            </w:pPr>
            <w:r w:rsidRPr="008E03DA">
              <w:rPr>
                <w:rFonts w:cs="Times New Roman"/>
                <w:szCs w:val="24"/>
              </w:rPr>
              <w:t>20</w:t>
            </w:r>
          </w:p>
        </w:tc>
        <w:tc>
          <w:tcPr>
            <w:tcW w:w="1620" w:type="dxa"/>
            <w:hideMark/>
          </w:tcPr>
          <w:p w14:paraId="4FB6429D"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1E265482"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3F84C00A" w14:textId="77777777" w:rsidR="00652558" w:rsidRPr="008E03DA" w:rsidRDefault="00652558" w:rsidP="00F87778">
            <w:pPr>
              <w:pStyle w:val="TS"/>
              <w:rPr>
                <w:rFonts w:cs="Times New Roman"/>
                <w:szCs w:val="24"/>
              </w:rPr>
            </w:pPr>
            <w:r>
              <w:rPr>
                <w:rFonts w:cs="Times New Roman"/>
                <w:szCs w:val="24"/>
              </w:rPr>
              <w:t>10-11</w:t>
            </w:r>
          </w:p>
        </w:tc>
        <w:tc>
          <w:tcPr>
            <w:tcW w:w="1260" w:type="dxa"/>
            <w:hideMark/>
          </w:tcPr>
          <w:p w14:paraId="62C81E0A" w14:textId="77777777" w:rsidR="00652558" w:rsidRPr="008E03DA" w:rsidRDefault="00652558" w:rsidP="00F87778">
            <w:pPr>
              <w:pStyle w:val="TS"/>
              <w:rPr>
                <w:rFonts w:cs="Times New Roman"/>
                <w:szCs w:val="24"/>
              </w:rPr>
            </w:pPr>
            <w:r w:rsidRPr="008E03DA">
              <w:rPr>
                <w:rFonts w:cs="Times New Roman"/>
                <w:szCs w:val="24"/>
              </w:rPr>
              <w:t>219.6</w:t>
            </w:r>
          </w:p>
        </w:tc>
        <w:tc>
          <w:tcPr>
            <w:tcW w:w="810" w:type="dxa"/>
            <w:hideMark/>
          </w:tcPr>
          <w:p w14:paraId="323560BE" w14:textId="77777777" w:rsidR="00652558" w:rsidRPr="008E03DA" w:rsidRDefault="00652558" w:rsidP="00F87778">
            <w:pPr>
              <w:pStyle w:val="TS"/>
              <w:rPr>
                <w:rFonts w:cs="Times New Roman"/>
                <w:szCs w:val="24"/>
              </w:rPr>
            </w:pPr>
            <w:r w:rsidRPr="008E03DA">
              <w:rPr>
                <w:rFonts w:cs="Times New Roman"/>
                <w:szCs w:val="24"/>
              </w:rPr>
              <w:t>33.0</w:t>
            </w:r>
          </w:p>
        </w:tc>
      </w:tr>
      <w:tr w:rsidR="00652558" w:rsidRPr="008E03DA" w14:paraId="46F7CDD7" w14:textId="77777777" w:rsidTr="00F87778">
        <w:tc>
          <w:tcPr>
            <w:tcW w:w="2245" w:type="dxa"/>
            <w:vMerge/>
            <w:hideMark/>
          </w:tcPr>
          <w:p w14:paraId="0BE65F56" w14:textId="77777777" w:rsidR="00652558" w:rsidRPr="008E03DA" w:rsidRDefault="00652558" w:rsidP="00F87778">
            <w:pPr>
              <w:pStyle w:val="TS"/>
              <w:rPr>
                <w:rFonts w:cs="Times New Roman"/>
                <w:szCs w:val="24"/>
              </w:rPr>
            </w:pPr>
          </w:p>
        </w:tc>
        <w:tc>
          <w:tcPr>
            <w:tcW w:w="1350" w:type="dxa"/>
            <w:vMerge/>
            <w:hideMark/>
          </w:tcPr>
          <w:p w14:paraId="1FE41AFE" w14:textId="77777777" w:rsidR="00652558" w:rsidRPr="008E03DA" w:rsidRDefault="00652558" w:rsidP="00F87778">
            <w:pPr>
              <w:pStyle w:val="TS"/>
              <w:rPr>
                <w:rFonts w:cs="Times New Roman"/>
                <w:szCs w:val="24"/>
              </w:rPr>
            </w:pPr>
          </w:p>
        </w:tc>
        <w:tc>
          <w:tcPr>
            <w:tcW w:w="1620" w:type="dxa"/>
            <w:hideMark/>
          </w:tcPr>
          <w:p w14:paraId="0CEC5752"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61DE9E7B"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3472CFA4" w14:textId="77777777" w:rsidR="00652558" w:rsidRPr="008E03DA" w:rsidRDefault="00652558" w:rsidP="00F87778">
            <w:pPr>
              <w:pStyle w:val="TS"/>
              <w:rPr>
                <w:rFonts w:cs="Times New Roman"/>
                <w:szCs w:val="24"/>
              </w:rPr>
            </w:pPr>
            <w:r w:rsidRPr="00DD39B9">
              <w:rPr>
                <w:rFonts w:cs="Times New Roman"/>
                <w:szCs w:val="24"/>
              </w:rPr>
              <w:t>10-11</w:t>
            </w:r>
          </w:p>
        </w:tc>
        <w:tc>
          <w:tcPr>
            <w:tcW w:w="1260" w:type="dxa"/>
            <w:hideMark/>
          </w:tcPr>
          <w:p w14:paraId="3394A331" w14:textId="77777777" w:rsidR="00652558" w:rsidRPr="008E03DA" w:rsidRDefault="00652558" w:rsidP="00F87778">
            <w:pPr>
              <w:pStyle w:val="TS"/>
              <w:rPr>
                <w:rFonts w:cs="Times New Roman"/>
                <w:szCs w:val="24"/>
              </w:rPr>
            </w:pPr>
            <w:r w:rsidRPr="008E03DA">
              <w:rPr>
                <w:rFonts w:cs="Times New Roman"/>
                <w:szCs w:val="24"/>
              </w:rPr>
              <w:t>253.3</w:t>
            </w:r>
          </w:p>
        </w:tc>
        <w:tc>
          <w:tcPr>
            <w:tcW w:w="810" w:type="dxa"/>
            <w:hideMark/>
          </w:tcPr>
          <w:p w14:paraId="684555C1" w14:textId="77777777" w:rsidR="00652558" w:rsidRPr="008E03DA" w:rsidRDefault="00652558" w:rsidP="00F87778">
            <w:pPr>
              <w:pStyle w:val="TS"/>
              <w:rPr>
                <w:rFonts w:cs="Times New Roman"/>
                <w:szCs w:val="24"/>
              </w:rPr>
            </w:pPr>
            <w:r w:rsidRPr="008E03DA">
              <w:rPr>
                <w:rFonts w:cs="Times New Roman"/>
                <w:szCs w:val="24"/>
              </w:rPr>
              <w:t>48.9</w:t>
            </w:r>
          </w:p>
        </w:tc>
      </w:tr>
      <w:tr w:rsidR="00652558" w:rsidRPr="008E03DA" w14:paraId="066B255C" w14:textId="77777777" w:rsidTr="00F87778">
        <w:tc>
          <w:tcPr>
            <w:tcW w:w="2245" w:type="dxa"/>
            <w:vMerge/>
            <w:hideMark/>
          </w:tcPr>
          <w:p w14:paraId="2BA08D32" w14:textId="77777777" w:rsidR="00652558" w:rsidRPr="008E03DA" w:rsidRDefault="00652558" w:rsidP="00F87778">
            <w:pPr>
              <w:pStyle w:val="TS"/>
              <w:rPr>
                <w:rFonts w:cs="Times New Roman"/>
                <w:szCs w:val="24"/>
              </w:rPr>
            </w:pPr>
          </w:p>
        </w:tc>
        <w:tc>
          <w:tcPr>
            <w:tcW w:w="1350" w:type="dxa"/>
            <w:vMerge/>
            <w:hideMark/>
          </w:tcPr>
          <w:p w14:paraId="495573B5" w14:textId="77777777" w:rsidR="00652558" w:rsidRPr="008E03DA" w:rsidRDefault="00652558" w:rsidP="00F87778">
            <w:pPr>
              <w:pStyle w:val="TS"/>
              <w:rPr>
                <w:rFonts w:cs="Times New Roman"/>
                <w:szCs w:val="24"/>
              </w:rPr>
            </w:pPr>
          </w:p>
        </w:tc>
        <w:tc>
          <w:tcPr>
            <w:tcW w:w="1620" w:type="dxa"/>
            <w:hideMark/>
          </w:tcPr>
          <w:p w14:paraId="6E44B799"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5D446869"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2466597D" w14:textId="77777777" w:rsidR="00652558" w:rsidRPr="008E03DA" w:rsidRDefault="00652558" w:rsidP="00F87778">
            <w:pPr>
              <w:pStyle w:val="TS"/>
              <w:rPr>
                <w:rFonts w:cs="Times New Roman"/>
                <w:szCs w:val="24"/>
              </w:rPr>
            </w:pPr>
            <w:r w:rsidRPr="00DD39B9">
              <w:rPr>
                <w:rFonts w:cs="Times New Roman"/>
                <w:szCs w:val="24"/>
              </w:rPr>
              <w:t>10-11</w:t>
            </w:r>
          </w:p>
        </w:tc>
        <w:tc>
          <w:tcPr>
            <w:tcW w:w="1260" w:type="dxa"/>
            <w:hideMark/>
          </w:tcPr>
          <w:p w14:paraId="0583E5FB" w14:textId="77777777" w:rsidR="00652558" w:rsidRPr="008E03DA" w:rsidRDefault="00652558" w:rsidP="00F87778">
            <w:pPr>
              <w:pStyle w:val="TS"/>
              <w:rPr>
                <w:rFonts w:cs="Times New Roman"/>
                <w:szCs w:val="24"/>
              </w:rPr>
            </w:pPr>
            <w:r w:rsidRPr="008E03DA">
              <w:rPr>
                <w:rFonts w:cs="Times New Roman"/>
                <w:szCs w:val="24"/>
              </w:rPr>
              <w:t>238.1</w:t>
            </w:r>
          </w:p>
        </w:tc>
        <w:tc>
          <w:tcPr>
            <w:tcW w:w="810" w:type="dxa"/>
            <w:hideMark/>
          </w:tcPr>
          <w:p w14:paraId="301A924B" w14:textId="77777777" w:rsidR="00652558" w:rsidRPr="008E03DA" w:rsidRDefault="00652558" w:rsidP="00F87778">
            <w:pPr>
              <w:pStyle w:val="TS"/>
              <w:rPr>
                <w:rFonts w:cs="Times New Roman"/>
                <w:szCs w:val="24"/>
              </w:rPr>
            </w:pPr>
            <w:r w:rsidRPr="008E03DA">
              <w:rPr>
                <w:rFonts w:cs="Times New Roman"/>
                <w:szCs w:val="24"/>
              </w:rPr>
              <w:t>43.7</w:t>
            </w:r>
          </w:p>
        </w:tc>
      </w:tr>
      <w:tr w:rsidR="00652558" w:rsidRPr="008E03DA" w14:paraId="72AA4DCF" w14:textId="77777777" w:rsidTr="00F87778">
        <w:tc>
          <w:tcPr>
            <w:tcW w:w="2245" w:type="dxa"/>
            <w:vMerge/>
            <w:hideMark/>
          </w:tcPr>
          <w:p w14:paraId="5784F34B" w14:textId="77777777" w:rsidR="00652558" w:rsidRPr="008E03DA" w:rsidRDefault="00652558" w:rsidP="00F87778">
            <w:pPr>
              <w:pStyle w:val="TS"/>
              <w:rPr>
                <w:rFonts w:cs="Times New Roman"/>
                <w:szCs w:val="24"/>
              </w:rPr>
            </w:pPr>
          </w:p>
        </w:tc>
        <w:tc>
          <w:tcPr>
            <w:tcW w:w="1350" w:type="dxa"/>
            <w:vMerge w:val="restart"/>
            <w:hideMark/>
          </w:tcPr>
          <w:p w14:paraId="227658EB" w14:textId="77777777" w:rsidR="00652558" w:rsidRPr="008E03DA" w:rsidRDefault="00652558" w:rsidP="00F87778">
            <w:pPr>
              <w:pStyle w:val="TS"/>
              <w:rPr>
                <w:rFonts w:cs="Times New Roman"/>
                <w:szCs w:val="24"/>
              </w:rPr>
            </w:pPr>
            <w:r w:rsidRPr="008E03DA">
              <w:rPr>
                <w:rFonts w:cs="Times New Roman"/>
                <w:szCs w:val="24"/>
              </w:rPr>
              <w:t>24</w:t>
            </w:r>
          </w:p>
        </w:tc>
        <w:tc>
          <w:tcPr>
            <w:tcW w:w="1620" w:type="dxa"/>
            <w:hideMark/>
          </w:tcPr>
          <w:p w14:paraId="313DEC97"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2FAA1FB1" w14:textId="77777777" w:rsidR="00652558" w:rsidRPr="008E03DA" w:rsidRDefault="00652558" w:rsidP="00F87778">
            <w:pPr>
              <w:pStyle w:val="TS"/>
              <w:rPr>
                <w:rFonts w:cs="Times New Roman"/>
                <w:szCs w:val="24"/>
              </w:rPr>
            </w:pPr>
            <w:r w:rsidRPr="008E03DA">
              <w:rPr>
                <w:rFonts w:cs="Times New Roman"/>
                <w:szCs w:val="24"/>
              </w:rPr>
              <w:t>60</w:t>
            </w:r>
          </w:p>
        </w:tc>
        <w:tc>
          <w:tcPr>
            <w:tcW w:w="1260" w:type="dxa"/>
          </w:tcPr>
          <w:p w14:paraId="2C8EA40A" w14:textId="77777777" w:rsidR="00652558" w:rsidRPr="008E03DA" w:rsidRDefault="00652558" w:rsidP="00F87778">
            <w:pPr>
              <w:pStyle w:val="TS"/>
              <w:rPr>
                <w:rFonts w:cs="Times New Roman"/>
                <w:szCs w:val="24"/>
              </w:rPr>
            </w:pPr>
            <w:r>
              <w:rPr>
                <w:rFonts w:cs="Times New Roman"/>
                <w:szCs w:val="24"/>
              </w:rPr>
              <w:t>6-7</w:t>
            </w:r>
          </w:p>
        </w:tc>
        <w:tc>
          <w:tcPr>
            <w:tcW w:w="1260" w:type="dxa"/>
            <w:hideMark/>
          </w:tcPr>
          <w:p w14:paraId="7737EC32" w14:textId="77777777" w:rsidR="00652558" w:rsidRPr="008E03DA" w:rsidRDefault="00652558" w:rsidP="00F87778">
            <w:pPr>
              <w:pStyle w:val="TS"/>
              <w:rPr>
                <w:rFonts w:cs="Times New Roman"/>
                <w:szCs w:val="24"/>
              </w:rPr>
            </w:pPr>
            <w:r w:rsidRPr="008E03DA">
              <w:rPr>
                <w:rFonts w:cs="Times New Roman"/>
                <w:szCs w:val="24"/>
              </w:rPr>
              <w:t>110.0</w:t>
            </w:r>
          </w:p>
        </w:tc>
        <w:tc>
          <w:tcPr>
            <w:tcW w:w="810" w:type="dxa"/>
            <w:hideMark/>
          </w:tcPr>
          <w:p w14:paraId="376D2ED4" w14:textId="77777777" w:rsidR="00652558" w:rsidRPr="008E03DA" w:rsidRDefault="00652558" w:rsidP="00F87778">
            <w:pPr>
              <w:pStyle w:val="TS"/>
              <w:rPr>
                <w:rFonts w:cs="Times New Roman"/>
                <w:szCs w:val="24"/>
              </w:rPr>
            </w:pPr>
            <w:r w:rsidRPr="008E03DA">
              <w:rPr>
                <w:rFonts w:cs="Times New Roman"/>
                <w:szCs w:val="24"/>
              </w:rPr>
              <w:t>12.2</w:t>
            </w:r>
          </w:p>
        </w:tc>
      </w:tr>
      <w:tr w:rsidR="00652558" w:rsidRPr="008E03DA" w14:paraId="55C98928" w14:textId="77777777" w:rsidTr="00F87778">
        <w:tc>
          <w:tcPr>
            <w:tcW w:w="2245" w:type="dxa"/>
            <w:vMerge/>
            <w:hideMark/>
          </w:tcPr>
          <w:p w14:paraId="0A77F364" w14:textId="77777777" w:rsidR="00652558" w:rsidRPr="008E03DA" w:rsidRDefault="00652558" w:rsidP="00F87778">
            <w:pPr>
              <w:pStyle w:val="TS"/>
              <w:rPr>
                <w:rFonts w:cs="Times New Roman"/>
                <w:szCs w:val="24"/>
              </w:rPr>
            </w:pPr>
          </w:p>
        </w:tc>
        <w:tc>
          <w:tcPr>
            <w:tcW w:w="1350" w:type="dxa"/>
            <w:vMerge/>
            <w:hideMark/>
          </w:tcPr>
          <w:p w14:paraId="36C0FA1A" w14:textId="77777777" w:rsidR="00652558" w:rsidRPr="008E03DA" w:rsidRDefault="00652558" w:rsidP="00F87778">
            <w:pPr>
              <w:pStyle w:val="TS"/>
              <w:rPr>
                <w:rFonts w:cs="Times New Roman"/>
                <w:szCs w:val="24"/>
              </w:rPr>
            </w:pPr>
          </w:p>
        </w:tc>
        <w:tc>
          <w:tcPr>
            <w:tcW w:w="1620" w:type="dxa"/>
            <w:hideMark/>
          </w:tcPr>
          <w:p w14:paraId="244788D2"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67589DCE" w14:textId="77777777" w:rsidR="00652558" w:rsidRPr="008E03DA" w:rsidRDefault="00652558" w:rsidP="00F87778">
            <w:pPr>
              <w:pStyle w:val="TS"/>
              <w:rPr>
                <w:rFonts w:cs="Times New Roman"/>
                <w:szCs w:val="24"/>
              </w:rPr>
            </w:pPr>
            <w:r w:rsidRPr="008E03DA">
              <w:rPr>
                <w:rFonts w:cs="Times New Roman"/>
                <w:szCs w:val="24"/>
              </w:rPr>
              <w:t>6</w:t>
            </w:r>
            <w:r>
              <w:rPr>
                <w:rFonts w:cs="Times New Roman"/>
                <w:szCs w:val="24"/>
              </w:rPr>
              <w:t>4</w:t>
            </w:r>
          </w:p>
        </w:tc>
        <w:tc>
          <w:tcPr>
            <w:tcW w:w="1260" w:type="dxa"/>
          </w:tcPr>
          <w:p w14:paraId="4DAAC68B" w14:textId="77777777" w:rsidR="00652558" w:rsidRPr="008E03DA" w:rsidRDefault="00652558" w:rsidP="00F87778">
            <w:pPr>
              <w:pStyle w:val="TS"/>
              <w:rPr>
                <w:rFonts w:cs="Times New Roman"/>
                <w:szCs w:val="24"/>
              </w:rPr>
            </w:pPr>
            <w:r w:rsidRPr="00C22AFD">
              <w:rPr>
                <w:rFonts w:cs="Times New Roman"/>
                <w:szCs w:val="24"/>
              </w:rPr>
              <w:t>6-7</w:t>
            </w:r>
          </w:p>
        </w:tc>
        <w:tc>
          <w:tcPr>
            <w:tcW w:w="1260" w:type="dxa"/>
            <w:hideMark/>
          </w:tcPr>
          <w:p w14:paraId="2B8FB31D" w14:textId="77777777" w:rsidR="00652558" w:rsidRPr="008E03DA" w:rsidRDefault="00652558" w:rsidP="00F87778">
            <w:pPr>
              <w:pStyle w:val="TS"/>
              <w:rPr>
                <w:rFonts w:cs="Times New Roman"/>
                <w:szCs w:val="24"/>
              </w:rPr>
            </w:pPr>
            <w:r w:rsidRPr="008E03DA">
              <w:rPr>
                <w:rFonts w:cs="Times New Roman"/>
                <w:szCs w:val="24"/>
              </w:rPr>
              <w:t>10</w:t>
            </w:r>
            <w:r>
              <w:rPr>
                <w:rFonts w:cs="Times New Roman"/>
                <w:szCs w:val="24"/>
              </w:rPr>
              <w:t>1.4</w:t>
            </w:r>
          </w:p>
        </w:tc>
        <w:tc>
          <w:tcPr>
            <w:tcW w:w="810" w:type="dxa"/>
            <w:hideMark/>
          </w:tcPr>
          <w:p w14:paraId="42D73999" w14:textId="77777777" w:rsidR="00652558" w:rsidRPr="008E03DA" w:rsidRDefault="00652558" w:rsidP="00F87778">
            <w:pPr>
              <w:pStyle w:val="TS"/>
              <w:rPr>
                <w:rFonts w:cs="Times New Roman"/>
                <w:szCs w:val="24"/>
              </w:rPr>
            </w:pPr>
            <w:r>
              <w:rPr>
                <w:rFonts w:cs="Times New Roman"/>
                <w:szCs w:val="24"/>
              </w:rPr>
              <w:t>10.7</w:t>
            </w:r>
          </w:p>
        </w:tc>
      </w:tr>
      <w:tr w:rsidR="00652558" w:rsidRPr="008E03DA" w14:paraId="65F9BDFA" w14:textId="77777777" w:rsidTr="00F87778">
        <w:tc>
          <w:tcPr>
            <w:tcW w:w="2245" w:type="dxa"/>
            <w:vMerge/>
            <w:hideMark/>
          </w:tcPr>
          <w:p w14:paraId="2F9FB6EC" w14:textId="77777777" w:rsidR="00652558" w:rsidRPr="008E03DA" w:rsidRDefault="00652558" w:rsidP="00F87778">
            <w:pPr>
              <w:pStyle w:val="TS"/>
              <w:rPr>
                <w:rFonts w:cs="Times New Roman"/>
                <w:szCs w:val="24"/>
              </w:rPr>
            </w:pPr>
          </w:p>
        </w:tc>
        <w:tc>
          <w:tcPr>
            <w:tcW w:w="1350" w:type="dxa"/>
            <w:vMerge/>
            <w:hideMark/>
          </w:tcPr>
          <w:p w14:paraId="1D394B16" w14:textId="77777777" w:rsidR="00652558" w:rsidRPr="008E03DA" w:rsidRDefault="00652558" w:rsidP="00F87778">
            <w:pPr>
              <w:pStyle w:val="TS"/>
              <w:rPr>
                <w:rFonts w:cs="Times New Roman"/>
                <w:szCs w:val="24"/>
              </w:rPr>
            </w:pPr>
          </w:p>
        </w:tc>
        <w:tc>
          <w:tcPr>
            <w:tcW w:w="1620" w:type="dxa"/>
            <w:hideMark/>
          </w:tcPr>
          <w:p w14:paraId="3A024C2E"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05315B9A" w14:textId="77777777" w:rsidR="00652558" w:rsidRPr="008E03DA" w:rsidRDefault="00652558" w:rsidP="00F87778">
            <w:pPr>
              <w:pStyle w:val="TS"/>
              <w:rPr>
                <w:rFonts w:cs="Times New Roman"/>
                <w:szCs w:val="24"/>
              </w:rPr>
            </w:pPr>
            <w:r w:rsidRPr="008E03DA">
              <w:rPr>
                <w:rFonts w:cs="Times New Roman"/>
                <w:szCs w:val="24"/>
              </w:rPr>
              <w:t>24</w:t>
            </w:r>
          </w:p>
        </w:tc>
        <w:tc>
          <w:tcPr>
            <w:tcW w:w="1260" w:type="dxa"/>
          </w:tcPr>
          <w:p w14:paraId="5193E315" w14:textId="77777777" w:rsidR="00652558" w:rsidRPr="008E03DA" w:rsidRDefault="00652558" w:rsidP="00F87778">
            <w:pPr>
              <w:pStyle w:val="TS"/>
              <w:rPr>
                <w:rFonts w:cs="Times New Roman"/>
                <w:szCs w:val="24"/>
              </w:rPr>
            </w:pPr>
            <w:r w:rsidRPr="00C22AFD">
              <w:rPr>
                <w:rFonts w:cs="Times New Roman"/>
                <w:szCs w:val="24"/>
              </w:rPr>
              <w:t>6-7</w:t>
            </w:r>
          </w:p>
        </w:tc>
        <w:tc>
          <w:tcPr>
            <w:tcW w:w="1260" w:type="dxa"/>
            <w:hideMark/>
          </w:tcPr>
          <w:p w14:paraId="317B890D" w14:textId="77777777" w:rsidR="00652558" w:rsidRPr="008E03DA" w:rsidRDefault="00652558" w:rsidP="00F87778">
            <w:pPr>
              <w:pStyle w:val="TS"/>
              <w:rPr>
                <w:rFonts w:cs="Times New Roman"/>
                <w:szCs w:val="24"/>
              </w:rPr>
            </w:pPr>
            <w:r w:rsidRPr="008E03DA">
              <w:rPr>
                <w:rFonts w:cs="Times New Roman"/>
                <w:szCs w:val="24"/>
              </w:rPr>
              <w:t>173.3</w:t>
            </w:r>
          </w:p>
        </w:tc>
        <w:tc>
          <w:tcPr>
            <w:tcW w:w="810" w:type="dxa"/>
            <w:hideMark/>
          </w:tcPr>
          <w:p w14:paraId="6B458B31" w14:textId="77777777" w:rsidR="00652558" w:rsidRPr="008E03DA" w:rsidRDefault="00652558" w:rsidP="00F87778">
            <w:pPr>
              <w:pStyle w:val="TS"/>
              <w:rPr>
                <w:rFonts w:cs="Times New Roman"/>
                <w:szCs w:val="24"/>
              </w:rPr>
            </w:pPr>
            <w:r w:rsidRPr="008E03DA">
              <w:rPr>
                <w:rFonts w:cs="Times New Roman"/>
                <w:szCs w:val="24"/>
              </w:rPr>
              <w:t>30.5</w:t>
            </w:r>
          </w:p>
        </w:tc>
      </w:tr>
      <w:tr w:rsidR="00652558" w:rsidRPr="008E03DA" w14:paraId="3DC8B081" w14:textId="77777777" w:rsidTr="00F87778">
        <w:tc>
          <w:tcPr>
            <w:tcW w:w="2245" w:type="dxa"/>
            <w:vMerge/>
            <w:hideMark/>
          </w:tcPr>
          <w:p w14:paraId="38F9FE4E" w14:textId="77777777" w:rsidR="00652558" w:rsidRPr="008E03DA" w:rsidRDefault="00652558" w:rsidP="00F87778">
            <w:pPr>
              <w:pStyle w:val="TS"/>
              <w:rPr>
                <w:rFonts w:cs="Times New Roman"/>
                <w:szCs w:val="24"/>
              </w:rPr>
            </w:pPr>
          </w:p>
        </w:tc>
        <w:tc>
          <w:tcPr>
            <w:tcW w:w="1350" w:type="dxa"/>
            <w:vMerge w:val="restart"/>
            <w:hideMark/>
          </w:tcPr>
          <w:p w14:paraId="699DD20C" w14:textId="77777777" w:rsidR="00652558" w:rsidRPr="008E03DA" w:rsidRDefault="00652558" w:rsidP="00F87778">
            <w:pPr>
              <w:pStyle w:val="TS"/>
              <w:rPr>
                <w:rFonts w:cs="Times New Roman"/>
                <w:szCs w:val="24"/>
              </w:rPr>
            </w:pPr>
            <w:r w:rsidRPr="008E03DA">
              <w:rPr>
                <w:rFonts w:cs="Times New Roman"/>
                <w:szCs w:val="24"/>
              </w:rPr>
              <w:t>28</w:t>
            </w:r>
          </w:p>
        </w:tc>
        <w:tc>
          <w:tcPr>
            <w:tcW w:w="1620" w:type="dxa"/>
            <w:hideMark/>
          </w:tcPr>
          <w:p w14:paraId="668FFCC9"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3CE19079" w14:textId="77777777" w:rsidR="00652558" w:rsidRPr="008E03DA" w:rsidRDefault="00652558" w:rsidP="00F87778">
            <w:pPr>
              <w:pStyle w:val="TS"/>
              <w:rPr>
                <w:rFonts w:cs="Times New Roman"/>
                <w:szCs w:val="24"/>
              </w:rPr>
            </w:pPr>
            <w:r w:rsidRPr="008E03DA">
              <w:rPr>
                <w:rFonts w:cs="Times New Roman"/>
                <w:szCs w:val="24"/>
              </w:rPr>
              <w:t>9</w:t>
            </w:r>
          </w:p>
        </w:tc>
        <w:tc>
          <w:tcPr>
            <w:tcW w:w="1260" w:type="dxa"/>
          </w:tcPr>
          <w:p w14:paraId="3470498D"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52C266A9" w14:textId="77777777" w:rsidR="00652558" w:rsidRPr="008E03DA" w:rsidRDefault="00652558" w:rsidP="00F87778">
            <w:pPr>
              <w:pStyle w:val="TS"/>
              <w:rPr>
                <w:rFonts w:cs="Times New Roman"/>
                <w:szCs w:val="24"/>
              </w:rPr>
            </w:pPr>
            <w:r w:rsidRPr="008E03DA">
              <w:rPr>
                <w:rFonts w:cs="Times New Roman"/>
                <w:szCs w:val="24"/>
              </w:rPr>
              <w:t>38.4</w:t>
            </w:r>
          </w:p>
        </w:tc>
        <w:tc>
          <w:tcPr>
            <w:tcW w:w="810" w:type="dxa"/>
            <w:hideMark/>
          </w:tcPr>
          <w:p w14:paraId="06E94354" w14:textId="77777777" w:rsidR="00652558" w:rsidRPr="008E03DA" w:rsidRDefault="00652558" w:rsidP="00F87778">
            <w:pPr>
              <w:pStyle w:val="TS"/>
              <w:rPr>
                <w:rFonts w:cs="Times New Roman"/>
                <w:szCs w:val="24"/>
              </w:rPr>
            </w:pPr>
            <w:r w:rsidRPr="008E03DA">
              <w:rPr>
                <w:rFonts w:cs="Times New Roman"/>
                <w:szCs w:val="24"/>
              </w:rPr>
              <w:t>15.2</w:t>
            </w:r>
          </w:p>
        </w:tc>
      </w:tr>
      <w:tr w:rsidR="00652558" w:rsidRPr="008E03DA" w14:paraId="7E7A2450" w14:textId="77777777" w:rsidTr="00F87778">
        <w:tc>
          <w:tcPr>
            <w:tcW w:w="2245" w:type="dxa"/>
            <w:vMerge/>
            <w:hideMark/>
          </w:tcPr>
          <w:p w14:paraId="5728072C" w14:textId="77777777" w:rsidR="00652558" w:rsidRPr="008E03DA" w:rsidRDefault="00652558" w:rsidP="00F87778">
            <w:pPr>
              <w:pStyle w:val="TS"/>
              <w:rPr>
                <w:rFonts w:cs="Times New Roman"/>
                <w:szCs w:val="24"/>
              </w:rPr>
            </w:pPr>
          </w:p>
        </w:tc>
        <w:tc>
          <w:tcPr>
            <w:tcW w:w="1350" w:type="dxa"/>
            <w:vMerge/>
            <w:hideMark/>
          </w:tcPr>
          <w:p w14:paraId="35A819AC" w14:textId="77777777" w:rsidR="00652558" w:rsidRPr="008E03DA" w:rsidRDefault="00652558" w:rsidP="00F87778">
            <w:pPr>
              <w:pStyle w:val="TS"/>
              <w:rPr>
                <w:rFonts w:cs="Times New Roman"/>
                <w:szCs w:val="24"/>
              </w:rPr>
            </w:pPr>
          </w:p>
        </w:tc>
        <w:tc>
          <w:tcPr>
            <w:tcW w:w="1620" w:type="dxa"/>
            <w:hideMark/>
          </w:tcPr>
          <w:p w14:paraId="0CEDAA8A"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14B41573" w14:textId="77777777" w:rsidR="00652558" w:rsidRPr="008E03DA" w:rsidRDefault="00652558" w:rsidP="00F87778">
            <w:pPr>
              <w:pStyle w:val="TS"/>
              <w:rPr>
                <w:rFonts w:cs="Times New Roman"/>
                <w:szCs w:val="24"/>
              </w:rPr>
            </w:pPr>
            <w:r w:rsidRPr="008E03DA">
              <w:rPr>
                <w:rFonts w:cs="Times New Roman"/>
                <w:szCs w:val="24"/>
              </w:rPr>
              <w:t>9</w:t>
            </w:r>
          </w:p>
        </w:tc>
        <w:tc>
          <w:tcPr>
            <w:tcW w:w="1260" w:type="dxa"/>
          </w:tcPr>
          <w:p w14:paraId="5BA7A1C9"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48F68106" w14:textId="77777777" w:rsidR="00652558" w:rsidRPr="008E03DA" w:rsidRDefault="00652558" w:rsidP="00F87778">
            <w:pPr>
              <w:pStyle w:val="TS"/>
              <w:rPr>
                <w:rFonts w:cs="Times New Roman"/>
                <w:szCs w:val="24"/>
              </w:rPr>
            </w:pPr>
            <w:r w:rsidRPr="008E03DA">
              <w:rPr>
                <w:rFonts w:cs="Times New Roman"/>
                <w:szCs w:val="24"/>
              </w:rPr>
              <w:t>37.4</w:t>
            </w:r>
          </w:p>
        </w:tc>
        <w:tc>
          <w:tcPr>
            <w:tcW w:w="810" w:type="dxa"/>
            <w:hideMark/>
          </w:tcPr>
          <w:p w14:paraId="33C09753" w14:textId="77777777" w:rsidR="00652558" w:rsidRPr="008E03DA" w:rsidRDefault="00652558" w:rsidP="00F87778">
            <w:pPr>
              <w:pStyle w:val="TS"/>
              <w:rPr>
                <w:rFonts w:cs="Times New Roman"/>
                <w:szCs w:val="24"/>
              </w:rPr>
            </w:pPr>
            <w:r w:rsidRPr="008E03DA">
              <w:rPr>
                <w:rFonts w:cs="Times New Roman"/>
                <w:szCs w:val="24"/>
              </w:rPr>
              <w:t>5.9</w:t>
            </w:r>
          </w:p>
        </w:tc>
      </w:tr>
      <w:tr w:rsidR="00652558" w:rsidRPr="008E03DA" w14:paraId="23B382A0" w14:textId="77777777" w:rsidTr="00F87778">
        <w:tc>
          <w:tcPr>
            <w:tcW w:w="2245" w:type="dxa"/>
            <w:vMerge/>
            <w:hideMark/>
          </w:tcPr>
          <w:p w14:paraId="2ED0171C" w14:textId="77777777" w:rsidR="00652558" w:rsidRPr="008E03DA" w:rsidRDefault="00652558" w:rsidP="00F87778">
            <w:pPr>
              <w:pStyle w:val="TS"/>
              <w:rPr>
                <w:rFonts w:cs="Times New Roman"/>
                <w:szCs w:val="24"/>
              </w:rPr>
            </w:pPr>
          </w:p>
        </w:tc>
        <w:tc>
          <w:tcPr>
            <w:tcW w:w="1350" w:type="dxa"/>
            <w:vMerge/>
            <w:hideMark/>
          </w:tcPr>
          <w:p w14:paraId="0013655E" w14:textId="77777777" w:rsidR="00652558" w:rsidRPr="008E03DA" w:rsidRDefault="00652558" w:rsidP="00F87778">
            <w:pPr>
              <w:pStyle w:val="TS"/>
              <w:rPr>
                <w:rFonts w:cs="Times New Roman"/>
                <w:szCs w:val="24"/>
              </w:rPr>
            </w:pPr>
          </w:p>
        </w:tc>
        <w:tc>
          <w:tcPr>
            <w:tcW w:w="1620" w:type="dxa"/>
            <w:hideMark/>
          </w:tcPr>
          <w:p w14:paraId="0324729C"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284D8BA3" w14:textId="77777777" w:rsidR="00652558" w:rsidRPr="008E03DA" w:rsidRDefault="00652558" w:rsidP="00F87778">
            <w:pPr>
              <w:pStyle w:val="TS"/>
              <w:rPr>
                <w:rFonts w:cs="Times New Roman"/>
                <w:szCs w:val="24"/>
              </w:rPr>
            </w:pPr>
            <w:r w:rsidRPr="008E03DA">
              <w:rPr>
                <w:rFonts w:cs="Times New Roman"/>
                <w:szCs w:val="24"/>
              </w:rPr>
              <w:t>10</w:t>
            </w:r>
          </w:p>
        </w:tc>
        <w:tc>
          <w:tcPr>
            <w:tcW w:w="1260" w:type="dxa"/>
          </w:tcPr>
          <w:p w14:paraId="41F2BFDB"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18B6FB72" w14:textId="77777777" w:rsidR="00652558" w:rsidRPr="008E03DA" w:rsidRDefault="00652558" w:rsidP="00F87778">
            <w:pPr>
              <w:pStyle w:val="TS"/>
              <w:rPr>
                <w:rFonts w:cs="Times New Roman"/>
                <w:szCs w:val="24"/>
              </w:rPr>
            </w:pPr>
            <w:r w:rsidRPr="008E03DA">
              <w:rPr>
                <w:rFonts w:cs="Times New Roman"/>
                <w:szCs w:val="24"/>
              </w:rPr>
              <w:t>24.2</w:t>
            </w:r>
          </w:p>
        </w:tc>
        <w:tc>
          <w:tcPr>
            <w:tcW w:w="810" w:type="dxa"/>
            <w:hideMark/>
          </w:tcPr>
          <w:p w14:paraId="3ED8F172" w14:textId="77777777" w:rsidR="00652558" w:rsidRPr="008E03DA" w:rsidRDefault="00652558" w:rsidP="00F87778">
            <w:pPr>
              <w:pStyle w:val="TS"/>
              <w:rPr>
                <w:rFonts w:cs="Times New Roman"/>
                <w:szCs w:val="24"/>
              </w:rPr>
            </w:pPr>
            <w:r w:rsidRPr="008E03DA">
              <w:rPr>
                <w:rFonts w:cs="Times New Roman"/>
                <w:szCs w:val="24"/>
              </w:rPr>
              <w:t>6.8</w:t>
            </w:r>
          </w:p>
        </w:tc>
      </w:tr>
      <w:tr w:rsidR="00652558" w:rsidRPr="008E03DA" w14:paraId="01D4E57E" w14:textId="77777777" w:rsidTr="00F87778">
        <w:tc>
          <w:tcPr>
            <w:tcW w:w="2245" w:type="dxa"/>
            <w:vMerge w:val="restart"/>
            <w:hideMark/>
          </w:tcPr>
          <w:p w14:paraId="38A6F04B" w14:textId="77777777" w:rsidR="00652558" w:rsidRPr="008E03DA" w:rsidRDefault="00652558" w:rsidP="00F87778">
            <w:pPr>
              <w:pStyle w:val="TS"/>
              <w:rPr>
                <w:rFonts w:cs="Times New Roman"/>
                <w:szCs w:val="24"/>
              </w:rPr>
            </w:pPr>
            <w:r w:rsidRPr="008E03DA">
              <w:rPr>
                <w:rFonts w:cs="Times New Roman"/>
                <w:szCs w:val="24"/>
              </w:rPr>
              <w:t>Embryo (</w:t>
            </w:r>
            <w:r>
              <w:rPr>
                <w:rFonts w:cs="Times New Roman"/>
                <w:szCs w:val="24"/>
              </w:rPr>
              <w:t>skin</w:t>
            </w:r>
            <w:r w:rsidRPr="008E03DA">
              <w:rPr>
                <w:rFonts w:cs="Times New Roman"/>
                <w:szCs w:val="24"/>
              </w:rPr>
              <w:t>)</w:t>
            </w:r>
          </w:p>
        </w:tc>
        <w:tc>
          <w:tcPr>
            <w:tcW w:w="1350" w:type="dxa"/>
            <w:vMerge w:val="restart"/>
            <w:hideMark/>
          </w:tcPr>
          <w:p w14:paraId="775D419D" w14:textId="77777777" w:rsidR="00652558" w:rsidRPr="008E03DA" w:rsidRDefault="00652558" w:rsidP="00F87778">
            <w:pPr>
              <w:pStyle w:val="TS"/>
              <w:rPr>
                <w:rFonts w:cs="Times New Roman"/>
                <w:szCs w:val="24"/>
              </w:rPr>
            </w:pPr>
            <w:r w:rsidRPr="008E03DA">
              <w:rPr>
                <w:rFonts w:cs="Times New Roman"/>
                <w:szCs w:val="24"/>
              </w:rPr>
              <w:t>17</w:t>
            </w:r>
          </w:p>
        </w:tc>
        <w:tc>
          <w:tcPr>
            <w:tcW w:w="1620" w:type="dxa"/>
            <w:hideMark/>
          </w:tcPr>
          <w:p w14:paraId="4FAB121B"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70E26933" w14:textId="77777777" w:rsidR="00652558" w:rsidRPr="008E03DA" w:rsidRDefault="00652558" w:rsidP="00F87778">
            <w:pPr>
              <w:pStyle w:val="TS"/>
              <w:rPr>
                <w:rFonts w:cs="Times New Roman"/>
                <w:szCs w:val="24"/>
              </w:rPr>
            </w:pPr>
            <w:r w:rsidRPr="008E03DA">
              <w:rPr>
                <w:rFonts w:cs="Times New Roman"/>
                <w:szCs w:val="24"/>
              </w:rPr>
              <w:t>29</w:t>
            </w:r>
          </w:p>
        </w:tc>
        <w:tc>
          <w:tcPr>
            <w:tcW w:w="1260" w:type="dxa"/>
          </w:tcPr>
          <w:p w14:paraId="38EAD019" w14:textId="77777777" w:rsidR="00652558" w:rsidRPr="008E03DA" w:rsidRDefault="00652558" w:rsidP="00F87778">
            <w:pPr>
              <w:pStyle w:val="TS"/>
              <w:rPr>
                <w:rFonts w:cs="Times New Roman"/>
                <w:szCs w:val="24"/>
              </w:rPr>
            </w:pPr>
            <w:r w:rsidRPr="008F413E">
              <w:rPr>
                <w:rFonts w:cs="Times New Roman"/>
                <w:szCs w:val="24"/>
              </w:rPr>
              <w:t>14-15</w:t>
            </w:r>
          </w:p>
        </w:tc>
        <w:tc>
          <w:tcPr>
            <w:tcW w:w="1260" w:type="dxa"/>
            <w:hideMark/>
          </w:tcPr>
          <w:p w14:paraId="233E319D" w14:textId="77777777" w:rsidR="00652558" w:rsidRPr="008E03DA" w:rsidRDefault="00652558" w:rsidP="00F87778">
            <w:pPr>
              <w:pStyle w:val="TS"/>
              <w:rPr>
                <w:rFonts w:cs="Times New Roman"/>
                <w:szCs w:val="24"/>
              </w:rPr>
            </w:pPr>
            <w:r w:rsidRPr="008E03DA">
              <w:rPr>
                <w:rFonts w:cs="Times New Roman"/>
                <w:szCs w:val="24"/>
              </w:rPr>
              <w:t>188.7</w:t>
            </w:r>
          </w:p>
        </w:tc>
        <w:tc>
          <w:tcPr>
            <w:tcW w:w="810" w:type="dxa"/>
            <w:hideMark/>
          </w:tcPr>
          <w:p w14:paraId="24022868" w14:textId="77777777" w:rsidR="00652558" w:rsidRPr="008E03DA" w:rsidRDefault="00652558" w:rsidP="00F87778">
            <w:pPr>
              <w:pStyle w:val="TS"/>
              <w:rPr>
                <w:rFonts w:cs="Times New Roman"/>
                <w:szCs w:val="24"/>
              </w:rPr>
            </w:pPr>
            <w:r w:rsidRPr="008E03DA">
              <w:rPr>
                <w:rFonts w:cs="Times New Roman"/>
                <w:szCs w:val="24"/>
              </w:rPr>
              <w:t>23.4</w:t>
            </w:r>
          </w:p>
        </w:tc>
      </w:tr>
      <w:tr w:rsidR="00652558" w:rsidRPr="008E03DA" w14:paraId="6806685D" w14:textId="77777777" w:rsidTr="00F87778">
        <w:tc>
          <w:tcPr>
            <w:tcW w:w="2245" w:type="dxa"/>
            <w:vMerge/>
            <w:hideMark/>
          </w:tcPr>
          <w:p w14:paraId="5F74BFBB" w14:textId="77777777" w:rsidR="00652558" w:rsidRPr="008E03DA" w:rsidRDefault="00652558" w:rsidP="00F87778">
            <w:pPr>
              <w:pStyle w:val="TS"/>
              <w:rPr>
                <w:rFonts w:cs="Times New Roman"/>
                <w:szCs w:val="24"/>
              </w:rPr>
            </w:pPr>
          </w:p>
        </w:tc>
        <w:tc>
          <w:tcPr>
            <w:tcW w:w="1350" w:type="dxa"/>
            <w:vMerge/>
            <w:hideMark/>
          </w:tcPr>
          <w:p w14:paraId="1CEC422E" w14:textId="77777777" w:rsidR="00652558" w:rsidRPr="008E03DA" w:rsidRDefault="00652558" w:rsidP="00F87778">
            <w:pPr>
              <w:pStyle w:val="TS"/>
              <w:rPr>
                <w:rFonts w:cs="Times New Roman"/>
                <w:szCs w:val="24"/>
              </w:rPr>
            </w:pPr>
          </w:p>
        </w:tc>
        <w:tc>
          <w:tcPr>
            <w:tcW w:w="1620" w:type="dxa"/>
            <w:hideMark/>
          </w:tcPr>
          <w:p w14:paraId="2EB38FA4"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399A5182" w14:textId="77777777" w:rsidR="00652558" w:rsidRPr="008E03DA" w:rsidRDefault="00652558" w:rsidP="00F87778">
            <w:pPr>
              <w:pStyle w:val="TS"/>
              <w:rPr>
                <w:rFonts w:cs="Times New Roman"/>
                <w:szCs w:val="24"/>
              </w:rPr>
            </w:pPr>
            <w:r w:rsidRPr="008E03DA">
              <w:rPr>
                <w:rFonts w:cs="Times New Roman"/>
                <w:szCs w:val="24"/>
              </w:rPr>
              <w:t>30</w:t>
            </w:r>
          </w:p>
        </w:tc>
        <w:tc>
          <w:tcPr>
            <w:tcW w:w="1260" w:type="dxa"/>
          </w:tcPr>
          <w:p w14:paraId="7035B447" w14:textId="77777777" w:rsidR="00652558" w:rsidRPr="008E03DA" w:rsidRDefault="00652558" w:rsidP="00F87778">
            <w:pPr>
              <w:pStyle w:val="TS"/>
              <w:rPr>
                <w:rFonts w:cs="Times New Roman"/>
                <w:szCs w:val="24"/>
              </w:rPr>
            </w:pPr>
            <w:r w:rsidRPr="008F413E">
              <w:rPr>
                <w:rFonts w:cs="Times New Roman"/>
                <w:szCs w:val="24"/>
              </w:rPr>
              <w:t>14-15</w:t>
            </w:r>
          </w:p>
        </w:tc>
        <w:tc>
          <w:tcPr>
            <w:tcW w:w="1260" w:type="dxa"/>
            <w:hideMark/>
          </w:tcPr>
          <w:p w14:paraId="5751EFA4" w14:textId="77777777" w:rsidR="00652558" w:rsidRPr="008E03DA" w:rsidRDefault="00652558" w:rsidP="00F87778">
            <w:pPr>
              <w:pStyle w:val="TS"/>
              <w:rPr>
                <w:rFonts w:cs="Times New Roman"/>
                <w:szCs w:val="24"/>
              </w:rPr>
            </w:pPr>
            <w:r w:rsidRPr="008E03DA">
              <w:rPr>
                <w:rFonts w:cs="Times New Roman"/>
                <w:szCs w:val="24"/>
              </w:rPr>
              <w:t>207.0</w:t>
            </w:r>
          </w:p>
        </w:tc>
        <w:tc>
          <w:tcPr>
            <w:tcW w:w="810" w:type="dxa"/>
            <w:hideMark/>
          </w:tcPr>
          <w:p w14:paraId="7D635D7C" w14:textId="77777777" w:rsidR="00652558" w:rsidRPr="008E03DA" w:rsidRDefault="00652558" w:rsidP="00F87778">
            <w:pPr>
              <w:pStyle w:val="TS"/>
              <w:rPr>
                <w:rFonts w:cs="Times New Roman"/>
                <w:szCs w:val="24"/>
              </w:rPr>
            </w:pPr>
            <w:r w:rsidRPr="008E03DA">
              <w:rPr>
                <w:rFonts w:cs="Times New Roman"/>
                <w:szCs w:val="24"/>
              </w:rPr>
              <w:t>24.4</w:t>
            </w:r>
          </w:p>
        </w:tc>
      </w:tr>
      <w:tr w:rsidR="00652558" w:rsidRPr="008E03DA" w14:paraId="338F6A99" w14:textId="77777777" w:rsidTr="00F87778">
        <w:tc>
          <w:tcPr>
            <w:tcW w:w="2245" w:type="dxa"/>
            <w:vMerge/>
            <w:hideMark/>
          </w:tcPr>
          <w:p w14:paraId="58DE9D9D" w14:textId="77777777" w:rsidR="00652558" w:rsidRPr="008E03DA" w:rsidRDefault="00652558" w:rsidP="00F87778">
            <w:pPr>
              <w:pStyle w:val="TS"/>
              <w:rPr>
                <w:rFonts w:cs="Times New Roman"/>
                <w:szCs w:val="24"/>
              </w:rPr>
            </w:pPr>
          </w:p>
        </w:tc>
        <w:tc>
          <w:tcPr>
            <w:tcW w:w="1350" w:type="dxa"/>
            <w:vMerge/>
            <w:hideMark/>
          </w:tcPr>
          <w:p w14:paraId="6F51641A" w14:textId="77777777" w:rsidR="00652558" w:rsidRPr="008E03DA" w:rsidRDefault="00652558" w:rsidP="00F87778">
            <w:pPr>
              <w:pStyle w:val="TS"/>
              <w:rPr>
                <w:rFonts w:cs="Times New Roman"/>
                <w:szCs w:val="24"/>
              </w:rPr>
            </w:pPr>
          </w:p>
        </w:tc>
        <w:tc>
          <w:tcPr>
            <w:tcW w:w="1620" w:type="dxa"/>
            <w:hideMark/>
          </w:tcPr>
          <w:p w14:paraId="207A3202"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0ADD343F" w14:textId="77777777" w:rsidR="00652558" w:rsidRPr="008E03DA" w:rsidRDefault="00652558" w:rsidP="00F87778">
            <w:pPr>
              <w:pStyle w:val="TS"/>
              <w:rPr>
                <w:rFonts w:cs="Times New Roman"/>
                <w:szCs w:val="24"/>
              </w:rPr>
            </w:pPr>
            <w:r w:rsidRPr="008E03DA">
              <w:rPr>
                <w:rFonts w:cs="Times New Roman"/>
                <w:szCs w:val="24"/>
              </w:rPr>
              <w:t>10</w:t>
            </w:r>
          </w:p>
        </w:tc>
        <w:tc>
          <w:tcPr>
            <w:tcW w:w="1260" w:type="dxa"/>
          </w:tcPr>
          <w:p w14:paraId="632A0D3B" w14:textId="77777777" w:rsidR="00652558" w:rsidRPr="008E03DA" w:rsidRDefault="00652558" w:rsidP="00F87778">
            <w:pPr>
              <w:pStyle w:val="TS"/>
              <w:rPr>
                <w:rFonts w:cs="Times New Roman"/>
                <w:szCs w:val="24"/>
              </w:rPr>
            </w:pPr>
            <w:r w:rsidRPr="008F413E">
              <w:rPr>
                <w:rFonts w:cs="Times New Roman"/>
                <w:szCs w:val="24"/>
              </w:rPr>
              <w:t>14-15</w:t>
            </w:r>
          </w:p>
        </w:tc>
        <w:tc>
          <w:tcPr>
            <w:tcW w:w="1260" w:type="dxa"/>
            <w:hideMark/>
          </w:tcPr>
          <w:p w14:paraId="5F4A810D" w14:textId="77777777" w:rsidR="00652558" w:rsidRPr="008E03DA" w:rsidRDefault="00652558" w:rsidP="00F87778">
            <w:pPr>
              <w:pStyle w:val="TS"/>
              <w:rPr>
                <w:rFonts w:cs="Times New Roman"/>
                <w:szCs w:val="24"/>
              </w:rPr>
            </w:pPr>
            <w:r w:rsidRPr="008E03DA">
              <w:rPr>
                <w:rFonts w:cs="Times New Roman"/>
                <w:szCs w:val="24"/>
              </w:rPr>
              <w:t>305.5</w:t>
            </w:r>
          </w:p>
        </w:tc>
        <w:tc>
          <w:tcPr>
            <w:tcW w:w="810" w:type="dxa"/>
            <w:hideMark/>
          </w:tcPr>
          <w:p w14:paraId="4845A9C9" w14:textId="77777777" w:rsidR="00652558" w:rsidRPr="008E03DA" w:rsidRDefault="00652558" w:rsidP="00F87778">
            <w:pPr>
              <w:pStyle w:val="TS"/>
              <w:rPr>
                <w:rFonts w:cs="Times New Roman"/>
                <w:szCs w:val="24"/>
              </w:rPr>
            </w:pPr>
            <w:r w:rsidRPr="008E03DA">
              <w:rPr>
                <w:rFonts w:cs="Times New Roman"/>
                <w:szCs w:val="24"/>
              </w:rPr>
              <w:t>35.2</w:t>
            </w:r>
          </w:p>
        </w:tc>
      </w:tr>
      <w:tr w:rsidR="00652558" w:rsidRPr="008E03DA" w14:paraId="4593056A" w14:textId="77777777" w:rsidTr="00F87778">
        <w:tc>
          <w:tcPr>
            <w:tcW w:w="2245" w:type="dxa"/>
            <w:vMerge/>
            <w:hideMark/>
          </w:tcPr>
          <w:p w14:paraId="1FF93C9C" w14:textId="77777777" w:rsidR="00652558" w:rsidRPr="008E03DA" w:rsidRDefault="00652558" w:rsidP="00F87778">
            <w:pPr>
              <w:pStyle w:val="TS"/>
              <w:rPr>
                <w:rFonts w:cs="Times New Roman"/>
                <w:szCs w:val="24"/>
              </w:rPr>
            </w:pPr>
          </w:p>
        </w:tc>
        <w:tc>
          <w:tcPr>
            <w:tcW w:w="1350" w:type="dxa"/>
            <w:vMerge w:val="restart"/>
            <w:hideMark/>
          </w:tcPr>
          <w:p w14:paraId="3796FC06" w14:textId="77777777" w:rsidR="00652558" w:rsidRPr="008E03DA" w:rsidRDefault="00652558" w:rsidP="00F87778">
            <w:pPr>
              <w:pStyle w:val="TS"/>
              <w:rPr>
                <w:rFonts w:cs="Times New Roman"/>
                <w:szCs w:val="24"/>
              </w:rPr>
            </w:pPr>
            <w:r w:rsidRPr="008E03DA">
              <w:rPr>
                <w:rFonts w:cs="Times New Roman"/>
                <w:szCs w:val="24"/>
              </w:rPr>
              <w:t>20</w:t>
            </w:r>
          </w:p>
        </w:tc>
        <w:tc>
          <w:tcPr>
            <w:tcW w:w="1620" w:type="dxa"/>
            <w:hideMark/>
          </w:tcPr>
          <w:p w14:paraId="364F335E"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1772780A"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1D73D7C6" w14:textId="77777777" w:rsidR="00652558" w:rsidRPr="008E03DA" w:rsidRDefault="00652558" w:rsidP="00F87778">
            <w:pPr>
              <w:pStyle w:val="TS"/>
              <w:rPr>
                <w:rFonts w:cs="Times New Roman"/>
                <w:szCs w:val="24"/>
              </w:rPr>
            </w:pPr>
            <w:r w:rsidRPr="007101A6">
              <w:rPr>
                <w:rFonts w:cs="Times New Roman"/>
                <w:szCs w:val="24"/>
              </w:rPr>
              <w:t>10-11</w:t>
            </w:r>
          </w:p>
        </w:tc>
        <w:tc>
          <w:tcPr>
            <w:tcW w:w="1260" w:type="dxa"/>
            <w:hideMark/>
          </w:tcPr>
          <w:p w14:paraId="00298CFE" w14:textId="77777777" w:rsidR="00652558" w:rsidRPr="008E03DA" w:rsidRDefault="00652558" w:rsidP="00F87778">
            <w:pPr>
              <w:pStyle w:val="TS"/>
              <w:rPr>
                <w:rFonts w:cs="Times New Roman"/>
                <w:szCs w:val="24"/>
              </w:rPr>
            </w:pPr>
            <w:r w:rsidRPr="008E03DA">
              <w:rPr>
                <w:rFonts w:cs="Times New Roman"/>
                <w:szCs w:val="24"/>
              </w:rPr>
              <w:t>248.3</w:t>
            </w:r>
          </w:p>
        </w:tc>
        <w:tc>
          <w:tcPr>
            <w:tcW w:w="810" w:type="dxa"/>
            <w:hideMark/>
          </w:tcPr>
          <w:p w14:paraId="55129961" w14:textId="77777777" w:rsidR="00652558" w:rsidRPr="008E03DA" w:rsidRDefault="00652558" w:rsidP="00F87778">
            <w:pPr>
              <w:pStyle w:val="TS"/>
              <w:rPr>
                <w:rFonts w:cs="Times New Roman"/>
                <w:szCs w:val="24"/>
              </w:rPr>
            </w:pPr>
            <w:r w:rsidRPr="008E03DA">
              <w:rPr>
                <w:rFonts w:cs="Times New Roman"/>
                <w:szCs w:val="24"/>
              </w:rPr>
              <w:t>31.3</w:t>
            </w:r>
          </w:p>
        </w:tc>
      </w:tr>
      <w:tr w:rsidR="00652558" w:rsidRPr="008E03DA" w14:paraId="1B637275" w14:textId="77777777" w:rsidTr="00F87778">
        <w:tc>
          <w:tcPr>
            <w:tcW w:w="2245" w:type="dxa"/>
            <w:vMerge/>
            <w:hideMark/>
          </w:tcPr>
          <w:p w14:paraId="3443A04E" w14:textId="77777777" w:rsidR="00652558" w:rsidRPr="008E03DA" w:rsidRDefault="00652558" w:rsidP="00F87778">
            <w:pPr>
              <w:pStyle w:val="TS"/>
              <w:rPr>
                <w:rFonts w:cs="Times New Roman"/>
                <w:szCs w:val="24"/>
              </w:rPr>
            </w:pPr>
          </w:p>
        </w:tc>
        <w:tc>
          <w:tcPr>
            <w:tcW w:w="1350" w:type="dxa"/>
            <w:vMerge/>
            <w:hideMark/>
          </w:tcPr>
          <w:p w14:paraId="2169A049" w14:textId="77777777" w:rsidR="00652558" w:rsidRPr="008E03DA" w:rsidRDefault="00652558" w:rsidP="00F87778">
            <w:pPr>
              <w:pStyle w:val="TS"/>
              <w:rPr>
                <w:rFonts w:cs="Times New Roman"/>
                <w:szCs w:val="24"/>
              </w:rPr>
            </w:pPr>
          </w:p>
        </w:tc>
        <w:tc>
          <w:tcPr>
            <w:tcW w:w="1620" w:type="dxa"/>
            <w:hideMark/>
          </w:tcPr>
          <w:p w14:paraId="6C36E317"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10B2C9A4"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35EE5BCA" w14:textId="77777777" w:rsidR="00652558" w:rsidRPr="008E03DA" w:rsidRDefault="00652558" w:rsidP="00F87778">
            <w:pPr>
              <w:pStyle w:val="TS"/>
              <w:rPr>
                <w:rFonts w:cs="Times New Roman"/>
                <w:szCs w:val="24"/>
              </w:rPr>
            </w:pPr>
            <w:r w:rsidRPr="007101A6">
              <w:rPr>
                <w:rFonts w:cs="Times New Roman"/>
                <w:szCs w:val="24"/>
              </w:rPr>
              <w:t>10-11</w:t>
            </w:r>
          </w:p>
        </w:tc>
        <w:tc>
          <w:tcPr>
            <w:tcW w:w="1260" w:type="dxa"/>
            <w:hideMark/>
          </w:tcPr>
          <w:p w14:paraId="14442B9A" w14:textId="77777777" w:rsidR="00652558" w:rsidRPr="008E03DA" w:rsidRDefault="00652558" w:rsidP="00F87778">
            <w:pPr>
              <w:pStyle w:val="TS"/>
              <w:rPr>
                <w:rFonts w:cs="Times New Roman"/>
                <w:szCs w:val="24"/>
              </w:rPr>
            </w:pPr>
            <w:r w:rsidRPr="008E03DA">
              <w:rPr>
                <w:rFonts w:cs="Times New Roman"/>
                <w:szCs w:val="24"/>
              </w:rPr>
              <w:t>208.0</w:t>
            </w:r>
          </w:p>
        </w:tc>
        <w:tc>
          <w:tcPr>
            <w:tcW w:w="810" w:type="dxa"/>
            <w:hideMark/>
          </w:tcPr>
          <w:p w14:paraId="164976E8" w14:textId="77777777" w:rsidR="00652558" w:rsidRPr="008E03DA" w:rsidRDefault="00652558" w:rsidP="00F87778">
            <w:pPr>
              <w:pStyle w:val="TS"/>
              <w:rPr>
                <w:rFonts w:cs="Times New Roman"/>
                <w:szCs w:val="24"/>
              </w:rPr>
            </w:pPr>
            <w:r w:rsidRPr="008E03DA">
              <w:rPr>
                <w:rFonts w:cs="Times New Roman"/>
                <w:szCs w:val="24"/>
              </w:rPr>
              <w:t>29.6</w:t>
            </w:r>
          </w:p>
        </w:tc>
      </w:tr>
      <w:tr w:rsidR="00652558" w:rsidRPr="008E03DA" w14:paraId="3FEE075F" w14:textId="77777777" w:rsidTr="00F87778">
        <w:tc>
          <w:tcPr>
            <w:tcW w:w="2245" w:type="dxa"/>
            <w:vMerge/>
            <w:hideMark/>
          </w:tcPr>
          <w:p w14:paraId="512AB39E" w14:textId="77777777" w:rsidR="00652558" w:rsidRPr="008E03DA" w:rsidRDefault="00652558" w:rsidP="00F87778">
            <w:pPr>
              <w:pStyle w:val="TS"/>
              <w:rPr>
                <w:rFonts w:cs="Times New Roman"/>
                <w:szCs w:val="24"/>
              </w:rPr>
            </w:pPr>
          </w:p>
        </w:tc>
        <w:tc>
          <w:tcPr>
            <w:tcW w:w="1350" w:type="dxa"/>
            <w:vMerge/>
            <w:hideMark/>
          </w:tcPr>
          <w:p w14:paraId="6E398851" w14:textId="77777777" w:rsidR="00652558" w:rsidRPr="008E03DA" w:rsidRDefault="00652558" w:rsidP="00F87778">
            <w:pPr>
              <w:pStyle w:val="TS"/>
              <w:rPr>
                <w:rFonts w:cs="Times New Roman"/>
                <w:szCs w:val="24"/>
              </w:rPr>
            </w:pPr>
          </w:p>
        </w:tc>
        <w:tc>
          <w:tcPr>
            <w:tcW w:w="1620" w:type="dxa"/>
            <w:hideMark/>
          </w:tcPr>
          <w:p w14:paraId="302F760D"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27D0967C"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0829CAA6" w14:textId="77777777" w:rsidR="00652558" w:rsidRPr="008E03DA" w:rsidRDefault="00652558" w:rsidP="00F87778">
            <w:pPr>
              <w:pStyle w:val="TS"/>
              <w:rPr>
                <w:rFonts w:cs="Times New Roman"/>
                <w:szCs w:val="24"/>
              </w:rPr>
            </w:pPr>
            <w:r w:rsidRPr="007101A6">
              <w:rPr>
                <w:rFonts w:cs="Times New Roman"/>
                <w:szCs w:val="24"/>
              </w:rPr>
              <w:t>10-11</w:t>
            </w:r>
          </w:p>
        </w:tc>
        <w:tc>
          <w:tcPr>
            <w:tcW w:w="1260" w:type="dxa"/>
            <w:hideMark/>
          </w:tcPr>
          <w:p w14:paraId="464FED3D" w14:textId="77777777" w:rsidR="00652558" w:rsidRPr="008E03DA" w:rsidRDefault="00652558" w:rsidP="00F87778">
            <w:pPr>
              <w:pStyle w:val="TS"/>
              <w:rPr>
                <w:rFonts w:cs="Times New Roman"/>
                <w:szCs w:val="24"/>
              </w:rPr>
            </w:pPr>
            <w:r w:rsidRPr="008E03DA">
              <w:rPr>
                <w:rFonts w:cs="Times New Roman"/>
                <w:szCs w:val="24"/>
              </w:rPr>
              <w:t>250.9</w:t>
            </w:r>
          </w:p>
        </w:tc>
        <w:tc>
          <w:tcPr>
            <w:tcW w:w="810" w:type="dxa"/>
            <w:hideMark/>
          </w:tcPr>
          <w:p w14:paraId="034D1A13" w14:textId="77777777" w:rsidR="00652558" w:rsidRPr="008E03DA" w:rsidRDefault="00652558" w:rsidP="00F87778">
            <w:pPr>
              <w:pStyle w:val="TS"/>
              <w:rPr>
                <w:rFonts w:cs="Times New Roman"/>
                <w:szCs w:val="24"/>
              </w:rPr>
            </w:pPr>
            <w:r w:rsidRPr="008E03DA">
              <w:rPr>
                <w:rFonts w:cs="Times New Roman"/>
                <w:szCs w:val="24"/>
              </w:rPr>
              <w:t>25.3</w:t>
            </w:r>
          </w:p>
        </w:tc>
      </w:tr>
      <w:tr w:rsidR="00652558" w:rsidRPr="008E03DA" w14:paraId="27388ACD" w14:textId="77777777" w:rsidTr="00F87778">
        <w:tc>
          <w:tcPr>
            <w:tcW w:w="2245" w:type="dxa"/>
            <w:vMerge/>
            <w:hideMark/>
          </w:tcPr>
          <w:p w14:paraId="299D9165" w14:textId="77777777" w:rsidR="00652558" w:rsidRPr="008E03DA" w:rsidRDefault="00652558" w:rsidP="00F87778">
            <w:pPr>
              <w:pStyle w:val="TS"/>
              <w:rPr>
                <w:rFonts w:cs="Times New Roman"/>
                <w:szCs w:val="24"/>
              </w:rPr>
            </w:pPr>
          </w:p>
        </w:tc>
        <w:tc>
          <w:tcPr>
            <w:tcW w:w="1350" w:type="dxa"/>
            <w:vMerge w:val="restart"/>
            <w:hideMark/>
          </w:tcPr>
          <w:p w14:paraId="1CDF9DEB" w14:textId="77777777" w:rsidR="00652558" w:rsidRPr="008E03DA" w:rsidRDefault="00652558" w:rsidP="00F87778">
            <w:pPr>
              <w:pStyle w:val="TS"/>
              <w:rPr>
                <w:rFonts w:cs="Times New Roman"/>
                <w:szCs w:val="24"/>
              </w:rPr>
            </w:pPr>
            <w:r w:rsidRPr="008E03DA">
              <w:rPr>
                <w:rFonts w:cs="Times New Roman"/>
                <w:szCs w:val="24"/>
              </w:rPr>
              <w:t>24</w:t>
            </w:r>
          </w:p>
        </w:tc>
        <w:tc>
          <w:tcPr>
            <w:tcW w:w="1620" w:type="dxa"/>
            <w:hideMark/>
          </w:tcPr>
          <w:p w14:paraId="49BA0C20"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016FF39B" w14:textId="77777777" w:rsidR="00652558" w:rsidRPr="008E03DA" w:rsidRDefault="00652558" w:rsidP="00F87778">
            <w:pPr>
              <w:pStyle w:val="TS"/>
              <w:rPr>
                <w:rFonts w:cs="Times New Roman"/>
                <w:szCs w:val="24"/>
              </w:rPr>
            </w:pPr>
            <w:r w:rsidRPr="008E03DA">
              <w:rPr>
                <w:rFonts w:cs="Times New Roman"/>
                <w:szCs w:val="24"/>
              </w:rPr>
              <w:t>60</w:t>
            </w:r>
          </w:p>
        </w:tc>
        <w:tc>
          <w:tcPr>
            <w:tcW w:w="1260" w:type="dxa"/>
          </w:tcPr>
          <w:p w14:paraId="3EE13BD4" w14:textId="77777777" w:rsidR="00652558" w:rsidRPr="008E03DA" w:rsidRDefault="00652558" w:rsidP="00F87778">
            <w:pPr>
              <w:pStyle w:val="TS"/>
              <w:rPr>
                <w:rFonts w:cs="Times New Roman"/>
                <w:szCs w:val="24"/>
              </w:rPr>
            </w:pPr>
            <w:r w:rsidRPr="005E0844">
              <w:rPr>
                <w:rFonts w:cs="Times New Roman"/>
                <w:szCs w:val="24"/>
              </w:rPr>
              <w:t>6-7</w:t>
            </w:r>
          </w:p>
        </w:tc>
        <w:tc>
          <w:tcPr>
            <w:tcW w:w="1260" w:type="dxa"/>
            <w:hideMark/>
          </w:tcPr>
          <w:p w14:paraId="61C10889" w14:textId="77777777" w:rsidR="00652558" w:rsidRPr="008E03DA" w:rsidRDefault="00652558" w:rsidP="00F87778">
            <w:pPr>
              <w:pStyle w:val="TS"/>
              <w:rPr>
                <w:rFonts w:cs="Times New Roman"/>
                <w:szCs w:val="24"/>
              </w:rPr>
            </w:pPr>
            <w:r w:rsidRPr="008E03DA">
              <w:rPr>
                <w:rFonts w:cs="Times New Roman"/>
                <w:szCs w:val="24"/>
              </w:rPr>
              <w:t>198.5</w:t>
            </w:r>
          </w:p>
        </w:tc>
        <w:tc>
          <w:tcPr>
            <w:tcW w:w="810" w:type="dxa"/>
            <w:hideMark/>
          </w:tcPr>
          <w:p w14:paraId="457150E0" w14:textId="77777777" w:rsidR="00652558" w:rsidRPr="008E03DA" w:rsidRDefault="00652558" w:rsidP="00F87778">
            <w:pPr>
              <w:pStyle w:val="TS"/>
              <w:rPr>
                <w:rFonts w:cs="Times New Roman"/>
                <w:szCs w:val="24"/>
              </w:rPr>
            </w:pPr>
            <w:r w:rsidRPr="008E03DA">
              <w:rPr>
                <w:rFonts w:cs="Times New Roman"/>
                <w:szCs w:val="24"/>
              </w:rPr>
              <w:t>15.3</w:t>
            </w:r>
          </w:p>
        </w:tc>
      </w:tr>
      <w:tr w:rsidR="00652558" w:rsidRPr="008E03DA" w14:paraId="67AD33BE" w14:textId="77777777" w:rsidTr="00F87778">
        <w:tc>
          <w:tcPr>
            <w:tcW w:w="2245" w:type="dxa"/>
            <w:vMerge/>
            <w:hideMark/>
          </w:tcPr>
          <w:p w14:paraId="3F31A3C1" w14:textId="77777777" w:rsidR="00652558" w:rsidRPr="008E03DA" w:rsidRDefault="00652558" w:rsidP="00F87778">
            <w:pPr>
              <w:pStyle w:val="TS"/>
              <w:rPr>
                <w:rFonts w:cs="Times New Roman"/>
                <w:szCs w:val="24"/>
              </w:rPr>
            </w:pPr>
          </w:p>
        </w:tc>
        <w:tc>
          <w:tcPr>
            <w:tcW w:w="1350" w:type="dxa"/>
            <w:vMerge/>
            <w:hideMark/>
          </w:tcPr>
          <w:p w14:paraId="6E63EF50" w14:textId="77777777" w:rsidR="00652558" w:rsidRPr="008E03DA" w:rsidRDefault="00652558" w:rsidP="00F87778">
            <w:pPr>
              <w:pStyle w:val="TS"/>
              <w:rPr>
                <w:rFonts w:cs="Times New Roman"/>
                <w:szCs w:val="24"/>
              </w:rPr>
            </w:pPr>
          </w:p>
        </w:tc>
        <w:tc>
          <w:tcPr>
            <w:tcW w:w="1620" w:type="dxa"/>
            <w:hideMark/>
          </w:tcPr>
          <w:p w14:paraId="0AE0C5DA"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6C130459" w14:textId="77777777" w:rsidR="00652558" w:rsidRPr="008E03DA" w:rsidRDefault="00652558" w:rsidP="00F87778">
            <w:pPr>
              <w:pStyle w:val="TS"/>
              <w:rPr>
                <w:rFonts w:cs="Times New Roman"/>
                <w:szCs w:val="24"/>
              </w:rPr>
            </w:pPr>
            <w:r w:rsidRPr="008E03DA">
              <w:rPr>
                <w:rFonts w:cs="Times New Roman"/>
                <w:szCs w:val="24"/>
              </w:rPr>
              <w:t>65</w:t>
            </w:r>
          </w:p>
        </w:tc>
        <w:tc>
          <w:tcPr>
            <w:tcW w:w="1260" w:type="dxa"/>
          </w:tcPr>
          <w:p w14:paraId="309AC777" w14:textId="77777777" w:rsidR="00652558" w:rsidRPr="008E03DA" w:rsidRDefault="00652558" w:rsidP="00F87778">
            <w:pPr>
              <w:pStyle w:val="TS"/>
              <w:rPr>
                <w:rFonts w:cs="Times New Roman"/>
                <w:szCs w:val="24"/>
              </w:rPr>
            </w:pPr>
            <w:r w:rsidRPr="005E0844">
              <w:rPr>
                <w:rFonts w:cs="Times New Roman"/>
                <w:szCs w:val="24"/>
              </w:rPr>
              <w:t>6-7</w:t>
            </w:r>
          </w:p>
        </w:tc>
        <w:tc>
          <w:tcPr>
            <w:tcW w:w="1260" w:type="dxa"/>
            <w:hideMark/>
          </w:tcPr>
          <w:p w14:paraId="3CE2E0E5" w14:textId="77777777" w:rsidR="00652558" w:rsidRPr="008E03DA" w:rsidRDefault="00652558" w:rsidP="00F87778">
            <w:pPr>
              <w:pStyle w:val="TS"/>
              <w:rPr>
                <w:rFonts w:cs="Times New Roman"/>
                <w:szCs w:val="24"/>
              </w:rPr>
            </w:pPr>
            <w:r w:rsidRPr="008E03DA">
              <w:rPr>
                <w:rFonts w:cs="Times New Roman"/>
                <w:szCs w:val="24"/>
              </w:rPr>
              <w:t>184.3</w:t>
            </w:r>
          </w:p>
        </w:tc>
        <w:tc>
          <w:tcPr>
            <w:tcW w:w="810" w:type="dxa"/>
            <w:hideMark/>
          </w:tcPr>
          <w:p w14:paraId="66DA81AA" w14:textId="77777777" w:rsidR="00652558" w:rsidRPr="008E03DA" w:rsidRDefault="00652558" w:rsidP="00F87778">
            <w:pPr>
              <w:pStyle w:val="TS"/>
              <w:rPr>
                <w:rFonts w:cs="Times New Roman"/>
                <w:szCs w:val="24"/>
              </w:rPr>
            </w:pPr>
            <w:r w:rsidRPr="008E03DA">
              <w:rPr>
                <w:rFonts w:cs="Times New Roman"/>
                <w:szCs w:val="24"/>
              </w:rPr>
              <w:t>15.6</w:t>
            </w:r>
          </w:p>
        </w:tc>
      </w:tr>
      <w:tr w:rsidR="00652558" w:rsidRPr="008E03DA" w14:paraId="00B98AA3" w14:textId="77777777" w:rsidTr="00F87778">
        <w:tc>
          <w:tcPr>
            <w:tcW w:w="2245" w:type="dxa"/>
            <w:vMerge/>
            <w:hideMark/>
          </w:tcPr>
          <w:p w14:paraId="7AA6E9D2" w14:textId="77777777" w:rsidR="00652558" w:rsidRPr="008E03DA" w:rsidRDefault="00652558" w:rsidP="00F87778">
            <w:pPr>
              <w:pStyle w:val="TS"/>
              <w:rPr>
                <w:rFonts w:cs="Times New Roman"/>
                <w:szCs w:val="24"/>
              </w:rPr>
            </w:pPr>
          </w:p>
        </w:tc>
        <w:tc>
          <w:tcPr>
            <w:tcW w:w="1350" w:type="dxa"/>
            <w:vMerge/>
            <w:hideMark/>
          </w:tcPr>
          <w:p w14:paraId="70650968" w14:textId="77777777" w:rsidR="00652558" w:rsidRPr="008E03DA" w:rsidRDefault="00652558" w:rsidP="00F87778">
            <w:pPr>
              <w:pStyle w:val="TS"/>
              <w:rPr>
                <w:rFonts w:cs="Times New Roman"/>
                <w:szCs w:val="24"/>
              </w:rPr>
            </w:pPr>
          </w:p>
        </w:tc>
        <w:tc>
          <w:tcPr>
            <w:tcW w:w="1620" w:type="dxa"/>
            <w:hideMark/>
          </w:tcPr>
          <w:p w14:paraId="6F26DF2D"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414CC00D" w14:textId="77777777" w:rsidR="00652558" w:rsidRPr="008E03DA" w:rsidRDefault="00652558" w:rsidP="00F87778">
            <w:pPr>
              <w:pStyle w:val="TS"/>
              <w:rPr>
                <w:rFonts w:cs="Times New Roman"/>
                <w:szCs w:val="24"/>
              </w:rPr>
            </w:pPr>
            <w:r w:rsidRPr="008E03DA">
              <w:rPr>
                <w:rFonts w:cs="Times New Roman"/>
                <w:szCs w:val="24"/>
              </w:rPr>
              <w:t>24</w:t>
            </w:r>
          </w:p>
        </w:tc>
        <w:tc>
          <w:tcPr>
            <w:tcW w:w="1260" w:type="dxa"/>
          </w:tcPr>
          <w:p w14:paraId="3870928F" w14:textId="77777777" w:rsidR="00652558" w:rsidRPr="008E03DA" w:rsidRDefault="00652558" w:rsidP="00F87778">
            <w:pPr>
              <w:pStyle w:val="TS"/>
              <w:rPr>
                <w:rFonts w:cs="Times New Roman"/>
                <w:szCs w:val="24"/>
              </w:rPr>
            </w:pPr>
            <w:r w:rsidRPr="005E0844">
              <w:rPr>
                <w:rFonts w:cs="Times New Roman"/>
                <w:szCs w:val="24"/>
              </w:rPr>
              <w:t>6-7</w:t>
            </w:r>
          </w:p>
        </w:tc>
        <w:tc>
          <w:tcPr>
            <w:tcW w:w="1260" w:type="dxa"/>
            <w:hideMark/>
          </w:tcPr>
          <w:p w14:paraId="51B337A3" w14:textId="77777777" w:rsidR="00652558" w:rsidRPr="008E03DA" w:rsidRDefault="00652558" w:rsidP="00F87778">
            <w:pPr>
              <w:pStyle w:val="TS"/>
              <w:rPr>
                <w:rFonts w:cs="Times New Roman"/>
                <w:szCs w:val="24"/>
              </w:rPr>
            </w:pPr>
            <w:r w:rsidRPr="008E03DA">
              <w:rPr>
                <w:rFonts w:cs="Times New Roman"/>
                <w:szCs w:val="24"/>
              </w:rPr>
              <w:t>249.6</w:t>
            </w:r>
          </w:p>
        </w:tc>
        <w:tc>
          <w:tcPr>
            <w:tcW w:w="810" w:type="dxa"/>
            <w:hideMark/>
          </w:tcPr>
          <w:p w14:paraId="636A5130" w14:textId="77777777" w:rsidR="00652558" w:rsidRPr="008E03DA" w:rsidRDefault="00652558" w:rsidP="00F87778">
            <w:pPr>
              <w:pStyle w:val="TS"/>
              <w:rPr>
                <w:rFonts w:cs="Times New Roman"/>
                <w:szCs w:val="24"/>
              </w:rPr>
            </w:pPr>
            <w:r w:rsidRPr="008E03DA">
              <w:rPr>
                <w:rFonts w:cs="Times New Roman"/>
                <w:szCs w:val="24"/>
              </w:rPr>
              <w:t>33.4</w:t>
            </w:r>
          </w:p>
        </w:tc>
      </w:tr>
      <w:tr w:rsidR="00652558" w:rsidRPr="008E03DA" w14:paraId="6D21E8F7" w14:textId="77777777" w:rsidTr="00F87778">
        <w:tc>
          <w:tcPr>
            <w:tcW w:w="2245" w:type="dxa"/>
            <w:vMerge/>
            <w:hideMark/>
          </w:tcPr>
          <w:p w14:paraId="69084DC7" w14:textId="77777777" w:rsidR="00652558" w:rsidRPr="008E03DA" w:rsidRDefault="00652558" w:rsidP="00F87778">
            <w:pPr>
              <w:pStyle w:val="TS"/>
              <w:rPr>
                <w:rFonts w:cs="Times New Roman"/>
                <w:szCs w:val="24"/>
              </w:rPr>
            </w:pPr>
          </w:p>
        </w:tc>
        <w:tc>
          <w:tcPr>
            <w:tcW w:w="1350" w:type="dxa"/>
            <w:vMerge w:val="restart"/>
            <w:hideMark/>
          </w:tcPr>
          <w:p w14:paraId="7E9CBED4" w14:textId="77777777" w:rsidR="00652558" w:rsidRPr="008E03DA" w:rsidRDefault="00652558" w:rsidP="00F87778">
            <w:pPr>
              <w:pStyle w:val="TS"/>
              <w:rPr>
                <w:rFonts w:cs="Times New Roman"/>
                <w:szCs w:val="24"/>
              </w:rPr>
            </w:pPr>
            <w:r w:rsidRPr="008E03DA">
              <w:rPr>
                <w:rFonts w:cs="Times New Roman"/>
                <w:szCs w:val="24"/>
              </w:rPr>
              <w:t>28</w:t>
            </w:r>
          </w:p>
        </w:tc>
        <w:tc>
          <w:tcPr>
            <w:tcW w:w="1620" w:type="dxa"/>
            <w:hideMark/>
          </w:tcPr>
          <w:p w14:paraId="5E51DA21"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0529FB6F" w14:textId="77777777" w:rsidR="00652558" w:rsidRPr="008E03DA" w:rsidRDefault="00652558" w:rsidP="00F87778">
            <w:pPr>
              <w:pStyle w:val="TS"/>
              <w:rPr>
                <w:rFonts w:cs="Times New Roman"/>
                <w:szCs w:val="24"/>
              </w:rPr>
            </w:pPr>
            <w:r w:rsidRPr="008E03DA">
              <w:rPr>
                <w:rFonts w:cs="Times New Roman"/>
                <w:szCs w:val="24"/>
              </w:rPr>
              <w:t>9</w:t>
            </w:r>
          </w:p>
        </w:tc>
        <w:tc>
          <w:tcPr>
            <w:tcW w:w="1260" w:type="dxa"/>
          </w:tcPr>
          <w:p w14:paraId="369F83D4"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20911FD4" w14:textId="77777777" w:rsidR="00652558" w:rsidRPr="008E03DA" w:rsidRDefault="00652558" w:rsidP="00F87778">
            <w:pPr>
              <w:pStyle w:val="TS"/>
              <w:rPr>
                <w:rFonts w:cs="Times New Roman"/>
                <w:szCs w:val="24"/>
              </w:rPr>
            </w:pPr>
            <w:r w:rsidRPr="008E03DA">
              <w:rPr>
                <w:rFonts w:cs="Times New Roman"/>
                <w:szCs w:val="24"/>
              </w:rPr>
              <w:t>45.2</w:t>
            </w:r>
          </w:p>
        </w:tc>
        <w:tc>
          <w:tcPr>
            <w:tcW w:w="810" w:type="dxa"/>
            <w:hideMark/>
          </w:tcPr>
          <w:p w14:paraId="7A7ECA40" w14:textId="77777777" w:rsidR="00652558" w:rsidRPr="008E03DA" w:rsidRDefault="00652558" w:rsidP="00F87778">
            <w:pPr>
              <w:pStyle w:val="TS"/>
              <w:rPr>
                <w:rFonts w:cs="Times New Roman"/>
                <w:szCs w:val="24"/>
              </w:rPr>
            </w:pPr>
            <w:r w:rsidRPr="008E03DA">
              <w:rPr>
                <w:rFonts w:cs="Times New Roman"/>
                <w:szCs w:val="24"/>
              </w:rPr>
              <w:t>8.7</w:t>
            </w:r>
          </w:p>
        </w:tc>
      </w:tr>
      <w:tr w:rsidR="00652558" w:rsidRPr="008E03DA" w14:paraId="568577EF" w14:textId="77777777" w:rsidTr="00F87778">
        <w:tc>
          <w:tcPr>
            <w:tcW w:w="2245" w:type="dxa"/>
            <w:vMerge/>
            <w:hideMark/>
          </w:tcPr>
          <w:p w14:paraId="48F34557" w14:textId="77777777" w:rsidR="00652558" w:rsidRPr="008E03DA" w:rsidRDefault="00652558" w:rsidP="00F87778">
            <w:pPr>
              <w:pStyle w:val="TS"/>
              <w:rPr>
                <w:rFonts w:cs="Times New Roman"/>
                <w:szCs w:val="24"/>
              </w:rPr>
            </w:pPr>
          </w:p>
        </w:tc>
        <w:tc>
          <w:tcPr>
            <w:tcW w:w="1350" w:type="dxa"/>
            <w:vMerge/>
            <w:hideMark/>
          </w:tcPr>
          <w:p w14:paraId="37B7ECF4" w14:textId="77777777" w:rsidR="00652558" w:rsidRPr="008E03DA" w:rsidRDefault="00652558" w:rsidP="00F87778">
            <w:pPr>
              <w:pStyle w:val="TS"/>
              <w:rPr>
                <w:rFonts w:cs="Times New Roman"/>
                <w:szCs w:val="24"/>
              </w:rPr>
            </w:pPr>
          </w:p>
        </w:tc>
        <w:tc>
          <w:tcPr>
            <w:tcW w:w="1620" w:type="dxa"/>
            <w:hideMark/>
          </w:tcPr>
          <w:p w14:paraId="260A1805"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6C484750" w14:textId="77777777" w:rsidR="00652558" w:rsidRPr="008E03DA" w:rsidRDefault="00652558" w:rsidP="00F87778">
            <w:pPr>
              <w:pStyle w:val="TS"/>
              <w:rPr>
                <w:rFonts w:cs="Times New Roman"/>
                <w:szCs w:val="24"/>
              </w:rPr>
            </w:pPr>
            <w:r w:rsidRPr="008E03DA">
              <w:rPr>
                <w:rFonts w:cs="Times New Roman"/>
                <w:szCs w:val="24"/>
              </w:rPr>
              <w:t>9</w:t>
            </w:r>
          </w:p>
        </w:tc>
        <w:tc>
          <w:tcPr>
            <w:tcW w:w="1260" w:type="dxa"/>
          </w:tcPr>
          <w:p w14:paraId="2BE4BD8D"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01489CDF" w14:textId="77777777" w:rsidR="00652558" w:rsidRPr="008E03DA" w:rsidRDefault="00652558" w:rsidP="00F87778">
            <w:pPr>
              <w:pStyle w:val="TS"/>
              <w:rPr>
                <w:rFonts w:cs="Times New Roman"/>
                <w:szCs w:val="24"/>
              </w:rPr>
            </w:pPr>
            <w:r w:rsidRPr="008E03DA">
              <w:rPr>
                <w:rFonts w:cs="Times New Roman"/>
                <w:szCs w:val="24"/>
              </w:rPr>
              <w:t>39.2</w:t>
            </w:r>
          </w:p>
        </w:tc>
        <w:tc>
          <w:tcPr>
            <w:tcW w:w="810" w:type="dxa"/>
            <w:hideMark/>
          </w:tcPr>
          <w:p w14:paraId="59B6D7E6" w14:textId="77777777" w:rsidR="00652558" w:rsidRPr="008E03DA" w:rsidRDefault="00652558" w:rsidP="00F87778">
            <w:pPr>
              <w:pStyle w:val="TS"/>
              <w:rPr>
                <w:rFonts w:cs="Times New Roman"/>
                <w:szCs w:val="24"/>
              </w:rPr>
            </w:pPr>
            <w:r w:rsidRPr="008E03DA">
              <w:rPr>
                <w:rFonts w:cs="Times New Roman"/>
                <w:szCs w:val="24"/>
              </w:rPr>
              <w:t>8.4</w:t>
            </w:r>
          </w:p>
        </w:tc>
      </w:tr>
      <w:tr w:rsidR="00652558" w:rsidRPr="008E03DA" w14:paraId="60679569" w14:textId="77777777" w:rsidTr="00F87778">
        <w:tc>
          <w:tcPr>
            <w:tcW w:w="2245" w:type="dxa"/>
            <w:vMerge/>
            <w:hideMark/>
          </w:tcPr>
          <w:p w14:paraId="5956E7E9" w14:textId="77777777" w:rsidR="00652558" w:rsidRPr="008E03DA" w:rsidRDefault="00652558" w:rsidP="00F87778">
            <w:pPr>
              <w:pStyle w:val="TS"/>
              <w:rPr>
                <w:rFonts w:cs="Times New Roman"/>
                <w:szCs w:val="24"/>
              </w:rPr>
            </w:pPr>
          </w:p>
        </w:tc>
        <w:tc>
          <w:tcPr>
            <w:tcW w:w="1350" w:type="dxa"/>
            <w:vMerge/>
            <w:hideMark/>
          </w:tcPr>
          <w:p w14:paraId="760BB88C" w14:textId="77777777" w:rsidR="00652558" w:rsidRPr="008E03DA" w:rsidRDefault="00652558" w:rsidP="00F87778">
            <w:pPr>
              <w:pStyle w:val="TS"/>
              <w:rPr>
                <w:rFonts w:cs="Times New Roman"/>
                <w:szCs w:val="24"/>
              </w:rPr>
            </w:pPr>
          </w:p>
        </w:tc>
        <w:tc>
          <w:tcPr>
            <w:tcW w:w="1620" w:type="dxa"/>
            <w:hideMark/>
          </w:tcPr>
          <w:p w14:paraId="3AB3CA12"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1E5BEE15" w14:textId="77777777" w:rsidR="00652558" w:rsidRPr="008E03DA" w:rsidRDefault="00652558" w:rsidP="00F87778">
            <w:pPr>
              <w:pStyle w:val="TS"/>
              <w:rPr>
                <w:rFonts w:cs="Times New Roman"/>
                <w:szCs w:val="24"/>
              </w:rPr>
            </w:pPr>
            <w:r w:rsidRPr="008E03DA">
              <w:rPr>
                <w:rFonts w:cs="Times New Roman"/>
                <w:szCs w:val="24"/>
              </w:rPr>
              <w:t>10</w:t>
            </w:r>
          </w:p>
        </w:tc>
        <w:tc>
          <w:tcPr>
            <w:tcW w:w="1260" w:type="dxa"/>
          </w:tcPr>
          <w:p w14:paraId="47C9516D"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1145AC79" w14:textId="77777777" w:rsidR="00652558" w:rsidRPr="008E03DA" w:rsidRDefault="00652558" w:rsidP="00F87778">
            <w:pPr>
              <w:pStyle w:val="TS"/>
              <w:rPr>
                <w:rFonts w:cs="Times New Roman"/>
                <w:szCs w:val="24"/>
              </w:rPr>
            </w:pPr>
            <w:r w:rsidRPr="008E03DA">
              <w:rPr>
                <w:rFonts w:cs="Times New Roman"/>
                <w:szCs w:val="24"/>
              </w:rPr>
              <w:t>23.6</w:t>
            </w:r>
          </w:p>
        </w:tc>
        <w:tc>
          <w:tcPr>
            <w:tcW w:w="810" w:type="dxa"/>
            <w:hideMark/>
          </w:tcPr>
          <w:p w14:paraId="38F66AAF" w14:textId="77777777" w:rsidR="00652558" w:rsidRPr="008E03DA" w:rsidRDefault="00652558" w:rsidP="00F87778">
            <w:pPr>
              <w:pStyle w:val="TS"/>
              <w:rPr>
                <w:rFonts w:cs="Times New Roman"/>
                <w:szCs w:val="24"/>
              </w:rPr>
            </w:pPr>
            <w:r w:rsidRPr="008E03DA">
              <w:rPr>
                <w:rFonts w:cs="Times New Roman"/>
                <w:szCs w:val="24"/>
              </w:rPr>
              <w:t>9.6</w:t>
            </w:r>
          </w:p>
        </w:tc>
      </w:tr>
    </w:tbl>
    <w:p w14:paraId="00DBD52F" w14:textId="77777777" w:rsidR="00652558" w:rsidRPr="008E03DA" w:rsidRDefault="00652558" w:rsidP="00652558">
      <w:pPr>
        <w:pStyle w:val="TS"/>
        <w:spacing w:line="480" w:lineRule="auto"/>
        <w:rPr>
          <w:rFonts w:cs="Times New Roman"/>
          <w:szCs w:val="24"/>
        </w:rPr>
      </w:pPr>
    </w:p>
    <w:p w14:paraId="084EC014" w14:textId="3786C280" w:rsidR="00652558" w:rsidRDefault="00652558">
      <w:pPr>
        <w:spacing w:after="0" w:line="240" w:lineRule="auto"/>
        <w:rPr>
          <w:rFonts w:ascii="Times New Roman" w:eastAsiaTheme="minorHAnsi" w:hAnsi="Times New Roman"/>
          <w:sz w:val="24"/>
          <w:szCs w:val="24"/>
        </w:rPr>
      </w:pPr>
      <w:r>
        <w:rPr>
          <w:szCs w:val="24"/>
        </w:rPr>
        <w:br w:type="page"/>
      </w:r>
    </w:p>
    <w:p w14:paraId="66168744" w14:textId="4B0C4548" w:rsidR="00652558" w:rsidRPr="008E03DA" w:rsidRDefault="00652558" w:rsidP="00652558">
      <w:pPr>
        <w:pStyle w:val="TS"/>
        <w:spacing w:line="480" w:lineRule="auto"/>
        <w:rPr>
          <w:rFonts w:cs="Times New Roman"/>
          <w:szCs w:val="24"/>
        </w:rPr>
      </w:pPr>
      <w:r w:rsidRPr="008E03DA">
        <w:rPr>
          <w:rFonts w:cs="Times New Roman"/>
          <w:b/>
          <w:bCs/>
          <w:szCs w:val="24"/>
        </w:rPr>
        <w:lastRenderedPageBreak/>
        <w:t xml:space="preserve">Table </w:t>
      </w:r>
      <w:r>
        <w:rPr>
          <w:rFonts w:cs="Times New Roman"/>
          <w:b/>
          <w:bCs/>
          <w:szCs w:val="24"/>
        </w:rPr>
        <w:t>3.3</w:t>
      </w:r>
      <w:r w:rsidRPr="008E03DA">
        <w:rPr>
          <w:rFonts w:cs="Times New Roman"/>
          <w:b/>
          <w:bCs/>
          <w:szCs w:val="24"/>
        </w:rPr>
        <w:t xml:space="preserve">. </w:t>
      </w:r>
      <w:r w:rsidRPr="008E03DA">
        <w:rPr>
          <w:rFonts w:cs="Times New Roman"/>
          <w:szCs w:val="24"/>
        </w:rPr>
        <w:t xml:space="preserve">Mean, standard error, sample size, and age at sampling </w:t>
      </w:r>
      <w:r>
        <w:rPr>
          <w:rFonts w:cs="Times New Roman"/>
          <w:szCs w:val="24"/>
        </w:rPr>
        <w:t xml:space="preserve">(range in days post hatching) </w:t>
      </w:r>
      <w:r w:rsidRPr="008E03DA">
        <w:rPr>
          <w:rFonts w:cs="Times New Roman"/>
          <w:szCs w:val="24"/>
        </w:rPr>
        <w:t>for ionocyte density of newly hatched and 10-mm larvae in each treatment. </w:t>
      </w:r>
      <w:r>
        <w:rPr>
          <w:rFonts w:cs="Times New Roman"/>
          <w:szCs w:val="24"/>
        </w:rPr>
        <w:t xml:space="preserve"> </w:t>
      </w:r>
    </w:p>
    <w:tbl>
      <w:tblPr>
        <w:tblStyle w:val="TableGrid"/>
        <w:tblW w:w="0" w:type="auto"/>
        <w:tblLook w:val="04A0" w:firstRow="1" w:lastRow="0" w:firstColumn="1" w:lastColumn="0" w:noHBand="0" w:noVBand="1"/>
      </w:tblPr>
      <w:tblGrid>
        <w:gridCol w:w="1556"/>
        <w:gridCol w:w="1306"/>
        <w:gridCol w:w="1548"/>
        <w:gridCol w:w="682"/>
        <w:gridCol w:w="1260"/>
        <w:gridCol w:w="1260"/>
        <w:gridCol w:w="810"/>
      </w:tblGrid>
      <w:tr w:rsidR="00652558" w:rsidRPr="008E03DA" w14:paraId="0A5F2596" w14:textId="77777777" w:rsidTr="00F87778">
        <w:tc>
          <w:tcPr>
            <w:tcW w:w="0" w:type="auto"/>
            <w:hideMark/>
          </w:tcPr>
          <w:p w14:paraId="09502654" w14:textId="77777777" w:rsidR="00652558" w:rsidRPr="008E03DA" w:rsidRDefault="00652558" w:rsidP="00F87778">
            <w:pPr>
              <w:pStyle w:val="TS"/>
              <w:rPr>
                <w:rFonts w:cs="Times New Roman"/>
                <w:szCs w:val="24"/>
              </w:rPr>
            </w:pPr>
          </w:p>
        </w:tc>
        <w:tc>
          <w:tcPr>
            <w:tcW w:w="0" w:type="auto"/>
            <w:hideMark/>
          </w:tcPr>
          <w:p w14:paraId="62DB2A32" w14:textId="77777777" w:rsidR="00652558" w:rsidRPr="008E03DA" w:rsidRDefault="00652558" w:rsidP="00F87778">
            <w:pPr>
              <w:pStyle w:val="TS"/>
              <w:rPr>
                <w:rFonts w:cs="Times New Roman"/>
                <w:szCs w:val="24"/>
              </w:rPr>
            </w:pPr>
            <w:r w:rsidRPr="008E03DA">
              <w:rPr>
                <w:rFonts w:cs="Times New Roman"/>
                <w:b/>
                <w:bCs/>
                <w:szCs w:val="24"/>
              </w:rPr>
              <w:t>Temp (°C)</w:t>
            </w:r>
          </w:p>
        </w:tc>
        <w:tc>
          <w:tcPr>
            <w:tcW w:w="0" w:type="auto"/>
            <w:hideMark/>
          </w:tcPr>
          <w:p w14:paraId="0CEEBD86" w14:textId="77777777" w:rsidR="00652558" w:rsidRPr="008E03DA" w:rsidRDefault="00652558" w:rsidP="00F87778">
            <w:pPr>
              <w:pStyle w:val="TS"/>
              <w:rPr>
                <w:rFonts w:cs="Times New Roman"/>
                <w:szCs w:val="24"/>
              </w:rPr>
            </w:pPr>
            <w:r w:rsidRPr="008E03DA">
              <w:rPr>
                <w:rFonts w:cs="Times New Roman"/>
                <w:b/>
                <w:bCs/>
                <w:szCs w:val="24"/>
              </w:rPr>
              <w:t>pCO</w:t>
            </w:r>
            <w:r w:rsidRPr="008E03DA">
              <w:rPr>
                <w:rFonts w:cs="Times New Roman"/>
                <w:b/>
                <w:bCs/>
                <w:szCs w:val="24"/>
                <w:vertAlign w:val="subscript"/>
              </w:rPr>
              <w:t>2</w:t>
            </w:r>
            <w:r w:rsidRPr="008E03DA">
              <w:rPr>
                <w:rFonts w:cs="Times New Roman"/>
                <w:b/>
                <w:bCs/>
                <w:szCs w:val="24"/>
              </w:rPr>
              <w:t xml:space="preserve"> (µatm)</w:t>
            </w:r>
          </w:p>
        </w:tc>
        <w:tc>
          <w:tcPr>
            <w:tcW w:w="682" w:type="dxa"/>
            <w:hideMark/>
          </w:tcPr>
          <w:p w14:paraId="3DE96CBC" w14:textId="77777777" w:rsidR="00652558" w:rsidRPr="008E03DA" w:rsidRDefault="00652558" w:rsidP="00F87778">
            <w:pPr>
              <w:pStyle w:val="TS"/>
              <w:rPr>
                <w:rFonts w:cs="Times New Roman"/>
                <w:szCs w:val="24"/>
              </w:rPr>
            </w:pPr>
            <w:r w:rsidRPr="008E03DA">
              <w:rPr>
                <w:rFonts w:cs="Times New Roman"/>
                <w:b/>
                <w:bCs/>
                <w:szCs w:val="24"/>
              </w:rPr>
              <w:t>N</w:t>
            </w:r>
          </w:p>
        </w:tc>
        <w:tc>
          <w:tcPr>
            <w:tcW w:w="1260" w:type="dxa"/>
          </w:tcPr>
          <w:p w14:paraId="3EFD44D5" w14:textId="77777777" w:rsidR="00652558" w:rsidRPr="008E03DA" w:rsidRDefault="00652558" w:rsidP="00F87778">
            <w:pPr>
              <w:pStyle w:val="TS"/>
              <w:rPr>
                <w:rFonts w:cs="Times New Roman"/>
                <w:b/>
                <w:bCs/>
                <w:szCs w:val="24"/>
              </w:rPr>
            </w:pPr>
            <w:r>
              <w:rPr>
                <w:rFonts w:cs="Times New Roman"/>
                <w:b/>
                <w:bCs/>
                <w:szCs w:val="24"/>
              </w:rPr>
              <w:t>Age (</w:t>
            </w:r>
            <w:proofErr w:type="spellStart"/>
            <w:r>
              <w:rPr>
                <w:rFonts w:cs="Times New Roman"/>
                <w:b/>
                <w:bCs/>
                <w:szCs w:val="24"/>
              </w:rPr>
              <w:t>dph</w:t>
            </w:r>
            <w:proofErr w:type="spellEnd"/>
            <w:r>
              <w:rPr>
                <w:rFonts w:cs="Times New Roman"/>
                <w:b/>
                <w:bCs/>
                <w:szCs w:val="24"/>
              </w:rPr>
              <w:t>)</w:t>
            </w:r>
          </w:p>
        </w:tc>
        <w:tc>
          <w:tcPr>
            <w:tcW w:w="1260" w:type="dxa"/>
            <w:hideMark/>
          </w:tcPr>
          <w:p w14:paraId="154685BC" w14:textId="77777777" w:rsidR="00652558" w:rsidRPr="008E03DA" w:rsidRDefault="00652558" w:rsidP="00F87778">
            <w:pPr>
              <w:pStyle w:val="TS"/>
              <w:rPr>
                <w:rFonts w:cs="Times New Roman"/>
                <w:szCs w:val="24"/>
              </w:rPr>
            </w:pPr>
            <w:r w:rsidRPr="008E03DA">
              <w:rPr>
                <w:rFonts w:cs="Times New Roman"/>
                <w:b/>
                <w:bCs/>
                <w:szCs w:val="24"/>
              </w:rPr>
              <w:t>Mean</w:t>
            </w:r>
          </w:p>
        </w:tc>
        <w:tc>
          <w:tcPr>
            <w:tcW w:w="810" w:type="dxa"/>
            <w:hideMark/>
          </w:tcPr>
          <w:p w14:paraId="4D85356B" w14:textId="77777777" w:rsidR="00652558" w:rsidRPr="008E03DA" w:rsidRDefault="00652558" w:rsidP="00F87778">
            <w:pPr>
              <w:pStyle w:val="TS"/>
              <w:rPr>
                <w:rFonts w:cs="Times New Roman"/>
                <w:szCs w:val="24"/>
              </w:rPr>
            </w:pPr>
            <w:r w:rsidRPr="008E03DA">
              <w:rPr>
                <w:rFonts w:cs="Times New Roman"/>
                <w:b/>
                <w:bCs/>
                <w:szCs w:val="24"/>
              </w:rPr>
              <w:t>SE</w:t>
            </w:r>
          </w:p>
        </w:tc>
      </w:tr>
      <w:tr w:rsidR="00652558" w:rsidRPr="008E03DA" w14:paraId="2026C0A5" w14:textId="77777777" w:rsidTr="00F87778">
        <w:tc>
          <w:tcPr>
            <w:tcW w:w="0" w:type="auto"/>
            <w:vMerge w:val="restart"/>
            <w:hideMark/>
          </w:tcPr>
          <w:p w14:paraId="7F31AB8D" w14:textId="77777777" w:rsidR="00652558" w:rsidRPr="008E03DA" w:rsidRDefault="00652558" w:rsidP="00F87778">
            <w:pPr>
              <w:pStyle w:val="TS"/>
              <w:rPr>
                <w:rFonts w:cs="Times New Roman"/>
                <w:szCs w:val="24"/>
              </w:rPr>
            </w:pPr>
            <w:r>
              <w:rPr>
                <w:rFonts w:cs="Times New Roman"/>
                <w:szCs w:val="24"/>
              </w:rPr>
              <w:t>Hatchlings</w:t>
            </w:r>
          </w:p>
        </w:tc>
        <w:tc>
          <w:tcPr>
            <w:tcW w:w="0" w:type="auto"/>
            <w:vMerge w:val="restart"/>
            <w:hideMark/>
          </w:tcPr>
          <w:p w14:paraId="2F8F4C0A" w14:textId="77777777" w:rsidR="00652558" w:rsidRPr="008E03DA" w:rsidRDefault="00652558" w:rsidP="00F87778">
            <w:pPr>
              <w:pStyle w:val="TS"/>
              <w:rPr>
                <w:rFonts w:cs="Times New Roman"/>
                <w:szCs w:val="24"/>
              </w:rPr>
            </w:pPr>
            <w:r w:rsidRPr="008E03DA">
              <w:rPr>
                <w:rFonts w:cs="Times New Roman"/>
                <w:szCs w:val="24"/>
              </w:rPr>
              <w:t>17</w:t>
            </w:r>
          </w:p>
        </w:tc>
        <w:tc>
          <w:tcPr>
            <w:tcW w:w="0" w:type="auto"/>
            <w:hideMark/>
          </w:tcPr>
          <w:p w14:paraId="2764F360"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66D9783F" w14:textId="77777777" w:rsidR="00652558" w:rsidRPr="008E03DA" w:rsidRDefault="00652558" w:rsidP="00F87778">
            <w:pPr>
              <w:pStyle w:val="TS"/>
              <w:rPr>
                <w:rFonts w:cs="Times New Roman"/>
                <w:szCs w:val="24"/>
              </w:rPr>
            </w:pPr>
            <w:r w:rsidRPr="008E03DA">
              <w:rPr>
                <w:rFonts w:cs="Times New Roman"/>
                <w:szCs w:val="24"/>
              </w:rPr>
              <w:t>42</w:t>
            </w:r>
          </w:p>
        </w:tc>
        <w:tc>
          <w:tcPr>
            <w:tcW w:w="1260" w:type="dxa"/>
          </w:tcPr>
          <w:p w14:paraId="3FE708F1"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1D4EC94A" w14:textId="77777777" w:rsidR="00652558" w:rsidRPr="008E03DA" w:rsidRDefault="00652558" w:rsidP="00F87778">
            <w:pPr>
              <w:pStyle w:val="TS"/>
              <w:rPr>
                <w:rFonts w:cs="Times New Roman"/>
                <w:szCs w:val="24"/>
              </w:rPr>
            </w:pPr>
            <w:r w:rsidRPr="008E03DA">
              <w:rPr>
                <w:rFonts w:cs="Times New Roman"/>
                <w:szCs w:val="24"/>
              </w:rPr>
              <w:t>379.2</w:t>
            </w:r>
          </w:p>
        </w:tc>
        <w:tc>
          <w:tcPr>
            <w:tcW w:w="810" w:type="dxa"/>
            <w:hideMark/>
          </w:tcPr>
          <w:p w14:paraId="728CD726" w14:textId="77777777" w:rsidR="00652558" w:rsidRPr="008E03DA" w:rsidRDefault="00652558" w:rsidP="00F87778">
            <w:pPr>
              <w:pStyle w:val="TS"/>
              <w:rPr>
                <w:rFonts w:cs="Times New Roman"/>
                <w:szCs w:val="24"/>
              </w:rPr>
            </w:pPr>
            <w:r w:rsidRPr="008E03DA">
              <w:rPr>
                <w:rFonts w:cs="Times New Roman"/>
                <w:szCs w:val="24"/>
              </w:rPr>
              <w:t>14.5</w:t>
            </w:r>
          </w:p>
        </w:tc>
      </w:tr>
      <w:tr w:rsidR="00652558" w:rsidRPr="008E03DA" w14:paraId="495C9FE3" w14:textId="77777777" w:rsidTr="00F87778">
        <w:tc>
          <w:tcPr>
            <w:tcW w:w="0" w:type="auto"/>
            <w:vMerge/>
            <w:hideMark/>
          </w:tcPr>
          <w:p w14:paraId="09B94CE4" w14:textId="77777777" w:rsidR="00652558" w:rsidRPr="008E03DA" w:rsidRDefault="00652558" w:rsidP="00F87778">
            <w:pPr>
              <w:pStyle w:val="TS"/>
              <w:rPr>
                <w:rFonts w:cs="Times New Roman"/>
                <w:szCs w:val="24"/>
              </w:rPr>
            </w:pPr>
          </w:p>
        </w:tc>
        <w:tc>
          <w:tcPr>
            <w:tcW w:w="0" w:type="auto"/>
            <w:vMerge/>
            <w:hideMark/>
          </w:tcPr>
          <w:p w14:paraId="24C77D3A" w14:textId="77777777" w:rsidR="00652558" w:rsidRPr="008E03DA" w:rsidRDefault="00652558" w:rsidP="00F87778">
            <w:pPr>
              <w:pStyle w:val="TS"/>
              <w:rPr>
                <w:rFonts w:cs="Times New Roman"/>
                <w:szCs w:val="24"/>
              </w:rPr>
            </w:pPr>
          </w:p>
        </w:tc>
        <w:tc>
          <w:tcPr>
            <w:tcW w:w="0" w:type="auto"/>
            <w:hideMark/>
          </w:tcPr>
          <w:p w14:paraId="141BEEF8"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0EAB4BDB" w14:textId="77777777" w:rsidR="00652558" w:rsidRPr="008E03DA" w:rsidRDefault="00652558" w:rsidP="00F87778">
            <w:pPr>
              <w:pStyle w:val="TS"/>
              <w:rPr>
                <w:rFonts w:cs="Times New Roman"/>
                <w:szCs w:val="24"/>
              </w:rPr>
            </w:pPr>
            <w:r w:rsidRPr="008E03DA">
              <w:rPr>
                <w:rFonts w:cs="Times New Roman"/>
                <w:szCs w:val="24"/>
              </w:rPr>
              <w:t>42</w:t>
            </w:r>
          </w:p>
        </w:tc>
        <w:tc>
          <w:tcPr>
            <w:tcW w:w="1260" w:type="dxa"/>
          </w:tcPr>
          <w:p w14:paraId="5C89C708"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2CA559C5" w14:textId="77777777" w:rsidR="00652558" w:rsidRPr="008E03DA" w:rsidRDefault="00652558" w:rsidP="00F87778">
            <w:pPr>
              <w:pStyle w:val="TS"/>
              <w:rPr>
                <w:rFonts w:cs="Times New Roman"/>
                <w:szCs w:val="24"/>
              </w:rPr>
            </w:pPr>
            <w:r w:rsidRPr="008E03DA">
              <w:rPr>
                <w:rFonts w:cs="Times New Roman"/>
                <w:szCs w:val="24"/>
              </w:rPr>
              <w:t>372.8</w:t>
            </w:r>
          </w:p>
        </w:tc>
        <w:tc>
          <w:tcPr>
            <w:tcW w:w="810" w:type="dxa"/>
            <w:hideMark/>
          </w:tcPr>
          <w:p w14:paraId="5E71A891" w14:textId="77777777" w:rsidR="00652558" w:rsidRPr="008E03DA" w:rsidRDefault="00652558" w:rsidP="00F87778">
            <w:pPr>
              <w:pStyle w:val="TS"/>
              <w:rPr>
                <w:rFonts w:cs="Times New Roman"/>
                <w:szCs w:val="24"/>
              </w:rPr>
            </w:pPr>
            <w:r w:rsidRPr="008E03DA">
              <w:rPr>
                <w:rFonts w:cs="Times New Roman"/>
                <w:szCs w:val="24"/>
              </w:rPr>
              <w:t>11.8</w:t>
            </w:r>
          </w:p>
        </w:tc>
      </w:tr>
      <w:tr w:rsidR="00652558" w:rsidRPr="008E03DA" w14:paraId="1B5ED341" w14:textId="77777777" w:rsidTr="00F87778">
        <w:tc>
          <w:tcPr>
            <w:tcW w:w="0" w:type="auto"/>
            <w:vMerge/>
            <w:hideMark/>
          </w:tcPr>
          <w:p w14:paraId="016E9FCF" w14:textId="77777777" w:rsidR="00652558" w:rsidRPr="008E03DA" w:rsidRDefault="00652558" w:rsidP="00F87778">
            <w:pPr>
              <w:pStyle w:val="TS"/>
              <w:rPr>
                <w:rFonts w:cs="Times New Roman"/>
                <w:szCs w:val="24"/>
              </w:rPr>
            </w:pPr>
          </w:p>
        </w:tc>
        <w:tc>
          <w:tcPr>
            <w:tcW w:w="0" w:type="auto"/>
            <w:vMerge/>
            <w:hideMark/>
          </w:tcPr>
          <w:p w14:paraId="0BF58199" w14:textId="77777777" w:rsidR="00652558" w:rsidRPr="008E03DA" w:rsidRDefault="00652558" w:rsidP="00F87778">
            <w:pPr>
              <w:pStyle w:val="TS"/>
              <w:rPr>
                <w:rFonts w:cs="Times New Roman"/>
                <w:szCs w:val="24"/>
              </w:rPr>
            </w:pPr>
          </w:p>
        </w:tc>
        <w:tc>
          <w:tcPr>
            <w:tcW w:w="0" w:type="auto"/>
            <w:hideMark/>
          </w:tcPr>
          <w:p w14:paraId="6479834D"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24AF1992" w14:textId="77777777" w:rsidR="00652558" w:rsidRPr="008E03DA" w:rsidRDefault="00652558" w:rsidP="00F87778">
            <w:pPr>
              <w:pStyle w:val="TS"/>
              <w:rPr>
                <w:rFonts w:cs="Times New Roman"/>
                <w:szCs w:val="24"/>
              </w:rPr>
            </w:pPr>
            <w:r w:rsidRPr="008E03DA">
              <w:rPr>
                <w:rFonts w:cs="Times New Roman"/>
                <w:szCs w:val="24"/>
              </w:rPr>
              <w:t>27</w:t>
            </w:r>
          </w:p>
        </w:tc>
        <w:tc>
          <w:tcPr>
            <w:tcW w:w="1260" w:type="dxa"/>
          </w:tcPr>
          <w:p w14:paraId="6C74CA1B"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577A665E" w14:textId="77777777" w:rsidR="00652558" w:rsidRPr="008E03DA" w:rsidRDefault="00652558" w:rsidP="00F87778">
            <w:pPr>
              <w:pStyle w:val="TS"/>
              <w:rPr>
                <w:rFonts w:cs="Times New Roman"/>
                <w:szCs w:val="24"/>
              </w:rPr>
            </w:pPr>
            <w:r w:rsidRPr="008E03DA">
              <w:rPr>
                <w:rFonts w:cs="Times New Roman"/>
                <w:szCs w:val="24"/>
              </w:rPr>
              <w:t>337.5</w:t>
            </w:r>
          </w:p>
        </w:tc>
        <w:tc>
          <w:tcPr>
            <w:tcW w:w="810" w:type="dxa"/>
            <w:hideMark/>
          </w:tcPr>
          <w:p w14:paraId="0DB60808" w14:textId="77777777" w:rsidR="00652558" w:rsidRPr="008E03DA" w:rsidRDefault="00652558" w:rsidP="00F87778">
            <w:pPr>
              <w:pStyle w:val="TS"/>
              <w:rPr>
                <w:rFonts w:cs="Times New Roman"/>
                <w:szCs w:val="24"/>
              </w:rPr>
            </w:pPr>
            <w:r w:rsidRPr="008E03DA">
              <w:rPr>
                <w:rFonts w:cs="Times New Roman"/>
                <w:szCs w:val="24"/>
              </w:rPr>
              <w:t>16.8</w:t>
            </w:r>
          </w:p>
        </w:tc>
      </w:tr>
      <w:tr w:rsidR="00652558" w:rsidRPr="008E03DA" w14:paraId="5EBC02F4" w14:textId="77777777" w:rsidTr="00F87778">
        <w:tc>
          <w:tcPr>
            <w:tcW w:w="0" w:type="auto"/>
            <w:vMerge/>
            <w:hideMark/>
          </w:tcPr>
          <w:p w14:paraId="1FDB2EDF" w14:textId="77777777" w:rsidR="00652558" w:rsidRPr="008E03DA" w:rsidRDefault="00652558" w:rsidP="00F87778">
            <w:pPr>
              <w:pStyle w:val="TS"/>
              <w:rPr>
                <w:rFonts w:cs="Times New Roman"/>
                <w:szCs w:val="24"/>
              </w:rPr>
            </w:pPr>
          </w:p>
        </w:tc>
        <w:tc>
          <w:tcPr>
            <w:tcW w:w="0" w:type="auto"/>
            <w:vMerge w:val="restart"/>
            <w:hideMark/>
          </w:tcPr>
          <w:p w14:paraId="36A1D4B7" w14:textId="77777777" w:rsidR="00652558" w:rsidRPr="008E03DA" w:rsidRDefault="00652558" w:rsidP="00F87778">
            <w:pPr>
              <w:pStyle w:val="TS"/>
              <w:rPr>
                <w:rFonts w:cs="Times New Roman"/>
                <w:szCs w:val="24"/>
              </w:rPr>
            </w:pPr>
            <w:r w:rsidRPr="008E03DA">
              <w:rPr>
                <w:rFonts w:cs="Times New Roman"/>
                <w:szCs w:val="24"/>
              </w:rPr>
              <w:t>20</w:t>
            </w:r>
          </w:p>
        </w:tc>
        <w:tc>
          <w:tcPr>
            <w:tcW w:w="0" w:type="auto"/>
            <w:hideMark/>
          </w:tcPr>
          <w:p w14:paraId="796A30B1"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79DAE9B0" w14:textId="77777777" w:rsidR="00652558" w:rsidRPr="008E03DA" w:rsidRDefault="00652558" w:rsidP="00F87778">
            <w:pPr>
              <w:pStyle w:val="TS"/>
              <w:rPr>
                <w:rFonts w:cs="Times New Roman"/>
                <w:szCs w:val="24"/>
              </w:rPr>
            </w:pPr>
            <w:r w:rsidRPr="008E03DA">
              <w:rPr>
                <w:rFonts w:cs="Times New Roman"/>
                <w:szCs w:val="24"/>
              </w:rPr>
              <w:t>27</w:t>
            </w:r>
          </w:p>
        </w:tc>
        <w:tc>
          <w:tcPr>
            <w:tcW w:w="1260" w:type="dxa"/>
          </w:tcPr>
          <w:p w14:paraId="5E43FAA6"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70F399EE" w14:textId="77777777" w:rsidR="00652558" w:rsidRPr="008E03DA" w:rsidRDefault="00652558" w:rsidP="00F87778">
            <w:pPr>
              <w:pStyle w:val="TS"/>
              <w:rPr>
                <w:rFonts w:cs="Times New Roman"/>
                <w:szCs w:val="24"/>
              </w:rPr>
            </w:pPr>
            <w:r w:rsidRPr="008E03DA">
              <w:rPr>
                <w:rFonts w:cs="Times New Roman"/>
                <w:szCs w:val="24"/>
              </w:rPr>
              <w:t>372.3</w:t>
            </w:r>
          </w:p>
        </w:tc>
        <w:tc>
          <w:tcPr>
            <w:tcW w:w="810" w:type="dxa"/>
            <w:hideMark/>
          </w:tcPr>
          <w:p w14:paraId="4C652151" w14:textId="77777777" w:rsidR="00652558" w:rsidRPr="008E03DA" w:rsidRDefault="00652558" w:rsidP="00F87778">
            <w:pPr>
              <w:pStyle w:val="TS"/>
              <w:rPr>
                <w:rFonts w:cs="Times New Roman"/>
                <w:szCs w:val="24"/>
              </w:rPr>
            </w:pPr>
            <w:r w:rsidRPr="008E03DA">
              <w:rPr>
                <w:rFonts w:cs="Times New Roman"/>
                <w:szCs w:val="24"/>
              </w:rPr>
              <w:t>11.8</w:t>
            </w:r>
          </w:p>
        </w:tc>
      </w:tr>
      <w:tr w:rsidR="00652558" w:rsidRPr="008E03DA" w14:paraId="2D8EECA5" w14:textId="77777777" w:rsidTr="00F87778">
        <w:tc>
          <w:tcPr>
            <w:tcW w:w="0" w:type="auto"/>
            <w:vMerge/>
            <w:hideMark/>
          </w:tcPr>
          <w:p w14:paraId="6DCA455F" w14:textId="77777777" w:rsidR="00652558" w:rsidRPr="008E03DA" w:rsidRDefault="00652558" w:rsidP="00F87778">
            <w:pPr>
              <w:pStyle w:val="TS"/>
              <w:rPr>
                <w:rFonts w:cs="Times New Roman"/>
                <w:szCs w:val="24"/>
              </w:rPr>
            </w:pPr>
          </w:p>
        </w:tc>
        <w:tc>
          <w:tcPr>
            <w:tcW w:w="0" w:type="auto"/>
            <w:vMerge/>
            <w:hideMark/>
          </w:tcPr>
          <w:p w14:paraId="03D43B96" w14:textId="77777777" w:rsidR="00652558" w:rsidRPr="008E03DA" w:rsidRDefault="00652558" w:rsidP="00F87778">
            <w:pPr>
              <w:pStyle w:val="TS"/>
              <w:rPr>
                <w:rFonts w:cs="Times New Roman"/>
                <w:szCs w:val="24"/>
              </w:rPr>
            </w:pPr>
          </w:p>
        </w:tc>
        <w:tc>
          <w:tcPr>
            <w:tcW w:w="0" w:type="auto"/>
            <w:hideMark/>
          </w:tcPr>
          <w:p w14:paraId="7FFE9685"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64E172E3" w14:textId="77777777" w:rsidR="00652558" w:rsidRPr="008E03DA" w:rsidRDefault="00652558" w:rsidP="00F87778">
            <w:pPr>
              <w:pStyle w:val="TS"/>
              <w:rPr>
                <w:rFonts w:cs="Times New Roman"/>
                <w:szCs w:val="24"/>
              </w:rPr>
            </w:pPr>
            <w:r w:rsidRPr="008E03DA">
              <w:rPr>
                <w:rFonts w:cs="Times New Roman"/>
                <w:szCs w:val="24"/>
              </w:rPr>
              <w:t>27</w:t>
            </w:r>
          </w:p>
        </w:tc>
        <w:tc>
          <w:tcPr>
            <w:tcW w:w="1260" w:type="dxa"/>
          </w:tcPr>
          <w:p w14:paraId="380150FF"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258D1B02" w14:textId="77777777" w:rsidR="00652558" w:rsidRPr="008E03DA" w:rsidRDefault="00652558" w:rsidP="00F87778">
            <w:pPr>
              <w:pStyle w:val="TS"/>
              <w:rPr>
                <w:rFonts w:cs="Times New Roman"/>
                <w:szCs w:val="24"/>
              </w:rPr>
            </w:pPr>
            <w:r w:rsidRPr="008E03DA">
              <w:rPr>
                <w:rFonts w:cs="Times New Roman"/>
                <w:szCs w:val="24"/>
              </w:rPr>
              <w:t>386.1</w:t>
            </w:r>
          </w:p>
        </w:tc>
        <w:tc>
          <w:tcPr>
            <w:tcW w:w="810" w:type="dxa"/>
            <w:hideMark/>
          </w:tcPr>
          <w:p w14:paraId="3151E36F" w14:textId="77777777" w:rsidR="00652558" w:rsidRPr="008E03DA" w:rsidRDefault="00652558" w:rsidP="00F87778">
            <w:pPr>
              <w:pStyle w:val="TS"/>
              <w:rPr>
                <w:rFonts w:cs="Times New Roman"/>
                <w:szCs w:val="24"/>
              </w:rPr>
            </w:pPr>
            <w:r w:rsidRPr="008E03DA">
              <w:rPr>
                <w:rFonts w:cs="Times New Roman"/>
                <w:szCs w:val="24"/>
              </w:rPr>
              <w:t>17.4</w:t>
            </w:r>
          </w:p>
        </w:tc>
      </w:tr>
      <w:tr w:rsidR="00652558" w:rsidRPr="008E03DA" w14:paraId="786B7351" w14:textId="77777777" w:rsidTr="00F87778">
        <w:tc>
          <w:tcPr>
            <w:tcW w:w="0" w:type="auto"/>
            <w:vMerge/>
            <w:hideMark/>
          </w:tcPr>
          <w:p w14:paraId="5F194F2E" w14:textId="77777777" w:rsidR="00652558" w:rsidRPr="008E03DA" w:rsidRDefault="00652558" w:rsidP="00F87778">
            <w:pPr>
              <w:pStyle w:val="TS"/>
              <w:rPr>
                <w:rFonts w:cs="Times New Roman"/>
                <w:szCs w:val="24"/>
              </w:rPr>
            </w:pPr>
          </w:p>
        </w:tc>
        <w:tc>
          <w:tcPr>
            <w:tcW w:w="0" w:type="auto"/>
            <w:vMerge/>
            <w:hideMark/>
          </w:tcPr>
          <w:p w14:paraId="68FF7E5C" w14:textId="77777777" w:rsidR="00652558" w:rsidRPr="008E03DA" w:rsidRDefault="00652558" w:rsidP="00F87778">
            <w:pPr>
              <w:pStyle w:val="TS"/>
              <w:rPr>
                <w:rFonts w:cs="Times New Roman"/>
                <w:szCs w:val="24"/>
              </w:rPr>
            </w:pPr>
          </w:p>
        </w:tc>
        <w:tc>
          <w:tcPr>
            <w:tcW w:w="0" w:type="auto"/>
            <w:hideMark/>
          </w:tcPr>
          <w:p w14:paraId="2C9F89C8"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7F7588E1" w14:textId="77777777" w:rsidR="00652558" w:rsidRPr="008E03DA" w:rsidRDefault="00652558" w:rsidP="00F87778">
            <w:pPr>
              <w:pStyle w:val="TS"/>
              <w:rPr>
                <w:rFonts w:cs="Times New Roman"/>
                <w:szCs w:val="24"/>
              </w:rPr>
            </w:pPr>
            <w:r w:rsidRPr="008E03DA">
              <w:rPr>
                <w:rFonts w:cs="Times New Roman"/>
                <w:szCs w:val="24"/>
              </w:rPr>
              <w:t>25</w:t>
            </w:r>
          </w:p>
        </w:tc>
        <w:tc>
          <w:tcPr>
            <w:tcW w:w="1260" w:type="dxa"/>
          </w:tcPr>
          <w:p w14:paraId="5B112E07"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3D1F99FC" w14:textId="77777777" w:rsidR="00652558" w:rsidRPr="008E03DA" w:rsidRDefault="00652558" w:rsidP="00F87778">
            <w:pPr>
              <w:pStyle w:val="TS"/>
              <w:rPr>
                <w:rFonts w:cs="Times New Roman"/>
                <w:szCs w:val="24"/>
              </w:rPr>
            </w:pPr>
            <w:r w:rsidRPr="008E03DA">
              <w:rPr>
                <w:rFonts w:cs="Times New Roman"/>
                <w:szCs w:val="24"/>
              </w:rPr>
              <w:t>375.1</w:t>
            </w:r>
          </w:p>
        </w:tc>
        <w:tc>
          <w:tcPr>
            <w:tcW w:w="810" w:type="dxa"/>
            <w:hideMark/>
          </w:tcPr>
          <w:p w14:paraId="0063316B" w14:textId="77777777" w:rsidR="00652558" w:rsidRPr="008E03DA" w:rsidRDefault="00652558" w:rsidP="00F87778">
            <w:pPr>
              <w:pStyle w:val="TS"/>
              <w:rPr>
                <w:rFonts w:cs="Times New Roman"/>
                <w:szCs w:val="24"/>
              </w:rPr>
            </w:pPr>
            <w:r w:rsidRPr="008E03DA">
              <w:rPr>
                <w:rFonts w:cs="Times New Roman"/>
                <w:szCs w:val="24"/>
              </w:rPr>
              <w:t>16.9</w:t>
            </w:r>
          </w:p>
        </w:tc>
      </w:tr>
      <w:tr w:rsidR="00652558" w:rsidRPr="008E03DA" w14:paraId="4160727E" w14:textId="77777777" w:rsidTr="00F87778">
        <w:tc>
          <w:tcPr>
            <w:tcW w:w="0" w:type="auto"/>
            <w:vMerge/>
            <w:hideMark/>
          </w:tcPr>
          <w:p w14:paraId="4D33D307" w14:textId="77777777" w:rsidR="00652558" w:rsidRPr="008E03DA" w:rsidRDefault="00652558" w:rsidP="00F87778">
            <w:pPr>
              <w:pStyle w:val="TS"/>
              <w:rPr>
                <w:rFonts w:cs="Times New Roman"/>
                <w:szCs w:val="24"/>
              </w:rPr>
            </w:pPr>
          </w:p>
        </w:tc>
        <w:tc>
          <w:tcPr>
            <w:tcW w:w="0" w:type="auto"/>
            <w:vMerge w:val="restart"/>
            <w:hideMark/>
          </w:tcPr>
          <w:p w14:paraId="58338B48" w14:textId="77777777" w:rsidR="00652558" w:rsidRPr="008E03DA" w:rsidRDefault="00652558" w:rsidP="00F87778">
            <w:pPr>
              <w:pStyle w:val="TS"/>
              <w:rPr>
                <w:rFonts w:cs="Times New Roman"/>
                <w:szCs w:val="24"/>
              </w:rPr>
            </w:pPr>
            <w:r w:rsidRPr="008E03DA">
              <w:rPr>
                <w:rFonts w:cs="Times New Roman"/>
                <w:szCs w:val="24"/>
              </w:rPr>
              <w:t>24</w:t>
            </w:r>
          </w:p>
        </w:tc>
        <w:tc>
          <w:tcPr>
            <w:tcW w:w="0" w:type="auto"/>
            <w:hideMark/>
          </w:tcPr>
          <w:p w14:paraId="4C733DE5"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7C1A53E1" w14:textId="77777777" w:rsidR="00652558" w:rsidRPr="008E03DA" w:rsidRDefault="00652558" w:rsidP="00F87778">
            <w:pPr>
              <w:pStyle w:val="TS"/>
              <w:rPr>
                <w:rFonts w:cs="Times New Roman"/>
                <w:szCs w:val="24"/>
              </w:rPr>
            </w:pPr>
            <w:r w:rsidRPr="008E03DA">
              <w:rPr>
                <w:rFonts w:cs="Times New Roman"/>
                <w:szCs w:val="24"/>
              </w:rPr>
              <w:t>6</w:t>
            </w:r>
            <w:r>
              <w:rPr>
                <w:rFonts w:cs="Times New Roman"/>
                <w:szCs w:val="24"/>
              </w:rPr>
              <w:t>6</w:t>
            </w:r>
          </w:p>
        </w:tc>
        <w:tc>
          <w:tcPr>
            <w:tcW w:w="1260" w:type="dxa"/>
          </w:tcPr>
          <w:p w14:paraId="1910C8D7"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33F59B60" w14:textId="77777777" w:rsidR="00652558" w:rsidRPr="008E03DA" w:rsidRDefault="00652558" w:rsidP="00F87778">
            <w:pPr>
              <w:pStyle w:val="TS"/>
              <w:rPr>
                <w:rFonts w:cs="Times New Roman"/>
                <w:szCs w:val="24"/>
              </w:rPr>
            </w:pPr>
            <w:r w:rsidRPr="008E03DA">
              <w:rPr>
                <w:rFonts w:cs="Times New Roman"/>
                <w:szCs w:val="24"/>
              </w:rPr>
              <w:t>3</w:t>
            </w:r>
            <w:r>
              <w:rPr>
                <w:rFonts w:cs="Times New Roman"/>
                <w:szCs w:val="24"/>
              </w:rPr>
              <w:t>35.4</w:t>
            </w:r>
          </w:p>
        </w:tc>
        <w:tc>
          <w:tcPr>
            <w:tcW w:w="810" w:type="dxa"/>
            <w:hideMark/>
          </w:tcPr>
          <w:p w14:paraId="70567F59" w14:textId="77777777" w:rsidR="00652558" w:rsidRPr="008E03DA" w:rsidRDefault="00652558" w:rsidP="00F87778">
            <w:pPr>
              <w:pStyle w:val="TS"/>
              <w:rPr>
                <w:rFonts w:cs="Times New Roman"/>
                <w:szCs w:val="24"/>
              </w:rPr>
            </w:pPr>
            <w:r>
              <w:rPr>
                <w:rFonts w:cs="Times New Roman"/>
                <w:szCs w:val="24"/>
              </w:rPr>
              <w:t>15.1</w:t>
            </w:r>
          </w:p>
        </w:tc>
      </w:tr>
      <w:tr w:rsidR="00652558" w:rsidRPr="008E03DA" w14:paraId="22D71784" w14:textId="77777777" w:rsidTr="00F87778">
        <w:tc>
          <w:tcPr>
            <w:tcW w:w="0" w:type="auto"/>
            <w:vMerge/>
            <w:hideMark/>
          </w:tcPr>
          <w:p w14:paraId="2C151AAD" w14:textId="77777777" w:rsidR="00652558" w:rsidRPr="008E03DA" w:rsidRDefault="00652558" w:rsidP="00F87778">
            <w:pPr>
              <w:pStyle w:val="TS"/>
              <w:rPr>
                <w:rFonts w:cs="Times New Roman"/>
                <w:szCs w:val="24"/>
              </w:rPr>
            </w:pPr>
          </w:p>
        </w:tc>
        <w:tc>
          <w:tcPr>
            <w:tcW w:w="0" w:type="auto"/>
            <w:vMerge/>
            <w:hideMark/>
          </w:tcPr>
          <w:p w14:paraId="40AD1C97" w14:textId="77777777" w:rsidR="00652558" w:rsidRPr="008E03DA" w:rsidRDefault="00652558" w:rsidP="00F87778">
            <w:pPr>
              <w:pStyle w:val="TS"/>
              <w:rPr>
                <w:rFonts w:cs="Times New Roman"/>
                <w:szCs w:val="24"/>
              </w:rPr>
            </w:pPr>
          </w:p>
        </w:tc>
        <w:tc>
          <w:tcPr>
            <w:tcW w:w="0" w:type="auto"/>
            <w:hideMark/>
          </w:tcPr>
          <w:p w14:paraId="4C2E9A1B"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32DAE210" w14:textId="77777777" w:rsidR="00652558" w:rsidRPr="008E03DA" w:rsidRDefault="00652558" w:rsidP="00F87778">
            <w:pPr>
              <w:pStyle w:val="TS"/>
              <w:rPr>
                <w:rFonts w:cs="Times New Roman"/>
                <w:szCs w:val="24"/>
              </w:rPr>
            </w:pPr>
            <w:r w:rsidRPr="008E03DA">
              <w:rPr>
                <w:rFonts w:cs="Times New Roman"/>
                <w:szCs w:val="24"/>
              </w:rPr>
              <w:t>69</w:t>
            </w:r>
          </w:p>
        </w:tc>
        <w:tc>
          <w:tcPr>
            <w:tcW w:w="1260" w:type="dxa"/>
          </w:tcPr>
          <w:p w14:paraId="121F5B01"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57F2EB03" w14:textId="77777777" w:rsidR="00652558" w:rsidRPr="008E03DA" w:rsidRDefault="00652558" w:rsidP="00F87778">
            <w:pPr>
              <w:pStyle w:val="TS"/>
              <w:rPr>
                <w:rFonts w:cs="Times New Roman"/>
                <w:szCs w:val="24"/>
              </w:rPr>
            </w:pPr>
            <w:r w:rsidRPr="008E03DA">
              <w:rPr>
                <w:rFonts w:cs="Times New Roman"/>
                <w:szCs w:val="24"/>
              </w:rPr>
              <w:t>382.0</w:t>
            </w:r>
          </w:p>
        </w:tc>
        <w:tc>
          <w:tcPr>
            <w:tcW w:w="810" w:type="dxa"/>
            <w:hideMark/>
          </w:tcPr>
          <w:p w14:paraId="1D2EAE08" w14:textId="77777777" w:rsidR="00652558" w:rsidRPr="008E03DA" w:rsidRDefault="00652558" w:rsidP="00F87778">
            <w:pPr>
              <w:pStyle w:val="TS"/>
              <w:rPr>
                <w:rFonts w:cs="Times New Roman"/>
                <w:szCs w:val="24"/>
              </w:rPr>
            </w:pPr>
            <w:r w:rsidRPr="008E03DA">
              <w:rPr>
                <w:rFonts w:cs="Times New Roman"/>
                <w:szCs w:val="24"/>
              </w:rPr>
              <w:t>12.2</w:t>
            </w:r>
          </w:p>
        </w:tc>
      </w:tr>
      <w:tr w:rsidR="00652558" w:rsidRPr="008E03DA" w14:paraId="63C1F545" w14:textId="77777777" w:rsidTr="00F87778">
        <w:tc>
          <w:tcPr>
            <w:tcW w:w="0" w:type="auto"/>
            <w:vMerge/>
            <w:hideMark/>
          </w:tcPr>
          <w:p w14:paraId="30ADD5AE" w14:textId="77777777" w:rsidR="00652558" w:rsidRPr="008E03DA" w:rsidRDefault="00652558" w:rsidP="00F87778">
            <w:pPr>
              <w:pStyle w:val="TS"/>
              <w:rPr>
                <w:rFonts w:cs="Times New Roman"/>
                <w:szCs w:val="24"/>
              </w:rPr>
            </w:pPr>
          </w:p>
        </w:tc>
        <w:tc>
          <w:tcPr>
            <w:tcW w:w="0" w:type="auto"/>
            <w:vMerge/>
            <w:hideMark/>
          </w:tcPr>
          <w:p w14:paraId="17EB4CEE" w14:textId="77777777" w:rsidR="00652558" w:rsidRPr="008E03DA" w:rsidRDefault="00652558" w:rsidP="00F87778">
            <w:pPr>
              <w:pStyle w:val="TS"/>
              <w:rPr>
                <w:rFonts w:cs="Times New Roman"/>
                <w:szCs w:val="24"/>
              </w:rPr>
            </w:pPr>
          </w:p>
        </w:tc>
        <w:tc>
          <w:tcPr>
            <w:tcW w:w="0" w:type="auto"/>
            <w:hideMark/>
          </w:tcPr>
          <w:p w14:paraId="38F2FC56"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5CC739B8" w14:textId="77777777" w:rsidR="00652558" w:rsidRPr="008E03DA" w:rsidRDefault="00652558" w:rsidP="00F87778">
            <w:pPr>
              <w:pStyle w:val="TS"/>
              <w:rPr>
                <w:rFonts w:cs="Times New Roman"/>
                <w:szCs w:val="24"/>
              </w:rPr>
            </w:pPr>
            <w:r w:rsidRPr="008E03DA">
              <w:rPr>
                <w:rFonts w:cs="Times New Roman"/>
                <w:szCs w:val="24"/>
              </w:rPr>
              <w:t>37</w:t>
            </w:r>
          </w:p>
        </w:tc>
        <w:tc>
          <w:tcPr>
            <w:tcW w:w="1260" w:type="dxa"/>
          </w:tcPr>
          <w:p w14:paraId="61FE36D0"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7089A3C6" w14:textId="77777777" w:rsidR="00652558" w:rsidRPr="008E03DA" w:rsidRDefault="00652558" w:rsidP="00F87778">
            <w:pPr>
              <w:pStyle w:val="TS"/>
              <w:rPr>
                <w:rFonts w:cs="Times New Roman"/>
                <w:szCs w:val="24"/>
              </w:rPr>
            </w:pPr>
            <w:r w:rsidRPr="008E03DA">
              <w:rPr>
                <w:rFonts w:cs="Times New Roman"/>
                <w:szCs w:val="24"/>
              </w:rPr>
              <w:t>391.4</w:t>
            </w:r>
          </w:p>
        </w:tc>
        <w:tc>
          <w:tcPr>
            <w:tcW w:w="810" w:type="dxa"/>
            <w:hideMark/>
          </w:tcPr>
          <w:p w14:paraId="6B5CD771" w14:textId="77777777" w:rsidR="00652558" w:rsidRPr="008E03DA" w:rsidRDefault="00652558" w:rsidP="00F87778">
            <w:pPr>
              <w:pStyle w:val="TS"/>
              <w:rPr>
                <w:rFonts w:cs="Times New Roman"/>
                <w:szCs w:val="24"/>
              </w:rPr>
            </w:pPr>
            <w:r w:rsidRPr="008E03DA">
              <w:rPr>
                <w:rFonts w:cs="Times New Roman"/>
                <w:szCs w:val="24"/>
              </w:rPr>
              <w:t>18.1</w:t>
            </w:r>
          </w:p>
        </w:tc>
      </w:tr>
      <w:tr w:rsidR="00652558" w:rsidRPr="008E03DA" w14:paraId="78C764D5" w14:textId="77777777" w:rsidTr="00F87778">
        <w:tc>
          <w:tcPr>
            <w:tcW w:w="0" w:type="auto"/>
            <w:vMerge/>
            <w:hideMark/>
          </w:tcPr>
          <w:p w14:paraId="22EB5593" w14:textId="77777777" w:rsidR="00652558" w:rsidRPr="008E03DA" w:rsidRDefault="00652558" w:rsidP="00F87778">
            <w:pPr>
              <w:pStyle w:val="TS"/>
              <w:rPr>
                <w:rFonts w:cs="Times New Roman"/>
                <w:szCs w:val="24"/>
              </w:rPr>
            </w:pPr>
          </w:p>
        </w:tc>
        <w:tc>
          <w:tcPr>
            <w:tcW w:w="0" w:type="auto"/>
            <w:vMerge w:val="restart"/>
            <w:hideMark/>
          </w:tcPr>
          <w:p w14:paraId="393EA565" w14:textId="77777777" w:rsidR="00652558" w:rsidRPr="008E03DA" w:rsidRDefault="00652558" w:rsidP="00F87778">
            <w:pPr>
              <w:pStyle w:val="TS"/>
              <w:rPr>
                <w:rFonts w:cs="Times New Roman"/>
                <w:szCs w:val="24"/>
              </w:rPr>
            </w:pPr>
            <w:r w:rsidRPr="008E03DA">
              <w:rPr>
                <w:rFonts w:cs="Times New Roman"/>
                <w:szCs w:val="24"/>
              </w:rPr>
              <w:t>28</w:t>
            </w:r>
          </w:p>
        </w:tc>
        <w:tc>
          <w:tcPr>
            <w:tcW w:w="0" w:type="auto"/>
            <w:hideMark/>
          </w:tcPr>
          <w:p w14:paraId="335BE7FD"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67DF95A5" w14:textId="77777777" w:rsidR="00652558" w:rsidRPr="008E03DA" w:rsidRDefault="00652558" w:rsidP="00F87778">
            <w:pPr>
              <w:pStyle w:val="TS"/>
              <w:rPr>
                <w:rFonts w:cs="Times New Roman"/>
                <w:szCs w:val="24"/>
              </w:rPr>
            </w:pPr>
            <w:r w:rsidRPr="008E03DA">
              <w:rPr>
                <w:rFonts w:cs="Times New Roman"/>
                <w:szCs w:val="24"/>
              </w:rPr>
              <w:t>12</w:t>
            </w:r>
          </w:p>
        </w:tc>
        <w:tc>
          <w:tcPr>
            <w:tcW w:w="1260" w:type="dxa"/>
          </w:tcPr>
          <w:p w14:paraId="077CD8C0"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5B93F040" w14:textId="77777777" w:rsidR="00652558" w:rsidRPr="008E03DA" w:rsidRDefault="00652558" w:rsidP="00F87778">
            <w:pPr>
              <w:pStyle w:val="TS"/>
              <w:rPr>
                <w:rFonts w:cs="Times New Roman"/>
                <w:szCs w:val="24"/>
              </w:rPr>
            </w:pPr>
            <w:r w:rsidRPr="008E03DA">
              <w:rPr>
                <w:rFonts w:cs="Times New Roman"/>
                <w:szCs w:val="24"/>
              </w:rPr>
              <w:t>471.5</w:t>
            </w:r>
          </w:p>
        </w:tc>
        <w:tc>
          <w:tcPr>
            <w:tcW w:w="810" w:type="dxa"/>
            <w:hideMark/>
          </w:tcPr>
          <w:p w14:paraId="5574B16C" w14:textId="77777777" w:rsidR="00652558" w:rsidRPr="008E03DA" w:rsidRDefault="00652558" w:rsidP="00F87778">
            <w:pPr>
              <w:pStyle w:val="TS"/>
              <w:rPr>
                <w:rFonts w:cs="Times New Roman"/>
                <w:szCs w:val="24"/>
              </w:rPr>
            </w:pPr>
            <w:r w:rsidRPr="008E03DA">
              <w:rPr>
                <w:rFonts w:cs="Times New Roman"/>
                <w:szCs w:val="24"/>
              </w:rPr>
              <w:t>22.4</w:t>
            </w:r>
          </w:p>
        </w:tc>
      </w:tr>
      <w:tr w:rsidR="00652558" w:rsidRPr="008E03DA" w14:paraId="083484B4" w14:textId="77777777" w:rsidTr="00F87778">
        <w:tc>
          <w:tcPr>
            <w:tcW w:w="0" w:type="auto"/>
            <w:vMerge/>
            <w:hideMark/>
          </w:tcPr>
          <w:p w14:paraId="14742F1A" w14:textId="77777777" w:rsidR="00652558" w:rsidRPr="008E03DA" w:rsidRDefault="00652558" w:rsidP="00F87778">
            <w:pPr>
              <w:pStyle w:val="TS"/>
              <w:rPr>
                <w:rFonts w:cs="Times New Roman"/>
                <w:szCs w:val="24"/>
              </w:rPr>
            </w:pPr>
          </w:p>
        </w:tc>
        <w:tc>
          <w:tcPr>
            <w:tcW w:w="0" w:type="auto"/>
            <w:vMerge/>
            <w:hideMark/>
          </w:tcPr>
          <w:p w14:paraId="483FA554" w14:textId="77777777" w:rsidR="00652558" w:rsidRPr="008E03DA" w:rsidRDefault="00652558" w:rsidP="00F87778">
            <w:pPr>
              <w:pStyle w:val="TS"/>
              <w:rPr>
                <w:rFonts w:cs="Times New Roman"/>
                <w:szCs w:val="24"/>
              </w:rPr>
            </w:pPr>
          </w:p>
        </w:tc>
        <w:tc>
          <w:tcPr>
            <w:tcW w:w="0" w:type="auto"/>
            <w:hideMark/>
          </w:tcPr>
          <w:p w14:paraId="4CB659C9"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0A9F5ECC" w14:textId="77777777" w:rsidR="00652558" w:rsidRPr="008E03DA" w:rsidRDefault="00652558" w:rsidP="00F87778">
            <w:pPr>
              <w:pStyle w:val="TS"/>
              <w:rPr>
                <w:rFonts w:cs="Times New Roman"/>
                <w:szCs w:val="24"/>
              </w:rPr>
            </w:pPr>
            <w:r w:rsidRPr="008E03DA">
              <w:rPr>
                <w:rFonts w:cs="Times New Roman"/>
                <w:szCs w:val="24"/>
              </w:rPr>
              <w:t>12</w:t>
            </w:r>
          </w:p>
        </w:tc>
        <w:tc>
          <w:tcPr>
            <w:tcW w:w="1260" w:type="dxa"/>
          </w:tcPr>
          <w:p w14:paraId="1F04655E"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06B195E7" w14:textId="77777777" w:rsidR="00652558" w:rsidRPr="008E03DA" w:rsidRDefault="00652558" w:rsidP="00F87778">
            <w:pPr>
              <w:pStyle w:val="TS"/>
              <w:rPr>
                <w:rFonts w:cs="Times New Roman"/>
                <w:szCs w:val="24"/>
              </w:rPr>
            </w:pPr>
            <w:r w:rsidRPr="008E03DA">
              <w:rPr>
                <w:rFonts w:cs="Times New Roman"/>
                <w:szCs w:val="24"/>
              </w:rPr>
              <w:t>472.3</w:t>
            </w:r>
          </w:p>
        </w:tc>
        <w:tc>
          <w:tcPr>
            <w:tcW w:w="810" w:type="dxa"/>
            <w:hideMark/>
          </w:tcPr>
          <w:p w14:paraId="65D06EB8" w14:textId="77777777" w:rsidR="00652558" w:rsidRPr="008E03DA" w:rsidRDefault="00652558" w:rsidP="00F87778">
            <w:pPr>
              <w:pStyle w:val="TS"/>
              <w:rPr>
                <w:rFonts w:cs="Times New Roman"/>
                <w:szCs w:val="24"/>
              </w:rPr>
            </w:pPr>
            <w:r w:rsidRPr="008E03DA">
              <w:rPr>
                <w:rFonts w:cs="Times New Roman"/>
                <w:szCs w:val="24"/>
              </w:rPr>
              <w:t>23.6</w:t>
            </w:r>
          </w:p>
        </w:tc>
      </w:tr>
      <w:tr w:rsidR="00652558" w:rsidRPr="008E03DA" w14:paraId="7ED704B2" w14:textId="77777777" w:rsidTr="00F87778">
        <w:tc>
          <w:tcPr>
            <w:tcW w:w="0" w:type="auto"/>
            <w:vMerge/>
            <w:hideMark/>
          </w:tcPr>
          <w:p w14:paraId="61D3AA88" w14:textId="77777777" w:rsidR="00652558" w:rsidRPr="008E03DA" w:rsidRDefault="00652558" w:rsidP="00F87778">
            <w:pPr>
              <w:pStyle w:val="TS"/>
              <w:rPr>
                <w:rFonts w:cs="Times New Roman"/>
                <w:szCs w:val="24"/>
              </w:rPr>
            </w:pPr>
          </w:p>
        </w:tc>
        <w:tc>
          <w:tcPr>
            <w:tcW w:w="0" w:type="auto"/>
            <w:vMerge/>
            <w:hideMark/>
          </w:tcPr>
          <w:p w14:paraId="104205A4" w14:textId="77777777" w:rsidR="00652558" w:rsidRPr="008E03DA" w:rsidRDefault="00652558" w:rsidP="00F87778">
            <w:pPr>
              <w:pStyle w:val="TS"/>
              <w:rPr>
                <w:rFonts w:cs="Times New Roman"/>
                <w:szCs w:val="24"/>
              </w:rPr>
            </w:pPr>
          </w:p>
        </w:tc>
        <w:tc>
          <w:tcPr>
            <w:tcW w:w="0" w:type="auto"/>
            <w:hideMark/>
          </w:tcPr>
          <w:p w14:paraId="4FDF1D13"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3D6B3A18" w14:textId="77777777" w:rsidR="00652558" w:rsidRPr="008E03DA" w:rsidRDefault="00652558" w:rsidP="00F87778">
            <w:pPr>
              <w:pStyle w:val="TS"/>
              <w:rPr>
                <w:rFonts w:cs="Times New Roman"/>
                <w:szCs w:val="24"/>
              </w:rPr>
            </w:pPr>
            <w:r w:rsidRPr="008E03DA">
              <w:rPr>
                <w:rFonts w:cs="Times New Roman"/>
                <w:szCs w:val="24"/>
              </w:rPr>
              <w:t>11</w:t>
            </w:r>
          </w:p>
        </w:tc>
        <w:tc>
          <w:tcPr>
            <w:tcW w:w="1260" w:type="dxa"/>
          </w:tcPr>
          <w:p w14:paraId="55A07C8A"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08D6A176" w14:textId="77777777" w:rsidR="00652558" w:rsidRPr="008E03DA" w:rsidRDefault="00652558" w:rsidP="00F87778">
            <w:pPr>
              <w:pStyle w:val="TS"/>
              <w:rPr>
                <w:rFonts w:cs="Times New Roman"/>
                <w:szCs w:val="24"/>
              </w:rPr>
            </w:pPr>
            <w:r w:rsidRPr="008E03DA">
              <w:rPr>
                <w:rFonts w:cs="Times New Roman"/>
                <w:szCs w:val="24"/>
              </w:rPr>
              <w:t>499.3</w:t>
            </w:r>
          </w:p>
        </w:tc>
        <w:tc>
          <w:tcPr>
            <w:tcW w:w="810" w:type="dxa"/>
            <w:hideMark/>
          </w:tcPr>
          <w:p w14:paraId="2CFCF1DA" w14:textId="77777777" w:rsidR="00652558" w:rsidRPr="008E03DA" w:rsidRDefault="00652558" w:rsidP="00F87778">
            <w:pPr>
              <w:pStyle w:val="TS"/>
              <w:rPr>
                <w:rFonts w:cs="Times New Roman"/>
                <w:szCs w:val="24"/>
              </w:rPr>
            </w:pPr>
            <w:r w:rsidRPr="008E03DA">
              <w:rPr>
                <w:rFonts w:cs="Times New Roman"/>
                <w:szCs w:val="24"/>
              </w:rPr>
              <w:t>14.7</w:t>
            </w:r>
          </w:p>
        </w:tc>
      </w:tr>
      <w:tr w:rsidR="00652558" w:rsidRPr="008E03DA" w14:paraId="1610CBF2" w14:textId="77777777" w:rsidTr="00F87778">
        <w:tc>
          <w:tcPr>
            <w:tcW w:w="0" w:type="auto"/>
            <w:vMerge w:val="restart"/>
            <w:hideMark/>
          </w:tcPr>
          <w:p w14:paraId="19DC0BF7" w14:textId="77777777" w:rsidR="00652558" w:rsidRPr="008E03DA" w:rsidRDefault="00652558" w:rsidP="00F87778">
            <w:pPr>
              <w:pStyle w:val="TS"/>
              <w:rPr>
                <w:rFonts w:cs="Times New Roman"/>
                <w:szCs w:val="24"/>
              </w:rPr>
            </w:pPr>
            <w:r w:rsidRPr="008E03DA">
              <w:rPr>
                <w:rFonts w:cs="Times New Roman"/>
                <w:szCs w:val="24"/>
              </w:rPr>
              <w:t>10-mm larvae</w:t>
            </w:r>
          </w:p>
        </w:tc>
        <w:tc>
          <w:tcPr>
            <w:tcW w:w="0" w:type="auto"/>
            <w:vMerge w:val="restart"/>
            <w:hideMark/>
          </w:tcPr>
          <w:p w14:paraId="29C3BA67" w14:textId="77777777" w:rsidR="00652558" w:rsidRPr="008E03DA" w:rsidRDefault="00652558" w:rsidP="00F87778">
            <w:pPr>
              <w:pStyle w:val="TS"/>
              <w:rPr>
                <w:rFonts w:cs="Times New Roman"/>
                <w:szCs w:val="24"/>
              </w:rPr>
            </w:pPr>
            <w:r w:rsidRPr="008E03DA">
              <w:rPr>
                <w:rFonts w:cs="Times New Roman"/>
                <w:szCs w:val="24"/>
              </w:rPr>
              <w:t>17</w:t>
            </w:r>
          </w:p>
        </w:tc>
        <w:tc>
          <w:tcPr>
            <w:tcW w:w="0" w:type="auto"/>
            <w:hideMark/>
          </w:tcPr>
          <w:p w14:paraId="54D2D9AF"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37F5E75D" w14:textId="77777777" w:rsidR="00652558" w:rsidRPr="008E03DA" w:rsidRDefault="00652558" w:rsidP="00F87778">
            <w:pPr>
              <w:pStyle w:val="TS"/>
              <w:rPr>
                <w:rFonts w:cs="Times New Roman"/>
                <w:szCs w:val="24"/>
              </w:rPr>
            </w:pPr>
            <w:r w:rsidRPr="008E03DA">
              <w:rPr>
                <w:rFonts w:cs="Times New Roman"/>
                <w:szCs w:val="24"/>
              </w:rPr>
              <w:t>40</w:t>
            </w:r>
          </w:p>
        </w:tc>
        <w:tc>
          <w:tcPr>
            <w:tcW w:w="1260" w:type="dxa"/>
          </w:tcPr>
          <w:p w14:paraId="6FB9BDFD" w14:textId="77777777" w:rsidR="00652558" w:rsidRPr="008E03DA" w:rsidRDefault="00652558" w:rsidP="00F87778">
            <w:pPr>
              <w:pStyle w:val="TS"/>
              <w:rPr>
                <w:rFonts w:cs="Times New Roman"/>
                <w:szCs w:val="24"/>
              </w:rPr>
            </w:pPr>
            <w:r>
              <w:rPr>
                <w:rFonts w:cs="Times New Roman"/>
                <w:szCs w:val="24"/>
              </w:rPr>
              <w:t>15-23</w:t>
            </w:r>
          </w:p>
        </w:tc>
        <w:tc>
          <w:tcPr>
            <w:tcW w:w="1260" w:type="dxa"/>
            <w:hideMark/>
          </w:tcPr>
          <w:p w14:paraId="43BA7FA2" w14:textId="77777777" w:rsidR="00652558" w:rsidRPr="008E03DA" w:rsidRDefault="00652558" w:rsidP="00F87778">
            <w:pPr>
              <w:pStyle w:val="TS"/>
              <w:rPr>
                <w:rFonts w:cs="Times New Roman"/>
                <w:szCs w:val="24"/>
              </w:rPr>
            </w:pPr>
            <w:r w:rsidRPr="008E03DA">
              <w:rPr>
                <w:rFonts w:cs="Times New Roman"/>
                <w:szCs w:val="24"/>
              </w:rPr>
              <w:t>244.6</w:t>
            </w:r>
          </w:p>
        </w:tc>
        <w:tc>
          <w:tcPr>
            <w:tcW w:w="810" w:type="dxa"/>
            <w:hideMark/>
          </w:tcPr>
          <w:p w14:paraId="64BF32E8" w14:textId="77777777" w:rsidR="00652558" w:rsidRPr="008E03DA" w:rsidRDefault="00652558" w:rsidP="00F87778">
            <w:pPr>
              <w:pStyle w:val="TS"/>
              <w:rPr>
                <w:rFonts w:cs="Times New Roman"/>
                <w:szCs w:val="24"/>
              </w:rPr>
            </w:pPr>
            <w:r w:rsidRPr="008E03DA">
              <w:rPr>
                <w:rFonts w:cs="Times New Roman"/>
                <w:szCs w:val="24"/>
              </w:rPr>
              <w:t>8.5</w:t>
            </w:r>
          </w:p>
        </w:tc>
      </w:tr>
      <w:tr w:rsidR="00652558" w:rsidRPr="008E03DA" w14:paraId="2FAE76ED" w14:textId="77777777" w:rsidTr="00F87778">
        <w:tc>
          <w:tcPr>
            <w:tcW w:w="0" w:type="auto"/>
            <w:vMerge/>
            <w:hideMark/>
          </w:tcPr>
          <w:p w14:paraId="1D6CB857" w14:textId="77777777" w:rsidR="00652558" w:rsidRPr="008E03DA" w:rsidRDefault="00652558" w:rsidP="00F87778">
            <w:pPr>
              <w:pStyle w:val="TS"/>
              <w:rPr>
                <w:rFonts w:cs="Times New Roman"/>
                <w:szCs w:val="24"/>
              </w:rPr>
            </w:pPr>
          </w:p>
        </w:tc>
        <w:tc>
          <w:tcPr>
            <w:tcW w:w="0" w:type="auto"/>
            <w:vMerge/>
            <w:hideMark/>
          </w:tcPr>
          <w:p w14:paraId="6EE8A8A3" w14:textId="77777777" w:rsidR="00652558" w:rsidRPr="008E03DA" w:rsidRDefault="00652558" w:rsidP="00F87778">
            <w:pPr>
              <w:pStyle w:val="TS"/>
              <w:rPr>
                <w:rFonts w:cs="Times New Roman"/>
                <w:szCs w:val="24"/>
              </w:rPr>
            </w:pPr>
          </w:p>
        </w:tc>
        <w:tc>
          <w:tcPr>
            <w:tcW w:w="0" w:type="auto"/>
            <w:hideMark/>
          </w:tcPr>
          <w:p w14:paraId="6E9A568B"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31F710E7" w14:textId="77777777" w:rsidR="00652558" w:rsidRPr="008E03DA" w:rsidRDefault="00652558" w:rsidP="00F87778">
            <w:pPr>
              <w:pStyle w:val="TS"/>
              <w:rPr>
                <w:rFonts w:cs="Times New Roman"/>
                <w:szCs w:val="24"/>
              </w:rPr>
            </w:pPr>
            <w:r w:rsidRPr="008E03DA">
              <w:rPr>
                <w:rFonts w:cs="Times New Roman"/>
                <w:szCs w:val="24"/>
              </w:rPr>
              <w:t>37</w:t>
            </w:r>
          </w:p>
        </w:tc>
        <w:tc>
          <w:tcPr>
            <w:tcW w:w="1260" w:type="dxa"/>
          </w:tcPr>
          <w:p w14:paraId="6E5031E0" w14:textId="77777777" w:rsidR="00652558" w:rsidRPr="008E03DA" w:rsidRDefault="00652558" w:rsidP="00F87778">
            <w:pPr>
              <w:pStyle w:val="TS"/>
              <w:rPr>
                <w:rFonts w:cs="Times New Roman"/>
                <w:szCs w:val="24"/>
              </w:rPr>
            </w:pPr>
            <w:r>
              <w:rPr>
                <w:rFonts w:cs="Times New Roman"/>
                <w:szCs w:val="24"/>
              </w:rPr>
              <w:t>15-23</w:t>
            </w:r>
          </w:p>
        </w:tc>
        <w:tc>
          <w:tcPr>
            <w:tcW w:w="1260" w:type="dxa"/>
            <w:hideMark/>
          </w:tcPr>
          <w:p w14:paraId="159654EA" w14:textId="77777777" w:rsidR="00652558" w:rsidRPr="008E03DA" w:rsidRDefault="00652558" w:rsidP="00F87778">
            <w:pPr>
              <w:pStyle w:val="TS"/>
              <w:rPr>
                <w:rFonts w:cs="Times New Roman"/>
                <w:szCs w:val="24"/>
              </w:rPr>
            </w:pPr>
            <w:r w:rsidRPr="008E03DA">
              <w:rPr>
                <w:rFonts w:cs="Times New Roman"/>
                <w:szCs w:val="24"/>
              </w:rPr>
              <w:t>234.8</w:t>
            </w:r>
          </w:p>
        </w:tc>
        <w:tc>
          <w:tcPr>
            <w:tcW w:w="810" w:type="dxa"/>
            <w:hideMark/>
          </w:tcPr>
          <w:p w14:paraId="43445645" w14:textId="77777777" w:rsidR="00652558" w:rsidRPr="008E03DA" w:rsidRDefault="00652558" w:rsidP="00F87778">
            <w:pPr>
              <w:pStyle w:val="TS"/>
              <w:rPr>
                <w:rFonts w:cs="Times New Roman"/>
                <w:szCs w:val="24"/>
              </w:rPr>
            </w:pPr>
            <w:r w:rsidRPr="008E03DA">
              <w:rPr>
                <w:rFonts w:cs="Times New Roman"/>
                <w:szCs w:val="24"/>
              </w:rPr>
              <w:t>9.0</w:t>
            </w:r>
          </w:p>
        </w:tc>
      </w:tr>
      <w:tr w:rsidR="00652558" w:rsidRPr="008E03DA" w14:paraId="746F2810" w14:textId="77777777" w:rsidTr="00F87778">
        <w:tc>
          <w:tcPr>
            <w:tcW w:w="0" w:type="auto"/>
            <w:vMerge/>
            <w:hideMark/>
          </w:tcPr>
          <w:p w14:paraId="53151E1D" w14:textId="77777777" w:rsidR="00652558" w:rsidRPr="008E03DA" w:rsidRDefault="00652558" w:rsidP="00F87778">
            <w:pPr>
              <w:pStyle w:val="TS"/>
              <w:rPr>
                <w:rFonts w:cs="Times New Roman"/>
                <w:szCs w:val="24"/>
              </w:rPr>
            </w:pPr>
          </w:p>
        </w:tc>
        <w:tc>
          <w:tcPr>
            <w:tcW w:w="0" w:type="auto"/>
            <w:vMerge/>
            <w:hideMark/>
          </w:tcPr>
          <w:p w14:paraId="6C312B54" w14:textId="77777777" w:rsidR="00652558" w:rsidRPr="008E03DA" w:rsidRDefault="00652558" w:rsidP="00F87778">
            <w:pPr>
              <w:pStyle w:val="TS"/>
              <w:rPr>
                <w:rFonts w:cs="Times New Roman"/>
                <w:szCs w:val="24"/>
              </w:rPr>
            </w:pPr>
          </w:p>
        </w:tc>
        <w:tc>
          <w:tcPr>
            <w:tcW w:w="0" w:type="auto"/>
            <w:hideMark/>
          </w:tcPr>
          <w:p w14:paraId="35582BD4"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129636AA" w14:textId="77777777" w:rsidR="00652558" w:rsidRPr="008E03DA" w:rsidRDefault="00652558" w:rsidP="00F87778">
            <w:pPr>
              <w:pStyle w:val="TS"/>
              <w:rPr>
                <w:rFonts w:cs="Times New Roman"/>
                <w:szCs w:val="24"/>
              </w:rPr>
            </w:pPr>
            <w:r w:rsidRPr="008E03DA">
              <w:rPr>
                <w:rFonts w:cs="Times New Roman"/>
                <w:szCs w:val="24"/>
              </w:rPr>
              <w:t>33</w:t>
            </w:r>
          </w:p>
        </w:tc>
        <w:tc>
          <w:tcPr>
            <w:tcW w:w="1260" w:type="dxa"/>
          </w:tcPr>
          <w:p w14:paraId="27BBD8A6" w14:textId="77777777" w:rsidR="00652558" w:rsidRPr="008E03DA" w:rsidRDefault="00652558" w:rsidP="00F87778">
            <w:pPr>
              <w:pStyle w:val="TS"/>
              <w:rPr>
                <w:rFonts w:cs="Times New Roman"/>
                <w:szCs w:val="24"/>
              </w:rPr>
            </w:pPr>
            <w:r>
              <w:rPr>
                <w:rFonts w:cs="Times New Roman"/>
                <w:szCs w:val="24"/>
              </w:rPr>
              <w:t>15-23</w:t>
            </w:r>
          </w:p>
        </w:tc>
        <w:tc>
          <w:tcPr>
            <w:tcW w:w="1260" w:type="dxa"/>
            <w:hideMark/>
          </w:tcPr>
          <w:p w14:paraId="6C731751" w14:textId="77777777" w:rsidR="00652558" w:rsidRPr="008E03DA" w:rsidRDefault="00652558" w:rsidP="00F87778">
            <w:pPr>
              <w:pStyle w:val="TS"/>
              <w:rPr>
                <w:rFonts w:cs="Times New Roman"/>
                <w:szCs w:val="24"/>
              </w:rPr>
            </w:pPr>
            <w:r w:rsidRPr="008E03DA">
              <w:rPr>
                <w:rFonts w:cs="Times New Roman"/>
                <w:szCs w:val="24"/>
              </w:rPr>
              <w:t>275.7</w:t>
            </w:r>
          </w:p>
        </w:tc>
        <w:tc>
          <w:tcPr>
            <w:tcW w:w="810" w:type="dxa"/>
            <w:hideMark/>
          </w:tcPr>
          <w:p w14:paraId="1652756A" w14:textId="77777777" w:rsidR="00652558" w:rsidRPr="008E03DA" w:rsidRDefault="00652558" w:rsidP="00F87778">
            <w:pPr>
              <w:pStyle w:val="TS"/>
              <w:rPr>
                <w:rFonts w:cs="Times New Roman"/>
                <w:szCs w:val="24"/>
              </w:rPr>
            </w:pPr>
            <w:r w:rsidRPr="008E03DA">
              <w:rPr>
                <w:rFonts w:cs="Times New Roman"/>
                <w:szCs w:val="24"/>
              </w:rPr>
              <w:t>8.9</w:t>
            </w:r>
          </w:p>
        </w:tc>
      </w:tr>
      <w:tr w:rsidR="00652558" w:rsidRPr="008E03DA" w14:paraId="0DCF0320" w14:textId="77777777" w:rsidTr="00F87778">
        <w:tc>
          <w:tcPr>
            <w:tcW w:w="0" w:type="auto"/>
            <w:vMerge/>
            <w:hideMark/>
          </w:tcPr>
          <w:p w14:paraId="6760F5BB" w14:textId="77777777" w:rsidR="00652558" w:rsidRPr="008E03DA" w:rsidRDefault="00652558" w:rsidP="00F87778">
            <w:pPr>
              <w:pStyle w:val="TS"/>
              <w:rPr>
                <w:rFonts w:cs="Times New Roman"/>
                <w:szCs w:val="24"/>
              </w:rPr>
            </w:pPr>
          </w:p>
        </w:tc>
        <w:tc>
          <w:tcPr>
            <w:tcW w:w="0" w:type="auto"/>
            <w:vMerge w:val="restart"/>
            <w:hideMark/>
          </w:tcPr>
          <w:p w14:paraId="0DBFF3F5" w14:textId="77777777" w:rsidR="00652558" w:rsidRPr="008E03DA" w:rsidRDefault="00652558" w:rsidP="00F87778">
            <w:pPr>
              <w:pStyle w:val="TS"/>
              <w:rPr>
                <w:rFonts w:cs="Times New Roman"/>
                <w:szCs w:val="24"/>
              </w:rPr>
            </w:pPr>
            <w:r w:rsidRPr="008E03DA">
              <w:rPr>
                <w:rFonts w:cs="Times New Roman"/>
                <w:szCs w:val="24"/>
              </w:rPr>
              <w:t>20</w:t>
            </w:r>
          </w:p>
        </w:tc>
        <w:tc>
          <w:tcPr>
            <w:tcW w:w="0" w:type="auto"/>
            <w:hideMark/>
          </w:tcPr>
          <w:p w14:paraId="17FEBC7F"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22921A59" w14:textId="77777777" w:rsidR="00652558" w:rsidRPr="008E03DA" w:rsidRDefault="00652558" w:rsidP="00F87778">
            <w:pPr>
              <w:pStyle w:val="TS"/>
              <w:rPr>
                <w:rFonts w:cs="Times New Roman"/>
                <w:szCs w:val="24"/>
              </w:rPr>
            </w:pPr>
            <w:r w:rsidRPr="008E03DA">
              <w:rPr>
                <w:rFonts w:cs="Times New Roman"/>
                <w:szCs w:val="24"/>
              </w:rPr>
              <w:t>40</w:t>
            </w:r>
          </w:p>
        </w:tc>
        <w:tc>
          <w:tcPr>
            <w:tcW w:w="1260" w:type="dxa"/>
          </w:tcPr>
          <w:p w14:paraId="5A098360" w14:textId="77777777" w:rsidR="00652558" w:rsidRPr="008E03DA" w:rsidRDefault="00652558" w:rsidP="00F87778">
            <w:pPr>
              <w:pStyle w:val="TS"/>
              <w:rPr>
                <w:rFonts w:cs="Times New Roman"/>
                <w:szCs w:val="24"/>
              </w:rPr>
            </w:pPr>
            <w:r>
              <w:rPr>
                <w:rFonts w:cs="Times New Roman"/>
                <w:szCs w:val="24"/>
              </w:rPr>
              <w:t>12-14</w:t>
            </w:r>
          </w:p>
        </w:tc>
        <w:tc>
          <w:tcPr>
            <w:tcW w:w="1260" w:type="dxa"/>
            <w:hideMark/>
          </w:tcPr>
          <w:p w14:paraId="3A01D8CF" w14:textId="77777777" w:rsidR="00652558" w:rsidRPr="008E03DA" w:rsidRDefault="00652558" w:rsidP="00F87778">
            <w:pPr>
              <w:pStyle w:val="TS"/>
              <w:rPr>
                <w:rFonts w:cs="Times New Roman"/>
                <w:szCs w:val="24"/>
              </w:rPr>
            </w:pPr>
            <w:r w:rsidRPr="008E03DA">
              <w:rPr>
                <w:rFonts w:cs="Times New Roman"/>
                <w:szCs w:val="24"/>
              </w:rPr>
              <w:t>221.7</w:t>
            </w:r>
          </w:p>
        </w:tc>
        <w:tc>
          <w:tcPr>
            <w:tcW w:w="810" w:type="dxa"/>
            <w:hideMark/>
          </w:tcPr>
          <w:p w14:paraId="73E75C5B" w14:textId="77777777" w:rsidR="00652558" w:rsidRPr="008E03DA" w:rsidRDefault="00652558" w:rsidP="00F87778">
            <w:pPr>
              <w:pStyle w:val="TS"/>
              <w:rPr>
                <w:rFonts w:cs="Times New Roman"/>
                <w:szCs w:val="24"/>
              </w:rPr>
            </w:pPr>
            <w:r w:rsidRPr="008E03DA">
              <w:rPr>
                <w:rFonts w:cs="Times New Roman"/>
                <w:szCs w:val="24"/>
              </w:rPr>
              <w:t>9.2</w:t>
            </w:r>
          </w:p>
        </w:tc>
      </w:tr>
      <w:tr w:rsidR="00652558" w:rsidRPr="008E03DA" w14:paraId="27A24ECF" w14:textId="77777777" w:rsidTr="00F87778">
        <w:tc>
          <w:tcPr>
            <w:tcW w:w="0" w:type="auto"/>
            <w:vMerge/>
            <w:hideMark/>
          </w:tcPr>
          <w:p w14:paraId="59B7A409" w14:textId="77777777" w:rsidR="00652558" w:rsidRPr="008E03DA" w:rsidRDefault="00652558" w:rsidP="00F87778">
            <w:pPr>
              <w:pStyle w:val="TS"/>
              <w:rPr>
                <w:rFonts w:cs="Times New Roman"/>
                <w:szCs w:val="24"/>
              </w:rPr>
            </w:pPr>
          </w:p>
        </w:tc>
        <w:tc>
          <w:tcPr>
            <w:tcW w:w="0" w:type="auto"/>
            <w:vMerge/>
            <w:hideMark/>
          </w:tcPr>
          <w:p w14:paraId="751CDD0F" w14:textId="77777777" w:rsidR="00652558" w:rsidRPr="008E03DA" w:rsidRDefault="00652558" w:rsidP="00F87778">
            <w:pPr>
              <w:pStyle w:val="TS"/>
              <w:rPr>
                <w:rFonts w:cs="Times New Roman"/>
                <w:szCs w:val="24"/>
              </w:rPr>
            </w:pPr>
          </w:p>
        </w:tc>
        <w:tc>
          <w:tcPr>
            <w:tcW w:w="0" w:type="auto"/>
            <w:hideMark/>
          </w:tcPr>
          <w:p w14:paraId="6F5988F3"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58E7BFE5" w14:textId="77777777" w:rsidR="00652558" w:rsidRPr="008E03DA" w:rsidRDefault="00652558" w:rsidP="00F87778">
            <w:pPr>
              <w:pStyle w:val="TS"/>
              <w:rPr>
                <w:rFonts w:cs="Times New Roman"/>
                <w:szCs w:val="24"/>
              </w:rPr>
            </w:pPr>
            <w:r w:rsidRPr="008E03DA">
              <w:rPr>
                <w:rFonts w:cs="Times New Roman"/>
                <w:szCs w:val="24"/>
              </w:rPr>
              <w:t>39</w:t>
            </w:r>
          </w:p>
        </w:tc>
        <w:tc>
          <w:tcPr>
            <w:tcW w:w="1260" w:type="dxa"/>
          </w:tcPr>
          <w:p w14:paraId="4DB9AA81" w14:textId="77777777" w:rsidR="00652558" w:rsidRPr="008E03DA" w:rsidRDefault="00652558" w:rsidP="00F87778">
            <w:pPr>
              <w:pStyle w:val="TS"/>
              <w:rPr>
                <w:rFonts w:cs="Times New Roman"/>
                <w:szCs w:val="24"/>
              </w:rPr>
            </w:pPr>
            <w:r>
              <w:rPr>
                <w:rFonts w:cs="Times New Roman"/>
                <w:szCs w:val="24"/>
              </w:rPr>
              <w:t>12-14</w:t>
            </w:r>
          </w:p>
        </w:tc>
        <w:tc>
          <w:tcPr>
            <w:tcW w:w="1260" w:type="dxa"/>
            <w:hideMark/>
          </w:tcPr>
          <w:p w14:paraId="66CEE96F" w14:textId="77777777" w:rsidR="00652558" w:rsidRPr="008E03DA" w:rsidRDefault="00652558" w:rsidP="00F87778">
            <w:pPr>
              <w:pStyle w:val="TS"/>
              <w:rPr>
                <w:rFonts w:cs="Times New Roman"/>
                <w:szCs w:val="24"/>
              </w:rPr>
            </w:pPr>
            <w:r w:rsidRPr="008E03DA">
              <w:rPr>
                <w:rFonts w:cs="Times New Roman"/>
                <w:szCs w:val="24"/>
              </w:rPr>
              <w:t>24</w:t>
            </w:r>
            <w:r>
              <w:rPr>
                <w:rFonts w:cs="Times New Roman"/>
                <w:szCs w:val="24"/>
              </w:rPr>
              <w:t>6.0</w:t>
            </w:r>
          </w:p>
        </w:tc>
        <w:tc>
          <w:tcPr>
            <w:tcW w:w="810" w:type="dxa"/>
            <w:hideMark/>
          </w:tcPr>
          <w:p w14:paraId="2ADE279C" w14:textId="77777777" w:rsidR="00652558" w:rsidRPr="008E03DA" w:rsidRDefault="00652558" w:rsidP="00F87778">
            <w:pPr>
              <w:pStyle w:val="TS"/>
              <w:rPr>
                <w:rFonts w:cs="Times New Roman"/>
                <w:szCs w:val="24"/>
              </w:rPr>
            </w:pPr>
            <w:r w:rsidRPr="008E03DA">
              <w:rPr>
                <w:rFonts w:cs="Times New Roman"/>
                <w:szCs w:val="24"/>
              </w:rPr>
              <w:t>10.0</w:t>
            </w:r>
          </w:p>
        </w:tc>
      </w:tr>
      <w:tr w:rsidR="00652558" w:rsidRPr="008E03DA" w14:paraId="326A2725" w14:textId="77777777" w:rsidTr="00F87778">
        <w:tc>
          <w:tcPr>
            <w:tcW w:w="0" w:type="auto"/>
            <w:vMerge/>
            <w:hideMark/>
          </w:tcPr>
          <w:p w14:paraId="18B62B73" w14:textId="77777777" w:rsidR="00652558" w:rsidRPr="008E03DA" w:rsidRDefault="00652558" w:rsidP="00F87778">
            <w:pPr>
              <w:pStyle w:val="TS"/>
              <w:rPr>
                <w:rFonts w:cs="Times New Roman"/>
                <w:szCs w:val="24"/>
              </w:rPr>
            </w:pPr>
          </w:p>
        </w:tc>
        <w:tc>
          <w:tcPr>
            <w:tcW w:w="0" w:type="auto"/>
            <w:vMerge/>
            <w:hideMark/>
          </w:tcPr>
          <w:p w14:paraId="1FADA2DC" w14:textId="77777777" w:rsidR="00652558" w:rsidRPr="008E03DA" w:rsidRDefault="00652558" w:rsidP="00F87778">
            <w:pPr>
              <w:pStyle w:val="TS"/>
              <w:rPr>
                <w:rFonts w:cs="Times New Roman"/>
                <w:szCs w:val="24"/>
              </w:rPr>
            </w:pPr>
          </w:p>
        </w:tc>
        <w:tc>
          <w:tcPr>
            <w:tcW w:w="0" w:type="auto"/>
            <w:hideMark/>
          </w:tcPr>
          <w:p w14:paraId="634DA1B8"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3441FAD8" w14:textId="77777777" w:rsidR="00652558" w:rsidRPr="008E03DA" w:rsidRDefault="00652558" w:rsidP="00F87778">
            <w:pPr>
              <w:pStyle w:val="TS"/>
              <w:rPr>
                <w:rFonts w:cs="Times New Roman"/>
                <w:szCs w:val="24"/>
              </w:rPr>
            </w:pPr>
            <w:r w:rsidRPr="008E03DA">
              <w:rPr>
                <w:rFonts w:cs="Times New Roman"/>
                <w:szCs w:val="24"/>
              </w:rPr>
              <w:t>38</w:t>
            </w:r>
          </w:p>
        </w:tc>
        <w:tc>
          <w:tcPr>
            <w:tcW w:w="1260" w:type="dxa"/>
          </w:tcPr>
          <w:p w14:paraId="6240F2A1" w14:textId="77777777" w:rsidR="00652558" w:rsidRPr="008E03DA" w:rsidRDefault="00652558" w:rsidP="00F87778">
            <w:pPr>
              <w:pStyle w:val="TS"/>
              <w:rPr>
                <w:rFonts w:cs="Times New Roman"/>
                <w:szCs w:val="24"/>
              </w:rPr>
            </w:pPr>
            <w:r>
              <w:rPr>
                <w:rFonts w:cs="Times New Roman"/>
                <w:szCs w:val="24"/>
              </w:rPr>
              <w:t>12-14</w:t>
            </w:r>
          </w:p>
        </w:tc>
        <w:tc>
          <w:tcPr>
            <w:tcW w:w="1260" w:type="dxa"/>
            <w:hideMark/>
          </w:tcPr>
          <w:p w14:paraId="70A8F33C" w14:textId="77777777" w:rsidR="00652558" w:rsidRPr="008E03DA" w:rsidRDefault="00652558" w:rsidP="00F87778">
            <w:pPr>
              <w:pStyle w:val="TS"/>
              <w:rPr>
                <w:rFonts w:cs="Times New Roman"/>
                <w:szCs w:val="24"/>
              </w:rPr>
            </w:pPr>
            <w:r w:rsidRPr="008E03DA">
              <w:rPr>
                <w:rFonts w:cs="Times New Roman"/>
                <w:szCs w:val="24"/>
              </w:rPr>
              <w:t>232.7</w:t>
            </w:r>
          </w:p>
        </w:tc>
        <w:tc>
          <w:tcPr>
            <w:tcW w:w="810" w:type="dxa"/>
            <w:hideMark/>
          </w:tcPr>
          <w:p w14:paraId="1C884274" w14:textId="77777777" w:rsidR="00652558" w:rsidRPr="008E03DA" w:rsidRDefault="00652558" w:rsidP="00F87778">
            <w:pPr>
              <w:pStyle w:val="TS"/>
              <w:rPr>
                <w:rFonts w:cs="Times New Roman"/>
                <w:szCs w:val="24"/>
              </w:rPr>
            </w:pPr>
            <w:r w:rsidRPr="008E03DA">
              <w:rPr>
                <w:rFonts w:cs="Times New Roman"/>
                <w:szCs w:val="24"/>
              </w:rPr>
              <w:t>7.7</w:t>
            </w:r>
          </w:p>
        </w:tc>
      </w:tr>
      <w:tr w:rsidR="00652558" w:rsidRPr="008E03DA" w14:paraId="31089155" w14:textId="77777777" w:rsidTr="00F87778">
        <w:tc>
          <w:tcPr>
            <w:tcW w:w="0" w:type="auto"/>
            <w:vMerge/>
            <w:hideMark/>
          </w:tcPr>
          <w:p w14:paraId="2D6C8977" w14:textId="77777777" w:rsidR="00652558" w:rsidRPr="008E03DA" w:rsidRDefault="00652558" w:rsidP="00F87778">
            <w:pPr>
              <w:pStyle w:val="TS"/>
              <w:rPr>
                <w:rFonts w:cs="Times New Roman"/>
                <w:szCs w:val="24"/>
              </w:rPr>
            </w:pPr>
          </w:p>
        </w:tc>
        <w:tc>
          <w:tcPr>
            <w:tcW w:w="0" w:type="auto"/>
            <w:vMerge w:val="restart"/>
            <w:hideMark/>
          </w:tcPr>
          <w:p w14:paraId="37E25799" w14:textId="77777777" w:rsidR="00652558" w:rsidRPr="008E03DA" w:rsidRDefault="00652558" w:rsidP="00F87778">
            <w:pPr>
              <w:pStyle w:val="TS"/>
              <w:rPr>
                <w:rFonts w:cs="Times New Roman"/>
                <w:szCs w:val="24"/>
              </w:rPr>
            </w:pPr>
            <w:r w:rsidRPr="008E03DA">
              <w:rPr>
                <w:rFonts w:cs="Times New Roman"/>
                <w:szCs w:val="24"/>
              </w:rPr>
              <w:t>24</w:t>
            </w:r>
          </w:p>
        </w:tc>
        <w:tc>
          <w:tcPr>
            <w:tcW w:w="0" w:type="auto"/>
            <w:hideMark/>
          </w:tcPr>
          <w:p w14:paraId="0147595C"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293BCA8E" w14:textId="77777777" w:rsidR="00652558" w:rsidRPr="008E03DA" w:rsidRDefault="00652558" w:rsidP="00F87778">
            <w:pPr>
              <w:pStyle w:val="TS"/>
              <w:rPr>
                <w:rFonts w:cs="Times New Roman"/>
                <w:szCs w:val="24"/>
              </w:rPr>
            </w:pPr>
            <w:r w:rsidRPr="008E03DA">
              <w:rPr>
                <w:rFonts w:cs="Times New Roman"/>
                <w:szCs w:val="24"/>
              </w:rPr>
              <w:t>3</w:t>
            </w:r>
            <w:r>
              <w:rPr>
                <w:rFonts w:cs="Times New Roman"/>
                <w:szCs w:val="24"/>
              </w:rPr>
              <w:t>8</w:t>
            </w:r>
          </w:p>
        </w:tc>
        <w:tc>
          <w:tcPr>
            <w:tcW w:w="1260" w:type="dxa"/>
          </w:tcPr>
          <w:p w14:paraId="75D682E6" w14:textId="77777777" w:rsidR="00652558" w:rsidRPr="008E03DA" w:rsidRDefault="00652558" w:rsidP="00F87778">
            <w:pPr>
              <w:pStyle w:val="TS"/>
              <w:rPr>
                <w:rFonts w:cs="Times New Roman"/>
                <w:szCs w:val="24"/>
              </w:rPr>
            </w:pPr>
            <w:r>
              <w:rPr>
                <w:rFonts w:cs="Times New Roman"/>
                <w:szCs w:val="24"/>
              </w:rPr>
              <w:t>10</w:t>
            </w:r>
          </w:p>
        </w:tc>
        <w:tc>
          <w:tcPr>
            <w:tcW w:w="1260" w:type="dxa"/>
            <w:hideMark/>
          </w:tcPr>
          <w:p w14:paraId="4168AAAD" w14:textId="77777777" w:rsidR="00652558" w:rsidRPr="008E03DA" w:rsidRDefault="00652558" w:rsidP="00F87778">
            <w:pPr>
              <w:pStyle w:val="TS"/>
              <w:rPr>
                <w:rFonts w:cs="Times New Roman"/>
                <w:szCs w:val="24"/>
              </w:rPr>
            </w:pPr>
            <w:r w:rsidRPr="008E03DA">
              <w:rPr>
                <w:rFonts w:cs="Times New Roman"/>
                <w:szCs w:val="24"/>
              </w:rPr>
              <w:t>2</w:t>
            </w:r>
            <w:r>
              <w:rPr>
                <w:rFonts w:cs="Times New Roman"/>
                <w:szCs w:val="24"/>
              </w:rPr>
              <w:t>18.5</w:t>
            </w:r>
          </w:p>
        </w:tc>
        <w:tc>
          <w:tcPr>
            <w:tcW w:w="810" w:type="dxa"/>
            <w:hideMark/>
          </w:tcPr>
          <w:p w14:paraId="67688D7B" w14:textId="77777777" w:rsidR="00652558" w:rsidRPr="008E03DA" w:rsidRDefault="00652558" w:rsidP="00F87778">
            <w:pPr>
              <w:pStyle w:val="TS"/>
              <w:rPr>
                <w:rFonts w:cs="Times New Roman"/>
                <w:szCs w:val="24"/>
              </w:rPr>
            </w:pPr>
            <w:r>
              <w:rPr>
                <w:rFonts w:cs="Times New Roman"/>
                <w:szCs w:val="24"/>
              </w:rPr>
              <w:t>10.2</w:t>
            </w:r>
          </w:p>
        </w:tc>
      </w:tr>
      <w:tr w:rsidR="00652558" w:rsidRPr="008E03DA" w14:paraId="47D4B10A" w14:textId="77777777" w:rsidTr="00F87778">
        <w:tc>
          <w:tcPr>
            <w:tcW w:w="0" w:type="auto"/>
            <w:vMerge/>
            <w:hideMark/>
          </w:tcPr>
          <w:p w14:paraId="30BC4811" w14:textId="77777777" w:rsidR="00652558" w:rsidRPr="008E03DA" w:rsidRDefault="00652558" w:rsidP="00F87778">
            <w:pPr>
              <w:pStyle w:val="TS"/>
              <w:rPr>
                <w:rFonts w:cs="Times New Roman"/>
                <w:szCs w:val="24"/>
              </w:rPr>
            </w:pPr>
          </w:p>
        </w:tc>
        <w:tc>
          <w:tcPr>
            <w:tcW w:w="0" w:type="auto"/>
            <w:vMerge/>
            <w:hideMark/>
          </w:tcPr>
          <w:p w14:paraId="42257404" w14:textId="77777777" w:rsidR="00652558" w:rsidRPr="008E03DA" w:rsidRDefault="00652558" w:rsidP="00F87778">
            <w:pPr>
              <w:pStyle w:val="TS"/>
              <w:rPr>
                <w:rFonts w:cs="Times New Roman"/>
                <w:szCs w:val="24"/>
              </w:rPr>
            </w:pPr>
          </w:p>
        </w:tc>
        <w:tc>
          <w:tcPr>
            <w:tcW w:w="0" w:type="auto"/>
            <w:hideMark/>
          </w:tcPr>
          <w:p w14:paraId="31E08E01"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0EB479F5" w14:textId="77777777" w:rsidR="00652558" w:rsidRPr="008E03DA" w:rsidRDefault="00652558" w:rsidP="00F87778">
            <w:pPr>
              <w:pStyle w:val="TS"/>
              <w:rPr>
                <w:rFonts w:cs="Times New Roman"/>
                <w:szCs w:val="24"/>
              </w:rPr>
            </w:pPr>
            <w:r w:rsidRPr="008E03DA">
              <w:rPr>
                <w:rFonts w:cs="Times New Roman"/>
                <w:szCs w:val="24"/>
              </w:rPr>
              <w:t>37</w:t>
            </w:r>
          </w:p>
        </w:tc>
        <w:tc>
          <w:tcPr>
            <w:tcW w:w="1260" w:type="dxa"/>
          </w:tcPr>
          <w:p w14:paraId="3CB76B52" w14:textId="77777777" w:rsidR="00652558" w:rsidRPr="008E03DA" w:rsidRDefault="00652558" w:rsidP="00F87778">
            <w:pPr>
              <w:pStyle w:val="TS"/>
              <w:rPr>
                <w:rFonts w:cs="Times New Roman"/>
                <w:szCs w:val="24"/>
              </w:rPr>
            </w:pPr>
            <w:r>
              <w:rPr>
                <w:rFonts w:cs="Times New Roman"/>
                <w:szCs w:val="24"/>
              </w:rPr>
              <w:t>10</w:t>
            </w:r>
          </w:p>
        </w:tc>
        <w:tc>
          <w:tcPr>
            <w:tcW w:w="1260" w:type="dxa"/>
            <w:hideMark/>
          </w:tcPr>
          <w:p w14:paraId="639CEEEC" w14:textId="77777777" w:rsidR="00652558" w:rsidRPr="008E03DA" w:rsidRDefault="00652558" w:rsidP="00F87778">
            <w:pPr>
              <w:pStyle w:val="TS"/>
              <w:rPr>
                <w:rFonts w:cs="Times New Roman"/>
                <w:szCs w:val="24"/>
              </w:rPr>
            </w:pPr>
            <w:r w:rsidRPr="008E03DA">
              <w:rPr>
                <w:rFonts w:cs="Times New Roman"/>
                <w:szCs w:val="24"/>
              </w:rPr>
              <w:t>212.4</w:t>
            </w:r>
          </w:p>
        </w:tc>
        <w:tc>
          <w:tcPr>
            <w:tcW w:w="810" w:type="dxa"/>
            <w:hideMark/>
          </w:tcPr>
          <w:p w14:paraId="1686AE2D" w14:textId="77777777" w:rsidR="00652558" w:rsidRPr="008E03DA" w:rsidRDefault="00652558" w:rsidP="00F87778">
            <w:pPr>
              <w:pStyle w:val="TS"/>
              <w:rPr>
                <w:rFonts w:cs="Times New Roman"/>
                <w:szCs w:val="24"/>
              </w:rPr>
            </w:pPr>
            <w:r w:rsidRPr="008E03DA">
              <w:rPr>
                <w:rFonts w:cs="Times New Roman"/>
                <w:szCs w:val="24"/>
              </w:rPr>
              <w:t>8.4</w:t>
            </w:r>
          </w:p>
        </w:tc>
      </w:tr>
      <w:tr w:rsidR="00652558" w:rsidRPr="008E03DA" w14:paraId="225FC155" w14:textId="77777777" w:rsidTr="00F87778">
        <w:tc>
          <w:tcPr>
            <w:tcW w:w="0" w:type="auto"/>
            <w:vMerge/>
            <w:hideMark/>
          </w:tcPr>
          <w:p w14:paraId="4598AB6B" w14:textId="77777777" w:rsidR="00652558" w:rsidRPr="008E03DA" w:rsidRDefault="00652558" w:rsidP="00F87778">
            <w:pPr>
              <w:pStyle w:val="TS"/>
              <w:rPr>
                <w:rFonts w:cs="Times New Roman"/>
                <w:szCs w:val="24"/>
              </w:rPr>
            </w:pPr>
          </w:p>
        </w:tc>
        <w:tc>
          <w:tcPr>
            <w:tcW w:w="0" w:type="auto"/>
            <w:vMerge/>
            <w:hideMark/>
          </w:tcPr>
          <w:p w14:paraId="0CF4F919" w14:textId="77777777" w:rsidR="00652558" w:rsidRPr="008E03DA" w:rsidRDefault="00652558" w:rsidP="00F87778">
            <w:pPr>
              <w:pStyle w:val="TS"/>
              <w:rPr>
                <w:rFonts w:cs="Times New Roman"/>
                <w:szCs w:val="24"/>
              </w:rPr>
            </w:pPr>
          </w:p>
        </w:tc>
        <w:tc>
          <w:tcPr>
            <w:tcW w:w="0" w:type="auto"/>
            <w:hideMark/>
          </w:tcPr>
          <w:p w14:paraId="2D04E3AA"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2F9EB159" w14:textId="77777777" w:rsidR="00652558" w:rsidRPr="008E03DA" w:rsidRDefault="00652558" w:rsidP="00F87778">
            <w:pPr>
              <w:pStyle w:val="TS"/>
              <w:rPr>
                <w:rFonts w:cs="Times New Roman"/>
                <w:szCs w:val="24"/>
              </w:rPr>
            </w:pPr>
            <w:r w:rsidRPr="008E03DA">
              <w:rPr>
                <w:rFonts w:cs="Times New Roman"/>
                <w:szCs w:val="24"/>
              </w:rPr>
              <w:t>39</w:t>
            </w:r>
          </w:p>
        </w:tc>
        <w:tc>
          <w:tcPr>
            <w:tcW w:w="1260" w:type="dxa"/>
          </w:tcPr>
          <w:p w14:paraId="76066CD5" w14:textId="77777777" w:rsidR="00652558" w:rsidRPr="008E03DA" w:rsidRDefault="00652558" w:rsidP="00F87778">
            <w:pPr>
              <w:pStyle w:val="TS"/>
              <w:rPr>
                <w:rFonts w:cs="Times New Roman"/>
                <w:szCs w:val="24"/>
              </w:rPr>
            </w:pPr>
            <w:r>
              <w:rPr>
                <w:rFonts w:cs="Times New Roman"/>
                <w:szCs w:val="24"/>
              </w:rPr>
              <w:t>10</w:t>
            </w:r>
          </w:p>
        </w:tc>
        <w:tc>
          <w:tcPr>
            <w:tcW w:w="1260" w:type="dxa"/>
            <w:hideMark/>
          </w:tcPr>
          <w:p w14:paraId="6F8A2ED9" w14:textId="77777777" w:rsidR="00652558" w:rsidRPr="008E03DA" w:rsidRDefault="00652558" w:rsidP="00F87778">
            <w:pPr>
              <w:pStyle w:val="TS"/>
              <w:rPr>
                <w:rFonts w:cs="Times New Roman"/>
                <w:szCs w:val="24"/>
              </w:rPr>
            </w:pPr>
            <w:r w:rsidRPr="008E03DA">
              <w:rPr>
                <w:rFonts w:cs="Times New Roman"/>
                <w:szCs w:val="24"/>
              </w:rPr>
              <w:t>223.7</w:t>
            </w:r>
          </w:p>
        </w:tc>
        <w:tc>
          <w:tcPr>
            <w:tcW w:w="810" w:type="dxa"/>
            <w:hideMark/>
          </w:tcPr>
          <w:p w14:paraId="23342442" w14:textId="77777777" w:rsidR="00652558" w:rsidRPr="008E03DA" w:rsidRDefault="00652558" w:rsidP="00F87778">
            <w:pPr>
              <w:pStyle w:val="TS"/>
              <w:rPr>
                <w:rFonts w:cs="Times New Roman"/>
                <w:szCs w:val="24"/>
              </w:rPr>
            </w:pPr>
            <w:r w:rsidRPr="008E03DA">
              <w:rPr>
                <w:rFonts w:cs="Times New Roman"/>
                <w:szCs w:val="24"/>
              </w:rPr>
              <w:t>8.4</w:t>
            </w:r>
          </w:p>
        </w:tc>
      </w:tr>
    </w:tbl>
    <w:p w14:paraId="47E0899B" w14:textId="77777777" w:rsidR="00652558" w:rsidRPr="00454DB4" w:rsidRDefault="00652558" w:rsidP="00652558">
      <w:pPr>
        <w:pStyle w:val="TS"/>
        <w:spacing w:line="480" w:lineRule="auto"/>
        <w:rPr>
          <w:rFonts w:cs="Times New Roman"/>
          <w:szCs w:val="24"/>
        </w:rPr>
      </w:pPr>
    </w:p>
    <w:p w14:paraId="3DE959FB" w14:textId="627BA287" w:rsidR="00480521" w:rsidRDefault="00480521">
      <w:pPr>
        <w:spacing w:after="0" w:line="240" w:lineRule="auto"/>
        <w:rPr>
          <w:rFonts w:ascii="Times New Roman" w:eastAsia="Times New Roman" w:hAnsi="Times New Roman"/>
          <w:b/>
          <w:bCs/>
          <w:iCs/>
          <w:color w:val="000000"/>
          <w:sz w:val="24"/>
          <w:szCs w:val="24"/>
        </w:rPr>
      </w:pPr>
      <w:r>
        <w:rPr>
          <w:rFonts w:ascii="Times New Roman" w:eastAsia="Times New Roman" w:hAnsi="Times New Roman"/>
          <w:b/>
          <w:bCs/>
          <w:iCs/>
          <w:color w:val="000000"/>
          <w:sz w:val="24"/>
          <w:szCs w:val="24"/>
        </w:rPr>
        <w:br w:type="page"/>
      </w:r>
    </w:p>
    <w:p w14:paraId="667C514F" w14:textId="2DB7B12C" w:rsidR="00480521" w:rsidRPr="008E03DA" w:rsidRDefault="00480521" w:rsidP="00480521">
      <w:pPr>
        <w:pStyle w:val="TS"/>
        <w:spacing w:line="480" w:lineRule="auto"/>
        <w:rPr>
          <w:rFonts w:cs="Times New Roman"/>
          <w:szCs w:val="24"/>
        </w:rPr>
      </w:pPr>
      <w:r w:rsidRPr="008E03DA">
        <w:rPr>
          <w:rFonts w:cs="Times New Roman"/>
          <w:b/>
          <w:bCs/>
          <w:szCs w:val="24"/>
        </w:rPr>
        <w:lastRenderedPageBreak/>
        <w:t>Table 3</w:t>
      </w:r>
      <w:r>
        <w:rPr>
          <w:rFonts w:cs="Times New Roman"/>
          <w:b/>
          <w:bCs/>
          <w:szCs w:val="24"/>
        </w:rPr>
        <w:t>.4</w:t>
      </w:r>
      <w:r w:rsidRPr="008E03DA">
        <w:rPr>
          <w:rFonts w:cs="Times New Roman"/>
          <w:b/>
          <w:bCs/>
          <w:szCs w:val="24"/>
        </w:rPr>
        <w:t xml:space="preserve">. </w:t>
      </w:r>
      <w:r w:rsidRPr="008E03DA">
        <w:rPr>
          <w:rFonts w:cs="Times New Roman"/>
          <w:szCs w:val="24"/>
        </w:rPr>
        <w:t>Linear model coefficients and p-values for ionocyte density</w:t>
      </w:r>
    </w:p>
    <w:tbl>
      <w:tblPr>
        <w:tblStyle w:val="TableGrid"/>
        <w:tblW w:w="0" w:type="auto"/>
        <w:tblLook w:val="04A0" w:firstRow="1" w:lastRow="0" w:firstColumn="1" w:lastColumn="0" w:noHBand="0" w:noVBand="1"/>
      </w:tblPr>
      <w:tblGrid>
        <w:gridCol w:w="2083"/>
        <w:gridCol w:w="1550"/>
        <w:gridCol w:w="1336"/>
        <w:gridCol w:w="983"/>
        <w:gridCol w:w="923"/>
        <w:gridCol w:w="977"/>
      </w:tblGrid>
      <w:tr w:rsidR="00480521" w:rsidRPr="008E03DA" w14:paraId="2F64B822" w14:textId="77777777" w:rsidTr="00F87778">
        <w:tc>
          <w:tcPr>
            <w:tcW w:w="0" w:type="auto"/>
            <w:hideMark/>
          </w:tcPr>
          <w:p w14:paraId="4A483391" w14:textId="77777777" w:rsidR="00480521" w:rsidRPr="008E03DA" w:rsidRDefault="00480521" w:rsidP="00F87778">
            <w:pPr>
              <w:pStyle w:val="TS"/>
              <w:rPr>
                <w:rFonts w:cs="Times New Roman"/>
                <w:szCs w:val="24"/>
              </w:rPr>
            </w:pPr>
          </w:p>
        </w:tc>
        <w:tc>
          <w:tcPr>
            <w:tcW w:w="0" w:type="auto"/>
            <w:hideMark/>
          </w:tcPr>
          <w:p w14:paraId="4EEF22C8" w14:textId="77777777" w:rsidR="00480521" w:rsidRPr="008E03DA" w:rsidRDefault="00480521" w:rsidP="00F87778">
            <w:pPr>
              <w:pStyle w:val="TS"/>
              <w:rPr>
                <w:rFonts w:cs="Times New Roman"/>
                <w:szCs w:val="24"/>
              </w:rPr>
            </w:pPr>
          </w:p>
        </w:tc>
        <w:tc>
          <w:tcPr>
            <w:tcW w:w="0" w:type="auto"/>
            <w:hideMark/>
          </w:tcPr>
          <w:p w14:paraId="47163C15" w14:textId="77777777" w:rsidR="00480521" w:rsidRPr="008E03DA" w:rsidRDefault="00480521" w:rsidP="00F87778">
            <w:pPr>
              <w:pStyle w:val="TS"/>
              <w:rPr>
                <w:rFonts w:cs="Times New Roman"/>
                <w:szCs w:val="24"/>
              </w:rPr>
            </w:pPr>
            <w:r w:rsidRPr="008E03DA">
              <w:rPr>
                <w:rFonts w:cs="Times New Roman"/>
                <w:b/>
                <w:bCs/>
                <w:szCs w:val="24"/>
              </w:rPr>
              <w:t>Coefficient</w:t>
            </w:r>
          </w:p>
        </w:tc>
        <w:tc>
          <w:tcPr>
            <w:tcW w:w="0" w:type="auto"/>
            <w:hideMark/>
          </w:tcPr>
          <w:p w14:paraId="3B0BBAE9" w14:textId="77777777" w:rsidR="00480521" w:rsidRPr="008E03DA" w:rsidRDefault="00480521" w:rsidP="00F87778">
            <w:pPr>
              <w:pStyle w:val="TS"/>
              <w:rPr>
                <w:rFonts w:cs="Times New Roman"/>
                <w:szCs w:val="24"/>
              </w:rPr>
            </w:pPr>
            <w:r w:rsidRPr="008E03DA">
              <w:rPr>
                <w:rFonts w:cs="Times New Roman"/>
                <w:b/>
                <w:bCs/>
                <w:szCs w:val="24"/>
              </w:rPr>
              <w:t>St. Err.</w:t>
            </w:r>
          </w:p>
        </w:tc>
        <w:tc>
          <w:tcPr>
            <w:tcW w:w="0" w:type="auto"/>
            <w:hideMark/>
          </w:tcPr>
          <w:p w14:paraId="4C0E48D9" w14:textId="77777777" w:rsidR="00480521" w:rsidRPr="008E03DA" w:rsidRDefault="00480521" w:rsidP="00F87778">
            <w:pPr>
              <w:pStyle w:val="TS"/>
              <w:rPr>
                <w:rFonts w:cs="Times New Roman"/>
                <w:szCs w:val="24"/>
              </w:rPr>
            </w:pPr>
            <w:r w:rsidRPr="008E03DA">
              <w:rPr>
                <w:rFonts w:cs="Times New Roman"/>
                <w:b/>
                <w:bCs/>
                <w:szCs w:val="24"/>
              </w:rPr>
              <w:t>t-value</w:t>
            </w:r>
          </w:p>
        </w:tc>
        <w:tc>
          <w:tcPr>
            <w:tcW w:w="0" w:type="auto"/>
            <w:hideMark/>
          </w:tcPr>
          <w:p w14:paraId="5B0D7C41" w14:textId="77777777" w:rsidR="00480521" w:rsidRPr="008E03DA" w:rsidRDefault="00480521" w:rsidP="00F87778">
            <w:pPr>
              <w:pStyle w:val="TS"/>
              <w:rPr>
                <w:rFonts w:cs="Times New Roman"/>
                <w:szCs w:val="24"/>
              </w:rPr>
            </w:pPr>
            <w:r w:rsidRPr="008E03DA">
              <w:rPr>
                <w:rFonts w:cs="Times New Roman"/>
                <w:b/>
                <w:bCs/>
                <w:szCs w:val="24"/>
              </w:rPr>
              <w:t>p-value</w:t>
            </w:r>
          </w:p>
        </w:tc>
      </w:tr>
      <w:tr w:rsidR="00480521" w:rsidRPr="008E03DA" w14:paraId="068E9071" w14:textId="77777777" w:rsidTr="00F87778">
        <w:tc>
          <w:tcPr>
            <w:tcW w:w="0" w:type="auto"/>
            <w:vMerge w:val="restart"/>
            <w:hideMark/>
          </w:tcPr>
          <w:p w14:paraId="45F8C71E" w14:textId="77777777" w:rsidR="00480521" w:rsidRPr="00DD7BC3" w:rsidRDefault="00480521" w:rsidP="00F87778">
            <w:pPr>
              <w:pStyle w:val="TS"/>
              <w:rPr>
                <w:rFonts w:cs="Times New Roman"/>
                <w:szCs w:val="24"/>
                <w:vertAlign w:val="superscript"/>
              </w:rPr>
            </w:pPr>
            <w:r w:rsidRPr="008E03DA">
              <w:rPr>
                <w:rFonts w:cs="Times New Roman"/>
                <w:szCs w:val="24"/>
              </w:rPr>
              <w:t>Embryo (yolk sac)</w:t>
            </w:r>
            <w:r>
              <w:rPr>
                <w:rFonts w:cs="Times New Roman"/>
                <w:szCs w:val="24"/>
                <w:vertAlign w:val="superscript"/>
              </w:rPr>
              <w:t>1</w:t>
            </w:r>
          </w:p>
        </w:tc>
        <w:tc>
          <w:tcPr>
            <w:tcW w:w="0" w:type="auto"/>
            <w:hideMark/>
          </w:tcPr>
          <w:p w14:paraId="73FBB0C6"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p>
        </w:tc>
        <w:tc>
          <w:tcPr>
            <w:tcW w:w="0" w:type="auto"/>
            <w:hideMark/>
          </w:tcPr>
          <w:p w14:paraId="19B984D5" w14:textId="77777777" w:rsidR="00480521" w:rsidRPr="008E03DA" w:rsidRDefault="00480521" w:rsidP="00F87778">
            <w:pPr>
              <w:pStyle w:val="TS"/>
              <w:rPr>
                <w:rFonts w:cs="Times New Roman"/>
                <w:szCs w:val="24"/>
              </w:rPr>
            </w:pPr>
            <w:r>
              <w:rPr>
                <w:rFonts w:cs="Times New Roman"/>
                <w:szCs w:val="24"/>
              </w:rPr>
              <w:t>7.8e-4</w:t>
            </w:r>
          </w:p>
        </w:tc>
        <w:tc>
          <w:tcPr>
            <w:tcW w:w="0" w:type="auto"/>
            <w:hideMark/>
          </w:tcPr>
          <w:p w14:paraId="7D299E3E" w14:textId="77777777" w:rsidR="00480521" w:rsidRPr="008E03DA" w:rsidRDefault="00480521" w:rsidP="00F87778">
            <w:pPr>
              <w:pStyle w:val="TS"/>
              <w:rPr>
                <w:rFonts w:cs="Times New Roman"/>
                <w:szCs w:val="24"/>
              </w:rPr>
            </w:pPr>
            <w:r>
              <w:rPr>
                <w:rFonts w:cs="Times New Roman"/>
                <w:szCs w:val="24"/>
              </w:rPr>
              <w:t>2.5e-4</w:t>
            </w:r>
          </w:p>
        </w:tc>
        <w:tc>
          <w:tcPr>
            <w:tcW w:w="0" w:type="auto"/>
            <w:hideMark/>
          </w:tcPr>
          <w:p w14:paraId="40A89993" w14:textId="77777777" w:rsidR="00480521" w:rsidRPr="008E03DA" w:rsidRDefault="00480521" w:rsidP="00F87778">
            <w:pPr>
              <w:pStyle w:val="TS"/>
              <w:rPr>
                <w:rFonts w:cs="Times New Roman"/>
                <w:szCs w:val="24"/>
              </w:rPr>
            </w:pPr>
            <w:r>
              <w:rPr>
                <w:rFonts w:cs="Times New Roman"/>
                <w:szCs w:val="24"/>
              </w:rPr>
              <w:t>3.1</w:t>
            </w:r>
          </w:p>
        </w:tc>
        <w:tc>
          <w:tcPr>
            <w:tcW w:w="0" w:type="auto"/>
            <w:hideMark/>
          </w:tcPr>
          <w:p w14:paraId="1F18695B" w14:textId="77777777" w:rsidR="00480521" w:rsidRPr="008E03DA" w:rsidRDefault="00480521" w:rsidP="00F87778">
            <w:pPr>
              <w:pStyle w:val="TS"/>
              <w:rPr>
                <w:rFonts w:cs="Times New Roman"/>
                <w:szCs w:val="24"/>
              </w:rPr>
            </w:pPr>
            <w:r>
              <w:rPr>
                <w:rFonts w:cs="Times New Roman"/>
                <w:b/>
                <w:bCs/>
                <w:szCs w:val="24"/>
              </w:rPr>
              <w:t>0.0020</w:t>
            </w:r>
          </w:p>
        </w:tc>
      </w:tr>
      <w:tr w:rsidR="00480521" w:rsidRPr="008E03DA" w14:paraId="5F550C30" w14:textId="77777777" w:rsidTr="00F87778">
        <w:tc>
          <w:tcPr>
            <w:tcW w:w="0" w:type="auto"/>
            <w:vMerge/>
            <w:hideMark/>
          </w:tcPr>
          <w:p w14:paraId="2648045D" w14:textId="77777777" w:rsidR="00480521" w:rsidRPr="008E03DA" w:rsidRDefault="00480521" w:rsidP="00F87778">
            <w:pPr>
              <w:pStyle w:val="TS"/>
              <w:rPr>
                <w:rFonts w:cs="Times New Roman"/>
                <w:szCs w:val="24"/>
              </w:rPr>
            </w:pPr>
          </w:p>
        </w:tc>
        <w:tc>
          <w:tcPr>
            <w:tcW w:w="0" w:type="auto"/>
            <w:hideMark/>
          </w:tcPr>
          <w:p w14:paraId="33DC17F0" w14:textId="77777777" w:rsidR="00480521" w:rsidRPr="008E03DA" w:rsidRDefault="00480521" w:rsidP="00F87778">
            <w:pPr>
              <w:pStyle w:val="TS"/>
              <w:rPr>
                <w:rFonts w:cs="Times New Roman"/>
                <w:szCs w:val="24"/>
              </w:rPr>
            </w:pPr>
            <w:r w:rsidRPr="008E03DA">
              <w:rPr>
                <w:rFonts w:cs="Times New Roman"/>
                <w:szCs w:val="24"/>
              </w:rPr>
              <w:t>Temp</w:t>
            </w:r>
          </w:p>
        </w:tc>
        <w:tc>
          <w:tcPr>
            <w:tcW w:w="0" w:type="auto"/>
            <w:hideMark/>
          </w:tcPr>
          <w:p w14:paraId="1D8F15DA" w14:textId="77777777" w:rsidR="00480521" w:rsidRPr="008E03DA" w:rsidRDefault="00480521" w:rsidP="00F87778">
            <w:pPr>
              <w:pStyle w:val="TS"/>
              <w:rPr>
                <w:rFonts w:cs="Times New Roman"/>
                <w:szCs w:val="24"/>
              </w:rPr>
            </w:pPr>
            <w:r>
              <w:rPr>
                <w:rFonts w:cs="Times New Roman"/>
                <w:szCs w:val="24"/>
              </w:rPr>
              <w:t>-7.2e-2</w:t>
            </w:r>
          </w:p>
        </w:tc>
        <w:tc>
          <w:tcPr>
            <w:tcW w:w="0" w:type="auto"/>
            <w:hideMark/>
          </w:tcPr>
          <w:p w14:paraId="15460080" w14:textId="77777777" w:rsidR="00480521" w:rsidRPr="008E03DA" w:rsidRDefault="00480521" w:rsidP="00F87778">
            <w:pPr>
              <w:pStyle w:val="TS"/>
              <w:rPr>
                <w:rFonts w:cs="Times New Roman"/>
                <w:szCs w:val="24"/>
              </w:rPr>
            </w:pPr>
            <w:r>
              <w:rPr>
                <w:rFonts w:cs="Times New Roman"/>
                <w:szCs w:val="24"/>
              </w:rPr>
              <w:t>2.7e-2</w:t>
            </w:r>
          </w:p>
        </w:tc>
        <w:tc>
          <w:tcPr>
            <w:tcW w:w="0" w:type="auto"/>
            <w:hideMark/>
          </w:tcPr>
          <w:p w14:paraId="398DD9BC" w14:textId="77777777" w:rsidR="00480521" w:rsidRPr="008E03DA" w:rsidRDefault="00480521" w:rsidP="00F87778">
            <w:pPr>
              <w:pStyle w:val="TS"/>
              <w:rPr>
                <w:rFonts w:cs="Times New Roman"/>
                <w:szCs w:val="24"/>
              </w:rPr>
            </w:pPr>
            <w:r>
              <w:rPr>
                <w:rFonts w:cs="Times New Roman"/>
                <w:szCs w:val="24"/>
              </w:rPr>
              <w:t>-2.7</w:t>
            </w:r>
          </w:p>
        </w:tc>
        <w:tc>
          <w:tcPr>
            <w:tcW w:w="0" w:type="auto"/>
            <w:hideMark/>
          </w:tcPr>
          <w:p w14:paraId="11E6D3B9" w14:textId="77777777" w:rsidR="00480521" w:rsidRPr="008E03DA" w:rsidRDefault="00480521" w:rsidP="00F87778">
            <w:pPr>
              <w:pStyle w:val="TS"/>
              <w:rPr>
                <w:rFonts w:cs="Times New Roman"/>
                <w:szCs w:val="24"/>
              </w:rPr>
            </w:pPr>
            <w:r>
              <w:rPr>
                <w:rFonts w:cs="Times New Roman"/>
                <w:b/>
                <w:bCs/>
                <w:szCs w:val="24"/>
              </w:rPr>
              <w:t>0.0082</w:t>
            </w:r>
          </w:p>
        </w:tc>
      </w:tr>
      <w:tr w:rsidR="00480521" w:rsidRPr="008E03DA" w14:paraId="795E3F73" w14:textId="77777777" w:rsidTr="00F87778">
        <w:tc>
          <w:tcPr>
            <w:tcW w:w="0" w:type="auto"/>
            <w:vMerge/>
            <w:hideMark/>
          </w:tcPr>
          <w:p w14:paraId="5CC17F2D" w14:textId="77777777" w:rsidR="00480521" w:rsidRPr="008E03DA" w:rsidRDefault="00480521" w:rsidP="00F87778">
            <w:pPr>
              <w:pStyle w:val="TS"/>
              <w:rPr>
                <w:rFonts w:cs="Times New Roman"/>
                <w:szCs w:val="24"/>
              </w:rPr>
            </w:pPr>
          </w:p>
        </w:tc>
        <w:tc>
          <w:tcPr>
            <w:tcW w:w="0" w:type="auto"/>
            <w:hideMark/>
          </w:tcPr>
          <w:p w14:paraId="0638D737"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r w:rsidRPr="008E03DA">
              <w:rPr>
                <w:rFonts w:cs="Times New Roman"/>
                <w:szCs w:val="24"/>
              </w:rPr>
              <w:t xml:space="preserve"> x Temp</w:t>
            </w:r>
          </w:p>
        </w:tc>
        <w:tc>
          <w:tcPr>
            <w:tcW w:w="0" w:type="auto"/>
            <w:hideMark/>
          </w:tcPr>
          <w:p w14:paraId="4DA501BE" w14:textId="77777777" w:rsidR="00480521" w:rsidRPr="008E03DA" w:rsidRDefault="00480521" w:rsidP="00F87778">
            <w:pPr>
              <w:pStyle w:val="TS"/>
              <w:rPr>
                <w:rFonts w:cs="Times New Roman"/>
                <w:szCs w:val="24"/>
              </w:rPr>
            </w:pPr>
            <w:r>
              <w:rPr>
                <w:rFonts w:cs="Times New Roman"/>
                <w:szCs w:val="24"/>
              </w:rPr>
              <w:t>-3.2e-5</w:t>
            </w:r>
          </w:p>
        </w:tc>
        <w:tc>
          <w:tcPr>
            <w:tcW w:w="0" w:type="auto"/>
            <w:hideMark/>
          </w:tcPr>
          <w:p w14:paraId="4E40A8AB" w14:textId="77777777" w:rsidR="00480521" w:rsidRPr="008E03DA" w:rsidRDefault="00480521" w:rsidP="00F87778">
            <w:pPr>
              <w:pStyle w:val="TS"/>
              <w:rPr>
                <w:rFonts w:cs="Times New Roman"/>
                <w:szCs w:val="24"/>
              </w:rPr>
            </w:pPr>
            <w:r>
              <w:rPr>
                <w:rFonts w:cs="Times New Roman"/>
                <w:szCs w:val="24"/>
              </w:rPr>
              <w:t>1.1e-5</w:t>
            </w:r>
          </w:p>
        </w:tc>
        <w:tc>
          <w:tcPr>
            <w:tcW w:w="0" w:type="auto"/>
            <w:hideMark/>
          </w:tcPr>
          <w:p w14:paraId="21938F60" w14:textId="77777777" w:rsidR="00480521" w:rsidRPr="008E03DA" w:rsidRDefault="00480521" w:rsidP="00F87778">
            <w:pPr>
              <w:pStyle w:val="TS"/>
              <w:rPr>
                <w:rFonts w:cs="Times New Roman"/>
                <w:szCs w:val="24"/>
              </w:rPr>
            </w:pPr>
            <w:r>
              <w:rPr>
                <w:rFonts w:cs="Times New Roman"/>
                <w:szCs w:val="24"/>
              </w:rPr>
              <w:t>-2.9</w:t>
            </w:r>
          </w:p>
        </w:tc>
        <w:tc>
          <w:tcPr>
            <w:tcW w:w="0" w:type="auto"/>
            <w:hideMark/>
          </w:tcPr>
          <w:p w14:paraId="34F014E4" w14:textId="77777777" w:rsidR="00480521" w:rsidRPr="008E03DA" w:rsidRDefault="00480521" w:rsidP="00F87778">
            <w:pPr>
              <w:pStyle w:val="TS"/>
              <w:rPr>
                <w:rFonts w:cs="Times New Roman"/>
                <w:szCs w:val="24"/>
              </w:rPr>
            </w:pPr>
            <w:r>
              <w:rPr>
                <w:rFonts w:cs="Times New Roman"/>
                <w:b/>
                <w:bCs/>
                <w:szCs w:val="24"/>
              </w:rPr>
              <w:t>0.0039</w:t>
            </w:r>
          </w:p>
        </w:tc>
      </w:tr>
      <w:tr w:rsidR="00480521" w:rsidRPr="008E03DA" w14:paraId="577715CC" w14:textId="77777777" w:rsidTr="00F87778">
        <w:tc>
          <w:tcPr>
            <w:tcW w:w="0" w:type="auto"/>
            <w:vMerge w:val="restart"/>
            <w:hideMark/>
          </w:tcPr>
          <w:p w14:paraId="2FB509B4" w14:textId="77777777" w:rsidR="00480521" w:rsidRPr="00DD7BC3" w:rsidRDefault="00480521" w:rsidP="00F87778">
            <w:pPr>
              <w:pStyle w:val="TS"/>
              <w:rPr>
                <w:rFonts w:cs="Times New Roman"/>
                <w:szCs w:val="24"/>
                <w:vertAlign w:val="superscript"/>
              </w:rPr>
            </w:pPr>
            <w:r w:rsidRPr="008E03DA">
              <w:rPr>
                <w:rFonts w:cs="Times New Roman"/>
                <w:szCs w:val="24"/>
              </w:rPr>
              <w:t>Embryo (</w:t>
            </w:r>
            <w:r>
              <w:rPr>
                <w:rFonts w:cs="Times New Roman"/>
                <w:szCs w:val="24"/>
              </w:rPr>
              <w:t>skin</w:t>
            </w:r>
            <w:r w:rsidRPr="008E03DA">
              <w:rPr>
                <w:rFonts w:cs="Times New Roman"/>
                <w:szCs w:val="24"/>
              </w:rPr>
              <w:t>)</w:t>
            </w:r>
            <w:r>
              <w:rPr>
                <w:rFonts w:cs="Times New Roman"/>
                <w:szCs w:val="24"/>
                <w:vertAlign w:val="superscript"/>
              </w:rPr>
              <w:t>2</w:t>
            </w:r>
          </w:p>
        </w:tc>
        <w:tc>
          <w:tcPr>
            <w:tcW w:w="0" w:type="auto"/>
            <w:hideMark/>
          </w:tcPr>
          <w:p w14:paraId="4F41F9A9"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p>
        </w:tc>
        <w:tc>
          <w:tcPr>
            <w:tcW w:w="0" w:type="auto"/>
            <w:hideMark/>
          </w:tcPr>
          <w:p w14:paraId="311395DF" w14:textId="77777777" w:rsidR="00480521" w:rsidRPr="008E03DA" w:rsidRDefault="00480521" w:rsidP="00F87778">
            <w:pPr>
              <w:pStyle w:val="TS"/>
              <w:rPr>
                <w:rFonts w:cs="Times New Roman"/>
                <w:szCs w:val="24"/>
              </w:rPr>
            </w:pPr>
            <w:r w:rsidRPr="008E03DA">
              <w:rPr>
                <w:rFonts w:cs="Times New Roman"/>
                <w:szCs w:val="24"/>
              </w:rPr>
              <w:t>4.6e-3</w:t>
            </w:r>
          </w:p>
        </w:tc>
        <w:tc>
          <w:tcPr>
            <w:tcW w:w="0" w:type="auto"/>
            <w:hideMark/>
          </w:tcPr>
          <w:p w14:paraId="57695ECE" w14:textId="77777777" w:rsidR="00480521" w:rsidRPr="008E03DA" w:rsidRDefault="00480521" w:rsidP="00F87778">
            <w:pPr>
              <w:pStyle w:val="TS"/>
              <w:rPr>
                <w:rFonts w:cs="Times New Roman"/>
                <w:szCs w:val="24"/>
              </w:rPr>
            </w:pPr>
            <w:r w:rsidRPr="008E03DA">
              <w:rPr>
                <w:rFonts w:cs="Times New Roman"/>
                <w:szCs w:val="24"/>
              </w:rPr>
              <w:t>1.2e-3</w:t>
            </w:r>
          </w:p>
        </w:tc>
        <w:tc>
          <w:tcPr>
            <w:tcW w:w="0" w:type="auto"/>
            <w:hideMark/>
          </w:tcPr>
          <w:p w14:paraId="0066FA07" w14:textId="77777777" w:rsidR="00480521" w:rsidRPr="008E03DA" w:rsidRDefault="00480521" w:rsidP="00F87778">
            <w:pPr>
              <w:pStyle w:val="TS"/>
              <w:rPr>
                <w:rFonts w:cs="Times New Roman"/>
                <w:szCs w:val="24"/>
              </w:rPr>
            </w:pPr>
            <w:r>
              <w:rPr>
                <w:rFonts w:cs="Times New Roman"/>
                <w:szCs w:val="24"/>
              </w:rPr>
              <w:t>3.8</w:t>
            </w:r>
          </w:p>
        </w:tc>
        <w:tc>
          <w:tcPr>
            <w:tcW w:w="0" w:type="auto"/>
            <w:hideMark/>
          </w:tcPr>
          <w:p w14:paraId="09929552" w14:textId="77777777" w:rsidR="00480521" w:rsidRPr="008E03DA" w:rsidRDefault="00480521" w:rsidP="00F87778">
            <w:pPr>
              <w:pStyle w:val="TS"/>
              <w:rPr>
                <w:rFonts w:cs="Times New Roman"/>
                <w:szCs w:val="24"/>
              </w:rPr>
            </w:pPr>
            <w:r>
              <w:rPr>
                <w:rFonts w:cs="Times New Roman"/>
                <w:b/>
                <w:bCs/>
                <w:szCs w:val="24"/>
              </w:rPr>
              <w:t>0.0002</w:t>
            </w:r>
          </w:p>
        </w:tc>
      </w:tr>
      <w:tr w:rsidR="00480521" w:rsidRPr="008E03DA" w14:paraId="0EB55101" w14:textId="77777777" w:rsidTr="00F87778">
        <w:tc>
          <w:tcPr>
            <w:tcW w:w="0" w:type="auto"/>
            <w:vMerge/>
            <w:hideMark/>
          </w:tcPr>
          <w:p w14:paraId="0E8C255E" w14:textId="77777777" w:rsidR="00480521" w:rsidRPr="008E03DA" w:rsidRDefault="00480521" w:rsidP="00F87778">
            <w:pPr>
              <w:pStyle w:val="TS"/>
              <w:rPr>
                <w:rFonts w:cs="Times New Roman"/>
                <w:szCs w:val="24"/>
              </w:rPr>
            </w:pPr>
          </w:p>
        </w:tc>
        <w:tc>
          <w:tcPr>
            <w:tcW w:w="0" w:type="auto"/>
            <w:hideMark/>
          </w:tcPr>
          <w:p w14:paraId="318251C7" w14:textId="77777777" w:rsidR="00480521" w:rsidRPr="008E03DA" w:rsidRDefault="00480521" w:rsidP="00F87778">
            <w:pPr>
              <w:pStyle w:val="TS"/>
              <w:rPr>
                <w:rFonts w:cs="Times New Roman"/>
                <w:szCs w:val="24"/>
              </w:rPr>
            </w:pPr>
            <w:r w:rsidRPr="008E03DA">
              <w:rPr>
                <w:rFonts w:cs="Times New Roman"/>
                <w:szCs w:val="24"/>
              </w:rPr>
              <w:t>Temp</w:t>
            </w:r>
          </w:p>
        </w:tc>
        <w:tc>
          <w:tcPr>
            <w:tcW w:w="0" w:type="auto"/>
            <w:hideMark/>
          </w:tcPr>
          <w:p w14:paraId="6F8815D5" w14:textId="77777777" w:rsidR="00480521" w:rsidRPr="008E03DA" w:rsidRDefault="00480521" w:rsidP="00F87778">
            <w:pPr>
              <w:pStyle w:val="TS"/>
              <w:rPr>
                <w:rFonts w:cs="Times New Roman"/>
                <w:szCs w:val="24"/>
              </w:rPr>
            </w:pPr>
            <w:r>
              <w:rPr>
                <w:rFonts w:cs="Times New Roman"/>
                <w:szCs w:val="24"/>
              </w:rPr>
              <w:t>-0.11</w:t>
            </w:r>
          </w:p>
        </w:tc>
        <w:tc>
          <w:tcPr>
            <w:tcW w:w="0" w:type="auto"/>
            <w:hideMark/>
          </w:tcPr>
          <w:p w14:paraId="52BA84B7" w14:textId="77777777" w:rsidR="00480521" w:rsidRPr="008E03DA" w:rsidRDefault="00480521" w:rsidP="00F87778">
            <w:pPr>
              <w:pStyle w:val="TS"/>
              <w:rPr>
                <w:rFonts w:cs="Times New Roman"/>
                <w:szCs w:val="24"/>
              </w:rPr>
            </w:pPr>
            <w:r w:rsidRPr="008E03DA">
              <w:rPr>
                <w:rFonts w:cs="Times New Roman"/>
                <w:szCs w:val="24"/>
              </w:rPr>
              <w:t>0.13</w:t>
            </w:r>
          </w:p>
        </w:tc>
        <w:tc>
          <w:tcPr>
            <w:tcW w:w="0" w:type="auto"/>
            <w:hideMark/>
          </w:tcPr>
          <w:p w14:paraId="58822F87" w14:textId="77777777" w:rsidR="00480521" w:rsidRPr="008E03DA" w:rsidRDefault="00480521" w:rsidP="00F87778">
            <w:pPr>
              <w:pStyle w:val="TS"/>
              <w:rPr>
                <w:rFonts w:cs="Times New Roman"/>
                <w:szCs w:val="24"/>
              </w:rPr>
            </w:pPr>
            <w:r>
              <w:rPr>
                <w:rFonts w:cs="Times New Roman"/>
                <w:szCs w:val="24"/>
              </w:rPr>
              <w:t>-0.82</w:t>
            </w:r>
          </w:p>
        </w:tc>
        <w:tc>
          <w:tcPr>
            <w:tcW w:w="0" w:type="auto"/>
            <w:hideMark/>
          </w:tcPr>
          <w:p w14:paraId="15664016" w14:textId="77777777" w:rsidR="00480521" w:rsidRPr="008E03DA" w:rsidRDefault="00480521" w:rsidP="00F87778">
            <w:pPr>
              <w:pStyle w:val="TS"/>
              <w:rPr>
                <w:rFonts w:cs="Times New Roman"/>
                <w:szCs w:val="24"/>
              </w:rPr>
            </w:pPr>
            <w:r>
              <w:rPr>
                <w:rFonts w:cs="Times New Roman"/>
                <w:szCs w:val="24"/>
              </w:rPr>
              <w:t>0.415</w:t>
            </w:r>
          </w:p>
        </w:tc>
      </w:tr>
      <w:tr w:rsidR="00480521" w:rsidRPr="008E03DA" w14:paraId="0DB87A42" w14:textId="77777777" w:rsidTr="00F87778">
        <w:tc>
          <w:tcPr>
            <w:tcW w:w="0" w:type="auto"/>
            <w:vMerge/>
            <w:hideMark/>
          </w:tcPr>
          <w:p w14:paraId="5CF15200" w14:textId="77777777" w:rsidR="00480521" w:rsidRPr="008E03DA" w:rsidRDefault="00480521" w:rsidP="00F87778">
            <w:pPr>
              <w:pStyle w:val="TS"/>
              <w:rPr>
                <w:rFonts w:cs="Times New Roman"/>
                <w:szCs w:val="24"/>
              </w:rPr>
            </w:pPr>
          </w:p>
        </w:tc>
        <w:tc>
          <w:tcPr>
            <w:tcW w:w="0" w:type="auto"/>
            <w:hideMark/>
          </w:tcPr>
          <w:p w14:paraId="30E3C482"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r w:rsidRPr="008E03DA">
              <w:rPr>
                <w:rFonts w:cs="Times New Roman"/>
                <w:szCs w:val="24"/>
              </w:rPr>
              <w:t xml:space="preserve"> x Temp</w:t>
            </w:r>
          </w:p>
        </w:tc>
        <w:tc>
          <w:tcPr>
            <w:tcW w:w="0" w:type="auto"/>
            <w:hideMark/>
          </w:tcPr>
          <w:p w14:paraId="2CF68865" w14:textId="77777777" w:rsidR="00480521" w:rsidRPr="008E03DA" w:rsidRDefault="00480521" w:rsidP="00F87778">
            <w:pPr>
              <w:pStyle w:val="TS"/>
              <w:rPr>
                <w:rFonts w:cs="Times New Roman"/>
                <w:szCs w:val="24"/>
              </w:rPr>
            </w:pPr>
            <w:r w:rsidRPr="008E03DA">
              <w:rPr>
                <w:rFonts w:cs="Times New Roman"/>
                <w:szCs w:val="24"/>
              </w:rPr>
              <w:t>-</w:t>
            </w:r>
            <w:r>
              <w:rPr>
                <w:rFonts w:cs="Times New Roman"/>
                <w:szCs w:val="24"/>
              </w:rPr>
              <w:t>1.9</w:t>
            </w:r>
            <w:r w:rsidRPr="008E03DA">
              <w:rPr>
                <w:rFonts w:cs="Times New Roman"/>
                <w:szCs w:val="24"/>
              </w:rPr>
              <w:t>e-4</w:t>
            </w:r>
          </w:p>
        </w:tc>
        <w:tc>
          <w:tcPr>
            <w:tcW w:w="0" w:type="auto"/>
            <w:hideMark/>
          </w:tcPr>
          <w:p w14:paraId="08DB4404" w14:textId="77777777" w:rsidR="00480521" w:rsidRPr="008E03DA" w:rsidRDefault="00480521" w:rsidP="00F87778">
            <w:pPr>
              <w:pStyle w:val="TS"/>
              <w:rPr>
                <w:rFonts w:cs="Times New Roman"/>
                <w:szCs w:val="24"/>
              </w:rPr>
            </w:pPr>
            <w:r w:rsidRPr="008E03DA">
              <w:rPr>
                <w:rFonts w:cs="Times New Roman"/>
                <w:szCs w:val="24"/>
              </w:rPr>
              <w:t>5.</w:t>
            </w:r>
            <w:r>
              <w:rPr>
                <w:rFonts w:cs="Times New Roman"/>
                <w:szCs w:val="24"/>
              </w:rPr>
              <w:t>3</w:t>
            </w:r>
            <w:r w:rsidRPr="008E03DA">
              <w:rPr>
                <w:rFonts w:cs="Times New Roman"/>
                <w:szCs w:val="24"/>
              </w:rPr>
              <w:t>e-5</w:t>
            </w:r>
          </w:p>
        </w:tc>
        <w:tc>
          <w:tcPr>
            <w:tcW w:w="0" w:type="auto"/>
            <w:hideMark/>
          </w:tcPr>
          <w:p w14:paraId="5ECCFF34" w14:textId="77777777" w:rsidR="00480521" w:rsidRPr="008E03DA" w:rsidRDefault="00480521" w:rsidP="00F87778">
            <w:pPr>
              <w:pStyle w:val="TS"/>
              <w:rPr>
                <w:rFonts w:cs="Times New Roman"/>
                <w:szCs w:val="24"/>
              </w:rPr>
            </w:pPr>
            <w:r>
              <w:rPr>
                <w:rFonts w:cs="Times New Roman"/>
                <w:szCs w:val="24"/>
              </w:rPr>
              <w:t>-3.7</w:t>
            </w:r>
          </w:p>
        </w:tc>
        <w:tc>
          <w:tcPr>
            <w:tcW w:w="0" w:type="auto"/>
            <w:hideMark/>
          </w:tcPr>
          <w:p w14:paraId="79675F1B" w14:textId="77777777" w:rsidR="00480521" w:rsidRPr="008E03DA" w:rsidRDefault="00480521" w:rsidP="00F87778">
            <w:pPr>
              <w:pStyle w:val="TS"/>
              <w:rPr>
                <w:rFonts w:cs="Times New Roman"/>
                <w:szCs w:val="24"/>
              </w:rPr>
            </w:pPr>
            <w:r>
              <w:rPr>
                <w:rFonts w:cs="Times New Roman"/>
                <w:b/>
                <w:bCs/>
                <w:szCs w:val="24"/>
              </w:rPr>
              <w:t>0.0003</w:t>
            </w:r>
          </w:p>
        </w:tc>
      </w:tr>
      <w:tr w:rsidR="00480521" w:rsidRPr="008E03DA" w14:paraId="362AE900" w14:textId="77777777" w:rsidTr="00F87778">
        <w:tc>
          <w:tcPr>
            <w:tcW w:w="0" w:type="auto"/>
            <w:vMerge w:val="restart"/>
            <w:hideMark/>
          </w:tcPr>
          <w:p w14:paraId="7936FBBB" w14:textId="77777777" w:rsidR="00480521" w:rsidRPr="008E03DA" w:rsidRDefault="00480521" w:rsidP="00F87778">
            <w:pPr>
              <w:pStyle w:val="TS"/>
              <w:rPr>
                <w:rFonts w:cs="Times New Roman"/>
                <w:szCs w:val="24"/>
              </w:rPr>
            </w:pPr>
            <w:r>
              <w:rPr>
                <w:rFonts w:cs="Times New Roman"/>
                <w:szCs w:val="24"/>
              </w:rPr>
              <w:t>Hatchlings</w:t>
            </w:r>
          </w:p>
        </w:tc>
        <w:tc>
          <w:tcPr>
            <w:tcW w:w="0" w:type="auto"/>
            <w:hideMark/>
          </w:tcPr>
          <w:p w14:paraId="4D643942"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p>
        </w:tc>
        <w:tc>
          <w:tcPr>
            <w:tcW w:w="0" w:type="auto"/>
            <w:hideMark/>
          </w:tcPr>
          <w:p w14:paraId="18F56A6D" w14:textId="77777777" w:rsidR="00480521" w:rsidRPr="008E03DA" w:rsidRDefault="00480521" w:rsidP="00F87778">
            <w:pPr>
              <w:pStyle w:val="TS"/>
              <w:rPr>
                <w:rFonts w:cs="Times New Roman"/>
                <w:szCs w:val="24"/>
              </w:rPr>
            </w:pPr>
            <w:r w:rsidRPr="008E03DA">
              <w:rPr>
                <w:rFonts w:cs="Times New Roman"/>
                <w:szCs w:val="24"/>
              </w:rPr>
              <w:t>-5.</w:t>
            </w:r>
            <w:r>
              <w:rPr>
                <w:rFonts w:cs="Times New Roman"/>
                <w:szCs w:val="24"/>
              </w:rPr>
              <w:t>9</w:t>
            </w:r>
            <w:r w:rsidRPr="008E03DA">
              <w:rPr>
                <w:rFonts w:cs="Times New Roman"/>
                <w:szCs w:val="24"/>
              </w:rPr>
              <w:t>e-2</w:t>
            </w:r>
          </w:p>
        </w:tc>
        <w:tc>
          <w:tcPr>
            <w:tcW w:w="0" w:type="auto"/>
            <w:hideMark/>
          </w:tcPr>
          <w:p w14:paraId="1A009C16" w14:textId="77777777" w:rsidR="00480521" w:rsidRPr="008E03DA" w:rsidRDefault="00480521" w:rsidP="00F87778">
            <w:pPr>
              <w:pStyle w:val="TS"/>
              <w:rPr>
                <w:rFonts w:cs="Times New Roman"/>
                <w:szCs w:val="24"/>
              </w:rPr>
            </w:pPr>
            <w:r w:rsidRPr="008E03DA">
              <w:rPr>
                <w:rFonts w:cs="Times New Roman"/>
                <w:szCs w:val="24"/>
              </w:rPr>
              <w:t>2.0e-2</w:t>
            </w:r>
          </w:p>
        </w:tc>
        <w:tc>
          <w:tcPr>
            <w:tcW w:w="0" w:type="auto"/>
            <w:hideMark/>
          </w:tcPr>
          <w:p w14:paraId="2470AC38" w14:textId="77777777" w:rsidR="00480521" w:rsidRPr="008E03DA" w:rsidRDefault="00480521" w:rsidP="00F87778">
            <w:pPr>
              <w:pStyle w:val="TS"/>
              <w:rPr>
                <w:rFonts w:cs="Times New Roman"/>
                <w:szCs w:val="24"/>
              </w:rPr>
            </w:pPr>
            <w:r>
              <w:rPr>
                <w:rFonts w:cs="Times New Roman"/>
                <w:szCs w:val="24"/>
              </w:rPr>
              <w:t>-3.0</w:t>
            </w:r>
          </w:p>
        </w:tc>
        <w:tc>
          <w:tcPr>
            <w:tcW w:w="0" w:type="auto"/>
            <w:hideMark/>
          </w:tcPr>
          <w:p w14:paraId="118BAAFA" w14:textId="77777777" w:rsidR="00480521" w:rsidRPr="008E03DA" w:rsidRDefault="00480521" w:rsidP="00F87778">
            <w:pPr>
              <w:pStyle w:val="TS"/>
              <w:rPr>
                <w:rFonts w:cs="Times New Roman"/>
                <w:szCs w:val="24"/>
              </w:rPr>
            </w:pPr>
            <w:r>
              <w:rPr>
                <w:rFonts w:cs="Times New Roman"/>
                <w:b/>
                <w:bCs/>
                <w:szCs w:val="24"/>
              </w:rPr>
              <w:t>0.0031</w:t>
            </w:r>
          </w:p>
        </w:tc>
      </w:tr>
      <w:tr w:rsidR="00480521" w:rsidRPr="008E03DA" w14:paraId="75AF4B18" w14:textId="77777777" w:rsidTr="00F87778">
        <w:tc>
          <w:tcPr>
            <w:tcW w:w="0" w:type="auto"/>
            <w:vMerge/>
            <w:hideMark/>
          </w:tcPr>
          <w:p w14:paraId="273976F9" w14:textId="77777777" w:rsidR="00480521" w:rsidRPr="008E03DA" w:rsidRDefault="00480521" w:rsidP="00F87778">
            <w:pPr>
              <w:pStyle w:val="TS"/>
              <w:rPr>
                <w:rFonts w:cs="Times New Roman"/>
                <w:szCs w:val="24"/>
              </w:rPr>
            </w:pPr>
          </w:p>
        </w:tc>
        <w:tc>
          <w:tcPr>
            <w:tcW w:w="0" w:type="auto"/>
            <w:hideMark/>
          </w:tcPr>
          <w:p w14:paraId="6295FD5B" w14:textId="77777777" w:rsidR="00480521" w:rsidRPr="008E03DA" w:rsidRDefault="00480521" w:rsidP="00F87778">
            <w:pPr>
              <w:pStyle w:val="TS"/>
              <w:rPr>
                <w:rFonts w:cs="Times New Roman"/>
                <w:szCs w:val="24"/>
              </w:rPr>
            </w:pPr>
            <w:r w:rsidRPr="008E03DA">
              <w:rPr>
                <w:rFonts w:cs="Times New Roman"/>
                <w:szCs w:val="24"/>
              </w:rPr>
              <w:t>Temp</w:t>
            </w:r>
          </w:p>
        </w:tc>
        <w:tc>
          <w:tcPr>
            <w:tcW w:w="0" w:type="auto"/>
            <w:hideMark/>
          </w:tcPr>
          <w:p w14:paraId="2F25702A" w14:textId="77777777" w:rsidR="00480521" w:rsidRPr="008E03DA" w:rsidRDefault="00480521" w:rsidP="00F87778">
            <w:pPr>
              <w:pStyle w:val="TS"/>
              <w:rPr>
                <w:rFonts w:cs="Times New Roman"/>
                <w:szCs w:val="24"/>
              </w:rPr>
            </w:pPr>
            <w:r>
              <w:rPr>
                <w:rFonts w:cs="Times New Roman"/>
                <w:szCs w:val="24"/>
              </w:rPr>
              <w:t>-0.88</w:t>
            </w:r>
          </w:p>
        </w:tc>
        <w:tc>
          <w:tcPr>
            <w:tcW w:w="0" w:type="auto"/>
            <w:hideMark/>
          </w:tcPr>
          <w:p w14:paraId="4A4CC882" w14:textId="77777777" w:rsidR="00480521" w:rsidRPr="008E03DA" w:rsidRDefault="00480521" w:rsidP="00F87778">
            <w:pPr>
              <w:pStyle w:val="TS"/>
              <w:rPr>
                <w:rFonts w:cs="Times New Roman"/>
                <w:szCs w:val="24"/>
              </w:rPr>
            </w:pPr>
            <w:r>
              <w:rPr>
                <w:rFonts w:cs="Times New Roman"/>
                <w:szCs w:val="24"/>
              </w:rPr>
              <w:t>2.3</w:t>
            </w:r>
          </w:p>
        </w:tc>
        <w:tc>
          <w:tcPr>
            <w:tcW w:w="0" w:type="auto"/>
            <w:hideMark/>
          </w:tcPr>
          <w:p w14:paraId="7EB5077A" w14:textId="77777777" w:rsidR="00480521" w:rsidRPr="008E03DA" w:rsidRDefault="00480521" w:rsidP="00F87778">
            <w:pPr>
              <w:pStyle w:val="TS"/>
              <w:rPr>
                <w:rFonts w:cs="Times New Roman"/>
                <w:szCs w:val="24"/>
              </w:rPr>
            </w:pPr>
            <w:r>
              <w:rPr>
                <w:rFonts w:cs="Times New Roman"/>
                <w:szCs w:val="24"/>
              </w:rPr>
              <w:t>-0.38</w:t>
            </w:r>
          </w:p>
        </w:tc>
        <w:tc>
          <w:tcPr>
            <w:tcW w:w="0" w:type="auto"/>
            <w:hideMark/>
          </w:tcPr>
          <w:p w14:paraId="01ECD4E0" w14:textId="77777777" w:rsidR="00480521" w:rsidRPr="008E03DA" w:rsidRDefault="00480521" w:rsidP="00F87778">
            <w:pPr>
              <w:pStyle w:val="TS"/>
              <w:rPr>
                <w:rFonts w:cs="Times New Roman"/>
                <w:szCs w:val="24"/>
              </w:rPr>
            </w:pPr>
            <w:r>
              <w:rPr>
                <w:rFonts w:cs="Times New Roman"/>
                <w:szCs w:val="24"/>
              </w:rPr>
              <w:t>0.706</w:t>
            </w:r>
          </w:p>
        </w:tc>
      </w:tr>
      <w:tr w:rsidR="00480521" w:rsidRPr="008E03DA" w14:paraId="56AB302A" w14:textId="77777777" w:rsidTr="00F87778">
        <w:tc>
          <w:tcPr>
            <w:tcW w:w="0" w:type="auto"/>
            <w:vMerge/>
            <w:hideMark/>
          </w:tcPr>
          <w:p w14:paraId="60E0E0FD" w14:textId="77777777" w:rsidR="00480521" w:rsidRPr="008E03DA" w:rsidRDefault="00480521" w:rsidP="00F87778">
            <w:pPr>
              <w:pStyle w:val="TS"/>
              <w:rPr>
                <w:rFonts w:cs="Times New Roman"/>
                <w:szCs w:val="24"/>
              </w:rPr>
            </w:pPr>
          </w:p>
        </w:tc>
        <w:tc>
          <w:tcPr>
            <w:tcW w:w="0" w:type="auto"/>
            <w:hideMark/>
          </w:tcPr>
          <w:p w14:paraId="2E2431D6"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r w:rsidRPr="008E03DA">
              <w:rPr>
                <w:rFonts w:cs="Times New Roman"/>
                <w:szCs w:val="24"/>
              </w:rPr>
              <w:t xml:space="preserve"> x Temp</w:t>
            </w:r>
          </w:p>
        </w:tc>
        <w:tc>
          <w:tcPr>
            <w:tcW w:w="0" w:type="auto"/>
            <w:hideMark/>
          </w:tcPr>
          <w:p w14:paraId="3D98B61C" w14:textId="77777777" w:rsidR="00480521" w:rsidRPr="008E03DA" w:rsidRDefault="00480521" w:rsidP="00F87778">
            <w:pPr>
              <w:pStyle w:val="TS"/>
              <w:rPr>
                <w:rFonts w:cs="Times New Roman"/>
                <w:szCs w:val="24"/>
              </w:rPr>
            </w:pPr>
            <w:r>
              <w:rPr>
                <w:rFonts w:cs="Times New Roman"/>
                <w:szCs w:val="24"/>
              </w:rPr>
              <w:t>3.0e-3</w:t>
            </w:r>
          </w:p>
        </w:tc>
        <w:tc>
          <w:tcPr>
            <w:tcW w:w="0" w:type="auto"/>
            <w:hideMark/>
          </w:tcPr>
          <w:p w14:paraId="268F2212" w14:textId="77777777" w:rsidR="00480521" w:rsidRPr="008E03DA" w:rsidRDefault="00480521" w:rsidP="00F87778">
            <w:pPr>
              <w:pStyle w:val="TS"/>
              <w:rPr>
                <w:rFonts w:cs="Times New Roman"/>
                <w:szCs w:val="24"/>
              </w:rPr>
            </w:pPr>
            <w:r w:rsidRPr="008E03DA">
              <w:rPr>
                <w:rFonts w:cs="Times New Roman"/>
                <w:szCs w:val="24"/>
              </w:rPr>
              <w:t>9.0e-4</w:t>
            </w:r>
          </w:p>
        </w:tc>
        <w:tc>
          <w:tcPr>
            <w:tcW w:w="0" w:type="auto"/>
            <w:hideMark/>
          </w:tcPr>
          <w:p w14:paraId="5C1AD478" w14:textId="77777777" w:rsidR="00480521" w:rsidRPr="008E03DA" w:rsidRDefault="00480521" w:rsidP="00F87778">
            <w:pPr>
              <w:pStyle w:val="TS"/>
              <w:rPr>
                <w:rFonts w:cs="Times New Roman"/>
                <w:szCs w:val="24"/>
              </w:rPr>
            </w:pPr>
            <w:r>
              <w:rPr>
                <w:rFonts w:cs="Times New Roman"/>
                <w:szCs w:val="24"/>
              </w:rPr>
              <w:t>3.3</w:t>
            </w:r>
          </w:p>
        </w:tc>
        <w:tc>
          <w:tcPr>
            <w:tcW w:w="0" w:type="auto"/>
            <w:hideMark/>
          </w:tcPr>
          <w:p w14:paraId="0C55E7D3" w14:textId="77777777" w:rsidR="00480521" w:rsidRPr="008E03DA" w:rsidRDefault="00480521" w:rsidP="00F87778">
            <w:pPr>
              <w:pStyle w:val="TS"/>
              <w:rPr>
                <w:rFonts w:cs="Times New Roman"/>
                <w:szCs w:val="24"/>
              </w:rPr>
            </w:pPr>
            <w:r>
              <w:rPr>
                <w:rFonts w:cs="Times New Roman"/>
                <w:b/>
                <w:bCs/>
                <w:szCs w:val="24"/>
              </w:rPr>
              <w:t>0.0010</w:t>
            </w:r>
          </w:p>
        </w:tc>
      </w:tr>
      <w:tr w:rsidR="00480521" w:rsidRPr="008E03DA" w14:paraId="1A063DA8" w14:textId="77777777" w:rsidTr="00F87778">
        <w:tc>
          <w:tcPr>
            <w:tcW w:w="0" w:type="auto"/>
            <w:vMerge w:val="restart"/>
            <w:hideMark/>
          </w:tcPr>
          <w:p w14:paraId="0063A30A" w14:textId="77777777" w:rsidR="00480521" w:rsidRPr="008E03DA" w:rsidRDefault="00480521" w:rsidP="00F87778">
            <w:pPr>
              <w:pStyle w:val="TS"/>
              <w:rPr>
                <w:rFonts w:cs="Times New Roman"/>
                <w:szCs w:val="24"/>
              </w:rPr>
            </w:pPr>
            <w:r w:rsidRPr="008E03DA">
              <w:rPr>
                <w:rFonts w:cs="Times New Roman"/>
                <w:szCs w:val="24"/>
              </w:rPr>
              <w:t>10-mm larvae</w:t>
            </w:r>
          </w:p>
        </w:tc>
        <w:tc>
          <w:tcPr>
            <w:tcW w:w="0" w:type="auto"/>
            <w:hideMark/>
          </w:tcPr>
          <w:p w14:paraId="097259B4"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p>
        </w:tc>
        <w:tc>
          <w:tcPr>
            <w:tcW w:w="0" w:type="auto"/>
            <w:hideMark/>
          </w:tcPr>
          <w:p w14:paraId="02E8022C" w14:textId="77777777" w:rsidR="00480521" w:rsidRPr="008E03DA" w:rsidRDefault="00480521" w:rsidP="00F87778">
            <w:pPr>
              <w:pStyle w:val="TS"/>
              <w:rPr>
                <w:rFonts w:cs="Times New Roman"/>
                <w:szCs w:val="24"/>
              </w:rPr>
            </w:pPr>
            <w:r>
              <w:rPr>
                <w:rFonts w:cs="Times New Roman"/>
                <w:szCs w:val="24"/>
              </w:rPr>
              <w:t>2.5e-2</w:t>
            </w:r>
          </w:p>
        </w:tc>
        <w:tc>
          <w:tcPr>
            <w:tcW w:w="0" w:type="auto"/>
            <w:hideMark/>
          </w:tcPr>
          <w:p w14:paraId="19A8012F" w14:textId="77777777" w:rsidR="00480521" w:rsidRPr="008E03DA" w:rsidRDefault="00480521" w:rsidP="00F87778">
            <w:pPr>
              <w:pStyle w:val="TS"/>
              <w:rPr>
                <w:rFonts w:cs="Times New Roman"/>
                <w:szCs w:val="24"/>
              </w:rPr>
            </w:pPr>
            <w:r>
              <w:rPr>
                <w:rFonts w:cs="Times New Roman"/>
                <w:szCs w:val="24"/>
              </w:rPr>
              <w:t>1.4e-2</w:t>
            </w:r>
          </w:p>
        </w:tc>
        <w:tc>
          <w:tcPr>
            <w:tcW w:w="0" w:type="auto"/>
            <w:hideMark/>
          </w:tcPr>
          <w:p w14:paraId="5D421CED" w14:textId="77777777" w:rsidR="00480521" w:rsidRPr="008E03DA" w:rsidRDefault="00480521" w:rsidP="00F87778">
            <w:pPr>
              <w:pStyle w:val="TS"/>
              <w:rPr>
                <w:rFonts w:cs="Times New Roman"/>
                <w:szCs w:val="24"/>
              </w:rPr>
            </w:pPr>
            <w:r>
              <w:rPr>
                <w:rFonts w:cs="Times New Roman"/>
                <w:szCs w:val="24"/>
              </w:rPr>
              <w:t>1.7</w:t>
            </w:r>
          </w:p>
        </w:tc>
        <w:tc>
          <w:tcPr>
            <w:tcW w:w="0" w:type="auto"/>
            <w:hideMark/>
          </w:tcPr>
          <w:p w14:paraId="4C5CAA83" w14:textId="77777777" w:rsidR="00480521" w:rsidRPr="00F3011D" w:rsidRDefault="00480521" w:rsidP="00F87778">
            <w:pPr>
              <w:pStyle w:val="TS"/>
              <w:rPr>
                <w:rFonts w:cs="Times New Roman"/>
                <w:szCs w:val="24"/>
              </w:rPr>
            </w:pPr>
            <w:r w:rsidRPr="00F3011D">
              <w:rPr>
                <w:rFonts w:cs="Times New Roman"/>
                <w:szCs w:val="24"/>
              </w:rPr>
              <w:t>0.0818</w:t>
            </w:r>
          </w:p>
        </w:tc>
      </w:tr>
      <w:tr w:rsidR="00480521" w:rsidRPr="008E03DA" w14:paraId="1F973033" w14:textId="77777777" w:rsidTr="00F87778">
        <w:tc>
          <w:tcPr>
            <w:tcW w:w="0" w:type="auto"/>
            <w:vMerge/>
            <w:hideMark/>
          </w:tcPr>
          <w:p w14:paraId="7C78163E" w14:textId="77777777" w:rsidR="00480521" w:rsidRPr="008E03DA" w:rsidRDefault="00480521" w:rsidP="00F87778">
            <w:pPr>
              <w:pStyle w:val="TS"/>
              <w:rPr>
                <w:rFonts w:cs="Times New Roman"/>
                <w:szCs w:val="24"/>
              </w:rPr>
            </w:pPr>
          </w:p>
        </w:tc>
        <w:tc>
          <w:tcPr>
            <w:tcW w:w="0" w:type="auto"/>
            <w:hideMark/>
          </w:tcPr>
          <w:p w14:paraId="25FA3BEA" w14:textId="77777777" w:rsidR="00480521" w:rsidRPr="008E03DA" w:rsidRDefault="00480521" w:rsidP="00F87778">
            <w:pPr>
              <w:pStyle w:val="TS"/>
              <w:rPr>
                <w:rFonts w:cs="Times New Roman"/>
                <w:szCs w:val="24"/>
              </w:rPr>
            </w:pPr>
            <w:r w:rsidRPr="008E03DA">
              <w:rPr>
                <w:rFonts w:cs="Times New Roman"/>
                <w:szCs w:val="24"/>
              </w:rPr>
              <w:t>Temp</w:t>
            </w:r>
          </w:p>
        </w:tc>
        <w:tc>
          <w:tcPr>
            <w:tcW w:w="0" w:type="auto"/>
            <w:hideMark/>
          </w:tcPr>
          <w:p w14:paraId="0BD94F5C" w14:textId="77777777" w:rsidR="00480521" w:rsidRPr="008E03DA" w:rsidRDefault="00480521" w:rsidP="00F87778">
            <w:pPr>
              <w:pStyle w:val="TS"/>
              <w:rPr>
                <w:rFonts w:cs="Times New Roman"/>
                <w:szCs w:val="24"/>
              </w:rPr>
            </w:pPr>
            <w:r>
              <w:rPr>
                <w:rFonts w:cs="Times New Roman"/>
                <w:szCs w:val="24"/>
              </w:rPr>
              <w:t>-2.6</w:t>
            </w:r>
          </w:p>
        </w:tc>
        <w:tc>
          <w:tcPr>
            <w:tcW w:w="0" w:type="auto"/>
            <w:hideMark/>
          </w:tcPr>
          <w:p w14:paraId="2AC63D9C" w14:textId="77777777" w:rsidR="00480521" w:rsidRPr="008E03DA" w:rsidRDefault="00480521" w:rsidP="00F87778">
            <w:pPr>
              <w:pStyle w:val="TS"/>
              <w:rPr>
                <w:rFonts w:cs="Times New Roman"/>
                <w:szCs w:val="24"/>
              </w:rPr>
            </w:pPr>
            <w:r>
              <w:rPr>
                <w:rFonts w:cs="Times New Roman"/>
                <w:szCs w:val="24"/>
              </w:rPr>
              <w:t>1.9</w:t>
            </w:r>
          </w:p>
        </w:tc>
        <w:tc>
          <w:tcPr>
            <w:tcW w:w="0" w:type="auto"/>
            <w:hideMark/>
          </w:tcPr>
          <w:p w14:paraId="12366490" w14:textId="77777777" w:rsidR="00480521" w:rsidRPr="008E03DA" w:rsidRDefault="00480521" w:rsidP="00F87778">
            <w:pPr>
              <w:pStyle w:val="TS"/>
              <w:rPr>
                <w:rFonts w:cs="Times New Roman"/>
                <w:szCs w:val="24"/>
              </w:rPr>
            </w:pPr>
            <w:r>
              <w:rPr>
                <w:rFonts w:cs="Times New Roman"/>
                <w:szCs w:val="24"/>
              </w:rPr>
              <w:t>-1.4</w:t>
            </w:r>
          </w:p>
        </w:tc>
        <w:tc>
          <w:tcPr>
            <w:tcW w:w="0" w:type="auto"/>
            <w:hideMark/>
          </w:tcPr>
          <w:p w14:paraId="4BBCA873" w14:textId="77777777" w:rsidR="00480521" w:rsidRPr="008E03DA" w:rsidRDefault="00480521" w:rsidP="00F87778">
            <w:pPr>
              <w:pStyle w:val="TS"/>
              <w:rPr>
                <w:rFonts w:cs="Times New Roman"/>
                <w:szCs w:val="24"/>
              </w:rPr>
            </w:pPr>
            <w:r>
              <w:rPr>
                <w:rFonts w:cs="Times New Roman"/>
                <w:szCs w:val="24"/>
              </w:rPr>
              <w:t>0.169</w:t>
            </w:r>
          </w:p>
        </w:tc>
      </w:tr>
      <w:tr w:rsidR="00480521" w:rsidRPr="008E03DA" w14:paraId="67AEA21C" w14:textId="77777777" w:rsidTr="00F87778">
        <w:tc>
          <w:tcPr>
            <w:tcW w:w="0" w:type="auto"/>
            <w:vMerge/>
            <w:hideMark/>
          </w:tcPr>
          <w:p w14:paraId="0620E800" w14:textId="77777777" w:rsidR="00480521" w:rsidRPr="008E03DA" w:rsidRDefault="00480521" w:rsidP="00F87778">
            <w:pPr>
              <w:pStyle w:val="TS"/>
              <w:rPr>
                <w:rFonts w:cs="Times New Roman"/>
                <w:szCs w:val="24"/>
              </w:rPr>
            </w:pPr>
          </w:p>
        </w:tc>
        <w:tc>
          <w:tcPr>
            <w:tcW w:w="0" w:type="auto"/>
            <w:hideMark/>
          </w:tcPr>
          <w:p w14:paraId="377108D0"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r w:rsidRPr="008E03DA">
              <w:rPr>
                <w:rFonts w:cs="Times New Roman"/>
                <w:szCs w:val="24"/>
              </w:rPr>
              <w:t xml:space="preserve"> x Temp</w:t>
            </w:r>
          </w:p>
        </w:tc>
        <w:tc>
          <w:tcPr>
            <w:tcW w:w="0" w:type="auto"/>
            <w:hideMark/>
          </w:tcPr>
          <w:p w14:paraId="066BF1FA" w14:textId="77777777" w:rsidR="00480521" w:rsidRPr="008E03DA" w:rsidRDefault="00480521" w:rsidP="00F87778">
            <w:pPr>
              <w:pStyle w:val="TS"/>
              <w:rPr>
                <w:rFonts w:cs="Times New Roman"/>
                <w:szCs w:val="24"/>
              </w:rPr>
            </w:pPr>
            <w:r>
              <w:rPr>
                <w:rFonts w:cs="Times New Roman"/>
                <w:szCs w:val="24"/>
              </w:rPr>
              <w:t>-1.0e-3</w:t>
            </w:r>
          </w:p>
        </w:tc>
        <w:tc>
          <w:tcPr>
            <w:tcW w:w="0" w:type="auto"/>
            <w:hideMark/>
          </w:tcPr>
          <w:p w14:paraId="762EB233" w14:textId="77777777" w:rsidR="00480521" w:rsidRPr="008E03DA" w:rsidRDefault="00480521" w:rsidP="00F87778">
            <w:pPr>
              <w:pStyle w:val="TS"/>
              <w:rPr>
                <w:rFonts w:cs="Times New Roman"/>
                <w:szCs w:val="24"/>
              </w:rPr>
            </w:pPr>
            <w:r w:rsidRPr="008E03DA">
              <w:rPr>
                <w:rFonts w:cs="Times New Roman"/>
                <w:szCs w:val="24"/>
              </w:rPr>
              <w:t>7.0e-4</w:t>
            </w:r>
          </w:p>
        </w:tc>
        <w:tc>
          <w:tcPr>
            <w:tcW w:w="0" w:type="auto"/>
            <w:hideMark/>
          </w:tcPr>
          <w:p w14:paraId="78773913" w14:textId="77777777" w:rsidR="00480521" w:rsidRPr="008E03DA" w:rsidRDefault="00480521" w:rsidP="00F87778">
            <w:pPr>
              <w:pStyle w:val="TS"/>
              <w:rPr>
                <w:rFonts w:cs="Times New Roman"/>
                <w:szCs w:val="24"/>
              </w:rPr>
            </w:pPr>
            <w:r>
              <w:rPr>
                <w:rFonts w:cs="Times New Roman"/>
                <w:szCs w:val="24"/>
              </w:rPr>
              <w:t>-1.5</w:t>
            </w:r>
          </w:p>
        </w:tc>
        <w:tc>
          <w:tcPr>
            <w:tcW w:w="0" w:type="auto"/>
            <w:hideMark/>
          </w:tcPr>
          <w:p w14:paraId="10D57322" w14:textId="77777777" w:rsidR="00480521" w:rsidRPr="008E03DA" w:rsidRDefault="00480521" w:rsidP="00F87778">
            <w:pPr>
              <w:pStyle w:val="TS"/>
              <w:rPr>
                <w:rFonts w:cs="Times New Roman"/>
                <w:szCs w:val="24"/>
              </w:rPr>
            </w:pPr>
            <w:r>
              <w:rPr>
                <w:rFonts w:cs="Times New Roman"/>
                <w:szCs w:val="24"/>
              </w:rPr>
              <w:t>0.145</w:t>
            </w:r>
          </w:p>
        </w:tc>
      </w:tr>
    </w:tbl>
    <w:p w14:paraId="318E064E" w14:textId="77777777" w:rsidR="00480521" w:rsidRDefault="00480521" w:rsidP="00480521">
      <w:pPr>
        <w:pStyle w:val="TS"/>
        <w:rPr>
          <w:rFonts w:cs="Times New Roman"/>
          <w:szCs w:val="24"/>
        </w:rPr>
      </w:pPr>
      <w:r>
        <w:rPr>
          <w:rFonts w:cs="Times New Roman"/>
          <w:szCs w:val="24"/>
          <w:vertAlign w:val="superscript"/>
        </w:rPr>
        <w:t>1</w:t>
      </w:r>
      <w:r w:rsidRPr="008E03DA">
        <w:rPr>
          <w:rFonts w:cs="Times New Roman"/>
          <w:szCs w:val="24"/>
        </w:rPr>
        <w:t>Square-root transformed </w:t>
      </w:r>
    </w:p>
    <w:p w14:paraId="3094BB06" w14:textId="77777777" w:rsidR="00480521" w:rsidRPr="00DD7BC3" w:rsidRDefault="00480521" w:rsidP="00480521">
      <w:pPr>
        <w:pStyle w:val="TS"/>
        <w:rPr>
          <w:rFonts w:cs="Times New Roman"/>
          <w:szCs w:val="24"/>
        </w:rPr>
      </w:pPr>
      <w:r>
        <w:rPr>
          <w:rFonts w:cs="Times New Roman"/>
          <w:szCs w:val="24"/>
          <w:vertAlign w:val="superscript"/>
        </w:rPr>
        <w:t>2</w:t>
      </w:r>
      <w:r>
        <w:rPr>
          <w:rFonts w:cs="Times New Roman"/>
          <w:szCs w:val="24"/>
        </w:rPr>
        <w:t>Natural log-transformed</w:t>
      </w:r>
    </w:p>
    <w:p w14:paraId="3C16EF7B" w14:textId="7B14BD8C" w:rsidR="00962235" w:rsidRDefault="00962235" w:rsidP="00962235">
      <w:pPr>
        <w:spacing w:after="0" w:line="480" w:lineRule="auto"/>
        <w:rPr>
          <w:rFonts w:ascii="Times New Roman" w:eastAsia="Times New Roman" w:hAnsi="Times New Roman"/>
          <w:b/>
          <w:bCs/>
          <w:iCs/>
          <w:color w:val="000000"/>
          <w:sz w:val="24"/>
          <w:szCs w:val="24"/>
        </w:rPr>
      </w:pPr>
    </w:p>
    <w:p w14:paraId="65B89885" w14:textId="5BD6646B" w:rsidR="00480521" w:rsidRDefault="00480521">
      <w:pPr>
        <w:spacing w:after="0" w:line="240" w:lineRule="auto"/>
        <w:rPr>
          <w:rFonts w:ascii="Times New Roman" w:eastAsia="Times New Roman" w:hAnsi="Times New Roman"/>
          <w:b/>
          <w:bCs/>
          <w:iCs/>
          <w:color w:val="000000"/>
          <w:sz w:val="24"/>
          <w:szCs w:val="24"/>
        </w:rPr>
      </w:pPr>
      <w:r>
        <w:rPr>
          <w:rFonts w:ascii="Times New Roman" w:eastAsia="Times New Roman" w:hAnsi="Times New Roman"/>
          <w:b/>
          <w:bCs/>
          <w:iCs/>
          <w:color w:val="000000"/>
          <w:sz w:val="24"/>
          <w:szCs w:val="24"/>
        </w:rPr>
        <w:br w:type="page"/>
      </w:r>
    </w:p>
    <w:p w14:paraId="3D1898C4" w14:textId="77A6EBAE" w:rsidR="00480521" w:rsidRPr="00F957ED" w:rsidRDefault="00480521" w:rsidP="00480521">
      <w:pPr>
        <w:pStyle w:val="TS"/>
        <w:spacing w:line="480" w:lineRule="auto"/>
        <w:rPr>
          <w:rFonts w:cs="Times New Roman"/>
          <w:szCs w:val="24"/>
        </w:rPr>
      </w:pPr>
      <w:r>
        <w:rPr>
          <w:rFonts w:cs="Times New Roman"/>
          <w:b/>
          <w:bCs/>
          <w:szCs w:val="24"/>
        </w:rPr>
        <w:lastRenderedPageBreak/>
        <w:t xml:space="preserve">Table </w:t>
      </w:r>
      <w:r>
        <w:rPr>
          <w:rFonts w:cs="Times New Roman"/>
          <w:b/>
          <w:bCs/>
          <w:szCs w:val="24"/>
        </w:rPr>
        <w:t>3.5</w:t>
      </w:r>
      <w:r>
        <w:rPr>
          <w:rFonts w:cs="Times New Roman"/>
          <w:b/>
          <w:bCs/>
          <w:szCs w:val="24"/>
        </w:rPr>
        <w:t>.</w:t>
      </w:r>
      <w:r>
        <w:rPr>
          <w:rFonts w:cs="Times New Roman"/>
          <w:szCs w:val="24"/>
        </w:rPr>
        <w:t xml:space="preserve"> Comparison of ionocyte density results with previously reported effects of pCO</w:t>
      </w:r>
      <w:r>
        <w:rPr>
          <w:rFonts w:cs="Times New Roman"/>
          <w:szCs w:val="24"/>
          <w:vertAlign w:val="subscript"/>
        </w:rPr>
        <w:t>2</w:t>
      </w:r>
      <w:r>
        <w:rPr>
          <w:rFonts w:cs="Times New Roman"/>
          <w:szCs w:val="24"/>
        </w:rPr>
        <w:t xml:space="preserve"> and temperature on growth and survival of fish from the same experiments. Experiment 2 is omitted because growth and survival were not quantified. Green symbol is sole pCO</w:t>
      </w:r>
      <w:r>
        <w:rPr>
          <w:rFonts w:cs="Times New Roman"/>
          <w:szCs w:val="24"/>
          <w:vertAlign w:val="subscript"/>
        </w:rPr>
        <w:t>2</w:t>
      </w:r>
      <w:r>
        <w:rPr>
          <w:rFonts w:cs="Times New Roman"/>
          <w:szCs w:val="24"/>
        </w:rPr>
        <w:t xml:space="preserve"> effect and orange symbol is sole temperature effect, ‘↑’=positive effect, ‘↓’=negative effect, ‘↑↓’=both positive and negative, ‘×’=interaction, and ‘</w:t>
      </w:r>
      <w:r w:rsidRPr="001516AC">
        <w:rPr>
          <w:rFonts w:cs="Times New Roman"/>
          <w:szCs w:val="24"/>
        </w:rPr>
        <w:t>–</w:t>
      </w:r>
      <w:r>
        <w:rPr>
          <w:rFonts w:cs="Times New Roman"/>
          <w:szCs w:val="24"/>
        </w:rPr>
        <w:t xml:space="preserve">’=no effect. The reference numbering is the experiment number used in the publication where the growth and survival data are reported, Murray and Baumann (2018), because the numbering for the same experiments differs in this study. </w:t>
      </w:r>
    </w:p>
    <w:tbl>
      <w:tblPr>
        <w:tblStyle w:val="TableGrid"/>
        <w:tblW w:w="9265" w:type="dxa"/>
        <w:tblLook w:val="04A0" w:firstRow="1" w:lastRow="0" w:firstColumn="1" w:lastColumn="0" w:noHBand="0" w:noVBand="1"/>
      </w:tblPr>
      <w:tblGrid>
        <w:gridCol w:w="1024"/>
        <w:gridCol w:w="1136"/>
        <w:gridCol w:w="1163"/>
        <w:gridCol w:w="1155"/>
        <w:gridCol w:w="1088"/>
        <w:gridCol w:w="1096"/>
        <w:gridCol w:w="1092"/>
        <w:gridCol w:w="1511"/>
      </w:tblGrid>
      <w:tr w:rsidR="00480521" w14:paraId="57ED7C5B" w14:textId="77777777" w:rsidTr="00F87778">
        <w:tc>
          <w:tcPr>
            <w:tcW w:w="1040" w:type="dxa"/>
          </w:tcPr>
          <w:p w14:paraId="73A95C49" w14:textId="77777777" w:rsidR="00480521" w:rsidRDefault="00480521" w:rsidP="00F87778">
            <w:pPr>
              <w:pStyle w:val="TS"/>
              <w:rPr>
                <w:rFonts w:cs="Times New Roman"/>
                <w:szCs w:val="24"/>
              </w:rPr>
            </w:pPr>
          </w:p>
        </w:tc>
        <w:tc>
          <w:tcPr>
            <w:tcW w:w="1136" w:type="dxa"/>
          </w:tcPr>
          <w:p w14:paraId="4346487E" w14:textId="77777777" w:rsidR="00480521" w:rsidRDefault="00480521" w:rsidP="00F87778">
            <w:pPr>
              <w:pStyle w:val="TS"/>
              <w:rPr>
                <w:rFonts w:cs="Times New Roman"/>
                <w:szCs w:val="24"/>
              </w:rPr>
            </w:pPr>
            <w:r>
              <w:rPr>
                <w:rFonts w:cs="Times New Roman"/>
                <w:szCs w:val="24"/>
              </w:rPr>
              <w:t>Embryo ionocytes</w:t>
            </w:r>
          </w:p>
        </w:tc>
        <w:tc>
          <w:tcPr>
            <w:tcW w:w="1100" w:type="dxa"/>
          </w:tcPr>
          <w:p w14:paraId="7A57D9DE" w14:textId="77777777" w:rsidR="00480521" w:rsidRDefault="00480521" w:rsidP="00F87778">
            <w:pPr>
              <w:pStyle w:val="TS"/>
              <w:rPr>
                <w:rFonts w:cs="Times New Roman"/>
                <w:szCs w:val="24"/>
              </w:rPr>
            </w:pPr>
            <w:r>
              <w:rPr>
                <w:rFonts w:cs="Times New Roman"/>
                <w:szCs w:val="24"/>
              </w:rPr>
              <w:t>Hatchling ionocytes</w:t>
            </w:r>
          </w:p>
        </w:tc>
        <w:tc>
          <w:tcPr>
            <w:tcW w:w="1163" w:type="dxa"/>
          </w:tcPr>
          <w:p w14:paraId="174E2086" w14:textId="77777777" w:rsidR="00480521" w:rsidRDefault="00480521" w:rsidP="00F87778">
            <w:pPr>
              <w:pStyle w:val="TS"/>
              <w:rPr>
                <w:rFonts w:cs="Times New Roman"/>
                <w:szCs w:val="24"/>
              </w:rPr>
            </w:pPr>
            <w:r>
              <w:rPr>
                <w:rFonts w:cs="Times New Roman"/>
                <w:szCs w:val="24"/>
              </w:rPr>
              <w:t>Hatch survival</w:t>
            </w:r>
          </w:p>
        </w:tc>
        <w:tc>
          <w:tcPr>
            <w:tcW w:w="1101" w:type="dxa"/>
          </w:tcPr>
          <w:p w14:paraId="2B42665C" w14:textId="77777777" w:rsidR="00480521" w:rsidRDefault="00480521" w:rsidP="00F87778">
            <w:pPr>
              <w:pStyle w:val="TS"/>
              <w:rPr>
                <w:rFonts w:cs="Times New Roman"/>
                <w:szCs w:val="24"/>
              </w:rPr>
            </w:pPr>
            <w:r>
              <w:rPr>
                <w:rFonts w:cs="Times New Roman"/>
                <w:szCs w:val="24"/>
              </w:rPr>
              <w:t>Hatch length</w:t>
            </w:r>
          </w:p>
        </w:tc>
        <w:tc>
          <w:tcPr>
            <w:tcW w:w="1101" w:type="dxa"/>
          </w:tcPr>
          <w:p w14:paraId="2D5D9B4F" w14:textId="77777777" w:rsidR="00480521" w:rsidRDefault="00480521" w:rsidP="00F87778">
            <w:pPr>
              <w:pStyle w:val="TS"/>
              <w:rPr>
                <w:rFonts w:cs="Times New Roman"/>
                <w:szCs w:val="24"/>
              </w:rPr>
            </w:pPr>
            <w:r>
              <w:rPr>
                <w:rFonts w:cs="Times New Roman"/>
                <w:szCs w:val="24"/>
              </w:rPr>
              <w:t>Larval survival</w:t>
            </w:r>
          </w:p>
        </w:tc>
        <w:tc>
          <w:tcPr>
            <w:tcW w:w="1101" w:type="dxa"/>
          </w:tcPr>
          <w:p w14:paraId="7B1BEEE7" w14:textId="77777777" w:rsidR="00480521" w:rsidRDefault="00480521" w:rsidP="00F87778">
            <w:pPr>
              <w:pStyle w:val="TS"/>
              <w:rPr>
                <w:rFonts w:cs="Times New Roman"/>
                <w:szCs w:val="24"/>
              </w:rPr>
            </w:pPr>
            <w:r>
              <w:rPr>
                <w:rFonts w:cs="Times New Roman"/>
                <w:szCs w:val="24"/>
              </w:rPr>
              <w:t>Larval growth</w:t>
            </w:r>
          </w:p>
        </w:tc>
        <w:tc>
          <w:tcPr>
            <w:tcW w:w="1523" w:type="dxa"/>
          </w:tcPr>
          <w:p w14:paraId="79A8FF83" w14:textId="77777777" w:rsidR="00480521" w:rsidRDefault="00480521" w:rsidP="00F87778">
            <w:pPr>
              <w:pStyle w:val="TS"/>
              <w:rPr>
                <w:rFonts w:cs="Times New Roman"/>
                <w:szCs w:val="24"/>
              </w:rPr>
            </w:pPr>
            <w:r>
              <w:rPr>
                <w:rFonts w:cs="Times New Roman"/>
                <w:szCs w:val="24"/>
              </w:rPr>
              <w:t>Reference</w:t>
            </w:r>
          </w:p>
          <w:p w14:paraId="635F3E7F" w14:textId="77777777" w:rsidR="00480521" w:rsidRDefault="00480521" w:rsidP="00F87778">
            <w:pPr>
              <w:pStyle w:val="TS"/>
              <w:rPr>
                <w:rFonts w:cs="Times New Roman"/>
                <w:szCs w:val="24"/>
              </w:rPr>
            </w:pPr>
            <w:r>
              <w:rPr>
                <w:rFonts w:cs="Times New Roman"/>
                <w:szCs w:val="24"/>
              </w:rPr>
              <w:t>numbering</w:t>
            </w:r>
          </w:p>
        </w:tc>
      </w:tr>
      <w:tr w:rsidR="00480521" w14:paraId="502EA26D" w14:textId="77777777" w:rsidTr="00F87778">
        <w:tc>
          <w:tcPr>
            <w:tcW w:w="1040" w:type="dxa"/>
          </w:tcPr>
          <w:p w14:paraId="4CC89051" w14:textId="77777777" w:rsidR="00480521" w:rsidRDefault="00480521" w:rsidP="00F87778">
            <w:pPr>
              <w:pStyle w:val="TS"/>
              <w:rPr>
                <w:rFonts w:cs="Times New Roman"/>
                <w:szCs w:val="24"/>
              </w:rPr>
            </w:pPr>
            <w:r>
              <w:rPr>
                <w:rFonts w:cs="Times New Roman"/>
                <w:szCs w:val="24"/>
              </w:rPr>
              <w:t>Exp. 1</w:t>
            </w:r>
          </w:p>
        </w:tc>
        <w:tc>
          <w:tcPr>
            <w:tcW w:w="1136" w:type="dxa"/>
          </w:tcPr>
          <w:p w14:paraId="4555446C"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0" w:type="dxa"/>
          </w:tcPr>
          <w:p w14:paraId="732ECAA2"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63" w:type="dxa"/>
          </w:tcPr>
          <w:p w14:paraId="65209C2A"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1" w:type="dxa"/>
          </w:tcPr>
          <w:p w14:paraId="2F13E614"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1" w:type="dxa"/>
          </w:tcPr>
          <w:p w14:paraId="296E598B" w14:textId="77777777" w:rsidR="00480521" w:rsidRPr="00F54273" w:rsidRDefault="00480521" w:rsidP="00F87778">
            <w:pPr>
              <w:pStyle w:val="TS"/>
              <w:jc w:val="center"/>
              <w:rPr>
                <w:rFonts w:cs="Times New Roman"/>
                <w:b/>
                <w:bCs/>
                <w:szCs w:val="24"/>
              </w:rPr>
            </w:pPr>
            <w:r w:rsidRPr="00F54273">
              <w:rPr>
                <w:rFonts w:cs="Times New Roman"/>
                <w:b/>
                <w:bCs/>
                <w:color w:val="943634" w:themeColor="accent2" w:themeShade="BF"/>
                <w:szCs w:val="24"/>
              </w:rPr>
              <w:t>↑</w:t>
            </w:r>
          </w:p>
        </w:tc>
        <w:tc>
          <w:tcPr>
            <w:tcW w:w="1101" w:type="dxa"/>
          </w:tcPr>
          <w:p w14:paraId="096DFFE4" w14:textId="77777777" w:rsidR="00480521" w:rsidRPr="00F54273" w:rsidRDefault="00480521" w:rsidP="00F87778">
            <w:pPr>
              <w:pStyle w:val="TS"/>
              <w:jc w:val="center"/>
              <w:rPr>
                <w:rFonts w:cs="Times New Roman"/>
                <w:b/>
                <w:bCs/>
                <w:szCs w:val="24"/>
              </w:rPr>
            </w:pPr>
            <w:r w:rsidRPr="00F54273">
              <w:rPr>
                <w:rFonts w:cs="Times New Roman"/>
                <w:b/>
                <w:bCs/>
                <w:color w:val="943634" w:themeColor="accent2" w:themeShade="BF"/>
                <w:szCs w:val="24"/>
              </w:rPr>
              <w:t>↑</w:t>
            </w:r>
          </w:p>
        </w:tc>
        <w:tc>
          <w:tcPr>
            <w:tcW w:w="1523" w:type="dxa"/>
          </w:tcPr>
          <w:p w14:paraId="5BFE91DD" w14:textId="77777777" w:rsidR="00480521" w:rsidRDefault="00480521" w:rsidP="00F87778">
            <w:pPr>
              <w:pStyle w:val="TS"/>
              <w:rPr>
                <w:rFonts w:cs="Times New Roman"/>
                <w:szCs w:val="24"/>
              </w:rPr>
            </w:pPr>
            <w:r>
              <w:rPr>
                <w:rFonts w:cs="Times New Roman"/>
                <w:szCs w:val="24"/>
              </w:rPr>
              <w:t>‘Exp. 2’</w:t>
            </w:r>
          </w:p>
        </w:tc>
      </w:tr>
      <w:tr w:rsidR="00480521" w14:paraId="13080B8F" w14:textId="77777777" w:rsidTr="00F87778">
        <w:tc>
          <w:tcPr>
            <w:tcW w:w="1040" w:type="dxa"/>
          </w:tcPr>
          <w:p w14:paraId="281A12F4" w14:textId="77777777" w:rsidR="00480521" w:rsidRDefault="00480521" w:rsidP="00F87778">
            <w:pPr>
              <w:pStyle w:val="TS"/>
              <w:rPr>
                <w:rFonts w:cs="Times New Roman"/>
                <w:szCs w:val="24"/>
              </w:rPr>
            </w:pPr>
            <w:r>
              <w:rPr>
                <w:rFonts w:cs="Times New Roman"/>
                <w:szCs w:val="24"/>
              </w:rPr>
              <w:t>Exp. 3</w:t>
            </w:r>
          </w:p>
        </w:tc>
        <w:tc>
          <w:tcPr>
            <w:tcW w:w="1136" w:type="dxa"/>
          </w:tcPr>
          <w:p w14:paraId="0B55EEF0" w14:textId="77777777" w:rsidR="00480521" w:rsidRPr="00F54273" w:rsidRDefault="00480521" w:rsidP="00F87778">
            <w:pPr>
              <w:pStyle w:val="TS"/>
              <w:jc w:val="center"/>
              <w:rPr>
                <w:rFonts w:cs="Times New Roman"/>
                <w:b/>
                <w:bCs/>
                <w:szCs w:val="24"/>
              </w:rPr>
            </w:pPr>
            <w:r w:rsidRPr="00F54273">
              <w:rPr>
                <w:rFonts w:cs="Times New Roman"/>
                <w:b/>
                <w:bCs/>
                <w:color w:val="943634" w:themeColor="accent2" w:themeShade="BF"/>
                <w:szCs w:val="24"/>
              </w:rPr>
              <w:t>↓</w:t>
            </w:r>
          </w:p>
        </w:tc>
        <w:tc>
          <w:tcPr>
            <w:tcW w:w="1100" w:type="dxa"/>
          </w:tcPr>
          <w:p w14:paraId="7ABC2DEC" w14:textId="77777777" w:rsidR="00480521" w:rsidRPr="00F54273" w:rsidRDefault="00480521" w:rsidP="00F87778">
            <w:pPr>
              <w:pStyle w:val="TS"/>
              <w:jc w:val="center"/>
              <w:rPr>
                <w:rFonts w:cs="Times New Roman"/>
                <w:b/>
                <w:bCs/>
                <w:szCs w:val="24"/>
              </w:rPr>
            </w:pPr>
            <w:r w:rsidRPr="00F54273">
              <w:rPr>
                <w:rFonts w:cs="Times New Roman"/>
                <w:b/>
                <w:bCs/>
                <w:color w:val="943634" w:themeColor="accent2" w:themeShade="BF"/>
                <w:szCs w:val="24"/>
              </w:rPr>
              <w:t>↓</w:t>
            </w:r>
          </w:p>
        </w:tc>
        <w:tc>
          <w:tcPr>
            <w:tcW w:w="1163" w:type="dxa"/>
          </w:tcPr>
          <w:p w14:paraId="203AB48B"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1" w:type="dxa"/>
          </w:tcPr>
          <w:p w14:paraId="072CEB14"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1" w:type="dxa"/>
          </w:tcPr>
          <w:p w14:paraId="614302AE" w14:textId="77777777" w:rsidR="00480521" w:rsidRPr="00F54273" w:rsidRDefault="00480521" w:rsidP="00F87778">
            <w:pPr>
              <w:pStyle w:val="TS"/>
              <w:jc w:val="center"/>
              <w:rPr>
                <w:rFonts w:cs="Times New Roman"/>
                <w:b/>
                <w:bCs/>
                <w:szCs w:val="24"/>
              </w:rPr>
            </w:pPr>
            <w:r w:rsidRPr="00F54273">
              <w:rPr>
                <w:rFonts w:cs="Times New Roman"/>
                <w:b/>
                <w:bCs/>
                <w:color w:val="943634" w:themeColor="accent2" w:themeShade="BF"/>
                <w:szCs w:val="24"/>
              </w:rPr>
              <w:t>↑↓</w:t>
            </w:r>
          </w:p>
        </w:tc>
        <w:tc>
          <w:tcPr>
            <w:tcW w:w="1101" w:type="dxa"/>
          </w:tcPr>
          <w:p w14:paraId="62CAB1B0" w14:textId="77777777" w:rsidR="00480521" w:rsidRPr="00F54273" w:rsidRDefault="00480521" w:rsidP="00F87778">
            <w:pPr>
              <w:pStyle w:val="TS"/>
              <w:jc w:val="center"/>
              <w:rPr>
                <w:rFonts w:cs="Times New Roman"/>
                <w:b/>
                <w:bCs/>
                <w:szCs w:val="24"/>
              </w:rPr>
            </w:pPr>
            <w:r w:rsidRPr="00F54273">
              <w:rPr>
                <w:rFonts w:cs="Times New Roman"/>
                <w:b/>
                <w:bCs/>
                <w:color w:val="943634" w:themeColor="accent2" w:themeShade="BF"/>
                <w:szCs w:val="24"/>
              </w:rPr>
              <w:t>↑</w:t>
            </w:r>
          </w:p>
        </w:tc>
        <w:tc>
          <w:tcPr>
            <w:tcW w:w="1523" w:type="dxa"/>
          </w:tcPr>
          <w:p w14:paraId="150F9D08" w14:textId="77777777" w:rsidR="00480521" w:rsidRDefault="00480521" w:rsidP="00F87778">
            <w:pPr>
              <w:pStyle w:val="TS"/>
              <w:rPr>
                <w:rFonts w:cs="Times New Roman"/>
                <w:szCs w:val="24"/>
              </w:rPr>
            </w:pPr>
            <w:r>
              <w:rPr>
                <w:rFonts w:cs="Times New Roman"/>
                <w:szCs w:val="24"/>
              </w:rPr>
              <w:t>‘Exp. 3’</w:t>
            </w:r>
          </w:p>
        </w:tc>
      </w:tr>
      <w:tr w:rsidR="00480521" w14:paraId="7EAABA5A" w14:textId="77777777" w:rsidTr="00F87778">
        <w:tc>
          <w:tcPr>
            <w:tcW w:w="1040" w:type="dxa"/>
          </w:tcPr>
          <w:p w14:paraId="36B023A6" w14:textId="77777777" w:rsidR="00480521" w:rsidRDefault="00480521" w:rsidP="00F87778">
            <w:pPr>
              <w:pStyle w:val="TS"/>
              <w:rPr>
                <w:rFonts w:cs="Times New Roman"/>
                <w:szCs w:val="24"/>
              </w:rPr>
            </w:pPr>
            <w:r>
              <w:rPr>
                <w:rFonts w:cs="Times New Roman"/>
                <w:szCs w:val="24"/>
              </w:rPr>
              <w:t>Exp. 4</w:t>
            </w:r>
          </w:p>
        </w:tc>
        <w:tc>
          <w:tcPr>
            <w:tcW w:w="1136" w:type="dxa"/>
          </w:tcPr>
          <w:p w14:paraId="1E5461B6" w14:textId="77777777" w:rsidR="00480521" w:rsidRPr="00F54273" w:rsidRDefault="00480521" w:rsidP="00F87778">
            <w:pPr>
              <w:pStyle w:val="TS"/>
              <w:jc w:val="center"/>
              <w:rPr>
                <w:rFonts w:cs="Times New Roman"/>
                <w:b/>
                <w:bCs/>
                <w:szCs w:val="24"/>
              </w:rPr>
            </w:pPr>
            <w:r w:rsidRPr="00F54273">
              <w:rPr>
                <w:rFonts w:cs="Times New Roman"/>
                <w:b/>
                <w:bCs/>
                <w:color w:val="943634" w:themeColor="accent2" w:themeShade="BF"/>
                <w:szCs w:val="24"/>
              </w:rPr>
              <w:t>↓</w:t>
            </w:r>
          </w:p>
        </w:tc>
        <w:tc>
          <w:tcPr>
            <w:tcW w:w="1100" w:type="dxa"/>
          </w:tcPr>
          <w:p w14:paraId="263544C2"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63" w:type="dxa"/>
          </w:tcPr>
          <w:p w14:paraId="649B7E72"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1" w:type="dxa"/>
          </w:tcPr>
          <w:p w14:paraId="3C4ECF8E" w14:textId="77777777" w:rsidR="00480521" w:rsidRPr="00F54273" w:rsidRDefault="00480521" w:rsidP="00F87778">
            <w:pPr>
              <w:pStyle w:val="TS"/>
              <w:jc w:val="center"/>
              <w:rPr>
                <w:rFonts w:cs="Times New Roman"/>
                <w:b/>
                <w:bCs/>
                <w:szCs w:val="24"/>
              </w:rPr>
            </w:pPr>
            <w:r w:rsidRPr="00F54273">
              <w:rPr>
                <w:rFonts w:cs="Times New Roman"/>
                <w:b/>
                <w:bCs/>
                <w:color w:val="984806" w:themeColor="accent6" w:themeShade="80"/>
                <w:szCs w:val="24"/>
              </w:rPr>
              <w:t>↑</w:t>
            </w:r>
            <w:r w:rsidRPr="00F54273">
              <w:rPr>
                <w:rFonts w:cs="Times New Roman"/>
                <w:b/>
                <w:bCs/>
                <w:szCs w:val="24"/>
              </w:rPr>
              <w:t xml:space="preserve">, </w:t>
            </w:r>
            <w:r w:rsidRPr="00F54273">
              <w:rPr>
                <w:rFonts w:cs="Times New Roman"/>
                <w:b/>
                <w:bCs/>
                <w:color w:val="943634" w:themeColor="accent2" w:themeShade="BF"/>
                <w:szCs w:val="24"/>
              </w:rPr>
              <w:t>↓</w:t>
            </w:r>
            <w:r w:rsidRPr="00F54273">
              <w:rPr>
                <w:rFonts w:cs="Times New Roman"/>
                <w:b/>
                <w:bCs/>
                <w:szCs w:val="24"/>
              </w:rPr>
              <w:t>,</w:t>
            </w:r>
            <w:r w:rsidRPr="00F54273">
              <w:rPr>
                <w:rFonts w:cs="Times New Roman"/>
                <w:b/>
                <w:bCs/>
                <w:color w:val="943634" w:themeColor="accent2" w:themeShade="BF"/>
                <w:szCs w:val="24"/>
              </w:rPr>
              <w:t xml:space="preserve"> </w:t>
            </w:r>
            <w:r w:rsidRPr="00F54273">
              <w:rPr>
                <w:rFonts w:cs="Times New Roman"/>
                <w:b/>
                <w:bCs/>
                <w:szCs w:val="24"/>
              </w:rPr>
              <w:t>×</w:t>
            </w:r>
          </w:p>
        </w:tc>
        <w:tc>
          <w:tcPr>
            <w:tcW w:w="1101" w:type="dxa"/>
          </w:tcPr>
          <w:p w14:paraId="367D42E5" w14:textId="77777777" w:rsidR="00480521" w:rsidRPr="00F54273" w:rsidRDefault="00480521" w:rsidP="00F87778">
            <w:pPr>
              <w:pStyle w:val="TS"/>
              <w:jc w:val="center"/>
              <w:rPr>
                <w:rFonts w:cs="Times New Roman"/>
                <w:b/>
                <w:bCs/>
                <w:szCs w:val="24"/>
              </w:rPr>
            </w:pPr>
            <w:r w:rsidRPr="00F54273">
              <w:rPr>
                <w:rFonts w:cs="Times New Roman"/>
                <w:b/>
                <w:bCs/>
                <w:color w:val="943634" w:themeColor="accent2" w:themeShade="BF"/>
                <w:szCs w:val="24"/>
              </w:rPr>
              <w:t>↓</w:t>
            </w:r>
          </w:p>
        </w:tc>
        <w:tc>
          <w:tcPr>
            <w:tcW w:w="1101" w:type="dxa"/>
          </w:tcPr>
          <w:p w14:paraId="7E7C0987" w14:textId="77777777" w:rsidR="00480521" w:rsidRPr="00F54273" w:rsidRDefault="00480521" w:rsidP="00F87778">
            <w:pPr>
              <w:pStyle w:val="TS"/>
              <w:jc w:val="center"/>
              <w:rPr>
                <w:rFonts w:cs="Times New Roman"/>
                <w:b/>
                <w:bCs/>
                <w:szCs w:val="24"/>
              </w:rPr>
            </w:pPr>
            <w:r w:rsidRPr="00F54273">
              <w:rPr>
                <w:rFonts w:cs="Times New Roman"/>
                <w:b/>
                <w:bCs/>
                <w:color w:val="943634" w:themeColor="accent2" w:themeShade="BF"/>
                <w:szCs w:val="24"/>
              </w:rPr>
              <w:t>↑</w:t>
            </w:r>
          </w:p>
        </w:tc>
        <w:tc>
          <w:tcPr>
            <w:tcW w:w="1523" w:type="dxa"/>
          </w:tcPr>
          <w:p w14:paraId="7786850A" w14:textId="77777777" w:rsidR="00480521" w:rsidRDefault="00480521" w:rsidP="00F87778">
            <w:pPr>
              <w:pStyle w:val="TS"/>
              <w:rPr>
                <w:rFonts w:cs="Times New Roman"/>
                <w:szCs w:val="24"/>
              </w:rPr>
            </w:pPr>
            <w:r>
              <w:rPr>
                <w:rFonts w:cs="Times New Roman"/>
                <w:szCs w:val="24"/>
              </w:rPr>
              <w:t>‘Exp. 5’</w:t>
            </w:r>
          </w:p>
        </w:tc>
      </w:tr>
    </w:tbl>
    <w:p w14:paraId="4AD734FD" w14:textId="0525F027" w:rsidR="00970378" w:rsidRDefault="00970378" w:rsidP="00962235">
      <w:pPr>
        <w:spacing w:after="0" w:line="480" w:lineRule="auto"/>
        <w:rPr>
          <w:rFonts w:ascii="Times New Roman" w:eastAsia="Times New Roman" w:hAnsi="Times New Roman"/>
          <w:b/>
          <w:bCs/>
          <w:iCs/>
          <w:color w:val="000000"/>
          <w:sz w:val="24"/>
          <w:szCs w:val="24"/>
        </w:rPr>
      </w:pPr>
    </w:p>
    <w:p w14:paraId="1B7AAF35" w14:textId="77777777" w:rsidR="00970378" w:rsidRDefault="00970378">
      <w:pPr>
        <w:spacing w:after="0" w:line="240" w:lineRule="auto"/>
        <w:rPr>
          <w:rFonts w:ascii="Times New Roman" w:eastAsia="Times New Roman" w:hAnsi="Times New Roman"/>
          <w:b/>
          <w:bCs/>
          <w:iCs/>
          <w:color w:val="000000"/>
          <w:sz w:val="24"/>
          <w:szCs w:val="24"/>
        </w:rPr>
      </w:pPr>
      <w:r>
        <w:rPr>
          <w:rFonts w:ascii="Times New Roman" w:eastAsia="Times New Roman" w:hAnsi="Times New Roman"/>
          <w:b/>
          <w:bCs/>
          <w:iCs/>
          <w:color w:val="000000"/>
          <w:sz w:val="24"/>
          <w:szCs w:val="24"/>
        </w:rPr>
        <w:br w:type="page"/>
      </w:r>
    </w:p>
    <w:p w14:paraId="7332F676" w14:textId="6C51A1D3" w:rsidR="00480521" w:rsidRDefault="00970378" w:rsidP="00970378">
      <w:pPr>
        <w:pStyle w:val="ListParagraph"/>
        <w:numPr>
          <w:ilvl w:val="0"/>
          <w:numId w:val="2"/>
        </w:numPr>
        <w:spacing w:after="0" w:line="480" w:lineRule="auto"/>
        <w:ind w:left="540" w:hanging="540"/>
        <w:rPr>
          <w:rFonts w:ascii="Times New Roman" w:eastAsia="Times New Roman" w:hAnsi="Times New Roman"/>
          <w:b/>
          <w:bCs/>
          <w:iCs/>
          <w:color w:val="000000"/>
          <w:sz w:val="24"/>
          <w:szCs w:val="24"/>
        </w:rPr>
      </w:pPr>
      <w:r>
        <w:rPr>
          <w:rFonts w:ascii="Times New Roman" w:eastAsia="Times New Roman" w:hAnsi="Times New Roman"/>
          <w:b/>
          <w:bCs/>
          <w:iCs/>
          <w:color w:val="000000"/>
          <w:sz w:val="24"/>
          <w:szCs w:val="24"/>
        </w:rPr>
        <w:lastRenderedPageBreak/>
        <w:t xml:space="preserve">Attributing hypoxia responses of early life </w:t>
      </w:r>
      <w:r>
        <w:rPr>
          <w:rFonts w:ascii="Times New Roman" w:eastAsia="Times New Roman" w:hAnsi="Times New Roman"/>
          <w:b/>
          <w:bCs/>
          <w:i/>
          <w:color w:val="000000"/>
          <w:sz w:val="24"/>
          <w:szCs w:val="24"/>
        </w:rPr>
        <w:t xml:space="preserve">Menidia </w:t>
      </w:r>
      <w:proofErr w:type="spellStart"/>
      <w:r>
        <w:rPr>
          <w:rFonts w:ascii="Times New Roman" w:eastAsia="Times New Roman" w:hAnsi="Times New Roman"/>
          <w:b/>
          <w:bCs/>
          <w:i/>
          <w:color w:val="000000"/>
          <w:sz w:val="24"/>
          <w:szCs w:val="24"/>
        </w:rPr>
        <w:t>menidia</w:t>
      </w:r>
      <w:proofErr w:type="spellEnd"/>
      <w:r>
        <w:rPr>
          <w:rFonts w:ascii="Times New Roman" w:eastAsia="Times New Roman" w:hAnsi="Times New Roman"/>
          <w:b/>
          <w:bCs/>
          <w:iCs/>
          <w:color w:val="000000"/>
          <w:sz w:val="24"/>
          <w:szCs w:val="24"/>
        </w:rPr>
        <w:t xml:space="preserve"> to energetic mechanisms with Dynamic Energy Budget theory</w:t>
      </w:r>
    </w:p>
    <w:p w14:paraId="12BA0647" w14:textId="77777777" w:rsidR="00970378" w:rsidRPr="00970378" w:rsidRDefault="00970378" w:rsidP="00970378">
      <w:pPr>
        <w:spacing w:after="0" w:line="480" w:lineRule="auto"/>
        <w:rPr>
          <w:rFonts w:ascii="Times New Roman" w:eastAsia="Times New Roman" w:hAnsi="Times New Roman"/>
          <w:b/>
          <w:bCs/>
          <w:iCs/>
          <w:color w:val="000000"/>
          <w:sz w:val="24"/>
          <w:szCs w:val="24"/>
        </w:rPr>
      </w:pPr>
    </w:p>
    <w:p w14:paraId="71B24C28" w14:textId="4130BD9E" w:rsidR="00970378" w:rsidRDefault="00970378" w:rsidP="00970378">
      <w:pPr>
        <w:pStyle w:val="ListParagraph"/>
        <w:numPr>
          <w:ilvl w:val="1"/>
          <w:numId w:val="2"/>
        </w:numPr>
        <w:spacing w:after="0" w:line="480" w:lineRule="auto"/>
        <w:ind w:left="540" w:hanging="540"/>
        <w:rPr>
          <w:rFonts w:ascii="Times New Roman" w:eastAsia="Times New Roman" w:hAnsi="Times New Roman"/>
          <w:b/>
          <w:bCs/>
          <w:iCs/>
          <w:color w:val="000000"/>
          <w:sz w:val="24"/>
          <w:szCs w:val="24"/>
        </w:rPr>
      </w:pPr>
      <w:r w:rsidRPr="00970378">
        <w:rPr>
          <w:rFonts w:ascii="Times New Roman" w:eastAsia="Times New Roman" w:hAnsi="Times New Roman"/>
          <w:b/>
          <w:bCs/>
          <w:iCs/>
          <w:color w:val="000000"/>
          <w:sz w:val="24"/>
          <w:szCs w:val="24"/>
        </w:rPr>
        <w:t>Introduction</w:t>
      </w:r>
    </w:p>
    <w:p w14:paraId="05E71D22" w14:textId="77777777" w:rsidR="00970378" w:rsidRPr="00970378" w:rsidRDefault="00970378" w:rsidP="00970378">
      <w:pPr>
        <w:pStyle w:val="ListParagraph"/>
        <w:numPr>
          <w:ilvl w:val="1"/>
          <w:numId w:val="2"/>
        </w:numPr>
        <w:spacing w:after="0" w:line="480" w:lineRule="auto"/>
        <w:ind w:left="540" w:hanging="540"/>
        <w:rPr>
          <w:rFonts w:ascii="Times New Roman" w:eastAsia="Times New Roman" w:hAnsi="Times New Roman"/>
          <w:b/>
          <w:bCs/>
          <w:iCs/>
          <w:color w:val="000000"/>
          <w:sz w:val="24"/>
          <w:szCs w:val="24"/>
        </w:rPr>
      </w:pPr>
    </w:p>
    <w:sectPr w:rsidR="00970378" w:rsidRPr="00970378" w:rsidSect="007032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68C8F" w14:textId="77777777" w:rsidR="005C1BCA" w:rsidRDefault="005C1BCA" w:rsidP="00B740BC">
      <w:pPr>
        <w:spacing w:after="0" w:line="240" w:lineRule="auto"/>
      </w:pPr>
      <w:r>
        <w:separator/>
      </w:r>
    </w:p>
  </w:endnote>
  <w:endnote w:type="continuationSeparator" w:id="0">
    <w:p w14:paraId="4ACB695C" w14:textId="77777777" w:rsidR="005C1BCA" w:rsidRDefault="005C1BCA" w:rsidP="00B74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961218"/>
      <w:docPartObj>
        <w:docPartGallery w:val="Page Numbers (Bottom of Page)"/>
        <w:docPartUnique/>
      </w:docPartObj>
    </w:sdtPr>
    <w:sdtEndPr>
      <w:rPr>
        <w:noProof/>
      </w:rPr>
    </w:sdtEndPr>
    <w:sdtContent>
      <w:p w14:paraId="51B325C4" w14:textId="51F7710C" w:rsidR="008A3D39" w:rsidRDefault="008A3D39">
        <w:pPr>
          <w:pStyle w:val="Footer"/>
          <w:jc w:val="center"/>
        </w:pPr>
      </w:p>
    </w:sdtContent>
  </w:sdt>
  <w:p w14:paraId="3D3BB9C6" w14:textId="77777777" w:rsidR="00273F67" w:rsidRDefault="00273F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373607716"/>
      <w:docPartObj>
        <w:docPartGallery w:val="Page Numbers (Bottom of Page)"/>
        <w:docPartUnique/>
      </w:docPartObj>
    </w:sdtPr>
    <w:sdtEndPr>
      <w:rPr>
        <w:noProof/>
      </w:rPr>
    </w:sdtEndPr>
    <w:sdtContent>
      <w:p w14:paraId="0806BE2B" w14:textId="77777777" w:rsidR="008A3D39" w:rsidRPr="008A3D39" w:rsidRDefault="008A3D39">
        <w:pPr>
          <w:pStyle w:val="Footer"/>
          <w:jc w:val="center"/>
          <w:rPr>
            <w:rFonts w:ascii="Times New Roman" w:hAnsi="Times New Roman"/>
          </w:rPr>
        </w:pPr>
        <w:r w:rsidRPr="008A3D39">
          <w:rPr>
            <w:rFonts w:ascii="Times New Roman" w:hAnsi="Times New Roman"/>
          </w:rPr>
          <w:fldChar w:fldCharType="begin"/>
        </w:r>
        <w:r w:rsidRPr="008A3D39">
          <w:rPr>
            <w:rFonts w:ascii="Times New Roman" w:hAnsi="Times New Roman"/>
          </w:rPr>
          <w:instrText xml:space="preserve"> PAGE   \* MERGEFORMAT </w:instrText>
        </w:r>
        <w:r w:rsidRPr="008A3D39">
          <w:rPr>
            <w:rFonts w:ascii="Times New Roman" w:hAnsi="Times New Roman"/>
          </w:rPr>
          <w:fldChar w:fldCharType="separate"/>
        </w:r>
        <w:r w:rsidRPr="008A3D39">
          <w:rPr>
            <w:rFonts w:ascii="Times New Roman" w:hAnsi="Times New Roman"/>
            <w:noProof/>
          </w:rPr>
          <w:t>2</w:t>
        </w:r>
        <w:r w:rsidRPr="008A3D39">
          <w:rPr>
            <w:rFonts w:ascii="Times New Roman" w:hAnsi="Times New Roman"/>
            <w:noProof/>
          </w:rPr>
          <w:fldChar w:fldCharType="end"/>
        </w:r>
      </w:p>
    </w:sdtContent>
  </w:sdt>
  <w:p w14:paraId="05BA2A5A" w14:textId="77777777" w:rsidR="008A3D39" w:rsidRPr="008A3D39" w:rsidRDefault="008A3D39">
    <w:pPr>
      <w:pStyle w:val="Footer"/>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4BBDD" w14:textId="77777777" w:rsidR="00F37688" w:rsidRPr="00F37688" w:rsidRDefault="00D832C2">
    <w:pPr>
      <w:pStyle w:val="Footer"/>
      <w:jc w:val="center"/>
      <w:rPr>
        <w:rFonts w:ascii="Times New Roman" w:hAnsi="Times New Roman"/>
      </w:rPr>
    </w:pPr>
    <w:r w:rsidRPr="00F37688">
      <w:rPr>
        <w:rFonts w:ascii="Times New Roman" w:hAnsi="Times New Roman"/>
      </w:rPr>
      <w:fldChar w:fldCharType="begin"/>
    </w:r>
    <w:r w:rsidR="00F37688" w:rsidRPr="00F37688">
      <w:rPr>
        <w:rFonts w:ascii="Times New Roman" w:hAnsi="Times New Roman"/>
      </w:rPr>
      <w:instrText xml:space="preserve"> PAGE   \* MERGEFORMAT </w:instrText>
    </w:r>
    <w:r w:rsidRPr="00F37688">
      <w:rPr>
        <w:rFonts w:ascii="Times New Roman" w:hAnsi="Times New Roman"/>
      </w:rPr>
      <w:fldChar w:fldCharType="separate"/>
    </w:r>
    <w:r w:rsidR="008A234A">
      <w:rPr>
        <w:rFonts w:ascii="Times New Roman" w:hAnsi="Times New Roman"/>
        <w:noProof/>
      </w:rPr>
      <w:t>viii</w:t>
    </w:r>
    <w:r w:rsidRPr="00F37688">
      <w:rPr>
        <w:rFonts w:ascii="Times New Roman" w:hAnsi="Times New Roman"/>
      </w:rPr>
      <w:fldChar w:fldCharType="end"/>
    </w:r>
  </w:p>
  <w:p w14:paraId="2757F9A2" w14:textId="77777777" w:rsidR="00273F67" w:rsidRDefault="00273F6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DC056" w14:textId="77777777" w:rsidR="00F37688" w:rsidRPr="00F37688" w:rsidRDefault="00D832C2">
    <w:pPr>
      <w:pStyle w:val="Footer"/>
      <w:jc w:val="center"/>
      <w:rPr>
        <w:rFonts w:ascii="Times New Roman" w:hAnsi="Times New Roman"/>
      </w:rPr>
    </w:pPr>
    <w:r w:rsidRPr="00F37688">
      <w:rPr>
        <w:rFonts w:ascii="Times New Roman" w:hAnsi="Times New Roman"/>
      </w:rPr>
      <w:fldChar w:fldCharType="begin"/>
    </w:r>
    <w:r w:rsidR="00F37688" w:rsidRPr="00F37688">
      <w:rPr>
        <w:rFonts w:ascii="Times New Roman" w:hAnsi="Times New Roman"/>
      </w:rPr>
      <w:instrText xml:space="preserve"> PAGE   \* MERGEFORMAT </w:instrText>
    </w:r>
    <w:r w:rsidRPr="00F37688">
      <w:rPr>
        <w:rFonts w:ascii="Times New Roman" w:hAnsi="Times New Roman"/>
      </w:rPr>
      <w:fldChar w:fldCharType="separate"/>
    </w:r>
    <w:r w:rsidR="008A234A">
      <w:rPr>
        <w:rFonts w:ascii="Times New Roman" w:hAnsi="Times New Roman"/>
        <w:noProof/>
      </w:rPr>
      <w:t>x</w:t>
    </w:r>
    <w:r w:rsidRPr="00F37688">
      <w:rPr>
        <w:rFonts w:ascii="Times New Roman" w:hAnsi="Times New Roman"/>
      </w:rPr>
      <w:fldChar w:fldCharType="end"/>
    </w:r>
  </w:p>
  <w:p w14:paraId="2D288EB1" w14:textId="77777777" w:rsidR="00273F67" w:rsidRDefault="00273F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B938F" w14:textId="77777777" w:rsidR="00273F67" w:rsidRDefault="00D832C2">
    <w:pPr>
      <w:pStyle w:val="Footer"/>
      <w:jc w:val="center"/>
    </w:pPr>
    <w:r w:rsidRPr="00273F67">
      <w:rPr>
        <w:rFonts w:ascii="Times New Roman" w:hAnsi="Times New Roman"/>
        <w:sz w:val="24"/>
      </w:rPr>
      <w:fldChar w:fldCharType="begin"/>
    </w:r>
    <w:r w:rsidR="00273F67" w:rsidRPr="00273F67">
      <w:rPr>
        <w:rFonts w:ascii="Times New Roman" w:hAnsi="Times New Roman"/>
        <w:sz w:val="24"/>
      </w:rPr>
      <w:instrText xml:space="preserve"> PAGE   \* MERGEFORMAT </w:instrText>
    </w:r>
    <w:r w:rsidRPr="00273F67">
      <w:rPr>
        <w:rFonts w:ascii="Times New Roman" w:hAnsi="Times New Roman"/>
        <w:sz w:val="24"/>
      </w:rPr>
      <w:fldChar w:fldCharType="separate"/>
    </w:r>
    <w:r w:rsidR="008A234A">
      <w:rPr>
        <w:rFonts w:ascii="Times New Roman" w:hAnsi="Times New Roman"/>
        <w:noProof/>
        <w:sz w:val="24"/>
      </w:rPr>
      <w:t>xi</w:t>
    </w:r>
    <w:r w:rsidRPr="00273F67">
      <w:rPr>
        <w:rFonts w:ascii="Times New Roman" w:hAnsi="Times New Roman"/>
        <w:noProof/>
        <w:sz w:val="24"/>
      </w:rPr>
      <w:fldChar w:fldCharType="end"/>
    </w:r>
  </w:p>
  <w:p w14:paraId="36D8989C" w14:textId="77777777" w:rsidR="00273F67" w:rsidRDefault="00273F6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54264" w14:textId="77777777" w:rsidR="00273F67" w:rsidRPr="00F37688" w:rsidRDefault="00D832C2">
    <w:pPr>
      <w:pStyle w:val="Footer"/>
      <w:jc w:val="center"/>
      <w:rPr>
        <w:rFonts w:ascii="Times New Roman" w:hAnsi="Times New Roman"/>
      </w:rPr>
    </w:pPr>
    <w:r w:rsidRPr="00F37688">
      <w:rPr>
        <w:rFonts w:ascii="Times New Roman" w:hAnsi="Times New Roman"/>
      </w:rPr>
      <w:fldChar w:fldCharType="begin"/>
    </w:r>
    <w:r w:rsidR="00273F67" w:rsidRPr="00F37688">
      <w:rPr>
        <w:rFonts w:ascii="Times New Roman" w:hAnsi="Times New Roman"/>
      </w:rPr>
      <w:instrText xml:space="preserve"> PAGE   \* MERGEFORMAT </w:instrText>
    </w:r>
    <w:r w:rsidRPr="00F37688">
      <w:rPr>
        <w:rFonts w:ascii="Times New Roman" w:hAnsi="Times New Roman"/>
      </w:rPr>
      <w:fldChar w:fldCharType="separate"/>
    </w:r>
    <w:r w:rsidR="008A234A">
      <w:rPr>
        <w:rFonts w:ascii="Times New Roman" w:hAnsi="Times New Roman"/>
        <w:noProof/>
      </w:rPr>
      <w:t>1</w:t>
    </w:r>
    <w:r w:rsidRPr="00F37688">
      <w:rPr>
        <w:rFonts w:ascii="Times New Roman" w:hAnsi="Times New Roman"/>
        <w:noProof/>
      </w:rPr>
      <w:fldChar w:fldCharType="end"/>
    </w:r>
  </w:p>
  <w:p w14:paraId="2560C1B5" w14:textId="77777777" w:rsidR="00273F67" w:rsidRDefault="00273F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C92FD" w14:textId="77777777" w:rsidR="005C1BCA" w:rsidRDefault="005C1BCA" w:rsidP="00B740BC">
      <w:pPr>
        <w:spacing w:after="0" w:line="240" w:lineRule="auto"/>
      </w:pPr>
      <w:r>
        <w:separator/>
      </w:r>
    </w:p>
  </w:footnote>
  <w:footnote w:type="continuationSeparator" w:id="0">
    <w:p w14:paraId="65E7B43A" w14:textId="77777777" w:rsidR="005C1BCA" w:rsidRDefault="005C1BCA" w:rsidP="00B740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9B361" w14:textId="77777777" w:rsidR="00273F67" w:rsidRDefault="00273F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BCFFF" w14:textId="77777777" w:rsidR="00273F67" w:rsidRDefault="00273F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5ABF6" w14:textId="77777777" w:rsidR="00273F67" w:rsidRDefault="00273F6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577AB" w14:textId="77777777" w:rsidR="00273F67" w:rsidRDefault="00273F6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C7BD7" w14:textId="77777777" w:rsidR="00273F67" w:rsidRDefault="00273F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BB5D8F"/>
    <w:multiLevelType w:val="multilevel"/>
    <w:tmpl w:val="97483B98"/>
    <w:lvl w:ilvl="0">
      <w:numFmt w:val="decimal"/>
      <w:lvlText w:val="%1."/>
      <w:lvlJc w:val="left"/>
      <w:pPr>
        <w:ind w:left="720" w:hanging="360"/>
      </w:pPr>
      <w:rPr>
        <w:rFonts w:hint="default"/>
        <w:b/>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E2F7323"/>
    <w:multiLevelType w:val="multilevel"/>
    <w:tmpl w:val="D3225546"/>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E4523C4"/>
    <w:multiLevelType w:val="hybridMultilevel"/>
    <w:tmpl w:val="6F9E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A02254"/>
    <w:multiLevelType w:val="hybridMultilevel"/>
    <w:tmpl w:val="90908D58"/>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5962047">
    <w:abstractNumId w:val="3"/>
  </w:num>
  <w:num w:numId="2" w16cid:durableId="1540432377">
    <w:abstractNumId w:val="1"/>
  </w:num>
  <w:num w:numId="3" w16cid:durableId="1724206984">
    <w:abstractNumId w:val="0"/>
  </w:num>
  <w:num w:numId="4" w16cid:durableId="18163329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5C5"/>
    <w:rsid w:val="000170CC"/>
    <w:rsid w:val="00053652"/>
    <w:rsid w:val="000643E5"/>
    <w:rsid w:val="000B280F"/>
    <w:rsid w:val="000E77DD"/>
    <w:rsid w:val="001126FF"/>
    <w:rsid w:val="00116952"/>
    <w:rsid w:val="00130784"/>
    <w:rsid w:val="00136D28"/>
    <w:rsid w:val="00147AAB"/>
    <w:rsid w:val="00185107"/>
    <w:rsid w:val="001F3D56"/>
    <w:rsid w:val="00273F67"/>
    <w:rsid w:val="002847FF"/>
    <w:rsid w:val="00291CB4"/>
    <w:rsid w:val="002B2C8D"/>
    <w:rsid w:val="00332F5C"/>
    <w:rsid w:val="0036707C"/>
    <w:rsid w:val="003B326F"/>
    <w:rsid w:val="003E4FB1"/>
    <w:rsid w:val="004271DA"/>
    <w:rsid w:val="00480521"/>
    <w:rsid w:val="00492232"/>
    <w:rsid w:val="00492973"/>
    <w:rsid w:val="004B1BB0"/>
    <w:rsid w:val="004C5027"/>
    <w:rsid w:val="0055736B"/>
    <w:rsid w:val="00565055"/>
    <w:rsid w:val="00565610"/>
    <w:rsid w:val="00577E13"/>
    <w:rsid w:val="00586A0D"/>
    <w:rsid w:val="005A0204"/>
    <w:rsid w:val="005C1BCA"/>
    <w:rsid w:val="005C6C63"/>
    <w:rsid w:val="005F0803"/>
    <w:rsid w:val="00641392"/>
    <w:rsid w:val="006444E2"/>
    <w:rsid w:val="00652558"/>
    <w:rsid w:val="00671068"/>
    <w:rsid w:val="00677F83"/>
    <w:rsid w:val="00693623"/>
    <w:rsid w:val="006B163D"/>
    <w:rsid w:val="006B3BE4"/>
    <w:rsid w:val="006E3F6F"/>
    <w:rsid w:val="00703201"/>
    <w:rsid w:val="007315B7"/>
    <w:rsid w:val="00740D6B"/>
    <w:rsid w:val="007469B8"/>
    <w:rsid w:val="00754E2E"/>
    <w:rsid w:val="007E1EC8"/>
    <w:rsid w:val="00805BC8"/>
    <w:rsid w:val="00805E76"/>
    <w:rsid w:val="0081447D"/>
    <w:rsid w:val="00817097"/>
    <w:rsid w:val="00817961"/>
    <w:rsid w:val="0085567E"/>
    <w:rsid w:val="00855722"/>
    <w:rsid w:val="00867CF0"/>
    <w:rsid w:val="00886B99"/>
    <w:rsid w:val="008A1326"/>
    <w:rsid w:val="008A234A"/>
    <w:rsid w:val="008A3D39"/>
    <w:rsid w:val="008A7CE3"/>
    <w:rsid w:val="008C1284"/>
    <w:rsid w:val="008D0B91"/>
    <w:rsid w:val="008F726D"/>
    <w:rsid w:val="00927C65"/>
    <w:rsid w:val="00957F2C"/>
    <w:rsid w:val="00962178"/>
    <w:rsid w:val="00962235"/>
    <w:rsid w:val="00963DA5"/>
    <w:rsid w:val="00967992"/>
    <w:rsid w:val="00970378"/>
    <w:rsid w:val="00985286"/>
    <w:rsid w:val="009964BD"/>
    <w:rsid w:val="009D55DD"/>
    <w:rsid w:val="009E1A96"/>
    <w:rsid w:val="009E1BCE"/>
    <w:rsid w:val="00A43D22"/>
    <w:rsid w:val="00A55CB3"/>
    <w:rsid w:val="00A76A52"/>
    <w:rsid w:val="00A9494B"/>
    <w:rsid w:val="00AA0A5E"/>
    <w:rsid w:val="00AD6193"/>
    <w:rsid w:val="00AE2744"/>
    <w:rsid w:val="00B26A57"/>
    <w:rsid w:val="00B33034"/>
    <w:rsid w:val="00B44587"/>
    <w:rsid w:val="00B740BC"/>
    <w:rsid w:val="00BA5687"/>
    <w:rsid w:val="00BC622D"/>
    <w:rsid w:val="00BF1448"/>
    <w:rsid w:val="00C069DF"/>
    <w:rsid w:val="00C142EA"/>
    <w:rsid w:val="00C310EF"/>
    <w:rsid w:val="00C655C5"/>
    <w:rsid w:val="00CE17F6"/>
    <w:rsid w:val="00D11665"/>
    <w:rsid w:val="00D55C9E"/>
    <w:rsid w:val="00D81EB5"/>
    <w:rsid w:val="00D832C2"/>
    <w:rsid w:val="00D93B70"/>
    <w:rsid w:val="00D9766C"/>
    <w:rsid w:val="00DC46C3"/>
    <w:rsid w:val="00DC678A"/>
    <w:rsid w:val="00E0058E"/>
    <w:rsid w:val="00E231AE"/>
    <w:rsid w:val="00E8441A"/>
    <w:rsid w:val="00EB04DC"/>
    <w:rsid w:val="00ED0CFB"/>
    <w:rsid w:val="00ED1AA3"/>
    <w:rsid w:val="00F37688"/>
    <w:rsid w:val="00F56B59"/>
    <w:rsid w:val="00F84737"/>
    <w:rsid w:val="00F956F8"/>
    <w:rsid w:val="00FB3898"/>
    <w:rsid w:val="00FC0F58"/>
    <w:rsid w:val="00FD12EF"/>
    <w:rsid w:val="00FE2127"/>
    <w:rsid w:val="00FF63C7"/>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D3096"/>
  <w15:docId w15:val="{A1BF54B5-ABC7-4F19-A907-6DCCDE1FD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803"/>
    <w:pPr>
      <w:spacing w:after="200" w:line="276" w:lineRule="auto"/>
    </w:pPr>
    <w:rPr>
      <w:sz w:val="22"/>
      <w:szCs w:val="22"/>
    </w:rPr>
  </w:style>
  <w:style w:type="paragraph" w:styleId="Heading1">
    <w:name w:val="heading 1"/>
    <w:basedOn w:val="Normal"/>
    <w:next w:val="Normal"/>
    <w:link w:val="Heading1Char"/>
    <w:uiPriority w:val="9"/>
    <w:qFormat/>
    <w:rsid w:val="00BF144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91CB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StyleforTOC">
    <w:name w:val="Chapter Style for TOC"/>
    <w:basedOn w:val="Normal"/>
    <w:link w:val="ChapterStyleforTOCChar"/>
    <w:rsid w:val="00C655C5"/>
    <w:pPr>
      <w:spacing w:line="480" w:lineRule="auto"/>
    </w:pPr>
    <w:rPr>
      <w:rFonts w:ascii="Times New Roman" w:hAnsi="Times New Roman"/>
      <w:sz w:val="24"/>
      <w:szCs w:val="24"/>
    </w:rPr>
  </w:style>
  <w:style w:type="paragraph" w:customStyle="1" w:styleId="ChapterHeading">
    <w:name w:val="Chapter Heading"/>
    <w:basedOn w:val="ChapterStyleforTOC"/>
    <w:link w:val="ChapterHeadingChar"/>
    <w:rsid w:val="00C655C5"/>
    <w:rPr>
      <w:b/>
    </w:rPr>
  </w:style>
  <w:style w:type="character" w:customStyle="1" w:styleId="ChapterStyleforTOCChar">
    <w:name w:val="Chapter Style for TOC Char"/>
    <w:link w:val="ChapterStyleforTOC"/>
    <w:rsid w:val="00C655C5"/>
    <w:rPr>
      <w:rFonts w:ascii="Times New Roman" w:hAnsi="Times New Roman" w:cs="Times New Roman"/>
      <w:sz w:val="24"/>
      <w:szCs w:val="24"/>
    </w:rPr>
  </w:style>
  <w:style w:type="paragraph" w:customStyle="1" w:styleId="Default">
    <w:name w:val="Default"/>
    <w:rsid w:val="00ED0CFB"/>
    <w:pPr>
      <w:autoSpaceDE w:val="0"/>
      <w:autoSpaceDN w:val="0"/>
      <w:adjustRightInd w:val="0"/>
    </w:pPr>
    <w:rPr>
      <w:rFonts w:ascii="Arial" w:hAnsi="Arial" w:cs="Arial"/>
      <w:color w:val="000000"/>
      <w:sz w:val="24"/>
      <w:szCs w:val="24"/>
    </w:rPr>
  </w:style>
  <w:style w:type="character" w:customStyle="1" w:styleId="ChapterHeadingChar">
    <w:name w:val="Chapter Heading Char"/>
    <w:link w:val="ChapterHeading"/>
    <w:rsid w:val="00C655C5"/>
    <w:rPr>
      <w:rFonts w:ascii="Times New Roman" w:hAnsi="Times New Roman" w:cs="Times New Roman"/>
      <w:b/>
      <w:sz w:val="24"/>
      <w:szCs w:val="24"/>
    </w:rPr>
  </w:style>
  <w:style w:type="paragraph" w:customStyle="1" w:styleId="Chapterheading0">
    <w:name w:val="Chapter heading"/>
    <w:basedOn w:val="ChapterHeading"/>
    <w:link w:val="ChapterheadingChar0"/>
    <w:qFormat/>
    <w:rsid w:val="00136D28"/>
    <w:pPr>
      <w:jc w:val="center"/>
    </w:pPr>
  </w:style>
  <w:style w:type="paragraph" w:styleId="Header">
    <w:name w:val="header"/>
    <w:basedOn w:val="Normal"/>
    <w:link w:val="HeaderChar"/>
    <w:uiPriority w:val="99"/>
    <w:unhideWhenUsed/>
    <w:rsid w:val="00B740BC"/>
    <w:pPr>
      <w:tabs>
        <w:tab w:val="center" w:pos="4680"/>
        <w:tab w:val="right" w:pos="9360"/>
      </w:tabs>
      <w:spacing w:after="0" w:line="240" w:lineRule="auto"/>
    </w:pPr>
  </w:style>
  <w:style w:type="character" w:customStyle="1" w:styleId="ChapterheadingChar0">
    <w:name w:val="Chapter heading Char"/>
    <w:link w:val="Chapterheading0"/>
    <w:rsid w:val="00136D28"/>
    <w:rPr>
      <w:rFonts w:ascii="Times New Roman" w:hAnsi="Times New Roman" w:cs="Times New Roman"/>
      <w:b/>
      <w:sz w:val="24"/>
      <w:szCs w:val="24"/>
    </w:rPr>
  </w:style>
  <w:style w:type="character" w:customStyle="1" w:styleId="HeaderChar">
    <w:name w:val="Header Char"/>
    <w:basedOn w:val="DefaultParagraphFont"/>
    <w:link w:val="Header"/>
    <w:uiPriority w:val="99"/>
    <w:rsid w:val="00B740BC"/>
  </w:style>
  <w:style w:type="paragraph" w:styleId="Footer">
    <w:name w:val="footer"/>
    <w:basedOn w:val="Normal"/>
    <w:link w:val="FooterChar"/>
    <w:uiPriority w:val="99"/>
    <w:unhideWhenUsed/>
    <w:rsid w:val="00B74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0BC"/>
  </w:style>
  <w:style w:type="paragraph" w:styleId="BodyText">
    <w:name w:val="Body Text"/>
    <w:basedOn w:val="Normal"/>
    <w:link w:val="BodyTextChar"/>
    <w:uiPriority w:val="1"/>
    <w:qFormat/>
    <w:rsid w:val="00BC622D"/>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C622D"/>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BF144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BF1448"/>
    <w:pPr>
      <w:spacing w:line="259" w:lineRule="auto"/>
      <w:outlineLvl w:val="9"/>
    </w:pPr>
  </w:style>
  <w:style w:type="paragraph" w:styleId="TOC2">
    <w:name w:val="toc 2"/>
    <w:basedOn w:val="Normal"/>
    <w:next w:val="Normal"/>
    <w:autoRedefine/>
    <w:uiPriority w:val="39"/>
    <w:unhideWhenUsed/>
    <w:rsid w:val="00BF1448"/>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BF1448"/>
    <w:pPr>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BF1448"/>
    <w:pPr>
      <w:spacing w:after="100" w:line="259" w:lineRule="auto"/>
      <w:ind w:left="440"/>
    </w:pPr>
    <w:rPr>
      <w:rFonts w:asciiTheme="minorHAnsi" w:eastAsiaTheme="minorEastAsia" w:hAnsiTheme="minorHAnsi"/>
    </w:rPr>
  </w:style>
  <w:style w:type="paragraph" w:customStyle="1" w:styleId="TS">
    <w:name w:val="TS"/>
    <w:basedOn w:val="NoSpacing"/>
    <w:link w:val="TSChar"/>
    <w:qFormat/>
    <w:rsid w:val="00053652"/>
    <w:rPr>
      <w:rFonts w:ascii="Times New Roman" w:eastAsiaTheme="minorHAnsi" w:hAnsi="Times New Roman" w:cstheme="minorBidi"/>
      <w:sz w:val="24"/>
    </w:rPr>
  </w:style>
  <w:style w:type="character" w:customStyle="1" w:styleId="TSChar">
    <w:name w:val="TS Char"/>
    <w:basedOn w:val="DefaultParagraphFont"/>
    <w:link w:val="TS"/>
    <w:rsid w:val="00053652"/>
    <w:rPr>
      <w:rFonts w:ascii="Times New Roman" w:eastAsiaTheme="minorHAnsi" w:hAnsi="Times New Roman" w:cstheme="minorBidi"/>
      <w:sz w:val="24"/>
      <w:szCs w:val="22"/>
    </w:rPr>
  </w:style>
  <w:style w:type="paragraph" w:styleId="NoSpacing">
    <w:name w:val="No Spacing"/>
    <w:uiPriority w:val="1"/>
    <w:qFormat/>
    <w:rsid w:val="00053652"/>
    <w:rPr>
      <w:sz w:val="22"/>
      <w:szCs w:val="22"/>
    </w:rPr>
  </w:style>
  <w:style w:type="paragraph" w:styleId="ListParagraph">
    <w:name w:val="List Paragraph"/>
    <w:basedOn w:val="Normal"/>
    <w:uiPriority w:val="34"/>
    <w:qFormat/>
    <w:rsid w:val="00053652"/>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53652"/>
    <w:rPr>
      <w:color w:val="0000FF" w:themeColor="hyperlink"/>
      <w:u w:val="single"/>
    </w:rPr>
  </w:style>
  <w:style w:type="character" w:styleId="CommentReference">
    <w:name w:val="annotation reference"/>
    <w:basedOn w:val="DefaultParagraphFont"/>
    <w:uiPriority w:val="99"/>
    <w:semiHidden/>
    <w:unhideWhenUsed/>
    <w:rsid w:val="00817097"/>
    <w:rPr>
      <w:sz w:val="16"/>
      <w:szCs w:val="16"/>
    </w:rPr>
  </w:style>
  <w:style w:type="table" w:customStyle="1" w:styleId="2">
    <w:name w:val="2"/>
    <w:basedOn w:val="TableNormal"/>
    <w:rsid w:val="00FF63C7"/>
    <w:rPr>
      <w:rFonts w:cs="Calibri"/>
      <w:sz w:val="22"/>
      <w:szCs w:val="22"/>
    </w:rPr>
    <w:tblPr>
      <w:tblStyleRowBandSize w:val="1"/>
      <w:tblStyleColBandSize w:val="1"/>
    </w:tblPr>
  </w:style>
  <w:style w:type="table" w:styleId="TableGrid">
    <w:name w:val="Table Grid"/>
    <w:basedOn w:val="TableNormal"/>
    <w:uiPriority w:val="39"/>
    <w:rsid w:val="00703201"/>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91CB4"/>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CRAN.R-project.org/package=olsrr" TargetMode="External"/><Relationship Id="rId26"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dx.doi.org/10.1098/rspb.2020.0421" TargetMode="External"/><Relationship Id="rId25" Type="http://schemas.openxmlformats.org/officeDocument/2006/relationships/image" Target="media/image5.png"/><Relationship Id="rId33"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2.jpe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6.xml"/><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5.xml"/><Relationship Id="rId28" Type="http://schemas.openxmlformats.org/officeDocument/2006/relationships/image" Target="media/image8.jpeg"/><Relationship Id="rId10" Type="http://schemas.openxmlformats.org/officeDocument/2006/relationships/header" Target="header1.xml"/><Relationship Id="rId19" Type="http://schemas.openxmlformats.org/officeDocument/2006/relationships/image" Target="media/image1.jpe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image" Target="media/image4.jpeg"/><Relationship Id="rId27" Type="http://schemas.openxmlformats.org/officeDocument/2006/relationships/image" Target="media/image7.jpg"/><Relationship Id="rId30" Type="http://schemas.openxmlformats.org/officeDocument/2006/relationships/image" Target="media/image10.jpe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0DB67-C927-45EC-86BC-05F34DD07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124</Pages>
  <Words>30928</Words>
  <Characters>176292</Characters>
  <Application>Microsoft Office Word</Application>
  <DocSecurity>0</DocSecurity>
  <Lines>1469</Lines>
  <Paragraphs>413</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206807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Nichole Antin</dc:creator>
  <cp:lastModifiedBy>Teresa G Schwemmer</cp:lastModifiedBy>
  <cp:revision>30</cp:revision>
  <dcterms:created xsi:type="dcterms:W3CDTF">2023-03-28T18:32:00Z</dcterms:created>
  <dcterms:modified xsi:type="dcterms:W3CDTF">2023-04-05T04:25:00Z</dcterms:modified>
</cp:coreProperties>
</file>