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567" w14:textId="4F1BD881" w:rsidR="00390B83" w:rsidRDefault="00390B83" w:rsidP="00390B83">
      <w:pPr>
        <w:pStyle w:val="TS"/>
        <w:rPr>
          <w:b/>
          <w:bCs/>
          <w:szCs w:val="24"/>
        </w:rPr>
      </w:pPr>
      <w:proofErr w:type="spellStart"/>
      <w:r w:rsidRPr="008E3176">
        <w:rPr>
          <w:b/>
          <w:bCs/>
          <w:szCs w:val="24"/>
        </w:rPr>
        <w:t>Ionoregulatory</w:t>
      </w:r>
      <w:proofErr w:type="spellEnd"/>
      <w:r w:rsidRPr="008E3176">
        <w:rPr>
          <w:b/>
          <w:bCs/>
          <w:szCs w:val="24"/>
        </w:rPr>
        <w:t xml:space="preserve"> responses of </w:t>
      </w:r>
      <w:r w:rsidRPr="008E3176">
        <w:rPr>
          <w:b/>
          <w:bCs/>
          <w:i/>
          <w:iCs/>
          <w:szCs w:val="24"/>
        </w:rPr>
        <w:t>M</w:t>
      </w:r>
      <w:r w:rsidR="008E3176" w:rsidRPr="008E3176">
        <w:rPr>
          <w:b/>
          <w:bCs/>
          <w:i/>
          <w:iCs/>
          <w:szCs w:val="24"/>
        </w:rPr>
        <w:t>enidia</w:t>
      </w:r>
      <w:r w:rsidRPr="008E3176">
        <w:rPr>
          <w:b/>
          <w:bCs/>
          <w:i/>
          <w:iCs/>
          <w:szCs w:val="24"/>
        </w:rPr>
        <w:t xml:space="preserve"> </w:t>
      </w:r>
      <w:proofErr w:type="spellStart"/>
      <w:r w:rsidRPr="008E3176">
        <w:rPr>
          <w:b/>
          <w:bCs/>
          <w:i/>
          <w:iCs/>
          <w:szCs w:val="24"/>
        </w:rPr>
        <w:t>menidia</w:t>
      </w:r>
      <w:proofErr w:type="spellEnd"/>
      <w:r w:rsidRPr="008E3176">
        <w:rPr>
          <w:b/>
          <w:bCs/>
          <w:szCs w:val="24"/>
        </w:rPr>
        <w:t xml:space="preserve"> to </w:t>
      </w:r>
      <w:r w:rsidR="008E3176">
        <w:rPr>
          <w:b/>
          <w:bCs/>
          <w:szCs w:val="24"/>
        </w:rPr>
        <w:t>seawater acidification</w:t>
      </w:r>
      <w:r w:rsidRPr="008E3176">
        <w:rPr>
          <w:b/>
          <w:bCs/>
          <w:szCs w:val="24"/>
        </w:rPr>
        <w:t xml:space="preserve"> and temperature</w:t>
      </w:r>
    </w:p>
    <w:p w14:paraId="41BB3D1B" w14:textId="77777777" w:rsidR="008E3176" w:rsidRPr="008E3176" w:rsidRDefault="008E3176" w:rsidP="00390B83">
      <w:pPr>
        <w:pStyle w:val="TS"/>
        <w:rPr>
          <w:b/>
          <w:bCs/>
          <w:szCs w:val="24"/>
        </w:rPr>
      </w:pPr>
    </w:p>
    <w:p w14:paraId="68CEE144" w14:textId="2BCD5A11" w:rsidR="00390B83" w:rsidRPr="00390B83" w:rsidRDefault="00390B83" w:rsidP="00390B83">
      <w:pPr>
        <w:pStyle w:val="TS"/>
        <w:rPr>
          <w:szCs w:val="24"/>
        </w:rPr>
      </w:pPr>
      <w:r w:rsidRPr="00390B83">
        <w:rPr>
          <w:szCs w:val="24"/>
        </w:rPr>
        <w:t xml:space="preserve">Teresa </w:t>
      </w:r>
      <w:r w:rsidR="008E3176">
        <w:rPr>
          <w:szCs w:val="24"/>
        </w:rPr>
        <w:t xml:space="preserve">G. </w:t>
      </w:r>
      <w:r w:rsidRPr="00390B83">
        <w:rPr>
          <w:szCs w:val="24"/>
        </w:rPr>
        <w:t>Schwemmer, Maya Peña-</w:t>
      </w:r>
      <w:proofErr w:type="spellStart"/>
      <w:r w:rsidRPr="00390B83">
        <w:rPr>
          <w:szCs w:val="24"/>
        </w:rPr>
        <w:t>Lobel</w:t>
      </w:r>
      <w:proofErr w:type="spellEnd"/>
      <w:r w:rsidRPr="00390B83">
        <w:rPr>
          <w:szCs w:val="24"/>
        </w:rPr>
        <w:t xml:space="preserve">, Megan </w:t>
      </w:r>
      <w:r w:rsidR="008E3176">
        <w:rPr>
          <w:szCs w:val="24"/>
        </w:rPr>
        <w:t xml:space="preserve">A. </w:t>
      </w:r>
      <w:r w:rsidRPr="00390B83">
        <w:rPr>
          <w:szCs w:val="24"/>
        </w:rPr>
        <w:t xml:space="preserve">Hahn, </w:t>
      </w:r>
      <w:proofErr w:type="spellStart"/>
      <w:r w:rsidRPr="00390B83">
        <w:rPr>
          <w:szCs w:val="24"/>
        </w:rPr>
        <w:t>Nolwenn</w:t>
      </w:r>
      <w:proofErr w:type="spellEnd"/>
      <w:r w:rsidRPr="00390B83">
        <w:rPr>
          <w:szCs w:val="24"/>
        </w:rPr>
        <w:t xml:space="preserve"> </w:t>
      </w:r>
      <w:r w:rsidR="008E3176">
        <w:rPr>
          <w:szCs w:val="24"/>
        </w:rPr>
        <w:t xml:space="preserve">M. </w:t>
      </w:r>
      <w:proofErr w:type="spellStart"/>
      <w:r w:rsidRPr="00390B83">
        <w:rPr>
          <w:szCs w:val="24"/>
        </w:rPr>
        <w:t>Dheilly</w:t>
      </w:r>
      <w:proofErr w:type="spellEnd"/>
      <w:r w:rsidRPr="00390B83">
        <w:rPr>
          <w:szCs w:val="24"/>
        </w:rPr>
        <w:t xml:space="preserve">, Janet </w:t>
      </w:r>
      <w:r w:rsidR="008E3176">
        <w:rPr>
          <w:szCs w:val="24"/>
        </w:rPr>
        <w:t xml:space="preserve">A. </w:t>
      </w:r>
      <w:r w:rsidRPr="00390B83">
        <w:rPr>
          <w:szCs w:val="24"/>
        </w:rPr>
        <w:t>Nye</w:t>
      </w:r>
    </w:p>
    <w:p w14:paraId="63A4E2C7" w14:textId="44ABD376" w:rsidR="00390B83" w:rsidRDefault="00390B83" w:rsidP="00390B83">
      <w:pPr>
        <w:pStyle w:val="TS"/>
        <w:rPr>
          <w:szCs w:val="24"/>
        </w:rPr>
      </w:pPr>
    </w:p>
    <w:p w14:paraId="0EDC1C27" w14:textId="77777777" w:rsidR="008E3176" w:rsidRDefault="008E3176" w:rsidP="00390B83">
      <w:pPr>
        <w:pStyle w:val="TS"/>
        <w:rPr>
          <w:szCs w:val="24"/>
        </w:rPr>
      </w:pPr>
    </w:p>
    <w:p w14:paraId="0B8BCCD2" w14:textId="00D2A0DB" w:rsidR="00390B83" w:rsidRDefault="00390B83" w:rsidP="00390B83">
      <w:pPr>
        <w:pStyle w:val="TS"/>
        <w:rPr>
          <w:szCs w:val="24"/>
        </w:rPr>
      </w:pPr>
      <w:r>
        <w:rPr>
          <w:szCs w:val="24"/>
        </w:rPr>
        <w:t>To be submitted to</w:t>
      </w:r>
      <w:r w:rsidR="008E3176">
        <w:rPr>
          <w:szCs w:val="24"/>
        </w:rPr>
        <w:t>:</w:t>
      </w:r>
      <w:r>
        <w:rPr>
          <w:szCs w:val="24"/>
        </w:rPr>
        <w:t xml:space="preserve"> </w:t>
      </w:r>
      <w:r w:rsidR="008E3176" w:rsidRPr="008E3176">
        <w:rPr>
          <w:i/>
          <w:iCs/>
          <w:szCs w:val="24"/>
        </w:rPr>
        <w:t>Journal of Comparative Physiology B: Biochemical, Systemic, and Environmental Physiology</w:t>
      </w:r>
    </w:p>
    <w:p w14:paraId="03DA11AA" w14:textId="04704FCD" w:rsidR="00390B83" w:rsidRDefault="00390B83" w:rsidP="00390B83">
      <w:pPr>
        <w:pStyle w:val="TS"/>
        <w:rPr>
          <w:szCs w:val="24"/>
        </w:rPr>
      </w:pPr>
    </w:p>
    <w:p w14:paraId="63B20E8A" w14:textId="40E49E46" w:rsidR="008E3176" w:rsidRDefault="008E3176" w:rsidP="00390B83">
      <w:pPr>
        <w:pStyle w:val="TS"/>
        <w:rPr>
          <w:szCs w:val="24"/>
        </w:rPr>
      </w:pPr>
    </w:p>
    <w:p w14:paraId="1D98AA9D" w14:textId="04D611F2" w:rsidR="008E3176" w:rsidRDefault="008E3176" w:rsidP="00390B83">
      <w:pPr>
        <w:pStyle w:val="TS"/>
        <w:rPr>
          <w:szCs w:val="24"/>
        </w:rPr>
      </w:pPr>
    </w:p>
    <w:p w14:paraId="237B1A47" w14:textId="77777777" w:rsidR="008E3176" w:rsidRDefault="008E3176" w:rsidP="00390B83">
      <w:pPr>
        <w:pStyle w:val="TS"/>
        <w:rPr>
          <w:szCs w:val="24"/>
        </w:rPr>
      </w:pPr>
    </w:p>
    <w:p w14:paraId="53898272" w14:textId="77777777" w:rsidR="00390B83" w:rsidRPr="00390B83" w:rsidRDefault="00390B83" w:rsidP="00390B83">
      <w:pPr>
        <w:pStyle w:val="TS"/>
        <w:rPr>
          <w:szCs w:val="24"/>
        </w:rPr>
      </w:pPr>
    </w:p>
    <w:p w14:paraId="479CD232" w14:textId="77777777" w:rsidR="00390B83" w:rsidRPr="00390B83" w:rsidRDefault="00390B83" w:rsidP="00390B83">
      <w:pPr>
        <w:pStyle w:val="TS"/>
        <w:rPr>
          <w:szCs w:val="24"/>
        </w:rPr>
      </w:pPr>
      <w:r w:rsidRPr="00390B83">
        <w:rPr>
          <w:b/>
          <w:bCs/>
          <w:szCs w:val="24"/>
        </w:rPr>
        <w:t>Abstract</w:t>
      </w:r>
    </w:p>
    <w:p w14:paraId="6638A333" w14:textId="5A588800" w:rsidR="00390B83" w:rsidRDefault="00390B83" w:rsidP="00390B83">
      <w:pPr>
        <w:pStyle w:val="TS"/>
        <w:rPr>
          <w:szCs w:val="24"/>
        </w:rPr>
      </w:pPr>
    </w:p>
    <w:p w14:paraId="1166579C" w14:textId="1E3BB12C" w:rsidR="00390B83" w:rsidRDefault="00390B83" w:rsidP="00390B83">
      <w:pPr>
        <w:pStyle w:val="TS"/>
        <w:rPr>
          <w:szCs w:val="24"/>
        </w:rPr>
      </w:pPr>
    </w:p>
    <w:p w14:paraId="7308B2FB" w14:textId="77777777" w:rsidR="00390B83" w:rsidRPr="00390B83" w:rsidRDefault="00390B83" w:rsidP="00390B83">
      <w:pPr>
        <w:pStyle w:val="TS"/>
        <w:rPr>
          <w:szCs w:val="24"/>
        </w:rPr>
      </w:pPr>
    </w:p>
    <w:p w14:paraId="3A383D96" w14:textId="77777777" w:rsidR="00390B83" w:rsidRDefault="00390B83">
      <w:pPr>
        <w:rPr>
          <w:rFonts w:ascii="Times New Roman" w:hAnsi="Times New Roman"/>
          <w:b/>
          <w:bCs/>
          <w:sz w:val="24"/>
          <w:szCs w:val="24"/>
        </w:rPr>
      </w:pPr>
      <w:r>
        <w:rPr>
          <w:b/>
          <w:bCs/>
          <w:szCs w:val="24"/>
        </w:rPr>
        <w:br w:type="page"/>
      </w:r>
    </w:p>
    <w:p w14:paraId="300C1AE9" w14:textId="7A4D9EC2" w:rsidR="00390B83" w:rsidRPr="00390B83" w:rsidRDefault="00390B83" w:rsidP="008E3176">
      <w:pPr>
        <w:pStyle w:val="TS"/>
        <w:spacing w:line="480" w:lineRule="auto"/>
        <w:rPr>
          <w:szCs w:val="24"/>
        </w:rPr>
      </w:pPr>
      <w:r w:rsidRPr="00390B83">
        <w:rPr>
          <w:b/>
          <w:bCs/>
          <w:szCs w:val="24"/>
        </w:rPr>
        <w:lastRenderedPageBreak/>
        <w:t>Introduction</w:t>
      </w:r>
    </w:p>
    <w:p w14:paraId="5B7130DD" w14:textId="2284D6C1" w:rsidR="00390B83" w:rsidRPr="00390B83" w:rsidRDefault="00390B83" w:rsidP="008E3176">
      <w:pPr>
        <w:pStyle w:val="TS"/>
        <w:spacing w:line="480" w:lineRule="auto"/>
        <w:rPr>
          <w:szCs w:val="24"/>
        </w:rPr>
      </w:pPr>
      <w:r w:rsidRPr="00390B83">
        <w:rPr>
          <w:b/>
          <w:bCs/>
          <w:szCs w:val="24"/>
        </w:rPr>
        <w:tab/>
      </w:r>
      <w:r w:rsidRPr="00390B83">
        <w:rPr>
          <w:szCs w:val="24"/>
        </w:rPr>
        <w:t>Ocean acidification, the gradual decrease in global ocean pH due to dissolution of atmospheric carbon dioxide (CO</w:t>
      </w:r>
      <w:r w:rsidRPr="00390B83">
        <w:rPr>
          <w:szCs w:val="24"/>
          <w:vertAlign w:val="subscript"/>
        </w:rPr>
        <w:t>2</w:t>
      </w:r>
      <w:r w:rsidRPr="00390B83">
        <w:rPr>
          <w:szCs w:val="24"/>
        </w:rPr>
        <w:t>), has highly variable effects on fishes, both within (</w:t>
      </w:r>
      <w:r w:rsidR="00F9366E">
        <w:rPr>
          <w:szCs w:val="24"/>
        </w:rPr>
        <w:t xml:space="preserve">Frommel et al., 2012; Dahlke et al., 2017; </w:t>
      </w:r>
      <w:r w:rsidRPr="00390B83">
        <w:rPr>
          <w:szCs w:val="24"/>
        </w:rPr>
        <w:t>Baumann et al., 2018) and among species (</w:t>
      </w:r>
      <w:proofErr w:type="spellStart"/>
      <w:r w:rsidR="008A2B1A">
        <w:rPr>
          <w:szCs w:val="24"/>
        </w:rPr>
        <w:t>Kroeker</w:t>
      </w:r>
      <w:proofErr w:type="spellEnd"/>
      <w:r w:rsidR="008A2B1A">
        <w:rPr>
          <w:szCs w:val="24"/>
        </w:rPr>
        <w:t xml:space="preserve"> et al., 2010; </w:t>
      </w:r>
      <w:r w:rsidRPr="00390B83">
        <w:rPr>
          <w:szCs w:val="24"/>
        </w:rPr>
        <w:t>Couturier et al., 2013</w:t>
      </w:r>
      <w:r w:rsidR="008E3176">
        <w:rPr>
          <w:szCs w:val="24"/>
        </w:rPr>
        <w:t xml:space="preserve">; Heuer and </w:t>
      </w:r>
      <w:proofErr w:type="spellStart"/>
      <w:r w:rsidR="008E3176">
        <w:rPr>
          <w:szCs w:val="24"/>
        </w:rPr>
        <w:t>Grosell</w:t>
      </w:r>
      <w:proofErr w:type="spellEnd"/>
      <w:r w:rsidR="008E3176">
        <w:rPr>
          <w:szCs w:val="24"/>
        </w:rPr>
        <w:t>, 2014</w:t>
      </w:r>
      <w:r w:rsidRPr="00390B83">
        <w:rPr>
          <w:szCs w:val="24"/>
        </w:rPr>
        <w:t>), and this only becomes more compl</w:t>
      </w:r>
      <w:r w:rsidR="008E3176">
        <w:rPr>
          <w:szCs w:val="24"/>
        </w:rPr>
        <w:t>ex</w:t>
      </w:r>
      <w:r w:rsidRPr="00390B83">
        <w:rPr>
          <w:szCs w:val="24"/>
        </w:rPr>
        <w:t xml:space="preserve"> when multiple co-occurring stressors are involved, such as high temperature and hypoxia (Gunderson et al., 2016). Ocean acidification affects responses such as growth, mortality, metabolism, and behavior in many studies (</w:t>
      </w:r>
      <w:proofErr w:type="spellStart"/>
      <w:r w:rsidRPr="00390B83">
        <w:rPr>
          <w:szCs w:val="24"/>
        </w:rPr>
        <w:t>Cattano</w:t>
      </w:r>
      <w:proofErr w:type="spellEnd"/>
      <w:r w:rsidRPr="00390B83">
        <w:rPr>
          <w:szCs w:val="24"/>
        </w:rPr>
        <w:t xml:space="preserve"> et al., 2018</w:t>
      </w:r>
      <w:r w:rsidR="00D97531">
        <w:rPr>
          <w:szCs w:val="24"/>
        </w:rPr>
        <w:t xml:space="preserve">; </w:t>
      </w:r>
      <w:proofErr w:type="spellStart"/>
      <w:r w:rsidR="00D97531">
        <w:rPr>
          <w:szCs w:val="24"/>
        </w:rPr>
        <w:t>Esbaugh</w:t>
      </w:r>
      <w:proofErr w:type="spellEnd"/>
      <w:r w:rsidR="00D97531">
        <w:rPr>
          <w:szCs w:val="24"/>
        </w:rPr>
        <w:t xml:space="preserve"> et al., 2018</w:t>
      </w:r>
      <w:r w:rsidRPr="00390B83">
        <w:rPr>
          <w:szCs w:val="24"/>
        </w:rPr>
        <w:t xml:space="preserve">; </w:t>
      </w:r>
      <w:proofErr w:type="spellStart"/>
      <w:r w:rsidRPr="00390B83">
        <w:rPr>
          <w:szCs w:val="24"/>
        </w:rPr>
        <w:t>Espinel</w:t>
      </w:r>
      <w:proofErr w:type="spellEnd"/>
      <w:r w:rsidRPr="00390B83">
        <w:rPr>
          <w:szCs w:val="24"/>
        </w:rPr>
        <w:t>-Velasco et al., 2018) while in other studies fish are unaffected (</w:t>
      </w:r>
      <w:proofErr w:type="spellStart"/>
      <w:r w:rsidRPr="00390B83">
        <w:rPr>
          <w:szCs w:val="24"/>
        </w:rPr>
        <w:t>Jarrold</w:t>
      </w:r>
      <w:proofErr w:type="spellEnd"/>
      <w:r w:rsidRPr="00390B83">
        <w:rPr>
          <w:szCs w:val="24"/>
        </w:rPr>
        <w:t xml:space="preserve"> and Munday, 2018; </w:t>
      </w:r>
      <w:proofErr w:type="spellStart"/>
      <w:r w:rsidRPr="00390B83">
        <w:rPr>
          <w:szCs w:val="24"/>
        </w:rPr>
        <w:t>Sundin</w:t>
      </w:r>
      <w:proofErr w:type="spellEnd"/>
      <w:r w:rsidRPr="00390B83">
        <w:rPr>
          <w:szCs w:val="24"/>
        </w:rPr>
        <w:t xml:space="preserve"> et al., 2019; Clark et al., 2020). </w:t>
      </w:r>
      <w:r w:rsidR="0097277F">
        <w:rPr>
          <w:szCs w:val="24"/>
        </w:rPr>
        <w:t>The e</w:t>
      </w:r>
      <w:r w:rsidR="008C5602">
        <w:rPr>
          <w:szCs w:val="24"/>
        </w:rPr>
        <w:t>arl</w:t>
      </w:r>
      <w:r w:rsidR="0097277F">
        <w:rPr>
          <w:szCs w:val="24"/>
        </w:rPr>
        <w:t>iest</w:t>
      </w:r>
      <w:r w:rsidR="008C5602">
        <w:rPr>
          <w:szCs w:val="24"/>
        </w:rPr>
        <w:t xml:space="preserve"> life stages tend to have greater sensitivity to high CO</w:t>
      </w:r>
      <w:r w:rsidR="008C5602">
        <w:rPr>
          <w:szCs w:val="24"/>
          <w:vertAlign w:val="subscript"/>
        </w:rPr>
        <w:t>2</w:t>
      </w:r>
      <w:r w:rsidR="008C5602">
        <w:rPr>
          <w:szCs w:val="24"/>
        </w:rPr>
        <w:t xml:space="preserve"> (</w:t>
      </w:r>
      <w:proofErr w:type="spellStart"/>
      <w:r w:rsidR="007626B6">
        <w:rPr>
          <w:szCs w:val="24"/>
        </w:rPr>
        <w:t>Ishimatsu</w:t>
      </w:r>
      <w:proofErr w:type="spellEnd"/>
      <w:r w:rsidR="007626B6">
        <w:rPr>
          <w:szCs w:val="24"/>
        </w:rPr>
        <w:t xml:space="preserve"> et al., 2005; </w:t>
      </w:r>
      <w:r w:rsidR="008C5602">
        <w:rPr>
          <w:szCs w:val="24"/>
        </w:rPr>
        <w:t>Baumann et al., 2012</w:t>
      </w:r>
      <w:r w:rsidR="0097277F">
        <w:rPr>
          <w:szCs w:val="24"/>
        </w:rPr>
        <w:t>; Rodriguez-Dominguez et al., 2018</w:t>
      </w:r>
      <w:r w:rsidR="007626B6">
        <w:rPr>
          <w:szCs w:val="24"/>
        </w:rPr>
        <w:t>)</w:t>
      </w:r>
      <w:r w:rsidR="00C66658">
        <w:rPr>
          <w:szCs w:val="24"/>
        </w:rPr>
        <w:t xml:space="preserve">, </w:t>
      </w:r>
      <w:r w:rsidR="008C5602">
        <w:rPr>
          <w:szCs w:val="24"/>
        </w:rPr>
        <w:t>owing to their</w:t>
      </w:r>
      <w:r w:rsidR="00C66658">
        <w:rPr>
          <w:szCs w:val="24"/>
        </w:rPr>
        <w:t xml:space="preserve"> lower mobility</w:t>
      </w:r>
      <w:r w:rsidR="007626B6">
        <w:rPr>
          <w:szCs w:val="24"/>
        </w:rPr>
        <w:t xml:space="preserve"> as well as incomplete development of</w:t>
      </w:r>
      <w:r w:rsidR="00C66658">
        <w:rPr>
          <w:szCs w:val="24"/>
        </w:rPr>
        <w:t xml:space="preserve"> regulatory organ systems</w:t>
      </w:r>
      <w:r w:rsidR="007626B6">
        <w:rPr>
          <w:szCs w:val="24"/>
        </w:rPr>
        <w:t xml:space="preserve"> and</w:t>
      </w:r>
      <w:r w:rsidR="008C5602">
        <w:rPr>
          <w:szCs w:val="24"/>
        </w:rPr>
        <w:t xml:space="preserve"> intracellular buffering capacity</w:t>
      </w:r>
      <w:r w:rsidR="00C66658">
        <w:rPr>
          <w:szCs w:val="24"/>
        </w:rPr>
        <w:t xml:space="preserve"> (</w:t>
      </w:r>
      <w:proofErr w:type="spellStart"/>
      <w:r w:rsidR="00C66658">
        <w:rPr>
          <w:szCs w:val="24"/>
        </w:rPr>
        <w:t>Melzner</w:t>
      </w:r>
      <w:proofErr w:type="spellEnd"/>
      <w:r w:rsidR="00C66658">
        <w:rPr>
          <w:szCs w:val="24"/>
        </w:rPr>
        <w:t xml:space="preserve"> et al., 2009; </w:t>
      </w:r>
      <w:r w:rsidR="008C5602">
        <w:rPr>
          <w:szCs w:val="24"/>
        </w:rPr>
        <w:t>Marshall et al., 2016).</w:t>
      </w:r>
      <w:r w:rsidR="00C66658">
        <w:rPr>
          <w:szCs w:val="24"/>
        </w:rPr>
        <w:t xml:space="preserve"> </w:t>
      </w:r>
      <w:r w:rsidRPr="00390B83">
        <w:rPr>
          <w:szCs w:val="24"/>
        </w:rPr>
        <w:t>In some cases, effects of elevated CO</w:t>
      </w:r>
      <w:r w:rsidRPr="00390B83">
        <w:rPr>
          <w:szCs w:val="24"/>
          <w:vertAlign w:val="subscript"/>
        </w:rPr>
        <w:t>2</w:t>
      </w:r>
      <w:r w:rsidRPr="00390B83">
        <w:rPr>
          <w:szCs w:val="24"/>
        </w:rPr>
        <w:t xml:space="preserve"> are only detected in combination with another stressor (Cross et al., 2019; Schwemmer et al., 2020). Although the growing number of studies on fish responses to acidification seem to paint an increasingly complicated picture, this information will be critical to anticipating how ecologically and economically valuable species will be impacted as pH changes alongside warming, deoxygenation, pollution, and overfishing (Baumann</w:t>
      </w:r>
      <w:r w:rsidR="00D97531">
        <w:rPr>
          <w:szCs w:val="24"/>
        </w:rPr>
        <w:t>,</w:t>
      </w:r>
      <w:r w:rsidRPr="00390B83">
        <w:rPr>
          <w:szCs w:val="24"/>
        </w:rPr>
        <w:t xml:space="preserve"> 2019). </w:t>
      </w:r>
    </w:p>
    <w:p w14:paraId="206C6E6C" w14:textId="22C4E9C3" w:rsidR="00390B83" w:rsidRPr="00390B83" w:rsidRDefault="00390B83" w:rsidP="008E3176">
      <w:pPr>
        <w:pStyle w:val="TS"/>
        <w:spacing w:line="480" w:lineRule="auto"/>
        <w:ind w:firstLine="720"/>
        <w:rPr>
          <w:szCs w:val="24"/>
        </w:rPr>
      </w:pPr>
      <w:r w:rsidRPr="00390B83">
        <w:rPr>
          <w:szCs w:val="24"/>
        </w:rPr>
        <w:t xml:space="preserve">One way to increase understanding of such variable, subtle, and complex responses </w:t>
      </w:r>
      <w:r w:rsidR="00042BC9">
        <w:rPr>
          <w:szCs w:val="24"/>
        </w:rPr>
        <w:t xml:space="preserve">to stressors </w:t>
      </w:r>
      <w:r w:rsidRPr="00390B83">
        <w:rPr>
          <w:szCs w:val="24"/>
        </w:rPr>
        <w:t>and, importantly, their implications for fitness, is to find evidence of the mechanism</w:t>
      </w:r>
      <w:r w:rsidR="009F5C90">
        <w:rPr>
          <w:szCs w:val="24"/>
        </w:rPr>
        <w:t>s</w:t>
      </w:r>
      <w:r w:rsidRPr="00390B83">
        <w:rPr>
          <w:szCs w:val="24"/>
        </w:rPr>
        <w:t xml:space="preserve"> behind</w:t>
      </w:r>
      <w:r w:rsidR="00D97531">
        <w:rPr>
          <w:szCs w:val="24"/>
        </w:rPr>
        <w:t xml:space="preserve"> observed sensitivity or tolerance</w:t>
      </w:r>
      <w:r w:rsidRPr="00390B83">
        <w:rPr>
          <w:szCs w:val="24"/>
        </w:rPr>
        <w:t>. </w:t>
      </w:r>
      <w:r w:rsidR="002C4852">
        <w:rPr>
          <w:szCs w:val="24"/>
        </w:rPr>
        <w:t>Knowledge of physiological mechanisms can enhance predictive model</w:t>
      </w:r>
      <w:r w:rsidR="009F5C90">
        <w:rPr>
          <w:szCs w:val="24"/>
        </w:rPr>
        <w:t>s</w:t>
      </w:r>
      <w:r w:rsidR="002C4852">
        <w:rPr>
          <w:szCs w:val="24"/>
        </w:rPr>
        <w:t xml:space="preserve"> </w:t>
      </w:r>
      <w:r w:rsidR="009F5C90">
        <w:rPr>
          <w:szCs w:val="24"/>
        </w:rPr>
        <w:t xml:space="preserve">that link organismal processes to scales relevant for management, such as population models and energy budgets (Le Quesne and </w:t>
      </w:r>
      <w:proofErr w:type="spellStart"/>
      <w:r w:rsidR="009F5C90">
        <w:rPr>
          <w:szCs w:val="24"/>
        </w:rPr>
        <w:t>Pinnegar</w:t>
      </w:r>
      <w:proofErr w:type="spellEnd"/>
      <w:r w:rsidR="009F5C90">
        <w:rPr>
          <w:szCs w:val="24"/>
        </w:rPr>
        <w:t>, 2012</w:t>
      </w:r>
      <w:r w:rsidR="00042BC9">
        <w:rPr>
          <w:szCs w:val="24"/>
        </w:rPr>
        <w:t xml:space="preserve">; </w:t>
      </w:r>
      <w:proofErr w:type="spellStart"/>
      <w:r w:rsidR="00042BC9">
        <w:rPr>
          <w:szCs w:val="24"/>
        </w:rPr>
        <w:t>Lavaud</w:t>
      </w:r>
      <w:proofErr w:type="spellEnd"/>
      <w:r w:rsidR="00042BC9">
        <w:rPr>
          <w:szCs w:val="24"/>
        </w:rPr>
        <w:t xml:space="preserve"> et al., 2021</w:t>
      </w:r>
      <w:r w:rsidR="00167152">
        <w:rPr>
          <w:szCs w:val="24"/>
        </w:rPr>
        <w:t>)</w:t>
      </w:r>
      <w:r w:rsidR="009F5C90">
        <w:rPr>
          <w:szCs w:val="24"/>
        </w:rPr>
        <w:t>.</w:t>
      </w:r>
      <w:r w:rsidR="00167152">
        <w:rPr>
          <w:szCs w:val="24"/>
        </w:rPr>
        <w:t xml:space="preserve"> </w:t>
      </w:r>
    </w:p>
    <w:p w14:paraId="7AD4DA6E" w14:textId="3A921E57" w:rsidR="00390B83" w:rsidRPr="00390B83" w:rsidRDefault="00C66658" w:rsidP="008E3176">
      <w:pPr>
        <w:pStyle w:val="TS"/>
        <w:spacing w:line="480" w:lineRule="auto"/>
        <w:ind w:firstLine="720"/>
        <w:rPr>
          <w:szCs w:val="24"/>
        </w:rPr>
      </w:pPr>
      <w:r>
        <w:rPr>
          <w:szCs w:val="24"/>
        </w:rPr>
        <w:lastRenderedPageBreak/>
        <w:t xml:space="preserve">This paragraph should </w:t>
      </w:r>
      <w:proofErr w:type="gramStart"/>
      <w:r>
        <w:rPr>
          <w:szCs w:val="24"/>
        </w:rPr>
        <w:t>hone in on</w:t>
      </w:r>
      <w:proofErr w:type="gramEnd"/>
      <w:r>
        <w:rPr>
          <w:szCs w:val="24"/>
        </w:rPr>
        <w:t xml:space="preserve"> why we got interested in looking at ionocytes. </w:t>
      </w:r>
      <w:r w:rsidR="00390B83" w:rsidRPr="00390B83">
        <w:rPr>
          <w:szCs w:val="24"/>
        </w:rPr>
        <w:t xml:space="preserve">Give examples of mechanistic/physiological papers, such as GABA/neurological stuff behind behavior effects, </w:t>
      </w:r>
      <w:proofErr w:type="gramStart"/>
      <w:r w:rsidR="00390B83" w:rsidRPr="00390B83">
        <w:rPr>
          <w:szCs w:val="24"/>
        </w:rPr>
        <w:t>metabolism</w:t>
      </w:r>
      <w:proofErr w:type="gramEnd"/>
      <w:r w:rsidR="00390B83" w:rsidRPr="00390B83">
        <w:rPr>
          <w:szCs w:val="24"/>
        </w:rPr>
        <w:t xml:space="preserve"> and OCLTT/other theories (tie in the fact that we are interested in warming x CO2?), Heuer and </w:t>
      </w:r>
      <w:proofErr w:type="spellStart"/>
      <w:r w:rsidR="00390B83" w:rsidRPr="00390B83">
        <w:rPr>
          <w:szCs w:val="24"/>
        </w:rPr>
        <w:t>Grosell</w:t>
      </w:r>
      <w:proofErr w:type="spellEnd"/>
      <w:r w:rsidR="00390B83" w:rsidRPr="00390B83">
        <w:rPr>
          <w:szCs w:val="24"/>
        </w:rPr>
        <w:t xml:space="preserve"> 2014, </w:t>
      </w:r>
      <w:proofErr w:type="spellStart"/>
      <w:r w:rsidR="00390B83" w:rsidRPr="00390B83">
        <w:rPr>
          <w:szCs w:val="24"/>
        </w:rPr>
        <w:t>Esbaugh</w:t>
      </w:r>
      <w:proofErr w:type="spellEnd"/>
      <w:r w:rsidR="00390B83" w:rsidRPr="00390B83">
        <w:rPr>
          <w:szCs w:val="24"/>
        </w:rPr>
        <w:t xml:space="preserve"> 2018. </w:t>
      </w:r>
      <w:r w:rsidR="00D97531">
        <w:rPr>
          <w:szCs w:val="24"/>
        </w:rPr>
        <w:t xml:space="preserve">It can reveal how/if energy is being spent, implications for energy budget. </w:t>
      </w:r>
      <w:proofErr w:type="gramStart"/>
      <w:r w:rsidR="00D97531">
        <w:rPr>
          <w:szCs w:val="24"/>
        </w:rPr>
        <w:t>Also</w:t>
      </w:r>
      <w:proofErr w:type="gramEnd"/>
      <w:r w:rsidR="00D97531">
        <w:rPr>
          <w:szCs w:val="24"/>
        </w:rPr>
        <w:t xml:space="preserve"> can help us understand how current fluctuations they experience may confer tolerance/make them more adaptable. </w:t>
      </w:r>
    </w:p>
    <w:p w14:paraId="52CCACD0" w14:textId="77777777" w:rsidR="00390B83" w:rsidRPr="00390B83" w:rsidRDefault="00390B83" w:rsidP="008E3176">
      <w:pPr>
        <w:pStyle w:val="TS"/>
        <w:spacing w:line="480" w:lineRule="auto"/>
        <w:ind w:firstLine="720"/>
        <w:rPr>
          <w:szCs w:val="24"/>
        </w:rPr>
      </w:pPr>
      <w:r w:rsidRPr="00390B83">
        <w:rPr>
          <w:szCs w:val="24"/>
        </w:rPr>
        <w:t xml:space="preserve">The Atlantic silverside, </w:t>
      </w:r>
      <w:r w:rsidRPr="00390B83">
        <w:rPr>
          <w:i/>
          <w:iCs/>
          <w:szCs w:val="24"/>
        </w:rPr>
        <w:t xml:space="preserve">Menidia </w:t>
      </w:r>
      <w:proofErr w:type="spellStart"/>
      <w:r w:rsidRPr="00390B83">
        <w:rPr>
          <w:i/>
          <w:iCs/>
          <w:szCs w:val="24"/>
        </w:rPr>
        <w:t>menidia</w:t>
      </w:r>
      <w:proofErr w:type="spellEnd"/>
      <w:r w:rsidRPr="00390B83">
        <w:rPr>
          <w:szCs w:val="24"/>
        </w:rPr>
        <w:t xml:space="preserve">, is a useful model species with numerous studies on its responses to acidification and other environmental stressors (Bengtson et al., 1987; Schultz et al., 1998; Dixon et al., 2017; Baumann et al., 2018). Abundant throughout the estuaries of the North American east coast, </w:t>
      </w:r>
      <w:r w:rsidRPr="00390B83">
        <w:rPr>
          <w:i/>
          <w:iCs/>
          <w:szCs w:val="24"/>
        </w:rPr>
        <w:t>M. menidia</w:t>
      </w:r>
      <w:r w:rsidRPr="00390B83">
        <w:rPr>
          <w:szCs w:val="24"/>
        </w:rPr>
        <w:t xml:space="preserve"> is easy to collect in the wild, spawn, and maintain for laboratory experiments (Middaugh et al., 1987). It is adapted to great environmental fluctuations, so using wild </w:t>
      </w:r>
      <w:r w:rsidRPr="00390B83">
        <w:rPr>
          <w:i/>
          <w:iCs/>
          <w:szCs w:val="24"/>
        </w:rPr>
        <w:t>M. menidia</w:t>
      </w:r>
      <w:r w:rsidRPr="00390B83">
        <w:rPr>
          <w:szCs w:val="24"/>
        </w:rPr>
        <w:t xml:space="preserve"> can provide unique information that is representative of how fish in the wild would respond to stressors compared to using captive fish from genetically homogeneous populations/</w:t>
      </w:r>
      <w:proofErr w:type="spellStart"/>
      <w:r w:rsidRPr="00390B83">
        <w:rPr>
          <w:szCs w:val="24"/>
        </w:rPr>
        <w:t>broodstocks</w:t>
      </w:r>
      <w:proofErr w:type="spellEnd"/>
      <w:r w:rsidRPr="00390B83">
        <w:rPr>
          <w:szCs w:val="24"/>
        </w:rPr>
        <w:t>. A pressing question in ocean acidification research is whether CO</w:t>
      </w:r>
      <w:r w:rsidRPr="00390B83">
        <w:rPr>
          <w:szCs w:val="24"/>
          <w:vertAlign w:val="subscript"/>
        </w:rPr>
        <w:t>2</w:t>
      </w:r>
      <w:r w:rsidRPr="00390B83">
        <w:rPr>
          <w:szCs w:val="24"/>
        </w:rPr>
        <w:t xml:space="preserve"> fluctuations experienced in the wild mediate species’ sensitivities to long term exposure to the higher levels that will occur as the global oceans acidify (Baumann, 2019). One study showed that diel cycling CO</w:t>
      </w:r>
      <w:r w:rsidRPr="00390B83">
        <w:rPr>
          <w:szCs w:val="24"/>
          <w:vertAlign w:val="subscript"/>
        </w:rPr>
        <w:t>2</w:t>
      </w:r>
      <w:r w:rsidRPr="00390B83">
        <w:rPr>
          <w:szCs w:val="24"/>
        </w:rPr>
        <w:t xml:space="preserve"> and dissolved oxygen (DO) had a less severe effect on </w:t>
      </w:r>
      <w:r w:rsidRPr="00390B83">
        <w:rPr>
          <w:i/>
          <w:iCs/>
          <w:szCs w:val="24"/>
        </w:rPr>
        <w:t xml:space="preserve">M. menidia </w:t>
      </w:r>
      <w:r w:rsidRPr="00390B83">
        <w:rPr>
          <w:szCs w:val="24"/>
        </w:rPr>
        <w:t>early life growth and survival metrics when compared to the detrimental effects of static low DO and a synergistic negative effect of static high CO</w:t>
      </w:r>
      <w:r w:rsidRPr="00390B83">
        <w:rPr>
          <w:szCs w:val="24"/>
          <w:vertAlign w:val="subscript"/>
        </w:rPr>
        <w:t>2</w:t>
      </w:r>
      <w:r w:rsidRPr="00390B83">
        <w:rPr>
          <w:szCs w:val="24"/>
        </w:rPr>
        <w:t xml:space="preserve"> and low DO (Cross et al., 2019). Earlier work suggested a parental effect in which offspring of silversides that were collected at more acidified times of the spawning season were more tolerant of static high CO</w:t>
      </w:r>
      <w:r w:rsidRPr="00390B83">
        <w:rPr>
          <w:szCs w:val="24"/>
          <w:vertAlign w:val="subscript"/>
        </w:rPr>
        <w:t>2</w:t>
      </w:r>
      <w:r w:rsidRPr="00390B83">
        <w:rPr>
          <w:szCs w:val="24"/>
        </w:rPr>
        <w:t xml:space="preserve"> (Murray et al., 2014). </w:t>
      </w:r>
    </w:p>
    <w:p w14:paraId="110E9556" w14:textId="77777777" w:rsidR="00390B83" w:rsidRPr="00390B83" w:rsidRDefault="00390B83" w:rsidP="008E3176">
      <w:pPr>
        <w:pStyle w:val="TS"/>
        <w:spacing w:line="480" w:lineRule="auto"/>
        <w:rPr>
          <w:szCs w:val="24"/>
        </w:rPr>
      </w:pPr>
    </w:p>
    <w:p w14:paraId="7783BBB0" w14:textId="77777777" w:rsidR="00390B83" w:rsidRPr="00390B83" w:rsidRDefault="00390B83" w:rsidP="008E3176">
      <w:pPr>
        <w:pStyle w:val="TS"/>
        <w:spacing w:line="480" w:lineRule="auto"/>
        <w:rPr>
          <w:szCs w:val="24"/>
        </w:rPr>
      </w:pPr>
      <w:r w:rsidRPr="00390B83">
        <w:rPr>
          <w:szCs w:val="24"/>
        </w:rPr>
        <w:lastRenderedPageBreak/>
        <w:br/>
      </w:r>
    </w:p>
    <w:p w14:paraId="69BE909F" w14:textId="77777777" w:rsidR="00390B83" w:rsidRPr="00390B83" w:rsidRDefault="00390B83" w:rsidP="008E3176">
      <w:pPr>
        <w:pStyle w:val="TS"/>
        <w:spacing w:line="480" w:lineRule="auto"/>
        <w:rPr>
          <w:szCs w:val="24"/>
        </w:rPr>
      </w:pPr>
      <w:r w:rsidRPr="00390B83">
        <w:rPr>
          <w:szCs w:val="24"/>
        </w:rPr>
        <w:t>Rodriguez-Dominguez et al 2018</w:t>
      </w:r>
    </w:p>
    <w:p w14:paraId="4EBF0CD0" w14:textId="77777777" w:rsidR="00390B83" w:rsidRPr="00390B83" w:rsidRDefault="00390B83" w:rsidP="008E3176">
      <w:pPr>
        <w:pStyle w:val="TS"/>
        <w:spacing w:line="480" w:lineRule="auto"/>
        <w:rPr>
          <w:szCs w:val="24"/>
        </w:rPr>
      </w:pPr>
    </w:p>
    <w:p w14:paraId="125B545E" w14:textId="77777777" w:rsidR="00390B83" w:rsidRPr="00390B83" w:rsidRDefault="00390B83" w:rsidP="008E3176">
      <w:pPr>
        <w:pStyle w:val="TS"/>
        <w:spacing w:line="480" w:lineRule="auto"/>
        <w:rPr>
          <w:szCs w:val="24"/>
        </w:rPr>
      </w:pPr>
      <w:r w:rsidRPr="00390B83">
        <w:rPr>
          <w:szCs w:val="24"/>
        </w:rPr>
        <w:t>Fish maintain ionic homeostasis, both for osmoregulation and acid-base balance, by transporting ions in and out of the body with active and passive transport. </w:t>
      </w:r>
    </w:p>
    <w:p w14:paraId="54C05497" w14:textId="77777777" w:rsidR="00390B83" w:rsidRPr="00390B83" w:rsidRDefault="00390B83" w:rsidP="008E3176">
      <w:pPr>
        <w:pStyle w:val="TS"/>
        <w:spacing w:line="480" w:lineRule="auto"/>
        <w:rPr>
          <w:szCs w:val="24"/>
        </w:rPr>
      </w:pPr>
      <w:r w:rsidRPr="00390B83">
        <w:rPr>
          <w:szCs w:val="24"/>
        </w:rPr>
        <w:t>Explain gills, ionocytes, and the enzymes involved for menidia. </w:t>
      </w:r>
    </w:p>
    <w:p w14:paraId="717A18C4" w14:textId="77777777" w:rsidR="00390B83" w:rsidRPr="00390B83" w:rsidRDefault="00390B83" w:rsidP="008E3176">
      <w:pPr>
        <w:pStyle w:val="TS"/>
        <w:spacing w:line="480" w:lineRule="auto"/>
        <w:rPr>
          <w:szCs w:val="24"/>
        </w:rPr>
      </w:pPr>
      <w:r w:rsidRPr="00390B83">
        <w:rPr>
          <w:szCs w:val="24"/>
        </w:rPr>
        <w:t xml:space="preserve">Describe existing research on OA and these functions – </w:t>
      </w:r>
      <w:proofErr w:type="gramStart"/>
      <w:r w:rsidRPr="00390B83">
        <w:rPr>
          <w:szCs w:val="24"/>
        </w:rPr>
        <w:t>e.g.</w:t>
      </w:r>
      <w:proofErr w:type="gramEnd"/>
      <w:r w:rsidRPr="00390B83">
        <w:rPr>
          <w:szCs w:val="24"/>
        </w:rPr>
        <w:t xml:space="preserve"> Dahlke et al., 2020</w:t>
      </w:r>
    </w:p>
    <w:p w14:paraId="74151754" w14:textId="77777777" w:rsidR="00390B83" w:rsidRPr="00390B83" w:rsidRDefault="00390B83" w:rsidP="008E3176">
      <w:pPr>
        <w:pStyle w:val="TS"/>
        <w:spacing w:line="480" w:lineRule="auto"/>
        <w:rPr>
          <w:szCs w:val="24"/>
        </w:rPr>
      </w:pPr>
      <w:r w:rsidRPr="00390B83">
        <w:rPr>
          <w:szCs w:val="24"/>
        </w:rPr>
        <w:t xml:space="preserve">Explain differences between yolk sac, skin surface, and gill ionocytes – </w:t>
      </w:r>
      <w:proofErr w:type="gramStart"/>
      <w:r w:rsidRPr="00390B83">
        <w:rPr>
          <w:szCs w:val="24"/>
        </w:rPr>
        <w:t>e.g.</w:t>
      </w:r>
      <w:proofErr w:type="gramEnd"/>
      <w:r w:rsidRPr="00390B83">
        <w:rPr>
          <w:szCs w:val="24"/>
        </w:rPr>
        <w:t xml:space="preserve"> </w:t>
      </w:r>
      <w:proofErr w:type="spellStart"/>
      <w:r w:rsidRPr="00390B83">
        <w:rPr>
          <w:szCs w:val="24"/>
        </w:rPr>
        <w:t>Thermes</w:t>
      </w:r>
      <w:proofErr w:type="spellEnd"/>
      <w:r w:rsidRPr="00390B83">
        <w:rPr>
          <w:szCs w:val="24"/>
        </w:rPr>
        <w:t xml:space="preserve"> et al., 2010. </w:t>
      </w:r>
    </w:p>
    <w:p w14:paraId="682CE2BB" w14:textId="77777777" w:rsidR="00390B83" w:rsidRPr="00390B83" w:rsidRDefault="00390B83" w:rsidP="008E3176">
      <w:pPr>
        <w:pStyle w:val="TS"/>
        <w:spacing w:line="480" w:lineRule="auto"/>
        <w:rPr>
          <w:szCs w:val="24"/>
        </w:rPr>
      </w:pPr>
      <w:r w:rsidRPr="00390B83">
        <w:rPr>
          <w:szCs w:val="24"/>
        </w:rPr>
        <w:t xml:space="preserve">The </w:t>
      </w:r>
      <w:proofErr w:type="spellStart"/>
      <w:r w:rsidRPr="00390B83">
        <w:rPr>
          <w:szCs w:val="24"/>
        </w:rPr>
        <w:t>Cattano</w:t>
      </w:r>
      <w:proofErr w:type="spellEnd"/>
      <w:r w:rsidRPr="00390B83">
        <w:rPr>
          <w:szCs w:val="24"/>
        </w:rPr>
        <w:t xml:space="preserve"> et al (2018) paper mentions effects on yolk – see if there’s anything relevant to ionocytes/ionic regulation at all. </w:t>
      </w:r>
    </w:p>
    <w:p w14:paraId="1D030B75" w14:textId="77777777" w:rsidR="00390B83" w:rsidRPr="00390B83" w:rsidRDefault="00390B83" w:rsidP="008E3176">
      <w:pPr>
        <w:pStyle w:val="TS"/>
        <w:spacing w:line="480" w:lineRule="auto"/>
        <w:rPr>
          <w:szCs w:val="24"/>
        </w:rPr>
      </w:pPr>
    </w:p>
    <w:p w14:paraId="18DB5415" w14:textId="77777777" w:rsidR="00390B83" w:rsidRPr="00390B83" w:rsidRDefault="00390B83" w:rsidP="008E3176">
      <w:pPr>
        <w:pStyle w:val="TS"/>
        <w:spacing w:line="480" w:lineRule="auto"/>
        <w:rPr>
          <w:szCs w:val="24"/>
        </w:rPr>
      </w:pPr>
      <w:r w:rsidRPr="00390B83">
        <w:rPr>
          <w:szCs w:val="24"/>
        </w:rPr>
        <w:t>Gene expression work </w:t>
      </w:r>
    </w:p>
    <w:p w14:paraId="31357588" w14:textId="77777777" w:rsidR="00390B83" w:rsidRPr="00390B83" w:rsidRDefault="00390B83" w:rsidP="008E3176">
      <w:pPr>
        <w:pStyle w:val="TS"/>
        <w:spacing w:line="480" w:lineRule="auto"/>
        <w:rPr>
          <w:szCs w:val="24"/>
        </w:rPr>
      </w:pPr>
      <w:r w:rsidRPr="00390B83">
        <w:rPr>
          <w:szCs w:val="24"/>
        </w:rPr>
        <w:t>Existing gene expression knowledge for OA and fish, especially need to find out if there is any for the genes we used. </w:t>
      </w:r>
    </w:p>
    <w:p w14:paraId="6AEABC51" w14:textId="77777777" w:rsidR="00390B83" w:rsidRPr="00390B83" w:rsidRDefault="00390B83" w:rsidP="008E3176">
      <w:pPr>
        <w:pStyle w:val="TS"/>
        <w:spacing w:line="480" w:lineRule="auto"/>
        <w:rPr>
          <w:szCs w:val="24"/>
        </w:rPr>
      </w:pPr>
      <w:r w:rsidRPr="00390B83">
        <w:rPr>
          <w:szCs w:val="24"/>
        </w:rPr>
        <w:t>Types of genes we used and the enzymes they control. </w:t>
      </w:r>
    </w:p>
    <w:p w14:paraId="4A476E6E" w14:textId="77777777" w:rsidR="00390B83" w:rsidRPr="00390B83" w:rsidRDefault="00390B83" w:rsidP="008E3176">
      <w:pPr>
        <w:pStyle w:val="TS"/>
        <w:spacing w:line="480" w:lineRule="auto"/>
        <w:rPr>
          <w:szCs w:val="24"/>
        </w:rPr>
      </w:pPr>
      <w:r w:rsidRPr="00390B83">
        <w:rPr>
          <w:szCs w:val="24"/>
        </w:rPr>
        <w:t xml:space="preserve">Background on the methods – check Maya’s </w:t>
      </w:r>
      <w:proofErr w:type="spellStart"/>
      <w:r w:rsidRPr="00390B83">
        <w:rPr>
          <w:szCs w:val="24"/>
        </w:rPr>
        <w:t>regeneron</w:t>
      </w:r>
      <w:proofErr w:type="spellEnd"/>
      <w:r w:rsidRPr="00390B83">
        <w:rPr>
          <w:szCs w:val="24"/>
        </w:rPr>
        <w:t xml:space="preserve"> paper for any crucial background details. </w:t>
      </w:r>
    </w:p>
    <w:p w14:paraId="3164474E" w14:textId="77777777" w:rsidR="00390B83" w:rsidRPr="00390B83" w:rsidRDefault="00390B83" w:rsidP="008E3176">
      <w:pPr>
        <w:pStyle w:val="TS"/>
        <w:spacing w:line="480" w:lineRule="auto"/>
        <w:rPr>
          <w:szCs w:val="24"/>
        </w:rPr>
      </w:pPr>
    </w:p>
    <w:p w14:paraId="6F1050E7" w14:textId="77777777" w:rsidR="00390B83" w:rsidRPr="00390B83" w:rsidRDefault="00390B83" w:rsidP="008E3176">
      <w:pPr>
        <w:pStyle w:val="TS"/>
        <w:spacing w:line="480" w:lineRule="auto"/>
        <w:ind w:firstLine="720"/>
        <w:rPr>
          <w:szCs w:val="24"/>
        </w:rPr>
      </w:pPr>
      <w:r w:rsidRPr="00390B83">
        <w:rPr>
          <w:szCs w:val="24"/>
        </w:rPr>
        <w:t xml:space="preserve">With this study, we aimed to mechanistically explain previously recorded growth and survival responses of </w:t>
      </w:r>
      <w:r w:rsidRPr="00390B83">
        <w:rPr>
          <w:i/>
          <w:iCs/>
          <w:szCs w:val="24"/>
        </w:rPr>
        <w:t>M. menidia</w:t>
      </w:r>
      <w:r w:rsidRPr="00390B83">
        <w:rPr>
          <w:szCs w:val="24"/>
        </w:rPr>
        <w:t xml:space="preserve"> to elevated CO</w:t>
      </w:r>
      <w:r w:rsidRPr="00390B83">
        <w:rPr>
          <w:szCs w:val="24"/>
          <w:vertAlign w:val="subscript"/>
        </w:rPr>
        <w:t>2</w:t>
      </w:r>
      <w:r w:rsidRPr="00390B83">
        <w:rPr>
          <w:szCs w:val="24"/>
        </w:rPr>
        <w:t xml:space="preserve"> by quantifying the temperature-dependent effects of seawater acidification on ionic regulation in the early life stages. We sampled embryos and larvae that were reared in four experiments combining factorial combinations of temperature </w:t>
      </w:r>
      <w:r w:rsidRPr="00390B83">
        <w:rPr>
          <w:szCs w:val="24"/>
        </w:rPr>
        <w:lastRenderedPageBreak/>
        <w:t>and partial pressure of CO</w:t>
      </w:r>
      <w:r w:rsidRPr="00390B83">
        <w:rPr>
          <w:szCs w:val="24"/>
          <w:vertAlign w:val="subscript"/>
        </w:rPr>
        <w:t>2</w:t>
      </w:r>
      <w:r w:rsidRPr="00390B83">
        <w:rPr>
          <w:szCs w:val="24"/>
        </w:rPr>
        <w:t xml:space="preserve"> (pCO</w:t>
      </w:r>
      <w:r w:rsidRPr="00390B83">
        <w:rPr>
          <w:szCs w:val="24"/>
          <w:vertAlign w:val="subscript"/>
        </w:rPr>
        <w:t>2</w:t>
      </w:r>
      <w:r w:rsidRPr="00390B83">
        <w:rPr>
          <w:szCs w:val="24"/>
        </w:rPr>
        <w:t xml:space="preserve">) and measured ionocyte density on the skin and gills and gene expression of seven </w:t>
      </w:r>
      <w:proofErr w:type="spellStart"/>
      <w:r w:rsidRPr="00390B83">
        <w:rPr>
          <w:szCs w:val="24"/>
        </w:rPr>
        <w:t>ionoregulatory</w:t>
      </w:r>
      <w:proofErr w:type="spellEnd"/>
      <w:r w:rsidRPr="00390B83">
        <w:rPr>
          <w:szCs w:val="24"/>
        </w:rPr>
        <w:t xml:space="preserve"> enzymes. We hypothesized that early life </w:t>
      </w:r>
      <w:r w:rsidRPr="00390B83">
        <w:rPr>
          <w:i/>
          <w:iCs/>
          <w:szCs w:val="24"/>
        </w:rPr>
        <w:t>M. menidia</w:t>
      </w:r>
      <w:r w:rsidRPr="00390B83">
        <w:rPr>
          <w:szCs w:val="24"/>
        </w:rPr>
        <w:t xml:space="preserve"> reared in elevated pCO</w:t>
      </w:r>
      <w:r w:rsidRPr="00390B83">
        <w:rPr>
          <w:szCs w:val="24"/>
          <w:vertAlign w:val="subscript"/>
        </w:rPr>
        <w:t>2</w:t>
      </w:r>
      <w:r w:rsidRPr="00390B83">
        <w:rPr>
          <w:szCs w:val="24"/>
        </w:rPr>
        <w:t xml:space="preserve"> would have increased density of ionocytes as a mechanism for maintaining internal acid-base balance. Based on previous results showing reduced growth and survival and increased embryonic routine metabolic rates under high pCO</w:t>
      </w:r>
      <w:r w:rsidRPr="00390B83">
        <w:rPr>
          <w:szCs w:val="24"/>
          <w:vertAlign w:val="subscript"/>
        </w:rPr>
        <w:t>2</w:t>
      </w:r>
      <w:r w:rsidRPr="00390B83">
        <w:rPr>
          <w:szCs w:val="24"/>
        </w:rPr>
        <w:t xml:space="preserve"> (Murray et al., 2014; Murray and Baumann 2018; Schwemmer et al., 2020), we hypothesized that this effect would be more pronounced in earliest life stages, as we have reason to believe more energy was expended then. We expected that the effects on gene expression would vary for each gene based on the type of enzyme it regulates. Specifically, we hypothesized that NHE and VHA would be downregulated due to a lower pH gradient in acidified water, and that NBC would be </w:t>
      </w:r>
      <w:proofErr w:type="gramStart"/>
      <w:r w:rsidRPr="00390B83">
        <w:rPr>
          <w:szCs w:val="24"/>
        </w:rPr>
        <w:t>upregulated</w:t>
      </w:r>
      <w:proofErr w:type="gramEnd"/>
      <w:r w:rsidRPr="00390B83">
        <w:rPr>
          <w:szCs w:val="24"/>
        </w:rPr>
        <w:t xml:space="preserve"> and NKCC1/2 downregulated under high pCO</w:t>
      </w:r>
      <w:r w:rsidRPr="00390B83">
        <w:rPr>
          <w:szCs w:val="24"/>
          <w:vertAlign w:val="subscript"/>
        </w:rPr>
        <w:t>2</w:t>
      </w:r>
      <w:r w:rsidRPr="00390B83">
        <w:rPr>
          <w:szCs w:val="24"/>
        </w:rPr>
        <w:t xml:space="preserve"> based on previous research (Liu et al., 2016). </w:t>
      </w:r>
    </w:p>
    <w:p w14:paraId="5FFC9864" w14:textId="77777777" w:rsidR="00390B83" w:rsidRPr="00390B83" w:rsidRDefault="00390B83" w:rsidP="008E3176">
      <w:pPr>
        <w:pStyle w:val="TS"/>
        <w:spacing w:line="480" w:lineRule="auto"/>
        <w:rPr>
          <w:szCs w:val="24"/>
        </w:rPr>
      </w:pPr>
      <w:r w:rsidRPr="00390B83">
        <w:rPr>
          <w:szCs w:val="24"/>
        </w:rPr>
        <w:br/>
      </w:r>
    </w:p>
    <w:p w14:paraId="786F1283" w14:textId="77777777" w:rsidR="00390B83" w:rsidRPr="00390B83" w:rsidRDefault="00390B83" w:rsidP="008E3176">
      <w:pPr>
        <w:pStyle w:val="TS"/>
        <w:spacing w:line="480" w:lineRule="auto"/>
        <w:rPr>
          <w:szCs w:val="24"/>
        </w:rPr>
      </w:pPr>
      <w:r w:rsidRPr="00390B83">
        <w:rPr>
          <w:b/>
          <w:bCs/>
          <w:szCs w:val="24"/>
        </w:rPr>
        <w:t>Methods</w:t>
      </w:r>
    </w:p>
    <w:p w14:paraId="582611CA" w14:textId="77777777" w:rsidR="00390B83" w:rsidRPr="00390B83" w:rsidRDefault="00390B83" w:rsidP="008E3176">
      <w:pPr>
        <w:pStyle w:val="TS"/>
        <w:spacing w:line="480" w:lineRule="auto"/>
        <w:rPr>
          <w:szCs w:val="24"/>
        </w:rPr>
      </w:pPr>
      <w:r w:rsidRPr="00390B83">
        <w:rPr>
          <w:szCs w:val="24"/>
        </w:rPr>
        <w:br/>
      </w:r>
    </w:p>
    <w:p w14:paraId="4785694B" w14:textId="77777777" w:rsidR="00390B83" w:rsidRPr="00390B83" w:rsidRDefault="00390B83" w:rsidP="008E3176">
      <w:pPr>
        <w:pStyle w:val="TS"/>
        <w:spacing w:line="480" w:lineRule="auto"/>
        <w:rPr>
          <w:b/>
          <w:bCs/>
          <w:szCs w:val="24"/>
        </w:rPr>
      </w:pPr>
      <w:r w:rsidRPr="00390B83">
        <w:rPr>
          <w:b/>
          <w:bCs/>
          <w:szCs w:val="24"/>
        </w:rPr>
        <w:t>Treatments, animals, and sampling</w:t>
      </w:r>
    </w:p>
    <w:p w14:paraId="64254633" w14:textId="77777777" w:rsidR="00390B83" w:rsidRPr="00390B83" w:rsidRDefault="00390B83" w:rsidP="008E3176">
      <w:pPr>
        <w:pStyle w:val="TS"/>
        <w:spacing w:line="480" w:lineRule="auto"/>
        <w:ind w:firstLine="720"/>
        <w:rPr>
          <w:szCs w:val="24"/>
        </w:rPr>
      </w:pPr>
      <w:r w:rsidRPr="00390B83">
        <w:rPr>
          <w:szCs w:val="24"/>
        </w:rPr>
        <w:t>Collection, rearing, and harvesting of live Atlantic silverside (</w:t>
      </w:r>
      <w:r w:rsidRPr="00390B83">
        <w:rPr>
          <w:i/>
          <w:iCs/>
          <w:szCs w:val="24"/>
        </w:rPr>
        <w:t>Menidia menidia</w:t>
      </w:r>
      <w:r w:rsidRPr="00390B83">
        <w:rPr>
          <w:szCs w:val="24"/>
        </w:rPr>
        <w:t xml:space="preserve">) were conducted as previously described in Murray and Baumann (2018) and Schwemmer et al. (2020). For the experiments in this study, wild, spawning ripe </w:t>
      </w:r>
      <w:r w:rsidRPr="00390B83">
        <w:rPr>
          <w:i/>
          <w:iCs/>
          <w:szCs w:val="24"/>
        </w:rPr>
        <w:t>M. menidia</w:t>
      </w:r>
      <w:r w:rsidRPr="00390B83">
        <w:rPr>
          <w:szCs w:val="24"/>
        </w:rPr>
        <w:t xml:space="preserve"> adults were collected in 2016 from Mumford Cove, a Long Island Sound salt marsh. Adults were transported to laboratory facilities at the Rankin Seawater Facility at University of Connecticut’s Avery Point campus in Groton, CT, USA. Females were strip-spawned at room temperature by gently </w:t>
      </w:r>
      <w:r w:rsidRPr="00390B83">
        <w:rPr>
          <w:szCs w:val="24"/>
        </w:rPr>
        <w:lastRenderedPageBreak/>
        <w:t xml:space="preserve">squeezing their eggs into shallow spawning dishes containing pieces of plastic window screen (1 mm mesh). Milt from several males was collected, pooled, mixed in seawater, and poured into the spawning dishes. After 15 minutes, fertilized eggs attached to the screen via uncoiled chorionic filaments while unfertilized eggs could be gently rinsed off later. Screens were cut into pieces which were randomly divided and hung in 20-L rearing containers with mesh-covered holes for water to overflow without fish escaping. One rearing container containing 100 viable embryos was placed in each tank of treatment seawater within 2 hours of fertilization (filtered to 1 </w:t>
      </w:r>
      <w:proofErr w:type="spellStart"/>
      <w:r w:rsidRPr="00390B83">
        <w:rPr>
          <w:szCs w:val="24"/>
        </w:rPr>
        <w:t>μm</w:t>
      </w:r>
      <w:proofErr w:type="spellEnd"/>
      <w:r w:rsidRPr="00390B83">
        <w:rPr>
          <w:szCs w:val="24"/>
        </w:rPr>
        <w:t xml:space="preserve"> and UV sterilized). </w:t>
      </w:r>
    </w:p>
    <w:p w14:paraId="0502F835" w14:textId="77777777" w:rsidR="00390B83" w:rsidRPr="00390B83" w:rsidRDefault="00390B83" w:rsidP="008E3176">
      <w:pPr>
        <w:pStyle w:val="TS"/>
        <w:spacing w:line="480" w:lineRule="auto"/>
        <w:ind w:firstLine="720"/>
        <w:rPr>
          <w:szCs w:val="24"/>
        </w:rPr>
      </w:pPr>
      <w:r w:rsidRPr="00390B83">
        <w:rPr>
          <w:szCs w:val="24"/>
        </w:rPr>
        <w:t xml:space="preserve">Larvae hatched </w:t>
      </w:r>
      <w:r w:rsidRPr="00390B83">
        <w:rPr>
          <w:rFonts w:ascii="Cambria Math" w:hAnsi="Cambria Math"/>
          <w:szCs w:val="24"/>
        </w:rPr>
        <w:t>∼</w:t>
      </w:r>
      <w:r w:rsidRPr="00390B83">
        <w:rPr>
          <w:szCs w:val="24"/>
        </w:rPr>
        <w:t xml:space="preserve">120 h postfertilization and were immediately fed </w:t>
      </w:r>
      <w:r w:rsidRPr="00390B83">
        <w:rPr>
          <w:i/>
          <w:iCs/>
          <w:szCs w:val="24"/>
        </w:rPr>
        <w:t>ad libitum</w:t>
      </w:r>
      <w:r w:rsidRPr="00390B83">
        <w:rPr>
          <w:szCs w:val="24"/>
        </w:rPr>
        <w:t xml:space="preserve"> with newly hatched brine shrimp nauplii (</w:t>
      </w:r>
      <w:r w:rsidRPr="00390B83">
        <w:rPr>
          <w:i/>
          <w:iCs/>
          <w:szCs w:val="24"/>
        </w:rPr>
        <w:t xml:space="preserve">Artemia </w:t>
      </w:r>
      <w:r w:rsidRPr="00390B83">
        <w:rPr>
          <w:szCs w:val="24"/>
        </w:rPr>
        <w:t>spp.). Embryos were collected one day before hatching for ionocyte staining. Larvae were collected for molecular biology analysis and ionocyte staining at 1 day post hatch (</w:t>
      </w:r>
      <w:proofErr w:type="spellStart"/>
      <w:r w:rsidRPr="00390B83">
        <w:rPr>
          <w:szCs w:val="24"/>
        </w:rPr>
        <w:t>dph</w:t>
      </w:r>
      <w:proofErr w:type="spellEnd"/>
      <w:r w:rsidRPr="00390B83">
        <w:rPr>
          <w:szCs w:val="24"/>
        </w:rPr>
        <w:t xml:space="preserve">) and once the larvae within a temperature treatment reached ~10 mm standard length (SL). The final sampling point was determined by SL rather than time to allow assessment of treatment effects at a similar developmental stage, given the effects of temperature treatments on growth rate. Consequently, age at final sampling ranged from 10 to 23 </w:t>
      </w:r>
      <w:proofErr w:type="spellStart"/>
      <w:r w:rsidRPr="00390B83">
        <w:rPr>
          <w:szCs w:val="24"/>
        </w:rPr>
        <w:t>dph</w:t>
      </w:r>
      <w:proofErr w:type="spellEnd"/>
      <w:r w:rsidRPr="00390B83">
        <w:rPr>
          <w:szCs w:val="24"/>
        </w:rPr>
        <w:t>. Embryos and larvae used for ionocyte analysis first underwent respirometry (Schwemmer et al., 2020), then were fixed and preserved for staining. Individual larvae for gene expression analysis were quickly strained, transferred to a 1.7 mL microfuge tube, snap frozen in liquid nitrogen, and stored at -82°C. </w:t>
      </w:r>
    </w:p>
    <w:p w14:paraId="5DF8CF63" w14:textId="77777777" w:rsidR="00390B83" w:rsidRPr="00390B83" w:rsidRDefault="00390B83" w:rsidP="008E3176">
      <w:pPr>
        <w:pStyle w:val="TS"/>
        <w:spacing w:line="480" w:lineRule="auto"/>
        <w:rPr>
          <w:szCs w:val="24"/>
        </w:rPr>
      </w:pPr>
      <w:r w:rsidRPr="00390B83">
        <w:rPr>
          <w:szCs w:val="24"/>
        </w:rPr>
        <w:t>[describe how treatments were achieved – respirometry paper]. Target treatment levels and spawning dates for each experiment and life stages sampled for each response variable are summarized in Figure 1. Measured seawater conditions are shown in Table S1. </w:t>
      </w:r>
    </w:p>
    <w:p w14:paraId="2D38E368" w14:textId="77777777" w:rsidR="00390B83" w:rsidRPr="00390B83" w:rsidRDefault="00390B83" w:rsidP="008E3176">
      <w:pPr>
        <w:pStyle w:val="TS"/>
        <w:spacing w:line="480" w:lineRule="auto"/>
        <w:rPr>
          <w:szCs w:val="24"/>
        </w:rPr>
      </w:pPr>
    </w:p>
    <w:p w14:paraId="7A78C978" w14:textId="77777777" w:rsidR="00390B83" w:rsidRPr="00390B83" w:rsidRDefault="00390B83" w:rsidP="008E3176">
      <w:pPr>
        <w:pStyle w:val="TS"/>
        <w:spacing w:line="480" w:lineRule="auto"/>
        <w:rPr>
          <w:szCs w:val="24"/>
        </w:rPr>
      </w:pPr>
      <w:r w:rsidRPr="00390B83">
        <w:rPr>
          <w:szCs w:val="24"/>
        </w:rPr>
        <w:lastRenderedPageBreak/>
        <w:br/>
      </w:r>
      <w:r w:rsidRPr="00390B83">
        <w:rPr>
          <w:noProof/>
          <w:szCs w:val="24"/>
          <w:bdr w:val="none" w:sz="0" w:space="0" w:color="auto" w:frame="1"/>
        </w:rPr>
        <w:drawing>
          <wp:inline distT="0" distB="0" distL="0" distR="0" wp14:anchorId="33C010B6" wp14:editId="6A4DDD12">
            <wp:extent cx="5943600" cy="302006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06D605BF" w14:textId="77777777" w:rsidR="00390B83" w:rsidRPr="00390B83" w:rsidRDefault="00390B83" w:rsidP="008E3176">
      <w:pPr>
        <w:pStyle w:val="TS"/>
        <w:spacing w:line="480" w:lineRule="auto"/>
        <w:rPr>
          <w:szCs w:val="24"/>
        </w:rPr>
      </w:pPr>
      <w:r w:rsidRPr="00390B83">
        <w:rPr>
          <w:b/>
          <w:bCs/>
          <w:szCs w:val="24"/>
        </w:rPr>
        <w:t xml:space="preserve">Figure 1. </w:t>
      </w:r>
      <w:r w:rsidRPr="00390B83">
        <w:rPr>
          <w:szCs w:val="24"/>
        </w:rPr>
        <w:t>Spawning dates, target temperature and pCO</w:t>
      </w:r>
      <w:r w:rsidRPr="00390B83">
        <w:rPr>
          <w:szCs w:val="24"/>
          <w:vertAlign w:val="subscript"/>
        </w:rPr>
        <w:t>2</w:t>
      </w:r>
      <w:r w:rsidRPr="00390B83">
        <w:rPr>
          <w:szCs w:val="24"/>
        </w:rPr>
        <w:t xml:space="preserve"> levels, and stages sampled for each response variable in each experiment. At center, microscope photographs of </w:t>
      </w:r>
      <w:r w:rsidRPr="00390B83">
        <w:rPr>
          <w:i/>
          <w:iCs/>
          <w:szCs w:val="24"/>
        </w:rPr>
        <w:t>M. menidia</w:t>
      </w:r>
      <w:r w:rsidRPr="00390B83">
        <w:rPr>
          <w:szCs w:val="24"/>
        </w:rPr>
        <w:t xml:space="preserve"> with ionocytes stained purple at the embryo, newly hatched larva, and 10-mm larva stages (from top to bottom).</w:t>
      </w:r>
    </w:p>
    <w:p w14:paraId="5BA71B52"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34CFF5B3" w14:textId="77777777" w:rsidR="00390B83" w:rsidRPr="00390B83" w:rsidRDefault="00390B83" w:rsidP="008E3176">
      <w:pPr>
        <w:pStyle w:val="TS"/>
        <w:spacing w:line="480" w:lineRule="auto"/>
        <w:rPr>
          <w:b/>
          <w:bCs/>
          <w:szCs w:val="24"/>
        </w:rPr>
      </w:pPr>
      <w:r w:rsidRPr="00390B83">
        <w:rPr>
          <w:b/>
          <w:bCs/>
          <w:szCs w:val="24"/>
        </w:rPr>
        <w:t>Gene expression</w:t>
      </w:r>
    </w:p>
    <w:p w14:paraId="2911B6DC" w14:textId="77777777" w:rsidR="00390B83" w:rsidRPr="00390B83" w:rsidRDefault="00390B83" w:rsidP="008E3176">
      <w:pPr>
        <w:pStyle w:val="TS"/>
        <w:spacing w:line="480" w:lineRule="auto"/>
        <w:rPr>
          <w:szCs w:val="24"/>
        </w:rPr>
      </w:pPr>
    </w:p>
    <w:p w14:paraId="27A0DFCE" w14:textId="77777777" w:rsidR="00390B83" w:rsidRPr="00390B83" w:rsidRDefault="00390B83" w:rsidP="008E3176">
      <w:pPr>
        <w:pStyle w:val="TS"/>
        <w:spacing w:line="480" w:lineRule="auto"/>
        <w:rPr>
          <w:szCs w:val="24"/>
        </w:rPr>
      </w:pPr>
      <w:r w:rsidRPr="00390B83">
        <w:rPr>
          <w:i/>
          <w:iCs/>
          <w:szCs w:val="24"/>
        </w:rPr>
        <w:t xml:space="preserve">Determination of </w:t>
      </w:r>
      <w:r w:rsidRPr="00390B83">
        <w:rPr>
          <w:szCs w:val="24"/>
        </w:rPr>
        <w:t xml:space="preserve">M. menidia </w:t>
      </w:r>
      <w:r w:rsidRPr="00390B83">
        <w:rPr>
          <w:i/>
          <w:iCs/>
          <w:szCs w:val="24"/>
        </w:rPr>
        <w:t>Gene Sequences</w:t>
      </w:r>
    </w:p>
    <w:p w14:paraId="61B6990E" w14:textId="77777777" w:rsidR="00390B83" w:rsidRPr="00390B83" w:rsidRDefault="00390B83" w:rsidP="008E3176">
      <w:pPr>
        <w:pStyle w:val="TS"/>
        <w:spacing w:line="480" w:lineRule="auto"/>
        <w:ind w:firstLine="720"/>
        <w:rPr>
          <w:szCs w:val="24"/>
        </w:rPr>
      </w:pPr>
      <w:r w:rsidRPr="00390B83">
        <w:rPr>
          <w:szCs w:val="24"/>
        </w:rPr>
        <w:t xml:space="preserve">At the time of this experiment, the genome of </w:t>
      </w:r>
      <w:r w:rsidRPr="00390B83">
        <w:rPr>
          <w:i/>
          <w:iCs/>
          <w:szCs w:val="24"/>
        </w:rPr>
        <w:t>M. menidia</w:t>
      </w:r>
      <w:r w:rsidRPr="00390B83">
        <w:rPr>
          <w:szCs w:val="24"/>
        </w:rPr>
        <w:t xml:space="preserve"> had not been sequenced, although it later was (</w:t>
      </w:r>
      <w:proofErr w:type="spellStart"/>
      <w:r w:rsidRPr="00390B83">
        <w:rPr>
          <w:szCs w:val="24"/>
        </w:rPr>
        <w:t>Tigano</w:t>
      </w:r>
      <w:proofErr w:type="spellEnd"/>
      <w:r w:rsidRPr="00390B83">
        <w:rPr>
          <w:szCs w:val="24"/>
        </w:rPr>
        <w:t xml:space="preserve"> et al., 2021) and only an extremely limited number of gene sequences from this organism had been determined and published (CITATION/EXAMPLES?). </w:t>
      </w:r>
      <w:r w:rsidRPr="00390B83">
        <w:rPr>
          <w:szCs w:val="24"/>
        </w:rPr>
        <w:lastRenderedPageBreak/>
        <w:t xml:space="preserve">However, the raw transcriptome had previously been generated, and the Transcriptome Shotgun Assembly was deposited in </w:t>
      </w:r>
      <w:proofErr w:type="spellStart"/>
      <w:r w:rsidRPr="00390B83">
        <w:rPr>
          <w:szCs w:val="24"/>
        </w:rPr>
        <w:t>Genbank</w:t>
      </w:r>
      <w:proofErr w:type="spellEnd"/>
      <w:r w:rsidRPr="00390B83">
        <w:rPr>
          <w:szCs w:val="24"/>
        </w:rPr>
        <w:t xml:space="preserve"> (accession # GEVY00000000; </w:t>
      </w:r>
      <w:proofErr w:type="spellStart"/>
      <w:r w:rsidRPr="00390B83">
        <w:rPr>
          <w:szCs w:val="24"/>
        </w:rPr>
        <w:t>Therkildsen</w:t>
      </w:r>
      <w:proofErr w:type="spellEnd"/>
      <w:r w:rsidRPr="00390B83">
        <w:rPr>
          <w:szCs w:val="24"/>
        </w:rPr>
        <w:t xml:space="preserve"> et al., 2016).</w:t>
      </w:r>
    </w:p>
    <w:p w14:paraId="351AA945" w14:textId="77777777" w:rsidR="00390B83" w:rsidRPr="00390B83" w:rsidRDefault="00390B83" w:rsidP="008E3176">
      <w:pPr>
        <w:pStyle w:val="TS"/>
        <w:spacing w:line="480" w:lineRule="auto"/>
        <w:rPr>
          <w:szCs w:val="24"/>
        </w:rPr>
      </w:pPr>
      <w:r w:rsidRPr="00390B83">
        <w:rPr>
          <w:szCs w:val="24"/>
        </w:rPr>
        <w:t>A list of effector proteins that play a role in regulation of acidity and salt balance in fish was generated to study possible molecular adaptations to environmental variables. Chosen genes are NKAα1, VHA1, NBC1, NHE1, NHE3, NKCC1l, NKCC1s, NKCC2, and NCC-like. In addition, elongation factor 1-alpha 1 (ef-1a), glyceraldehyde 3-phosphate dehydrogenase (</w:t>
      </w:r>
      <w:proofErr w:type="spellStart"/>
      <w:r w:rsidRPr="00390B83">
        <w:rPr>
          <w:szCs w:val="24"/>
        </w:rPr>
        <w:t>gapdh</w:t>
      </w:r>
      <w:proofErr w:type="spellEnd"/>
      <w:r w:rsidRPr="00390B83">
        <w:rPr>
          <w:szCs w:val="24"/>
        </w:rPr>
        <w:t xml:space="preserve">), 40S ribosomal protein S4 (rps4), 60S ribosomal protein L13 (rpl13), ADP-Ribosylation Factor Guanine Nucleotide-Exchange Factor 1 (arfgef1), 40S ribosomal protein S8 (rps8), and ubiquitin - 40S ribosomal protein S27a (rps27a) sequences were selected as candidate reference genes. Gene sequences were available for either the zebrafish model species </w:t>
      </w:r>
      <w:r w:rsidRPr="00390B83">
        <w:rPr>
          <w:i/>
          <w:iCs/>
          <w:szCs w:val="24"/>
        </w:rPr>
        <w:t>Danio rerio</w:t>
      </w:r>
      <w:r w:rsidRPr="00390B83">
        <w:rPr>
          <w:szCs w:val="24"/>
        </w:rPr>
        <w:t xml:space="preserve"> or the Japanese rice fish medaka </w:t>
      </w:r>
      <w:proofErr w:type="spellStart"/>
      <w:r w:rsidRPr="00390B83">
        <w:rPr>
          <w:i/>
          <w:iCs/>
          <w:szCs w:val="24"/>
        </w:rPr>
        <w:t>Oryzias</w:t>
      </w:r>
      <w:proofErr w:type="spellEnd"/>
      <w:r w:rsidRPr="00390B83">
        <w:rPr>
          <w:i/>
          <w:iCs/>
          <w:szCs w:val="24"/>
        </w:rPr>
        <w:t xml:space="preserve"> </w:t>
      </w:r>
      <w:proofErr w:type="spellStart"/>
      <w:r w:rsidRPr="00390B83">
        <w:rPr>
          <w:i/>
          <w:iCs/>
          <w:szCs w:val="24"/>
        </w:rPr>
        <w:t>latipes</w:t>
      </w:r>
      <w:proofErr w:type="spellEnd"/>
      <w:r w:rsidRPr="00390B83">
        <w:rPr>
          <w:szCs w:val="24"/>
        </w:rPr>
        <w:t xml:space="preserve"> in GenBank [1]. We used the Basic Local Alignment Search Tool (BLAST) [21] of nucleotide sequences (</w:t>
      </w:r>
      <w:proofErr w:type="spellStart"/>
      <w:r w:rsidRPr="00390B83">
        <w:rPr>
          <w:szCs w:val="24"/>
        </w:rPr>
        <w:t>blastn</w:t>
      </w:r>
      <w:proofErr w:type="spellEnd"/>
      <w:r w:rsidRPr="00390B83">
        <w:rPr>
          <w:szCs w:val="24"/>
        </w:rPr>
        <w:t xml:space="preserve">) to extract </w:t>
      </w:r>
      <w:r w:rsidRPr="00390B83">
        <w:rPr>
          <w:i/>
          <w:iCs/>
          <w:szCs w:val="24"/>
        </w:rPr>
        <w:t xml:space="preserve">M. menidia </w:t>
      </w:r>
      <w:r w:rsidRPr="00390B83">
        <w:rPr>
          <w:szCs w:val="24"/>
        </w:rPr>
        <w:t>cDNA sequences. When needed, contiguous sequences were manually assembled to obtain full cDNA sequence. Transcripts were then translated into proteins before conducting a reciprocal BLAST search against the non-redundant database (</w:t>
      </w:r>
      <w:proofErr w:type="spellStart"/>
      <w:r w:rsidRPr="00390B83">
        <w:rPr>
          <w:szCs w:val="24"/>
        </w:rPr>
        <w:t>tblastn</w:t>
      </w:r>
      <w:proofErr w:type="spellEnd"/>
      <w:r w:rsidRPr="00390B83">
        <w:rPr>
          <w:szCs w:val="24"/>
        </w:rPr>
        <w:t>).</w:t>
      </w:r>
    </w:p>
    <w:p w14:paraId="5ADC8738" w14:textId="77777777" w:rsidR="00390B83" w:rsidRPr="00390B83" w:rsidRDefault="00390B83" w:rsidP="008E3176">
      <w:pPr>
        <w:pStyle w:val="TS"/>
        <w:spacing w:line="480" w:lineRule="auto"/>
        <w:rPr>
          <w:szCs w:val="24"/>
        </w:rPr>
      </w:pPr>
    </w:p>
    <w:p w14:paraId="593C504D" w14:textId="77777777" w:rsidR="00390B83" w:rsidRPr="00390B83" w:rsidRDefault="00390B83" w:rsidP="008E3176">
      <w:pPr>
        <w:pStyle w:val="TS"/>
        <w:spacing w:line="480" w:lineRule="auto"/>
        <w:rPr>
          <w:szCs w:val="24"/>
        </w:rPr>
      </w:pPr>
      <w:r w:rsidRPr="00390B83">
        <w:rPr>
          <w:i/>
          <w:iCs/>
          <w:szCs w:val="24"/>
        </w:rPr>
        <w:t>Primer Design and Analysis</w:t>
      </w:r>
    </w:p>
    <w:p w14:paraId="79E17575" w14:textId="77777777" w:rsidR="00390B83" w:rsidRPr="00390B83" w:rsidRDefault="00390B83" w:rsidP="008E3176">
      <w:pPr>
        <w:pStyle w:val="TS"/>
        <w:spacing w:line="480" w:lineRule="auto"/>
        <w:ind w:firstLine="720"/>
        <w:rPr>
          <w:szCs w:val="24"/>
        </w:rPr>
      </w:pPr>
      <w:r w:rsidRPr="00390B83">
        <w:rPr>
          <w:szCs w:val="24"/>
        </w:rPr>
        <w:t xml:space="preserve">Primer Express 3.0.1 software (Applied Biosystems) was used to design PCR primers to amplify </w:t>
      </w:r>
      <w:r w:rsidRPr="00390B83">
        <w:rPr>
          <w:i/>
          <w:iCs/>
          <w:szCs w:val="24"/>
        </w:rPr>
        <w:t>M. menidia</w:t>
      </w:r>
      <w:r w:rsidRPr="00390B83">
        <w:rPr>
          <w:szCs w:val="24"/>
        </w:rPr>
        <w:t xml:space="preserve"> cDNA. An internal algorithm ranked candidate sequences according to the most likely predicted success and the </w:t>
      </w:r>
      <w:proofErr w:type="gramStart"/>
      <w:r w:rsidRPr="00390B83">
        <w:rPr>
          <w:szCs w:val="24"/>
        </w:rPr>
        <w:t>highest ranking</w:t>
      </w:r>
      <w:proofErr w:type="gramEnd"/>
      <w:r w:rsidRPr="00390B83">
        <w:rPr>
          <w:szCs w:val="24"/>
        </w:rPr>
        <w:t xml:space="preserve"> pairs were chosen for further work. </w:t>
      </w:r>
      <w:proofErr w:type="spellStart"/>
      <w:r w:rsidRPr="00390B83">
        <w:rPr>
          <w:szCs w:val="24"/>
        </w:rPr>
        <w:t>SeaView</w:t>
      </w:r>
      <w:proofErr w:type="spellEnd"/>
      <w:r w:rsidRPr="00390B83">
        <w:rPr>
          <w:szCs w:val="24"/>
        </w:rPr>
        <w:t xml:space="preserve"> 4.0 [7] was used to align primer sequences to check for overlaps or other obvious issues. Efficiency and linear dynamic range of primer pairs were calculated using a dilution series ranging from to 1 to 1/14580 that encompassed the entire range of template concentration </w:t>
      </w:r>
      <w:r w:rsidRPr="00390B83">
        <w:rPr>
          <w:szCs w:val="24"/>
        </w:rPr>
        <w:lastRenderedPageBreak/>
        <w:t xml:space="preserve">in our samples. The specificity of the primer pairs was confirmed by melting curve analysis. After two rounds of testing, it was determined that reference genes ef-1a, </w:t>
      </w:r>
      <w:proofErr w:type="spellStart"/>
      <w:r w:rsidRPr="00390B83">
        <w:rPr>
          <w:szCs w:val="24"/>
        </w:rPr>
        <w:t>gapdh</w:t>
      </w:r>
      <w:proofErr w:type="spellEnd"/>
      <w:r w:rsidRPr="00390B83">
        <w:rPr>
          <w:szCs w:val="24"/>
        </w:rPr>
        <w:t>, rps4, rpl13, and interest genes NKCC1s, and NCC-like would be omitted from the study. The primers used for real-time quantitative PCR are shown in Table 1.</w:t>
      </w:r>
    </w:p>
    <w:p w14:paraId="59640163" w14:textId="77777777" w:rsidR="00390B83" w:rsidRPr="00390B83" w:rsidRDefault="00390B83" w:rsidP="008E3176">
      <w:pPr>
        <w:pStyle w:val="TS"/>
        <w:spacing w:line="480" w:lineRule="auto"/>
        <w:rPr>
          <w:szCs w:val="24"/>
        </w:rPr>
      </w:pPr>
    </w:p>
    <w:p w14:paraId="6C9624C7" w14:textId="77777777" w:rsidR="00390B83" w:rsidRPr="00390B83" w:rsidRDefault="00390B83" w:rsidP="008E3176">
      <w:pPr>
        <w:pStyle w:val="TS"/>
        <w:spacing w:line="480" w:lineRule="auto"/>
        <w:rPr>
          <w:szCs w:val="24"/>
        </w:rPr>
      </w:pPr>
      <w:r w:rsidRPr="00390B83">
        <w:rPr>
          <w:i/>
          <w:iCs/>
          <w:szCs w:val="24"/>
        </w:rPr>
        <w:t>RNA extraction</w:t>
      </w:r>
    </w:p>
    <w:p w14:paraId="570DE31F" w14:textId="77777777" w:rsidR="00390B83" w:rsidRPr="00390B83" w:rsidRDefault="00390B83" w:rsidP="008E3176">
      <w:pPr>
        <w:pStyle w:val="TS"/>
        <w:spacing w:line="480" w:lineRule="auto"/>
        <w:ind w:firstLine="720"/>
        <w:rPr>
          <w:szCs w:val="24"/>
        </w:rPr>
      </w:pPr>
      <w:r w:rsidRPr="00390B83">
        <w:rPr>
          <w:szCs w:val="24"/>
        </w:rPr>
        <w:t xml:space="preserve">RNA was extracted from all 234 control and experimental samples of larvae (90 from Experiment 3, performed in 2018; and 144 from Experiment 2, performed in 2019) using the QIAGEN RNeasy </w:t>
      </w:r>
      <w:proofErr w:type="spellStart"/>
      <w:r w:rsidRPr="00390B83">
        <w:rPr>
          <w:szCs w:val="24"/>
        </w:rPr>
        <w:t>MiniKit</w:t>
      </w:r>
      <w:proofErr w:type="spellEnd"/>
      <w:r w:rsidRPr="00390B83">
        <w:rPr>
          <w:szCs w:val="24"/>
        </w:rPr>
        <w:t xml:space="preserve"> and following manufacturer instructions. Frozen vials containing larvae were placed in an ice bath, 350 </w:t>
      </w:r>
      <w:proofErr w:type="spellStart"/>
      <w:r w:rsidRPr="00390B83">
        <w:rPr>
          <w:szCs w:val="24"/>
        </w:rPr>
        <w:t>μL</w:t>
      </w:r>
      <w:proofErr w:type="spellEnd"/>
      <w:r w:rsidRPr="00390B83">
        <w:rPr>
          <w:szCs w:val="24"/>
        </w:rPr>
        <w:t xml:space="preserve"> of Qiagen RLT lysis buffer was added, and the sample was manually homogenized with a </w:t>
      </w:r>
      <w:proofErr w:type="gramStart"/>
      <w:r w:rsidRPr="00390B83">
        <w:rPr>
          <w:szCs w:val="24"/>
        </w:rPr>
        <w:t>mini-pestle</w:t>
      </w:r>
      <w:proofErr w:type="gramEnd"/>
      <w:r w:rsidRPr="00390B83">
        <w:rPr>
          <w:szCs w:val="24"/>
        </w:rPr>
        <w:t xml:space="preserve">. RNA quality was confirmed by 1% TBE gel electrophoresis. Amount of extracted RNA for each sample was determined by </w:t>
      </w:r>
      <w:proofErr w:type="spellStart"/>
      <w:r w:rsidRPr="00390B83">
        <w:rPr>
          <w:szCs w:val="24"/>
        </w:rPr>
        <w:t>Thermo</w:t>
      </w:r>
      <w:proofErr w:type="spellEnd"/>
      <w:r w:rsidRPr="00390B83">
        <w:rPr>
          <w:szCs w:val="24"/>
        </w:rPr>
        <w:t xml:space="preserve"> Scientific </w:t>
      </w:r>
      <w:proofErr w:type="spellStart"/>
      <w:r w:rsidRPr="00390B83">
        <w:rPr>
          <w:szCs w:val="24"/>
        </w:rPr>
        <w:t>NanoDrop</w:t>
      </w:r>
      <w:proofErr w:type="spellEnd"/>
      <w:r w:rsidRPr="00390B83">
        <w:rPr>
          <w:szCs w:val="24"/>
        </w:rPr>
        <w:t xml:space="preserve"> 2000/2000c. Many samples were found to contain guanidine </w:t>
      </w:r>
      <w:proofErr w:type="spellStart"/>
      <w:r w:rsidRPr="00390B83">
        <w:rPr>
          <w:szCs w:val="24"/>
        </w:rPr>
        <w:t>isothiocyante</w:t>
      </w:r>
      <w:proofErr w:type="spellEnd"/>
      <w:r w:rsidRPr="00390B83">
        <w:rPr>
          <w:szCs w:val="24"/>
        </w:rPr>
        <w:t xml:space="preserve">; thus, samples were additionally processed with the </w:t>
      </w:r>
      <w:proofErr w:type="spellStart"/>
      <w:r w:rsidRPr="00390B83">
        <w:rPr>
          <w:szCs w:val="24"/>
        </w:rPr>
        <w:t>Ambion</w:t>
      </w:r>
      <w:proofErr w:type="spellEnd"/>
      <w:r w:rsidRPr="00390B83">
        <w:rPr>
          <w:szCs w:val="24"/>
        </w:rPr>
        <w:t xml:space="preserve"> TURBO DNA-free Kit Treatment and Removal Reagents. Some samples were diluted or concentrated depending on the initial amount or RNA as determined by the </w:t>
      </w:r>
      <w:proofErr w:type="spellStart"/>
      <w:r w:rsidRPr="00390B83">
        <w:rPr>
          <w:szCs w:val="24"/>
        </w:rPr>
        <w:t>NanoDrop</w:t>
      </w:r>
      <w:proofErr w:type="spellEnd"/>
      <w:r w:rsidRPr="00390B83">
        <w:rPr>
          <w:szCs w:val="24"/>
        </w:rPr>
        <w:t>.</w:t>
      </w:r>
    </w:p>
    <w:p w14:paraId="4ACF0DC7" w14:textId="77777777" w:rsidR="00390B83" w:rsidRPr="00390B83" w:rsidRDefault="00390B83" w:rsidP="008E3176">
      <w:pPr>
        <w:pStyle w:val="TS"/>
        <w:spacing w:line="480" w:lineRule="auto"/>
        <w:rPr>
          <w:szCs w:val="24"/>
        </w:rPr>
      </w:pPr>
    </w:p>
    <w:p w14:paraId="04506C41" w14:textId="77777777" w:rsidR="00390B83" w:rsidRPr="00390B83" w:rsidRDefault="00390B83" w:rsidP="008E3176">
      <w:pPr>
        <w:pStyle w:val="TS"/>
        <w:spacing w:line="480" w:lineRule="auto"/>
        <w:rPr>
          <w:szCs w:val="24"/>
        </w:rPr>
      </w:pPr>
      <w:r w:rsidRPr="00390B83">
        <w:rPr>
          <w:i/>
          <w:iCs/>
          <w:szCs w:val="24"/>
        </w:rPr>
        <w:t>Real-time quantitative PCR</w:t>
      </w:r>
    </w:p>
    <w:p w14:paraId="1C55AEBD" w14:textId="77777777" w:rsidR="00390B83" w:rsidRPr="00390B83" w:rsidRDefault="00390B83" w:rsidP="008E3176">
      <w:pPr>
        <w:pStyle w:val="TS"/>
        <w:spacing w:line="480" w:lineRule="auto"/>
        <w:ind w:firstLine="720"/>
        <w:rPr>
          <w:szCs w:val="24"/>
        </w:rPr>
      </w:pPr>
      <w:r w:rsidRPr="00390B83">
        <w:rPr>
          <w:szCs w:val="24"/>
        </w:rPr>
        <w:t xml:space="preserve">One microgram of total DNase-treated RNA was used as a template for reverse transcriptase (RT) reactions using the Maxima First Strand cDNA Synthesis Kit for RT-qPCR. Real-time qPCR was performed with an Applied Biosystems™ </w:t>
      </w:r>
      <w:proofErr w:type="spellStart"/>
      <w:r w:rsidRPr="00390B83">
        <w:rPr>
          <w:szCs w:val="24"/>
        </w:rPr>
        <w:t>QuantStudio</w:t>
      </w:r>
      <w:proofErr w:type="spellEnd"/>
      <w:r w:rsidRPr="00390B83">
        <w:rPr>
          <w:szCs w:val="24"/>
        </w:rPr>
        <w:t xml:space="preserve">™ 6 Flex Real-Time PCR System in a 10 </w:t>
      </w:r>
      <w:proofErr w:type="spellStart"/>
      <w:r w:rsidRPr="00390B83">
        <w:rPr>
          <w:szCs w:val="24"/>
        </w:rPr>
        <w:t>μl</w:t>
      </w:r>
      <w:proofErr w:type="spellEnd"/>
      <w:r w:rsidRPr="00390B83">
        <w:rPr>
          <w:szCs w:val="24"/>
        </w:rPr>
        <w:t xml:space="preserve"> reaction volume using 1/20 diluted cDNA template, 200 </w:t>
      </w:r>
      <w:proofErr w:type="spellStart"/>
      <w:r w:rsidRPr="00390B83">
        <w:rPr>
          <w:szCs w:val="24"/>
        </w:rPr>
        <w:t>nM</w:t>
      </w:r>
      <w:proofErr w:type="spellEnd"/>
      <w:r w:rsidRPr="00390B83">
        <w:rPr>
          <w:szCs w:val="24"/>
        </w:rPr>
        <w:t xml:space="preserve"> forward and reverse primers and 5 </w:t>
      </w:r>
      <w:proofErr w:type="spellStart"/>
      <w:r w:rsidRPr="00390B83">
        <w:rPr>
          <w:szCs w:val="24"/>
        </w:rPr>
        <w:t>μl</w:t>
      </w:r>
      <w:proofErr w:type="spellEnd"/>
      <w:r w:rsidRPr="00390B83">
        <w:rPr>
          <w:szCs w:val="24"/>
        </w:rPr>
        <w:t xml:space="preserve"> of Invitrogen™ Express SYBR </w:t>
      </w:r>
      <w:proofErr w:type="spellStart"/>
      <w:r w:rsidRPr="00390B83">
        <w:rPr>
          <w:szCs w:val="24"/>
        </w:rPr>
        <w:t>GreenER</w:t>
      </w:r>
      <w:proofErr w:type="spellEnd"/>
      <w:r w:rsidRPr="00390B83">
        <w:rPr>
          <w:szCs w:val="24"/>
        </w:rPr>
        <w:t xml:space="preserve"> qPCR </w:t>
      </w:r>
      <w:proofErr w:type="spellStart"/>
      <w:r w:rsidRPr="00390B83">
        <w:rPr>
          <w:szCs w:val="24"/>
        </w:rPr>
        <w:t>Supermix</w:t>
      </w:r>
      <w:proofErr w:type="spellEnd"/>
      <w:r w:rsidRPr="00390B83">
        <w:rPr>
          <w:szCs w:val="24"/>
        </w:rPr>
        <w:t xml:space="preserve"> with </w:t>
      </w:r>
      <w:r w:rsidRPr="00390B83">
        <w:rPr>
          <w:szCs w:val="24"/>
        </w:rPr>
        <w:lastRenderedPageBreak/>
        <w:t xml:space="preserve">premixed ROX. Each tissue sampled from 5 individual fish for each treatment condition was run in duplicate for each gene (n =10). Thermal cycling conditions were initiated at 95°C for 10 min to activate Taq polymerase; followed by 40 cycles at 95°C for 15 sec and at 60°C for 1 min. Amplification was followed by a melting curve analysis to confirm the specificity of the PCR reactions. Quantitative PCR data were analyzed using the comparative quantitation method, and the relative expression level of each gene was calculated from 2−ΔCt where </w:t>
      </w:r>
      <w:proofErr w:type="spellStart"/>
      <w:r w:rsidRPr="00390B83">
        <w:rPr>
          <w:szCs w:val="24"/>
        </w:rPr>
        <w:t>ΔCt</w:t>
      </w:r>
      <w:proofErr w:type="spellEnd"/>
      <w:r w:rsidRPr="00390B83">
        <w:rPr>
          <w:szCs w:val="24"/>
        </w:rPr>
        <w:t xml:space="preserve"> equals Cycle Threshold of Gene of Interest minus Cycle Threshold of Mean Reference Genes.</w:t>
      </w:r>
    </w:p>
    <w:p w14:paraId="1E1D5A2F" w14:textId="77777777" w:rsidR="00390B83" w:rsidRPr="00390B83" w:rsidRDefault="00390B83" w:rsidP="008E3176">
      <w:pPr>
        <w:pStyle w:val="TS"/>
        <w:spacing w:line="480" w:lineRule="auto"/>
        <w:rPr>
          <w:szCs w:val="24"/>
        </w:rPr>
      </w:pPr>
    </w:p>
    <w:p w14:paraId="67198886" w14:textId="77777777" w:rsidR="00390B83" w:rsidRPr="00390B83" w:rsidRDefault="00390B83" w:rsidP="008E3176">
      <w:pPr>
        <w:pStyle w:val="TS"/>
        <w:spacing w:line="480" w:lineRule="auto"/>
        <w:rPr>
          <w:szCs w:val="24"/>
        </w:rPr>
      </w:pPr>
      <w:r w:rsidRPr="00390B83">
        <w:rPr>
          <w:i/>
          <w:iCs/>
          <w:szCs w:val="24"/>
        </w:rPr>
        <w:t>Choice of reference gene</w:t>
      </w:r>
    </w:p>
    <w:p w14:paraId="59977982" w14:textId="77777777" w:rsidR="00390B83" w:rsidRPr="00390B83" w:rsidRDefault="00390B83" w:rsidP="008E3176">
      <w:pPr>
        <w:pStyle w:val="TS"/>
        <w:spacing w:line="480" w:lineRule="auto"/>
        <w:ind w:firstLine="720"/>
        <w:rPr>
          <w:szCs w:val="24"/>
        </w:rPr>
      </w:pPr>
      <w:r w:rsidRPr="00390B83">
        <w:rPr>
          <w:szCs w:val="24"/>
        </w:rPr>
        <w:t>Quantitative RT-PCR was performed to identify the best candidate control genes. Ct values were normalized across samples by calculating the ratio of the Ct value to the mean of the Ct value obtained for all genes for a given sample and logarithmically transformed (base 10). The Coefficient of Variation was calculated for each gene using normalized Ct values.</w:t>
      </w:r>
    </w:p>
    <w:p w14:paraId="231D6198" w14:textId="77777777" w:rsidR="00390B83" w:rsidRPr="00390B83" w:rsidRDefault="00390B83" w:rsidP="008E3176">
      <w:pPr>
        <w:pStyle w:val="TS"/>
        <w:spacing w:line="480" w:lineRule="auto"/>
        <w:rPr>
          <w:szCs w:val="24"/>
        </w:rPr>
      </w:pPr>
      <w:r w:rsidRPr="00390B83">
        <w:rPr>
          <w:szCs w:val="24"/>
        </w:rPr>
        <w:br/>
      </w:r>
      <w:r w:rsidRPr="00390B83">
        <w:rPr>
          <w:szCs w:val="24"/>
        </w:rPr>
        <w:br/>
      </w:r>
      <w:r w:rsidRPr="00390B83">
        <w:rPr>
          <w:szCs w:val="24"/>
        </w:rPr>
        <w:br/>
      </w:r>
    </w:p>
    <w:p w14:paraId="3935D73D" w14:textId="77777777" w:rsidR="00390B83" w:rsidRPr="00390B83" w:rsidRDefault="00390B83" w:rsidP="008E3176">
      <w:pPr>
        <w:pStyle w:val="TS"/>
        <w:spacing w:line="480" w:lineRule="auto"/>
        <w:rPr>
          <w:b/>
          <w:bCs/>
          <w:szCs w:val="24"/>
        </w:rPr>
      </w:pPr>
      <w:r w:rsidRPr="00390B83">
        <w:rPr>
          <w:b/>
          <w:bCs/>
          <w:szCs w:val="24"/>
        </w:rPr>
        <w:t>Ionocyte density</w:t>
      </w:r>
    </w:p>
    <w:p w14:paraId="618F22E3" w14:textId="77777777" w:rsidR="00390B83" w:rsidRPr="00390B83" w:rsidRDefault="00390B83" w:rsidP="008E3176">
      <w:pPr>
        <w:pStyle w:val="TS"/>
        <w:spacing w:line="480" w:lineRule="auto"/>
        <w:ind w:firstLine="720"/>
        <w:rPr>
          <w:szCs w:val="24"/>
        </w:rPr>
      </w:pPr>
      <w:r w:rsidRPr="00390B83">
        <w:rPr>
          <w:szCs w:val="24"/>
        </w:rPr>
        <w:t xml:space="preserve">At the time of sampling, embryos and larvae were fixed in 4% paraformaldehyde (buffered, pH 7.4) and stored at 4°C for 4 hours, then transferred to 70% ethanol and stored at 4°C. Embryos were manually dechorionated before staining. Samples were equilibrated in phosphate buffered saline (PBS) for 5 minutes, blocked in normal horse serum for 20 minutes to minimize background staining, blotted dry, then incubated for 30 minutes in α5 primary </w:t>
      </w:r>
      <w:r w:rsidRPr="00390B83">
        <w:rPr>
          <w:szCs w:val="24"/>
        </w:rPr>
        <w:lastRenderedPageBreak/>
        <w:t xml:space="preserve">antibody, a mouse monoclonal antibody raised against the alpha subunit of chicken NKA (D. M. </w:t>
      </w:r>
      <w:proofErr w:type="spellStart"/>
      <w:r w:rsidRPr="00390B83">
        <w:rPr>
          <w:szCs w:val="24"/>
        </w:rPr>
        <w:t>Fambrough</w:t>
      </w:r>
      <w:proofErr w:type="spellEnd"/>
      <w:r w:rsidRPr="00390B83">
        <w:rPr>
          <w:szCs w:val="24"/>
        </w:rPr>
        <w:t xml:space="preserve">, Developmental Studies Hybridoma Bank, University of Iowa, Iowa City, IA). The primary antibody was diluted to 1 </w:t>
      </w:r>
      <w:proofErr w:type="spellStart"/>
      <w:r w:rsidRPr="00390B83">
        <w:rPr>
          <w:szCs w:val="24"/>
        </w:rPr>
        <w:t>μg</w:t>
      </w:r>
      <w:proofErr w:type="spellEnd"/>
      <w:r w:rsidRPr="00390B83">
        <w:rPr>
          <w:szCs w:val="24"/>
        </w:rPr>
        <w:t xml:space="preserve">/mL for embryos and 2 </w:t>
      </w:r>
      <w:proofErr w:type="spellStart"/>
      <w:r w:rsidRPr="00390B83">
        <w:rPr>
          <w:szCs w:val="24"/>
        </w:rPr>
        <w:t>μg</w:t>
      </w:r>
      <w:proofErr w:type="spellEnd"/>
      <w:r w:rsidRPr="00390B83">
        <w:rPr>
          <w:szCs w:val="24"/>
        </w:rPr>
        <w:t>/mL for larvae, in PBS with 1% bovine serum albumin. Primary antibody binding was detected using the avidin-biotin complex (ABC) method (Hsu et al., 1981). Samples were incubated for 30 minutes each in a secondary antibody and ABC reagent (</w:t>
      </w:r>
      <w:proofErr w:type="spellStart"/>
      <w:r w:rsidRPr="00390B83">
        <w:rPr>
          <w:szCs w:val="24"/>
        </w:rPr>
        <w:t>Vectastain</w:t>
      </w:r>
      <w:proofErr w:type="spellEnd"/>
      <w:r w:rsidRPr="00390B83">
        <w:rPr>
          <w:szCs w:val="24"/>
          <w:vertAlign w:val="superscript"/>
        </w:rPr>
        <w:t>®</w:t>
      </w:r>
      <w:r w:rsidRPr="00390B83">
        <w:rPr>
          <w:szCs w:val="24"/>
        </w:rPr>
        <w:t xml:space="preserve"> ABC HRP Kit, Peroxidase, Mouse IgG, Vector Laboratories, Burlingame, CA) and rinsed for 5 minutes in PBS between each step. The specific binding was then visualized with a peroxidase substrate kit (Vector</w:t>
      </w:r>
      <w:r w:rsidRPr="00390B83">
        <w:rPr>
          <w:szCs w:val="24"/>
          <w:vertAlign w:val="superscript"/>
        </w:rPr>
        <w:t>®</w:t>
      </w:r>
      <w:r w:rsidRPr="00390B83">
        <w:rPr>
          <w:szCs w:val="24"/>
        </w:rPr>
        <w:t xml:space="preserve"> VIP HRP Substrate Kit, Vector Laboratories, Burlingame, CA). Conducting this protocol in the absence of primary antibody produced no staining, confirming that the staining indicated presence of the antigen NKA. </w:t>
      </w:r>
    </w:p>
    <w:p w14:paraId="4B3A559A" w14:textId="77777777" w:rsidR="00390B83" w:rsidRPr="00390B83" w:rsidRDefault="00390B83" w:rsidP="008E3176">
      <w:pPr>
        <w:pStyle w:val="TS"/>
        <w:spacing w:line="480" w:lineRule="auto"/>
        <w:rPr>
          <w:szCs w:val="24"/>
        </w:rPr>
      </w:pPr>
      <w:r w:rsidRPr="00390B83">
        <w:rPr>
          <w:szCs w:val="24"/>
        </w:rPr>
        <w:t>        </w:t>
      </w:r>
      <w:r w:rsidRPr="00390B83">
        <w:rPr>
          <w:szCs w:val="24"/>
        </w:rPr>
        <w:tab/>
        <w:t>All samples were photographed through a compound microscope (Nikon Eclipse E200) at several depths of focus to capture the entirety of the three-dimensional structure. Images were analyzed using the software ImageJ. The image sequence for a sample was loaded as a stack and projected into a single image with all ionocytes in focus. We selected and measured a section of upward-facing skin surface in the photo and counted the ionocytes within that area. For larvae, the ionocytes on the head, abdomen, and trunk skin surface, excluding the eyes and mouth, were enumerated. For embryos, yolk sac epithelium was analyzed separately from the rest of the skin. Ionocyte density was calculated as ionocytes mm</w:t>
      </w:r>
      <w:r w:rsidRPr="00390B83">
        <w:rPr>
          <w:szCs w:val="24"/>
          <w:vertAlign w:val="superscript"/>
        </w:rPr>
        <w:t>-2</w:t>
      </w:r>
      <w:r w:rsidRPr="00390B83">
        <w:rPr>
          <w:szCs w:val="24"/>
        </w:rPr>
        <w:t xml:space="preserve"> of skin surface area. Ionocyte density was quantified by two different people or twice by the same person with at least one month in between to account for subjectivity and uncertainty in ionocyte identification. Standard deviation between the two densities was calculated and if it was greater than three standard deviations </w:t>
      </w:r>
      <w:r w:rsidRPr="00390B83">
        <w:rPr>
          <w:szCs w:val="24"/>
        </w:rPr>
        <w:lastRenderedPageBreak/>
        <w:t>above the mean, the sample was analyzed again by the same methods to rectify differences in analysis. </w:t>
      </w:r>
    </w:p>
    <w:p w14:paraId="17F2C772" w14:textId="77777777" w:rsidR="00390B83" w:rsidRPr="00390B83" w:rsidRDefault="00390B83" w:rsidP="008E3176">
      <w:pPr>
        <w:pStyle w:val="TS"/>
        <w:spacing w:line="480" w:lineRule="auto"/>
        <w:rPr>
          <w:szCs w:val="24"/>
        </w:rPr>
      </w:pPr>
      <w:r w:rsidRPr="00390B83">
        <w:rPr>
          <w:szCs w:val="24"/>
        </w:rPr>
        <w:br/>
      </w:r>
      <w:r w:rsidRPr="00390B83">
        <w:rPr>
          <w:szCs w:val="24"/>
        </w:rPr>
        <w:br/>
      </w:r>
      <w:r w:rsidRPr="00390B83">
        <w:rPr>
          <w:szCs w:val="24"/>
        </w:rPr>
        <w:br/>
      </w:r>
      <w:r w:rsidRPr="00390B83">
        <w:rPr>
          <w:szCs w:val="24"/>
        </w:rPr>
        <w:br/>
      </w:r>
    </w:p>
    <w:p w14:paraId="57DA135D" w14:textId="77777777" w:rsidR="00390B83" w:rsidRPr="00390B83" w:rsidRDefault="00390B83" w:rsidP="008E3176">
      <w:pPr>
        <w:pStyle w:val="TS"/>
        <w:spacing w:line="480" w:lineRule="auto"/>
        <w:rPr>
          <w:b/>
          <w:bCs/>
          <w:szCs w:val="24"/>
        </w:rPr>
      </w:pPr>
      <w:r w:rsidRPr="00390B83">
        <w:rPr>
          <w:b/>
          <w:bCs/>
          <w:szCs w:val="24"/>
        </w:rPr>
        <w:t>Data analysis</w:t>
      </w:r>
    </w:p>
    <w:p w14:paraId="6425C467" w14:textId="77777777" w:rsidR="00390B83" w:rsidRPr="00390B83" w:rsidRDefault="00390B83" w:rsidP="008E3176">
      <w:pPr>
        <w:pStyle w:val="TS"/>
        <w:spacing w:line="480" w:lineRule="auto"/>
        <w:rPr>
          <w:szCs w:val="24"/>
        </w:rPr>
      </w:pPr>
    </w:p>
    <w:p w14:paraId="17EC99A8" w14:textId="77777777" w:rsidR="00390B83" w:rsidRPr="00390B83" w:rsidRDefault="00390B83" w:rsidP="008E3176">
      <w:pPr>
        <w:pStyle w:val="TS"/>
        <w:spacing w:line="480" w:lineRule="auto"/>
        <w:rPr>
          <w:szCs w:val="24"/>
        </w:rPr>
      </w:pPr>
      <w:r w:rsidRPr="00390B83">
        <w:rPr>
          <w:i/>
          <w:iCs/>
          <w:szCs w:val="24"/>
        </w:rPr>
        <w:t>Gene Expression</w:t>
      </w:r>
    </w:p>
    <w:p w14:paraId="6ACF8DA2" w14:textId="77777777" w:rsidR="00390B83" w:rsidRPr="00390B83" w:rsidRDefault="00390B83" w:rsidP="008E3176">
      <w:pPr>
        <w:pStyle w:val="TS"/>
        <w:spacing w:line="480" w:lineRule="auto"/>
        <w:ind w:firstLine="720"/>
        <w:rPr>
          <w:szCs w:val="24"/>
        </w:rPr>
      </w:pPr>
      <w:r w:rsidRPr="00390B83">
        <w:rPr>
          <w:szCs w:val="24"/>
        </w:rPr>
        <w:t xml:space="preserve">Ct values for technical replicates were condensed, with outliers sorted out. The geometric mean of Ct values for the three reference genes was calculated. </w:t>
      </w:r>
      <w:proofErr w:type="gramStart"/>
      <w:r w:rsidRPr="00390B83">
        <w:rPr>
          <w:szCs w:val="24"/>
        </w:rPr>
        <w:t>In order to</w:t>
      </w:r>
      <w:proofErr w:type="gramEnd"/>
      <w:r w:rsidRPr="00390B83">
        <w:rPr>
          <w:szCs w:val="24"/>
        </w:rPr>
        <w:t xml:space="preserve"> obtain the </w:t>
      </w:r>
      <w:proofErr w:type="spellStart"/>
      <w:r w:rsidRPr="00390B83">
        <w:rPr>
          <w:szCs w:val="24"/>
        </w:rPr>
        <w:t>ΔΔCt</w:t>
      </w:r>
      <w:proofErr w:type="spellEnd"/>
      <w:r w:rsidRPr="00390B83">
        <w:rPr>
          <w:szCs w:val="24"/>
        </w:rPr>
        <w:t xml:space="preserve"> value, the Ct values of the geometric means were compared to the </w:t>
      </w:r>
      <w:proofErr w:type="spellStart"/>
      <w:r w:rsidRPr="00390B83">
        <w:rPr>
          <w:szCs w:val="24"/>
        </w:rPr>
        <w:t>ΔCt</w:t>
      </w:r>
      <w:proofErr w:type="spellEnd"/>
      <w:r w:rsidRPr="00390B83">
        <w:rPr>
          <w:szCs w:val="24"/>
        </w:rPr>
        <w:t xml:space="preserve"> values of the gene of interest, using 20°C and 8.2 pH as the control group. Relative gene expression was then calculated using 2−ΔΔCt data that had been transformed by Tukey’s Ladder of Powers. Normality of the data distribution was tested with Bartlett and Shapiro-Wilk normality tests. Then, statistical analyses by ANOVA and linear mixed effect models were performed using R programming.</w:t>
      </w:r>
    </w:p>
    <w:p w14:paraId="37796442" w14:textId="77777777" w:rsidR="00390B83" w:rsidRPr="00390B83" w:rsidRDefault="00390B83" w:rsidP="008E3176">
      <w:pPr>
        <w:pStyle w:val="TS"/>
        <w:spacing w:line="480" w:lineRule="auto"/>
        <w:rPr>
          <w:szCs w:val="24"/>
        </w:rPr>
      </w:pPr>
    </w:p>
    <w:p w14:paraId="4707FABD" w14:textId="77777777" w:rsidR="00390B83" w:rsidRPr="00390B83" w:rsidRDefault="00390B83" w:rsidP="008E3176">
      <w:pPr>
        <w:pStyle w:val="TS"/>
        <w:spacing w:line="480" w:lineRule="auto"/>
        <w:rPr>
          <w:szCs w:val="24"/>
        </w:rPr>
      </w:pPr>
      <w:r w:rsidRPr="00390B83">
        <w:rPr>
          <w:i/>
          <w:iCs/>
          <w:szCs w:val="24"/>
        </w:rPr>
        <w:t>Ionocyte density</w:t>
      </w:r>
    </w:p>
    <w:p w14:paraId="182AF86F" w14:textId="77777777" w:rsidR="00390B83" w:rsidRPr="00390B83" w:rsidRDefault="00390B83" w:rsidP="008E3176">
      <w:pPr>
        <w:pStyle w:val="TS"/>
        <w:spacing w:line="480" w:lineRule="auto"/>
        <w:ind w:firstLine="720"/>
        <w:rPr>
          <w:szCs w:val="24"/>
        </w:rPr>
      </w:pPr>
      <w:r w:rsidRPr="00390B83">
        <w:rPr>
          <w:szCs w:val="24"/>
        </w:rPr>
        <w:t>Statistical analysis of the ionocyte density data was conducted using linear models with the formula: Ionocyte Density ~ pCO</w:t>
      </w:r>
      <w:r w:rsidRPr="00390B83">
        <w:rPr>
          <w:szCs w:val="24"/>
          <w:vertAlign w:val="subscript"/>
        </w:rPr>
        <w:t>2</w:t>
      </w:r>
      <w:r w:rsidRPr="00390B83">
        <w:rPr>
          <w:szCs w:val="24"/>
        </w:rPr>
        <w:t xml:space="preserve"> x Temperature. The independent variables were input as quantitative variables using the mean measured pCO</w:t>
      </w:r>
      <w:r w:rsidRPr="00390B83">
        <w:rPr>
          <w:szCs w:val="24"/>
          <w:vertAlign w:val="subscript"/>
        </w:rPr>
        <w:t>2</w:t>
      </w:r>
      <w:r w:rsidRPr="00390B83">
        <w:rPr>
          <w:szCs w:val="24"/>
        </w:rPr>
        <w:t xml:space="preserve"> and temperatures for each treatment. In </w:t>
      </w:r>
      <w:r w:rsidRPr="00390B83">
        <w:rPr>
          <w:szCs w:val="24"/>
        </w:rPr>
        <w:lastRenderedPageBreak/>
        <w:t>each experiment we sampled one experimental unit (n=1) per treatment, and not all treatment levels were repeated in multiple experiments (</w:t>
      </w:r>
      <w:proofErr w:type="gramStart"/>
      <w:r w:rsidRPr="00390B83">
        <w:rPr>
          <w:szCs w:val="24"/>
        </w:rPr>
        <w:t>e.g.</w:t>
      </w:r>
      <w:proofErr w:type="gramEnd"/>
      <w:r w:rsidRPr="00390B83">
        <w:rPr>
          <w:szCs w:val="24"/>
        </w:rPr>
        <w:t xml:space="preserve"> 28°C) so we had </w:t>
      </w:r>
      <w:proofErr w:type="spellStart"/>
      <w:r w:rsidRPr="00390B83">
        <w:rPr>
          <w:szCs w:val="24"/>
        </w:rPr>
        <w:t>pseudoreplication</w:t>
      </w:r>
      <w:proofErr w:type="spellEnd"/>
      <w:r w:rsidRPr="00390B83">
        <w:rPr>
          <w:szCs w:val="24"/>
        </w:rPr>
        <w:t xml:space="preserve">. When tests that use categorical independent variables, such as analysis of variance, cannot be used due to </w:t>
      </w:r>
      <w:proofErr w:type="spellStart"/>
      <w:r w:rsidRPr="00390B83">
        <w:rPr>
          <w:szCs w:val="24"/>
        </w:rPr>
        <w:t>pseudoreplication</w:t>
      </w:r>
      <w:proofErr w:type="spellEnd"/>
      <w:r w:rsidRPr="00390B83">
        <w:rPr>
          <w:szCs w:val="24"/>
        </w:rPr>
        <w:t>, a model can instead be fitted with quantitative (continuous) independent variables (</w:t>
      </w:r>
      <w:proofErr w:type="spellStart"/>
      <w:r w:rsidRPr="00390B83">
        <w:rPr>
          <w:szCs w:val="24"/>
        </w:rPr>
        <w:t>Hurlbert</w:t>
      </w:r>
      <w:proofErr w:type="spellEnd"/>
      <w:r w:rsidRPr="00390B83">
        <w:rPr>
          <w:szCs w:val="24"/>
        </w:rPr>
        <w:t xml:space="preserve">, 2004), which in fact provides greater statistical power and more informative results than an analysis with categorical independent variables would (Cottingham et al., 2005; </w:t>
      </w:r>
      <w:proofErr w:type="spellStart"/>
      <w:r w:rsidRPr="00390B83">
        <w:rPr>
          <w:szCs w:val="24"/>
        </w:rPr>
        <w:t>Havenhand</w:t>
      </w:r>
      <w:proofErr w:type="spellEnd"/>
      <w:r w:rsidRPr="00390B83">
        <w:rPr>
          <w:szCs w:val="24"/>
        </w:rPr>
        <w:t xml:space="preserve"> et al., 2010). Assumptions of normally distributed residuals and homoskedasticity were confirmed using the Kolmogorov-Smirnov test and Breusch-Pagan test, respectively. A significance threshold of α=0.05 was used for all statistical tests. All statistical tests were performed in R statistical software (v4.0.2) using the ‘stats’, ‘</w:t>
      </w:r>
      <w:proofErr w:type="spellStart"/>
      <w:r w:rsidRPr="00390B83">
        <w:rPr>
          <w:szCs w:val="24"/>
        </w:rPr>
        <w:t>emmeans</w:t>
      </w:r>
      <w:proofErr w:type="spellEnd"/>
      <w:r w:rsidRPr="00390B83">
        <w:rPr>
          <w:szCs w:val="24"/>
        </w:rPr>
        <w:t>’, and ‘</w:t>
      </w:r>
      <w:proofErr w:type="spellStart"/>
      <w:r w:rsidRPr="00390B83">
        <w:rPr>
          <w:szCs w:val="24"/>
        </w:rPr>
        <w:t>olsrr</w:t>
      </w:r>
      <w:proofErr w:type="spellEnd"/>
      <w:r w:rsidRPr="00390B83">
        <w:rPr>
          <w:szCs w:val="24"/>
        </w:rPr>
        <w:t>’ packages. </w:t>
      </w:r>
    </w:p>
    <w:p w14:paraId="438970A6" w14:textId="77777777" w:rsidR="00390B83" w:rsidRPr="00390B83" w:rsidRDefault="00390B83" w:rsidP="008E3176">
      <w:pPr>
        <w:pStyle w:val="TS"/>
        <w:spacing w:line="480" w:lineRule="auto"/>
        <w:rPr>
          <w:szCs w:val="24"/>
        </w:rPr>
      </w:pPr>
      <w:r w:rsidRPr="00390B83">
        <w:rPr>
          <w:szCs w:val="24"/>
        </w:rPr>
        <w:tab/>
      </w:r>
    </w:p>
    <w:p w14:paraId="0AB35E3C" w14:textId="77777777" w:rsidR="00390B83" w:rsidRPr="00390B83" w:rsidRDefault="00390B83" w:rsidP="008E3176">
      <w:pPr>
        <w:pStyle w:val="TS"/>
        <w:spacing w:line="480" w:lineRule="auto"/>
        <w:rPr>
          <w:szCs w:val="24"/>
        </w:rPr>
      </w:pPr>
    </w:p>
    <w:p w14:paraId="1E32D3AE" w14:textId="77777777" w:rsidR="00390B83" w:rsidRPr="00390B83" w:rsidRDefault="00390B83" w:rsidP="008E3176">
      <w:pPr>
        <w:pStyle w:val="TS"/>
        <w:spacing w:line="480" w:lineRule="auto"/>
        <w:rPr>
          <w:szCs w:val="24"/>
        </w:rPr>
      </w:pPr>
      <w:r w:rsidRPr="00390B83">
        <w:rPr>
          <w:b/>
          <w:bCs/>
          <w:szCs w:val="24"/>
        </w:rPr>
        <w:t>Results</w:t>
      </w:r>
    </w:p>
    <w:p w14:paraId="1EEF7050" w14:textId="77777777" w:rsidR="00390B83" w:rsidRPr="00390B83" w:rsidRDefault="00390B83" w:rsidP="008E3176">
      <w:pPr>
        <w:pStyle w:val="TS"/>
        <w:spacing w:line="480" w:lineRule="auto"/>
        <w:rPr>
          <w:b/>
          <w:bCs/>
          <w:szCs w:val="24"/>
        </w:rPr>
      </w:pPr>
      <w:r w:rsidRPr="00390B83">
        <w:rPr>
          <w:b/>
          <w:bCs/>
          <w:szCs w:val="24"/>
        </w:rPr>
        <w:t>Gene expression</w:t>
      </w:r>
    </w:p>
    <w:p w14:paraId="62B46615"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3DBD163C" w14:textId="77777777" w:rsidR="00390B83" w:rsidRPr="00390B83" w:rsidRDefault="00390B83" w:rsidP="008E3176">
      <w:pPr>
        <w:pStyle w:val="TS"/>
        <w:spacing w:line="480" w:lineRule="auto"/>
        <w:rPr>
          <w:b/>
          <w:bCs/>
          <w:szCs w:val="24"/>
        </w:rPr>
      </w:pPr>
      <w:r w:rsidRPr="00390B83">
        <w:rPr>
          <w:b/>
          <w:bCs/>
          <w:szCs w:val="24"/>
        </w:rPr>
        <w:t>Ionocyte density</w:t>
      </w:r>
    </w:p>
    <w:p w14:paraId="1A0AD723" w14:textId="77777777" w:rsidR="00390B83" w:rsidRPr="00390B83" w:rsidRDefault="00390B83" w:rsidP="008E3176">
      <w:pPr>
        <w:pStyle w:val="TS"/>
        <w:spacing w:line="480" w:lineRule="auto"/>
        <w:rPr>
          <w:szCs w:val="24"/>
        </w:rPr>
      </w:pPr>
    </w:p>
    <w:p w14:paraId="2CEC1D4D" w14:textId="77777777" w:rsidR="00390B83" w:rsidRPr="00390B83" w:rsidRDefault="00390B83" w:rsidP="008E3176">
      <w:pPr>
        <w:pStyle w:val="TS"/>
        <w:spacing w:line="480" w:lineRule="auto"/>
        <w:ind w:firstLine="720"/>
        <w:rPr>
          <w:szCs w:val="24"/>
        </w:rPr>
      </w:pPr>
      <w:r w:rsidRPr="00390B83">
        <w:rPr>
          <w:szCs w:val="24"/>
        </w:rPr>
        <w:t>Embryos and newly hatched larvae had similar maximum ionocyte densities, 662.0 and 703.2 ionocytes mm</w:t>
      </w:r>
      <w:r w:rsidRPr="00390B83">
        <w:rPr>
          <w:szCs w:val="24"/>
          <w:vertAlign w:val="superscript"/>
        </w:rPr>
        <w:t>-2</w:t>
      </w:r>
      <w:r w:rsidRPr="00390B83">
        <w:rPr>
          <w:szCs w:val="24"/>
        </w:rPr>
        <w:t>, respectively, while 10-mm larvae had lower ionocyte densities, with a maximum of 424 ionocyte mm</w:t>
      </w:r>
      <w:r w:rsidRPr="00390B83">
        <w:rPr>
          <w:szCs w:val="24"/>
          <w:vertAlign w:val="superscript"/>
        </w:rPr>
        <w:t>-2</w:t>
      </w:r>
      <w:r w:rsidRPr="00390B83">
        <w:rPr>
          <w:szCs w:val="24"/>
        </w:rPr>
        <w:t xml:space="preserve">. However, embryo data were distributed around a lower mean with a strong positive skew while both stages of larvae had normally distributed ionocyte </w:t>
      </w:r>
      <w:r w:rsidRPr="00390B83">
        <w:rPr>
          <w:szCs w:val="24"/>
        </w:rPr>
        <w:lastRenderedPageBreak/>
        <w:t xml:space="preserve">densities. Therefore, to meet the assumptions of normality and homoskedasticity the embryo data were </w:t>
      </w:r>
      <w:proofErr w:type="gramStart"/>
      <w:r w:rsidRPr="00390B83">
        <w:rPr>
          <w:szCs w:val="24"/>
        </w:rPr>
        <w:t>square-</w:t>
      </w:r>
      <w:proofErr w:type="spellStart"/>
      <w:r w:rsidRPr="00390B83">
        <w:rPr>
          <w:szCs w:val="24"/>
        </w:rPr>
        <w:t>root</w:t>
      </w:r>
      <w:proofErr w:type="spellEnd"/>
      <w:proofErr w:type="gramEnd"/>
      <w:r w:rsidRPr="00390B83">
        <w:rPr>
          <w:szCs w:val="24"/>
        </w:rPr>
        <w:t xml:space="preserve"> transformed in the linear model. </w:t>
      </w:r>
    </w:p>
    <w:p w14:paraId="792CE6AA" w14:textId="77777777" w:rsidR="00390B83" w:rsidRPr="00390B83" w:rsidRDefault="00390B83" w:rsidP="008E3176">
      <w:pPr>
        <w:pStyle w:val="TS"/>
        <w:spacing w:line="480" w:lineRule="auto"/>
        <w:ind w:firstLine="720"/>
        <w:rPr>
          <w:szCs w:val="24"/>
        </w:rPr>
      </w:pPr>
      <w:r w:rsidRPr="00390B83">
        <w:rPr>
          <w:szCs w:val="24"/>
        </w:rPr>
        <w:t>Temperature and pCO</w:t>
      </w:r>
      <w:r w:rsidRPr="00390B83">
        <w:rPr>
          <w:szCs w:val="24"/>
          <w:vertAlign w:val="subscript"/>
        </w:rPr>
        <w:t>2</w:t>
      </w:r>
      <w:r w:rsidRPr="00390B83">
        <w:rPr>
          <w:szCs w:val="24"/>
        </w:rPr>
        <w:t xml:space="preserve"> had a significant interactive effect on embryo yolk sac (linear regression, p &lt; 0.01) and body (linear regression, p &lt; 0.001) skin surface ionocyte density. Ionocyte density decreased with increasing temperature, and pCO</w:t>
      </w:r>
      <w:r w:rsidRPr="00390B83">
        <w:rPr>
          <w:szCs w:val="24"/>
          <w:vertAlign w:val="subscript"/>
        </w:rPr>
        <w:t>2</w:t>
      </w:r>
      <w:r w:rsidRPr="00390B83">
        <w:rPr>
          <w:szCs w:val="24"/>
        </w:rPr>
        <w:t xml:space="preserve"> increased ionocyte density at 17°C but not at the higher temperatures. The yolk sac ionocyte density was more strongly affected by high pCO</w:t>
      </w:r>
      <w:r w:rsidRPr="00390B83">
        <w:rPr>
          <w:szCs w:val="24"/>
          <w:vertAlign w:val="subscript"/>
        </w:rPr>
        <w:t>2</w:t>
      </w:r>
      <w:r w:rsidRPr="00390B83">
        <w:rPr>
          <w:szCs w:val="24"/>
        </w:rPr>
        <w:t xml:space="preserve"> at 17°C than the body ionocytes were. Within the 17°C treatments, the mean yolk ionocyte density at 4200 µatm pCO</w:t>
      </w:r>
      <w:r w:rsidRPr="00390B83">
        <w:rPr>
          <w:szCs w:val="24"/>
          <w:vertAlign w:val="subscript"/>
        </w:rPr>
        <w:t>2</w:t>
      </w:r>
      <w:r w:rsidRPr="00390B83">
        <w:rPr>
          <w:szCs w:val="24"/>
        </w:rPr>
        <w:t xml:space="preserve"> is 118.4% greater than that at 400 µatm, while the body ionocyte density at 4200 µatm is only 61.9% greater than the density at 400 µatm. In both cases it appears that high CO</w:t>
      </w:r>
      <w:r w:rsidRPr="00390B83">
        <w:rPr>
          <w:szCs w:val="24"/>
          <w:vertAlign w:val="subscript"/>
        </w:rPr>
        <w:t>2</w:t>
      </w:r>
      <w:r w:rsidRPr="00390B83">
        <w:rPr>
          <w:szCs w:val="24"/>
        </w:rPr>
        <w:t xml:space="preserve"> increases the temperature-dependence of ionocyte density, making it increase more sharply as temperature decreases. </w:t>
      </w:r>
    </w:p>
    <w:p w14:paraId="4A9A03D7" w14:textId="77777777" w:rsidR="00390B83" w:rsidRPr="00390B83" w:rsidRDefault="00390B83" w:rsidP="008E3176">
      <w:pPr>
        <w:pStyle w:val="TS"/>
        <w:spacing w:line="480" w:lineRule="auto"/>
        <w:ind w:firstLine="720"/>
        <w:rPr>
          <w:szCs w:val="24"/>
        </w:rPr>
      </w:pPr>
      <w:r w:rsidRPr="00390B83">
        <w:rPr>
          <w:szCs w:val="24"/>
        </w:rPr>
        <w:t>Temperature and pCO</w:t>
      </w:r>
      <w:r w:rsidRPr="00390B83">
        <w:rPr>
          <w:szCs w:val="24"/>
          <w:vertAlign w:val="subscript"/>
        </w:rPr>
        <w:t>2</w:t>
      </w:r>
      <w:r w:rsidRPr="00390B83">
        <w:rPr>
          <w:szCs w:val="24"/>
        </w:rPr>
        <w:t xml:space="preserve"> had a significant interactive effect on ionocyte densities of newly hatched larvae (linear regression, p &lt; 0.01), but not those of 10-mm larvae (linear regression, p = 0.08). For 10-mm larvae, however, there was a significant effect of pCO</w:t>
      </w:r>
      <w:r w:rsidRPr="00390B83">
        <w:rPr>
          <w:szCs w:val="24"/>
          <w:vertAlign w:val="subscript"/>
        </w:rPr>
        <w:t>2</w:t>
      </w:r>
      <w:r w:rsidRPr="00390B83">
        <w:rPr>
          <w:szCs w:val="24"/>
        </w:rPr>
        <w:t xml:space="preserve"> on ionocyte density (p = 0.049). Newly hatched larvae show the opposite temperature effect of embryos, with ionocyte density increasing with temperature (Figure 3). Differences between pCO</w:t>
      </w:r>
      <w:r w:rsidRPr="00390B83">
        <w:rPr>
          <w:szCs w:val="24"/>
          <w:vertAlign w:val="subscript"/>
        </w:rPr>
        <w:t>2</w:t>
      </w:r>
      <w:r w:rsidRPr="00390B83">
        <w:rPr>
          <w:szCs w:val="24"/>
        </w:rPr>
        <w:t xml:space="preserve"> levels are small and </w:t>
      </w:r>
      <w:proofErr w:type="gramStart"/>
      <w:r w:rsidRPr="00390B83">
        <w:rPr>
          <w:szCs w:val="24"/>
        </w:rPr>
        <w:t>temperature-dependent</w:t>
      </w:r>
      <w:proofErr w:type="gramEnd"/>
      <w:r w:rsidRPr="00390B83">
        <w:rPr>
          <w:szCs w:val="24"/>
        </w:rPr>
        <w:t>. At 17°C, ionocyte density decreases with high pCO</w:t>
      </w:r>
      <w:r w:rsidRPr="00390B83">
        <w:rPr>
          <w:szCs w:val="24"/>
          <w:vertAlign w:val="subscript"/>
        </w:rPr>
        <w:t>2</w:t>
      </w:r>
      <w:r w:rsidRPr="00390B83">
        <w:rPr>
          <w:szCs w:val="24"/>
        </w:rPr>
        <w:t xml:space="preserve"> but at 24°C it increases with pCO</w:t>
      </w:r>
      <w:r w:rsidRPr="00390B83">
        <w:rPr>
          <w:szCs w:val="24"/>
          <w:vertAlign w:val="subscript"/>
        </w:rPr>
        <w:t>2</w:t>
      </w:r>
      <w:r w:rsidRPr="00390B83">
        <w:rPr>
          <w:szCs w:val="24"/>
        </w:rPr>
        <w:t>. Like the embryos, temperature-dependence overall increases with pCO</w:t>
      </w:r>
      <w:r w:rsidRPr="00390B83">
        <w:rPr>
          <w:szCs w:val="24"/>
          <w:vertAlign w:val="subscript"/>
        </w:rPr>
        <w:t>2</w:t>
      </w:r>
      <w:r w:rsidRPr="00390B83">
        <w:rPr>
          <w:szCs w:val="24"/>
        </w:rPr>
        <w:t>, but in this case greater temperature-dependence means increasing ionocyte density with temperature, rather than decreasing. At the 10-mm sampling the larval ionocyte densities are no longer affected by temperature, and differences between pCO</w:t>
      </w:r>
      <w:r w:rsidRPr="00390B83">
        <w:rPr>
          <w:szCs w:val="24"/>
          <w:vertAlign w:val="subscript"/>
        </w:rPr>
        <w:t>2</w:t>
      </w:r>
      <w:r w:rsidRPr="00390B83">
        <w:rPr>
          <w:szCs w:val="24"/>
        </w:rPr>
        <w:t xml:space="preserve"> treatments are small. The most substantial difference is that at 17°C ionocyte density at 4200 µatm pCO</w:t>
      </w:r>
      <w:r w:rsidRPr="00390B83">
        <w:rPr>
          <w:szCs w:val="24"/>
          <w:vertAlign w:val="subscript"/>
        </w:rPr>
        <w:t>2</w:t>
      </w:r>
      <w:r w:rsidRPr="00390B83">
        <w:rPr>
          <w:szCs w:val="24"/>
        </w:rPr>
        <w:t xml:space="preserve"> is 12.7% and 17.3% greater than at 400 µatm and 2200 µatm, respectively. </w:t>
      </w:r>
    </w:p>
    <w:p w14:paraId="11922128" w14:textId="77777777" w:rsidR="00390B83" w:rsidRPr="00390B83" w:rsidRDefault="00390B83" w:rsidP="008E3176">
      <w:pPr>
        <w:pStyle w:val="TS"/>
        <w:spacing w:line="480" w:lineRule="auto"/>
        <w:rPr>
          <w:szCs w:val="24"/>
        </w:rPr>
      </w:pPr>
    </w:p>
    <w:p w14:paraId="2E0EAB0A" w14:textId="77777777" w:rsidR="00390B83" w:rsidRPr="00390B83" w:rsidRDefault="00390B83" w:rsidP="008E3176">
      <w:pPr>
        <w:pStyle w:val="TS"/>
        <w:spacing w:line="480" w:lineRule="auto"/>
        <w:rPr>
          <w:szCs w:val="24"/>
        </w:rPr>
      </w:pPr>
      <w:r w:rsidRPr="00390B83">
        <w:rPr>
          <w:b/>
          <w:bCs/>
          <w:noProof/>
          <w:szCs w:val="24"/>
          <w:bdr w:val="none" w:sz="0" w:space="0" w:color="auto" w:frame="1"/>
        </w:rPr>
        <w:drawing>
          <wp:inline distT="0" distB="0" distL="0" distR="0" wp14:anchorId="4826FC44" wp14:editId="1AA898CB">
            <wp:extent cx="5943600" cy="2701925"/>
            <wp:effectExtent l="0" t="0" r="0" b="3175"/>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line 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03C45842" w14:textId="77777777" w:rsidR="00390B83" w:rsidRPr="00390B83" w:rsidRDefault="00390B83" w:rsidP="008E3176">
      <w:pPr>
        <w:pStyle w:val="TS"/>
        <w:spacing w:line="480" w:lineRule="auto"/>
        <w:rPr>
          <w:szCs w:val="24"/>
        </w:rPr>
      </w:pPr>
      <w:r w:rsidRPr="00390B83">
        <w:rPr>
          <w:b/>
          <w:bCs/>
          <w:szCs w:val="24"/>
        </w:rPr>
        <w:t xml:space="preserve">Figure 2. </w:t>
      </w:r>
      <w:r w:rsidRPr="00390B83">
        <w:rPr>
          <w:szCs w:val="24"/>
        </w:rPr>
        <w:t>Embryo yolk sac and body ionocyte density data plotted with respect to temperature and grouped by pCO</w:t>
      </w:r>
      <w:r w:rsidRPr="00390B83">
        <w:rPr>
          <w:szCs w:val="24"/>
          <w:vertAlign w:val="subscript"/>
        </w:rPr>
        <w:t>2</w:t>
      </w:r>
      <w:r w:rsidRPr="00390B83">
        <w:rPr>
          <w:szCs w:val="24"/>
        </w:rPr>
        <w:t xml:space="preserve"> treatment. Linear regressions plotted to each pCO</w:t>
      </w:r>
      <w:r w:rsidRPr="00390B83">
        <w:rPr>
          <w:szCs w:val="24"/>
          <w:vertAlign w:val="subscript"/>
        </w:rPr>
        <w:t>2</w:t>
      </w:r>
      <w:r w:rsidRPr="00390B83">
        <w:rPr>
          <w:szCs w:val="24"/>
        </w:rPr>
        <w:t xml:space="preserve"> group to visualize interaction effect. </w:t>
      </w:r>
      <w:r w:rsidRPr="00390B83">
        <w:rPr>
          <w:b/>
          <w:bCs/>
          <w:noProof/>
          <w:szCs w:val="24"/>
          <w:bdr w:val="none" w:sz="0" w:space="0" w:color="auto" w:frame="1"/>
        </w:rPr>
        <w:drawing>
          <wp:inline distT="0" distB="0" distL="0" distR="0" wp14:anchorId="50FA604A" wp14:editId="304CC7BB">
            <wp:extent cx="5943600" cy="2701925"/>
            <wp:effectExtent l="0" t="0" r="0"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1E7A833E" w14:textId="77777777" w:rsidR="00390B83" w:rsidRPr="00390B83" w:rsidRDefault="00390B83" w:rsidP="008E3176">
      <w:pPr>
        <w:pStyle w:val="TS"/>
        <w:spacing w:line="480" w:lineRule="auto"/>
        <w:rPr>
          <w:szCs w:val="24"/>
        </w:rPr>
      </w:pPr>
      <w:r w:rsidRPr="00390B83">
        <w:rPr>
          <w:b/>
          <w:bCs/>
          <w:szCs w:val="24"/>
        </w:rPr>
        <w:t xml:space="preserve">Figure 2. </w:t>
      </w:r>
      <w:r w:rsidRPr="00390B83">
        <w:rPr>
          <w:szCs w:val="24"/>
        </w:rPr>
        <w:t>Embryo yolk sac and body ionocyte density means plotted with respect to temperature and pCO</w:t>
      </w:r>
      <w:r w:rsidRPr="00390B83">
        <w:rPr>
          <w:szCs w:val="24"/>
          <w:vertAlign w:val="subscript"/>
        </w:rPr>
        <w:t>2</w:t>
      </w:r>
      <w:r w:rsidRPr="00390B83">
        <w:rPr>
          <w:szCs w:val="24"/>
        </w:rPr>
        <w:t>. Error bars are standard error. </w:t>
      </w:r>
    </w:p>
    <w:p w14:paraId="5D099BE4" w14:textId="77777777" w:rsidR="00390B83" w:rsidRPr="00390B83" w:rsidRDefault="00390B83" w:rsidP="008E3176">
      <w:pPr>
        <w:pStyle w:val="TS"/>
        <w:spacing w:line="480" w:lineRule="auto"/>
        <w:rPr>
          <w:szCs w:val="24"/>
        </w:rPr>
      </w:pPr>
    </w:p>
    <w:p w14:paraId="54AE66C6" w14:textId="77777777" w:rsidR="00390B83" w:rsidRPr="00390B83" w:rsidRDefault="00390B83" w:rsidP="008E3176">
      <w:pPr>
        <w:pStyle w:val="TS"/>
        <w:spacing w:line="480" w:lineRule="auto"/>
        <w:rPr>
          <w:szCs w:val="24"/>
        </w:rPr>
      </w:pPr>
      <w:r w:rsidRPr="00390B83">
        <w:rPr>
          <w:b/>
          <w:bCs/>
          <w:noProof/>
          <w:szCs w:val="24"/>
          <w:bdr w:val="none" w:sz="0" w:space="0" w:color="auto" w:frame="1"/>
        </w:rPr>
        <w:lastRenderedPageBreak/>
        <w:drawing>
          <wp:inline distT="0" distB="0" distL="0" distR="0" wp14:anchorId="0C972A67" wp14:editId="1E426040">
            <wp:extent cx="5943600" cy="2701925"/>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90B83">
        <w:rPr>
          <w:b/>
          <w:bCs/>
          <w:szCs w:val="24"/>
        </w:rPr>
        <w:t xml:space="preserve">Figure 3. </w:t>
      </w:r>
      <w:r w:rsidRPr="00390B83">
        <w:rPr>
          <w:szCs w:val="24"/>
        </w:rPr>
        <w:t>Newly hatched and 10-mm larvae ionocyte density data plotted with respect to temperature and grouped by pCO</w:t>
      </w:r>
      <w:r w:rsidRPr="00390B83">
        <w:rPr>
          <w:szCs w:val="24"/>
          <w:vertAlign w:val="subscript"/>
        </w:rPr>
        <w:t>2</w:t>
      </w:r>
      <w:r w:rsidRPr="00390B83">
        <w:rPr>
          <w:szCs w:val="24"/>
        </w:rPr>
        <w:t xml:space="preserve"> treatment. Linear regressions plotted to each pCO</w:t>
      </w:r>
      <w:r w:rsidRPr="00390B83">
        <w:rPr>
          <w:szCs w:val="24"/>
          <w:vertAlign w:val="subscript"/>
        </w:rPr>
        <w:t>2</w:t>
      </w:r>
      <w:r w:rsidRPr="00390B83">
        <w:rPr>
          <w:szCs w:val="24"/>
        </w:rPr>
        <w:t xml:space="preserve"> group to visualize interaction in 1dph larvae and pCO</w:t>
      </w:r>
      <w:r w:rsidRPr="00390B83">
        <w:rPr>
          <w:szCs w:val="24"/>
          <w:vertAlign w:val="subscript"/>
        </w:rPr>
        <w:t>2</w:t>
      </w:r>
      <w:r w:rsidRPr="00390B83">
        <w:rPr>
          <w:szCs w:val="24"/>
        </w:rPr>
        <w:t xml:space="preserve"> effect in 10-mm larvae. </w:t>
      </w:r>
      <w:r w:rsidRPr="00390B83">
        <w:rPr>
          <w:i/>
          <w:iCs/>
          <w:szCs w:val="24"/>
        </w:rPr>
        <w:t>Note different y-axis scales. </w:t>
      </w:r>
    </w:p>
    <w:p w14:paraId="41A997D1" w14:textId="77777777" w:rsidR="00390B83" w:rsidRPr="00390B83" w:rsidRDefault="00390B83" w:rsidP="008E3176">
      <w:pPr>
        <w:pStyle w:val="TS"/>
        <w:spacing w:line="480" w:lineRule="auto"/>
        <w:rPr>
          <w:szCs w:val="24"/>
        </w:rPr>
      </w:pPr>
      <w:r w:rsidRPr="00390B83">
        <w:rPr>
          <w:b/>
          <w:bCs/>
          <w:noProof/>
          <w:szCs w:val="24"/>
          <w:bdr w:val="none" w:sz="0" w:space="0" w:color="auto" w:frame="1"/>
        </w:rPr>
        <w:drawing>
          <wp:inline distT="0" distB="0" distL="0" distR="0" wp14:anchorId="73733EE1" wp14:editId="27403075">
            <wp:extent cx="5943600" cy="2701925"/>
            <wp:effectExtent l="0" t="0" r="0" b="317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90B83">
        <w:rPr>
          <w:b/>
          <w:bCs/>
          <w:szCs w:val="24"/>
        </w:rPr>
        <w:t xml:space="preserve">Figure 3. </w:t>
      </w:r>
      <w:r w:rsidRPr="00390B83">
        <w:rPr>
          <w:szCs w:val="24"/>
        </w:rPr>
        <w:t>Newly hatched and 10-mm larvae ionocyte density means plotted with respect to temperature and pCO</w:t>
      </w:r>
      <w:r w:rsidRPr="00390B83">
        <w:rPr>
          <w:szCs w:val="24"/>
          <w:vertAlign w:val="subscript"/>
        </w:rPr>
        <w:t>2</w:t>
      </w:r>
      <w:r w:rsidRPr="00390B83">
        <w:rPr>
          <w:szCs w:val="24"/>
        </w:rPr>
        <w:t xml:space="preserve">. Error bars are standard error. </w:t>
      </w:r>
      <w:r w:rsidRPr="00390B83">
        <w:rPr>
          <w:i/>
          <w:iCs/>
          <w:szCs w:val="24"/>
        </w:rPr>
        <w:t>Note different y-axis scales. </w:t>
      </w:r>
    </w:p>
    <w:p w14:paraId="2231F742" w14:textId="77777777" w:rsidR="00390B83" w:rsidRPr="00390B83" w:rsidRDefault="00390B83" w:rsidP="008E3176">
      <w:pPr>
        <w:pStyle w:val="TS"/>
        <w:spacing w:line="480" w:lineRule="auto"/>
        <w:rPr>
          <w:szCs w:val="24"/>
        </w:rPr>
      </w:pPr>
    </w:p>
    <w:p w14:paraId="71E759A5" w14:textId="77777777" w:rsidR="00390B83" w:rsidRPr="00390B83" w:rsidRDefault="00390B83" w:rsidP="008E3176">
      <w:pPr>
        <w:pStyle w:val="TS"/>
        <w:spacing w:line="480" w:lineRule="auto"/>
        <w:rPr>
          <w:szCs w:val="24"/>
        </w:rPr>
      </w:pPr>
      <w:r w:rsidRPr="00390B83">
        <w:rPr>
          <w:b/>
          <w:bCs/>
          <w:szCs w:val="24"/>
        </w:rPr>
        <w:lastRenderedPageBreak/>
        <w:t xml:space="preserve">Table S2. </w:t>
      </w:r>
      <w:r w:rsidRPr="00390B83">
        <w:rPr>
          <w:szCs w:val="24"/>
        </w:rPr>
        <w:t>Mean, standard error, sample size, and age at sampling (range across all experiments) for ionocyte density of embryo yolk sac and body skin surface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003"/>
        <w:gridCol w:w="1306"/>
        <w:gridCol w:w="1548"/>
        <w:gridCol w:w="456"/>
        <w:gridCol w:w="803"/>
        <w:gridCol w:w="636"/>
      </w:tblGrid>
      <w:tr w:rsidR="00390B83" w:rsidRPr="00390B83" w14:paraId="19091B5B"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66F165"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47A39B" w14:textId="77777777" w:rsidR="00390B83" w:rsidRPr="00390B83" w:rsidRDefault="00390B83" w:rsidP="008E3176">
            <w:pPr>
              <w:pStyle w:val="TS"/>
              <w:spacing w:line="480" w:lineRule="auto"/>
              <w:rPr>
                <w:szCs w:val="24"/>
              </w:rPr>
            </w:pPr>
            <w:r w:rsidRPr="00390B83">
              <w:rPr>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5C4B12" w14:textId="77777777" w:rsidR="00390B83" w:rsidRPr="00390B83" w:rsidRDefault="00390B83" w:rsidP="008E3176">
            <w:pPr>
              <w:pStyle w:val="TS"/>
              <w:spacing w:line="480" w:lineRule="auto"/>
              <w:rPr>
                <w:szCs w:val="24"/>
              </w:rPr>
            </w:pPr>
            <w:r w:rsidRPr="00390B83">
              <w:rPr>
                <w:b/>
                <w:bCs/>
                <w:szCs w:val="24"/>
              </w:rPr>
              <w:t>pCO</w:t>
            </w:r>
            <w:r w:rsidRPr="00390B83">
              <w:rPr>
                <w:b/>
                <w:bCs/>
                <w:szCs w:val="24"/>
                <w:vertAlign w:val="subscript"/>
              </w:rPr>
              <w:t>2</w:t>
            </w:r>
            <w:r w:rsidRPr="00390B83">
              <w:rPr>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B8E29A" w14:textId="77777777" w:rsidR="00390B83" w:rsidRPr="00390B83" w:rsidRDefault="00390B83" w:rsidP="008E3176">
            <w:pPr>
              <w:pStyle w:val="TS"/>
              <w:spacing w:line="480" w:lineRule="auto"/>
              <w:rPr>
                <w:szCs w:val="24"/>
              </w:rPr>
            </w:pPr>
            <w:r w:rsidRPr="00390B83">
              <w:rPr>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DA31D1" w14:textId="77777777" w:rsidR="00390B83" w:rsidRPr="00390B83" w:rsidRDefault="00390B83" w:rsidP="008E3176">
            <w:pPr>
              <w:pStyle w:val="TS"/>
              <w:spacing w:line="480" w:lineRule="auto"/>
              <w:rPr>
                <w:szCs w:val="24"/>
              </w:rPr>
            </w:pPr>
            <w:r w:rsidRPr="00390B83">
              <w:rPr>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B61324" w14:textId="77777777" w:rsidR="00390B83" w:rsidRPr="00390B83" w:rsidRDefault="00390B83" w:rsidP="008E3176">
            <w:pPr>
              <w:pStyle w:val="TS"/>
              <w:spacing w:line="480" w:lineRule="auto"/>
              <w:rPr>
                <w:szCs w:val="24"/>
              </w:rPr>
            </w:pPr>
            <w:r w:rsidRPr="00390B83">
              <w:rPr>
                <w:b/>
                <w:bCs/>
                <w:szCs w:val="24"/>
              </w:rPr>
              <w:t>SE</w:t>
            </w:r>
          </w:p>
        </w:tc>
      </w:tr>
      <w:tr w:rsidR="00390B83" w:rsidRPr="00390B83" w14:paraId="57CE644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D6B2C48" w14:textId="77777777" w:rsidR="00390B83" w:rsidRPr="00390B83" w:rsidRDefault="00390B83" w:rsidP="008E3176">
            <w:pPr>
              <w:pStyle w:val="TS"/>
              <w:spacing w:line="480" w:lineRule="auto"/>
              <w:rPr>
                <w:szCs w:val="24"/>
              </w:rPr>
            </w:pPr>
            <w:r w:rsidRPr="00390B83">
              <w:rPr>
                <w:szCs w:val="24"/>
              </w:rPr>
              <w:t>Embryo (yolk sac)</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8E7ECD"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A36499"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573186" w14:textId="77777777" w:rsidR="00390B83" w:rsidRPr="00390B83" w:rsidRDefault="00390B83" w:rsidP="008E3176">
            <w:pPr>
              <w:pStyle w:val="TS"/>
              <w:spacing w:line="480" w:lineRule="auto"/>
              <w:rPr>
                <w:szCs w:val="24"/>
              </w:rPr>
            </w:pPr>
            <w:r w:rsidRPr="00390B83">
              <w:rPr>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13C9E7" w14:textId="77777777" w:rsidR="00390B83" w:rsidRPr="00390B83" w:rsidRDefault="00390B83" w:rsidP="008E3176">
            <w:pPr>
              <w:pStyle w:val="TS"/>
              <w:spacing w:line="480" w:lineRule="auto"/>
              <w:rPr>
                <w:szCs w:val="24"/>
              </w:rPr>
            </w:pPr>
            <w:r w:rsidRPr="00390B83">
              <w:rPr>
                <w:szCs w:val="24"/>
              </w:rPr>
              <w:t>180.1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359629" w14:textId="77777777" w:rsidR="00390B83" w:rsidRPr="00390B83" w:rsidRDefault="00390B83" w:rsidP="008E3176">
            <w:pPr>
              <w:pStyle w:val="TS"/>
              <w:spacing w:line="480" w:lineRule="auto"/>
              <w:rPr>
                <w:szCs w:val="24"/>
              </w:rPr>
            </w:pPr>
            <w:r w:rsidRPr="00390B83">
              <w:rPr>
                <w:szCs w:val="24"/>
              </w:rPr>
              <w:t>24.9</w:t>
            </w:r>
          </w:p>
        </w:tc>
      </w:tr>
      <w:tr w:rsidR="00390B83" w:rsidRPr="00390B83" w14:paraId="2A6837E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EAF42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A4702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A6E692B"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8C585E5" w14:textId="77777777" w:rsidR="00390B83" w:rsidRPr="00390B83" w:rsidRDefault="00390B83" w:rsidP="008E3176">
            <w:pPr>
              <w:pStyle w:val="TS"/>
              <w:spacing w:line="480" w:lineRule="auto"/>
              <w:rPr>
                <w:szCs w:val="24"/>
              </w:rPr>
            </w:pPr>
            <w:r w:rsidRPr="00390B83">
              <w:rPr>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AE4B8E" w14:textId="77777777" w:rsidR="00390B83" w:rsidRPr="00390B83" w:rsidRDefault="00390B83" w:rsidP="008E3176">
            <w:pPr>
              <w:pStyle w:val="TS"/>
              <w:spacing w:line="480" w:lineRule="auto"/>
              <w:rPr>
                <w:szCs w:val="24"/>
              </w:rPr>
            </w:pPr>
            <w:r w:rsidRPr="00390B83">
              <w:rPr>
                <w:szCs w:val="24"/>
              </w:rPr>
              <w:t>183.2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54440" w14:textId="77777777" w:rsidR="00390B83" w:rsidRPr="00390B83" w:rsidRDefault="00390B83" w:rsidP="008E3176">
            <w:pPr>
              <w:pStyle w:val="TS"/>
              <w:spacing w:line="480" w:lineRule="auto"/>
              <w:rPr>
                <w:szCs w:val="24"/>
              </w:rPr>
            </w:pPr>
            <w:r w:rsidRPr="00390B83">
              <w:rPr>
                <w:szCs w:val="24"/>
              </w:rPr>
              <w:t>34.7</w:t>
            </w:r>
          </w:p>
        </w:tc>
      </w:tr>
      <w:tr w:rsidR="00390B83" w:rsidRPr="00390B83" w14:paraId="4ACEBCD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353490"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2E797D"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F78FF1"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A0117"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E8C8D1" w14:textId="77777777" w:rsidR="00390B83" w:rsidRPr="00390B83" w:rsidRDefault="00390B83" w:rsidP="008E3176">
            <w:pPr>
              <w:pStyle w:val="TS"/>
              <w:spacing w:line="480" w:lineRule="auto"/>
              <w:rPr>
                <w:szCs w:val="24"/>
              </w:rPr>
            </w:pPr>
            <w:r w:rsidRPr="00390B83">
              <w:rPr>
                <w:szCs w:val="24"/>
              </w:rPr>
              <w:t>393.4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6CBE56" w14:textId="77777777" w:rsidR="00390B83" w:rsidRPr="00390B83" w:rsidRDefault="00390B83" w:rsidP="008E3176">
            <w:pPr>
              <w:pStyle w:val="TS"/>
              <w:spacing w:line="480" w:lineRule="auto"/>
              <w:rPr>
                <w:szCs w:val="24"/>
              </w:rPr>
            </w:pPr>
            <w:r w:rsidRPr="00390B83">
              <w:rPr>
                <w:szCs w:val="24"/>
              </w:rPr>
              <w:t>61.3</w:t>
            </w:r>
          </w:p>
        </w:tc>
      </w:tr>
      <w:tr w:rsidR="00390B83" w:rsidRPr="00390B83" w14:paraId="6D12977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03908"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D08E46F"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930725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29EF20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B7FDDD" w14:textId="77777777" w:rsidR="00390B83" w:rsidRPr="00390B83" w:rsidRDefault="00390B83" w:rsidP="008E3176">
            <w:pPr>
              <w:pStyle w:val="TS"/>
              <w:spacing w:line="480" w:lineRule="auto"/>
              <w:rPr>
                <w:szCs w:val="24"/>
              </w:rPr>
            </w:pPr>
            <w:r w:rsidRPr="00390B83">
              <w:rPr>
                <w:szCs w:val="24"/>
              </w:rPr>
              <w:t>219.6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92E2C6" w14:textId="77777777" w:rsidR="00390B83" w:rsidRPr="00390B83" w:rsidRDefault="00390B83" w:rsidP="008E3176">
            <w:pPr>
              <w:pStyle w:val="TS"/>
              <w:spacing w:line="480" w:lineRule="auto"/>
              <w:rPr>
                <w:szCs w:val="24"/>
              </w:rPr>
            </w:pPr>
            <w:r w:rsidRPr="00390B83">
              <w:rPr>
                <w:szCs w:val="24"/>
              </w:rPr>
              <w:t>33.0</w:t>
            </w:r>
          </w:p>
        </w:tc>
      </w:tr>
      <w:tr w:rsidR="00390B83" w:rsidRPr="00390B83" w14:paraId="4385BFB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490897"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DB85C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1A75BE4"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7CE96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1321BC" w14:textId="77777777" w:rsidR="00390B83" w:rsidRPr="00390B83" w:rsidRDefault="00390B83" w:rsidP="008E3176">
            <w:pPr>
              <w:pStyle w:val="TS"/>
              <w:spacing w:line="480" w:lineRule="auto"/>
              <w:rPr>
                <w:szCs w:val="24"/>
              </w:rPr>
            </w:pPr>
            <w:r w:rsidRPr="00390B83">
              <w:rPr>
                <w:szCs w:val="24"/>
              </w:rPr>
              <w:t>253.3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01FE4E" w14:textId="77777777" w:rsidR="00390B83" w:rsidRPr="00390B83" w:rsidRDefault="00390B83" w:rsidP="008E3176">
            <w:pPr>
              <w:pStyle w:val="TS"/>
              <w:spacing w:line="480" w:lineRule="auto"/>
              <w:rPr>
                <w:szCs w:val="24"/>
              </w:rPr>
            </w:pPr>
            <w:r w:rsidRPr="00390B83">
              <w:rPr>
                <w:szCs w:val="24"/>
              </w:rPr>
              <w:t>48.9</w:t>
            </w:r>
          </w:p>
        </w:tc>
      </w:tr>
      <w:tr w:rsidR="00390B83" w:rsidRPr="00390B83" w14:paraId="102F0F8B"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192C67"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C96E3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F97200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B5A9A0"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395896" w14:textId="77777777" w:rsidR="00390B83" w:rsidRPr="00390B83" w:rsidRDefault="00390B83" w:rsidP="008E3176">
            <w:pPr>
              <w:pStyle w:val="TS"/>
              <w:spacing w:line="480" w:lineRule="auto"/>
              <w:rPr>
                <w:szCs w:val="24"/>
              </w:rPr>
            </w:pPr>
            <w:r w:rsidRPr="00390B83">
              <w:rPr>
                <w:szCs w:val="24"/>
              </w:rPr>
              <w:t>238.1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0836E8" w14:textId="77777777" w:rsidR="00390B83" w:rsidRPr="00390B83" w:rsidRDefault="00390B83" w:rsidP="008E3176">
            <w:pPr>
              <w:pStyle w:val="TS"/>
              <w:spacing w:line="480" w:lineRule="auto"/>
              <w:rPr>
                <w:szCs w:val="24"/>
              </w:rPr>
            </w:pPr>
            <w:r w:rsidRPr="00390B83">
              <w:rPr>
                <w:szCs w:val="24"/>
              </w:rPr>
              <w:t>43.7</w:t>
            </w:r>
          </w:p>
        </w:tc>
      </w:tr>
      <w:tr w:rsidR="00390B83" w:rsidRPr="00390B83" w14:paraId="2BB1D75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EFE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C69E46"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B2AFEE"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428C3" w14:textId="77777777" w:rsidR="00390B83" w:rsidRPr="00390B83" w:rsidRDefault="00390B83" w:rsidP="008E3176">
            <w:pPr>
              <w:pStyle w:val="TS"/>
              <w:spacing w:line="480" w:lineRule="auto"/>
              <w:rPr>
                <w:szCs w:val="24"/>
              </w:rPr>
            </w:pPr>
            <w:r w:rsidRPr="00390B83">
              <w:rPr>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6C7883" w14:textId="77777777" w:rsidR="00390B83" w:rsidRPr="00390B83" w:rsidRDefault="00390B83" w:rsidP="008E3176">
            <w:pPr>
              <w:pStyle w:val="TS"/>
              <w:spacing w:line="480" w:lineRule="auto"/>
              <w:rPr>
                <w:szCs w:val="24"/>
              </w:rPr>
            </w:pPr>
            <w:r w:rsidRPr="00390B83">
              <w:rPr>
                <w:szCs w:val="24"/>
              </w:rPr>
              <w:t>110.0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5811DA" w14:textId="77777777" w:rsidR="00390B83" w:rsidRPr="00390B83" w:rsidRDefault="00390B83" w:rsidP="008E3176">
            <w:pPr>
              <w:pStyle w:val="TS"/>
              <w:spacing w:line="480" w:lineRule="auto"/>
              <w:rPr>
                <w:szCs w:val="24"/>
              </w:rPr>
            </w:pPr>
            <w:r w:rsidRPr="00390B83">
              <w:rPr>
                <w:szCs w:val="24"/>
              </w:rPr>
              <w:t>12.2</w:t>
            </w:r>
          </w:p>
        </w:tc>
      </w:tr>
      <w:tr w:rsidR="00390B83" w:rsidRPr="00390B83" w14:paraId="3A87B30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9F549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7DD85C"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E22CA6"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0D78D02" w14:textId="77777777" w:rsidR="00390B83" w:rsidRPr="00390B83" w:rsidRDefault="00390B83" w:rsidP="008E3176">
            <w:pPr>
              <w:pStyle w:val="TS"/>
              <w:spacing w:line="480" w:lineRule="auto"/>
              <w:rPr>
                <w:szCs w:val="24"/>
              </w:rPr>
            </w:pPr>
            <w:r w:rsidRPr="00390B83">
              <w:rPr>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849621C" w14:textId="77777777" w:rsidR="00390B83" w:rsidRPr="00390B83" w:rsidRDefault="00390B83" w:rsidP="008E3176">
            <w:pPr>
              <w:pStyle w:val="TS"/>
              <w:spacing w:line="480" w:lineRule="auto"/>
              <w:rPr>
                <w:szCs w:val="24"/>
              </w:rPr>
            </w:pPr>
            <w:r w:rsidRPr="00390B83">
              <w:rPr>
                <w:szCs w:val="24"/>
              </w:rPr>
              <w:t>108.8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5CAF4" w14:textId="77777777" w:rsidR="00390B83" w:rsidRPr="00390B83" w:rsidRDefault="00390B83" w:rsidP="008E3176">
            <w:pPr>
              <w:pStyle w:val="TS"/>
              <w:spacing w:line="480" w:lineRule="auto"/>
              <w:rPr>
                <w:szCs w:val="24"/>
              </w:rPr>
            </w:pPr>
            <w:r w:rsidRPr="00390B83">
              <w:rPr>
                <w:szCs w:val="24"/>
              </w:rPr>
              <w:t>12.9</w:t>
            </w:r>
          </w:p>
        </w:tc>
      </w:tr>
      <w:tr w:rsidR="00390B83" w:rsidRPr="00390B83" w14:paraId="1FED40A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EB0855"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B45A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9ACD10"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B9C9AA"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97A3322" w14:textId="77777777" w:rsidR="00390B83" w:rsidRPr="00390B83" w:rsidRDefault="00390B83" w:rsidP="008E3176">
            <w:pPr>
              <w:pStyle w:val="TS"/>
              <w:spacing w:line="480" w:lineRule="auto"/>
              <w:rPr>
                <w:szCs w:val="24"/>
              </w:rPr>
            </w:pPr>
            <w:r w:rsidRPr="00390B83">
              <w:rPr>
                <w:szCs w:val="24"/>
              </w:rPr>
              <w:t>173.3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00877EB" w14:textId="77777777" w:rsidR="00390B83" w:rsidRPr="00390B83" w:rsidRDefault="00390B83" w:rsidP="008E3176">
            <w:pPr>
              <w:pStyle w:val="TS"/>
              <w:spacing w:line="480" w:lineRule="auto"/>
              <w:rPr>
                <w:szCs w:val="24"/>
              </w:rPr>
            </w:pPr>
            <w:r w:rsidRPr="00390B83">
              <w:rPr>
                <w:szCs w:val="24"/>
              </w:rPr>
              <w:t>30.5</w:t>
            </w:r>
          </w:p>
        </w:tc>
      </w:tr>
      <w:tr w:rsidR="00390B83" w:rsidRPr="00390B83" w14:paraId="531EE90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D6D934"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578E1D"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5F3A981"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BA91D4"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9554C" w14:textId="77777777" w:rsidR="00390B83" w:rsidRPr="00390B83" w:rsidRDefault="00390B83" w:rsidP="008E3176">
            <w:pPr>
              <w:pStyle w:val="TS"/>
              <w:spacing w:line="480" w:lineRule="auto"/>
              <w:rPr>
                <w:szCs w:val="24"/>
              </w:rPr>
            </w:pPr>
            <w:r w:rsidRPr="00390B83">
              <w:rPr>
                <w:szCs w:val="24"/>
              </w:rPr>
              <w:t>38.4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0CA11F0" w14:textId="77777777" w:rsidR="00390B83" w:rsidRPr="00390B83" w:rsidRDefault="00390B83" w:rsidP="008E3176">
            <w:pPr>
              <w:pStyle w:val="TS"/>
              <w:spacing w:line="480" w:lineRule="auto"/>
              <w:rPr>
                <w:szCs w:val="24"/>
              </w:rPr>
            </w:pPr>
            <w:r w:rsidRPr="00390B83">
              <w:rPr>
                <w:szCs w:val="24"/>
              </w:rPr>
              <w:t>15.2</w:t>
            </w:r>
          </w:p>
        </w:tc>
      </w:tr>
      <w:tr w:rsidR="00390B83" w:rsidRPr="00390B83" w14:paraId="453A0A8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DF486D"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EA59FD"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48AF0F6"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4AF419"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38317AE" w14:textId="77777777" w:rsidR="00390B83" w:rsidRPr="00390B83" w:rsidRDefault="00390B83" w:rsidP="008E3176">
            <w:pPr>
              <w:pStyle w:val="TS"/>
              <w:spacing w:line="480" w:lineRule="auto"/>
              <w:rPr>
                <w:szCs w:val="24"/>
              </w:rPr>
            </w:pPr>
            <w:r w:rsidRPr="00390B83">
              <w:rPr>
                <w:szCs w:val="24"/>
              </w:rPr>
              <w:t>37.4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7305BAE" w14:textId="77777777" w:rsidR="00390B83" w:rsidRPr="00390B83" w:rsidRDefault="00390B83" w:rsidP="008E3176">
            <w:pPr>
              <w:pStyle w:val="TS"/>
              <w:spacing w:line="480" w:lineRule="auto"/>
              <w:rPr>
                <w:szCs w:val="24"/>
              </w:rPr>
            </w:pPr>
            <w:r w:rsidRPr="00390B83">
              <w:rPr>
                <w:szCs w:val="24"/>
              </w:rPr>
              <w:t>5.9</w:t>
            </w:r>
          </w:p>
        </w:tc>
      </w:tr>
      <w:tr w:rsidR="00390B83" w:rsidRPr="00390B83" w14:paraId="22178BD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176F"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39E0F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478C6F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876AE9A"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C1529DB" w14:textId="77777777" w:rsidR="00390B83" w:rsidRPr="00390B83" w:rsidRDefault="00390B83" w:rsidP="008E3176">
            <w:pPr>
              <w:pStyle w:val="TS"/>
              <w:spacing w:line="480" w:lineRule="auto"/>
              <w:rPr>
                <w:szCs w:val="24"/>
              </w:rPr>
            </w:pPr>
            <w:r w:rsidRPr="00390B83">
              <w:rPr>
                <w:szCs w:val="24"/>
              </w:rPr>
              <w:t>24.2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2F37D38" w14:textId="77777777" w:rsidR="00390B83" w:rsidRPr="00390B83" w:rsidRDefault="00390B83" w:rsidP="008E3176">
            <w:pPr>
              <w:pStyle w:val="TS"/>
              <w:spacing w:line="480" w:lineRule="auto"/>
              <w:rPr>
                <w:szCs w:val="24"/>
              </w:rPr>
            </w:pPr>
            <w:r w:rsidRPr="00390B83">
              <w:rPr>
                <w:szCs w:val="24"/>
              </w:rPr>
              <w:t>6.8</w:t>
            </w:r>
          </w:p>
        </w:tc>
      </w:tr>
      <w:tr w:rsidR="00390B83" w:rsidRPr="00390B83" w14:paraId="0EF0E847"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C56F2" w14:textId="77777777" w:rsidR="00390B83" w:rsidRPr="00390B83" w:rsidRDefault="00390B83" w:rsidP="008E3176">
            <w:pPr>
              <w:pStyle w:val="TS"/>
              <w:spacing w:line="480" w:lineRule="auto"/>
              <w:rPr>
                <w:szCs w:val="24"/>
              </w:rPr>
            </w:pPr>
            <w:r w:rsidRPr="00390B83">
              <w:rPr>
                <w:szCs w:val="24"/>
              </w:rPr>
              <w:t>Embryo (body)</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8089AE"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2EDD82"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BF4A375" w14:textId="77777777" w:rsidR="00390B83" w:rsidRPr="00390B83" w:rsidRDefault="00390B83" w:rsidP="008E3176">
            <w:pPr>
              <w:pStyle w:val="TS"/>
              <w:spacing w:line="480" w:lineRule="auto"/>
              <w:rPr>
                <w:szCs w:val="24"/>
              </w:rPr>
            </w:pPr>
            <w:r w:rsidRPr="00390B83">
              <w:rPr>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2FBA8A" w14:textId="77777777" w:rsidR="00390B83" w:rsidRPr="00390B83" w:rsidRDefault="00390B83" w:rsidP="008E3176">
            <w:pPr>
              <w:pStyle w:val="TS"/>
              <w:spacing w:line="480" w:lineRule="auto"/>
              <w:rPr>
                <w:szCs w:val="24"/>
              </w:rPr>
            </w:pPr>
            <w:r w:rsidRPr="00390B83">
              <w:rPr>
                <w:szCs w:val="24"/>
              </w:rPr>
              <w:t>188.7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913FD7F" w14:textId="77777777" w:rsidR="00390B83" w:rsidRPr="00390B83" w:rsidRDefault="00390B83" w:rsidP="008E3176">
            <w:pPr>
              <w:pStyle w:val="TS"/>
              <w:spacing w:line="480" w:lineRule="auto"/>
              <w:rPr>
                <w:szCs w:val="24"/>
              </w:rPr>
            </w:pPr>
            <w:r w:rsidRPr="00390B83">
              <w:rPr>
                <w:szCs w:val="24"/>
              </w:rPr>
              <w:t>23.4</w:t>
            </w:r>
          </w:p>
        </w:tc>
      </w:tr>
      <w:tr w:rsidR="00390B83" w:rsidRPr="00390B83" w14:paraId="046E972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0B9813"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5F82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9DD58C"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7162C7C" w14:textId="77777777" w:rsidR="00390B83" w:rsidRPr="00390B83" w:rsidRDefault="00390B83" w:rsidP="008E3176">
            <w:pPr>
              <w:pStyle w:val="TS"/>
              <w:spacing w:line="480" w:lineRule="auto"/>
              <w:rPr>
                <w:szCs w:val="24"/>
              </w:rPr>
            </w:pPr>
            <w:r w:rsidRPr="00390B83">
              <w:rPr>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8B5559C" w14:textId="77777777" w:rsidR="00390B83" w:rsidRPr="00390B83" w:rsidRDefault="00390B83" w:rsidP="008E3176">
            <w:pPr>
              <w:pStyle w:val="TS"/>
              <w:spacing w:line="480" w:lineRule="auto"/>
              <w:rPr>
                <w:szCs w:val="24"/>
              </w:rPr>
            </w:pPr>
            <w:r w:rsidRPr="00390B83">
              <w:rPr>
                <w:szCs w:val="24"/>
              </w:rPr>
              <w:t>207.0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A1FCDD" w14:textId="77777777" w:rsidR="00390B83" w:rsidRPr="00390B83" w:rsidRDefault="00390B83" w:rsidP="008E3176">
            <w:pPr>
              <w:pStyle w:val="TS"/>
              <w:spacing w:line="480" w:lineRule="auto"/>
              <w:rPr>
                <w:szCs w:val="24"/>
              </w:rPr>
            </w:pPr>
            <w:r w:rsidRPr="00390B83">
              <w:rPr>
                <w:szCs w:val="24"/>
              </w:rPr>
              <w:t>24.4</w:t>
            </w:r>
          </w:p>
        </w:tc>
      </w:tr>
      <w:tr w:rsidR="00390B83" w:rsidRPr="00390B83" w14:paraId="766936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A9B08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5DA1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CCD9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0990CC0"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8B003B" w14:textId="77777777" w:rsidR="00390B83" w:rsidRPr="00390B83" w:rsidRDefault="00390B83" w:rsidP="008E3176">
            <w:pPr>
              <w:pStyle w:val="TS"/>
              <w:spacing w:line="480" w:lineRule="auto"/>
              <w:rPr>
                <w:szCs w:val="24"/>
              </w:rPr>
            </w:pPr>
            <w:r w:rsidRPr="00390B83">
              <w:rPr>
                <w:szCs w:val="24"/>
              </w:rPr>
              <w:t>305.5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94D982" w14:textId="77777777" w:rsidR="00390B83" w:rsidRPr="00390B83" w:rsidRDefault="00390B83" w:rsidP="008E3176">
            <w:pPr>
              <w:pStyle w:val="TS"/>
              <w:spacing w:line="480" w:lineRule="auto"/>
              <w:rPr>
                <w:szCs w:val="24"/>
              </w:rPr>
            </w:pPr>
            <w:r w:rsidRPr="00390B83">
              <w:rPr>
                <w:szCs w:val="24"/>
              </w:rPr>
              <w:t>35.2</w:t>
            </w:r>
          </w:p>
        </w:tc>
      </w:tr>
      <w:tr w:rsidR="00390B83" w:rsidRPr="00390B83" w14:paraId="4BD05DF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628A3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5C7ECD"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7941C2"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9DC8DA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37299" w14:textId="77777777" w:rsidR="00390B83" w:rsidRPr="00390B83" w:rsidRDefault="00390B83" w:rsidP="008E3176">
            <w:pPr>
              <w:pStyle w:val="TS"/>
              <w:spacing w:line="480" w:lineRule="auto"/>
              <w:rPr>
                <w:szCs w:val="24"/>
              </w:rPr>
            </w:pPr>
            <w:r w:rsidRPr="00390B83">
              <w:rPr>
                <w:szCs w:val="24"/>
              </w:rPr>
              <w:t>248.3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9C02822" w14:textId="77777777" w:rsidR="00390B83" w:rsidRPr="00390B83" w:rsidRDefault="00390B83" w:rsidP="008E3176">
            <w:pPr>
              <w:pStyle w:val="TS"/>
              <w:spacing w:line="480" w:lineRule="auto"/>
              <w:rPr>
                <w:szCs w:val="24"/>
              </w:rPr>
            </w:pPr>
            <w:r w:rsidRPr="00390B83">
              <w:rPr>
                <w:szCs w:val="24"/>
              </w:rPr>
              <w:t>31.3</w:t>
            </w:r>
          </w:p>
        </w:tc>
      </w:tr>
      <w:tr w:rsidR="00390B83" w:rsidRPr="00390B83" w14:paraId="373EF3B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B0CC3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97B99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7B6CA1D"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A749D98"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6CE941C" w14:textId="77777777" w:rsidR="00390B83" w:rsidRPr="00390B83" w:rsidRDefault="00390B83" w:rsidP="008E3176">
            <w:pPr>
              <w:pStyle w:val="TS"/>
              <w:spacing w:line="480" w:lineRule="auto"/>
              <w:rPr>
                <w:szCs w:val="24"/>
              </w:rPr>
            </w:pPr>
            <w:r w:rsidRPr="00390B83">
              <w:rPr>
                <w:szCs w:val="24"/>
              </w:rPr>
              <w:t>208.0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E149904" w14:textId="77777777" w:rsidR="00390B83" w:rsidRPr="00390B83" w:rsidRDefault="00390B83" w:rsidP="008E3176">
            <w:pPr>
              <w:pStyle w:val="TS"/>
              <w:spacing w:line="480" w:lineRule="auto"/>
              <w:rPr>
                <w:szCs w:val="24"/>
              </w:rPr>
            </w:pPr>
            <w:r w:rsidRPr="00390B83">
              <w:rPr>
                <w:szCs w:val="24"/>
              </w:rPr>
              <w:t>29.6</w:t>
            </w:r>
          </w:p>
        </w:tc>
      </w:tr>
      <w:tr w:rsidR="00390B83" w:rsidRPr="00390B83" w14:paraId="4DE6F8C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177A7D"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C2AED3"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7B9D54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38E688"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F0B71D" w14:textId="77777777" w:rsidR="00390B83" w:rsidRPr="00390B83" w:rsidRDefault="00390B83" w:rsidP="008E3176">
            <w:pPr>
              <w:pStyle w:val="TS"/>
              <w:spacing w:line="480" w:lineRule="auto"/>
              <w:rPr>
                <w:szCs w:val="24"/>
              </w:rPr>
            </w:pPr>
            <w:r w:rsidRPr="00390B83">
              <w:rPr>
                <w:szCs w:val="24"/>
              </w:rPr>
              <w:t>250.9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ADA6DC" w14:textId="77777777" w:rsidR="00390B83" w:rsidRPr="00390B83" w:rsidRDefault="00390B83" w:rsidP="008E3176">
            <w:pPr>
              <w:pStyle w:val="TS"/>
              <w:spacing w:line="480" w:lineRule="auto"/>
              <w:rPr>
                <w:szCs w:val="24"/>
              </w:rPr>
            </w:pPr>
            <w:r w:rsidRPr="00390B83">
              <w:rPr>
                <w:szCs w:val="24"/>
              </w:rPr>
              <w:t>25.3</w:t>
            </w:r>
          </w:p>
        </w:tc>
      </w:tr>
      <w:tr w:rsidR="00390B83" w:rsidRPr="00390B83" w14:paraId="355BB56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E390C3"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355CD6"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3748F9"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F73A04" w14:textId="77777777" w:rsidR="00390B83" w:rsidRPr="00390B83" w:rsidRDefault="00390B83" w:rsidP="008E3176">
            <w:pPr>
              <w:pStyle w:val="TS"/>
              <w:spacing w:line="480" w:lineRule="auto"/>
              <w:rPr>
                <w:szCs w:val="24"/>
              </w:rPr>
            </w:pPr>
            <w:r w:rsidRPr="00390B83">
              <w:rPr>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79A92F" w14:textId="77777777" w:rsidR="00390B83" w:rsidRPr="00390B83" w:rsidRDefault="00390B83" w:rsidP="008E3176">
            <w:pPr>
              <w:pStyle w:val="TS"/>
              <w:spacing w:line="480" w:lineRule="auto"/>
              <w:rPr>
                <w:szCs w:val="24"/>
              </w:rPr>
            </w:pPr>
            <w:r w:rsidRPr="00390B83">
              <w:rPr>
                <w:szCs w:val="24"/>
              </w:rPr>
              <w:t>198.5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35C41F8" w14:textId="77777777" w:rsidR="00390B83" w:rsidRPr="00390B83" w:rsidRDefault="00390B83" w:rsidP="008E3176">
            <w:pPr>
              <w:pStyle w:val="TS"/>
              <w:spacing w:line="480" w:lineRule="auto"/>
              <w:rPr>
                <w:szCs w:val="24"/>
              </w:rPr>
            </w:pPr>
            <w:r w:rsidRPr="00390B83">
              <w:rPr>
                <w:szCs w:val="24"/>
              </w:rPr>
              <w:t>15.3</w:t>
            </w:r>
          </w:p>
        </w:tc>
      </w:tr>
      <w:tr w:rsidR="00390B83" w:rsidRPr="00390B83" w14:paraId="4B558A0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A7F31"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FE47A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109F9F"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C8868F" w14:textId="77777777" w:rsidR="00390B83" w:rsidRPr="00390B83" w:rsidRDefault="00390B83" w:rsidP="008E3176">
            <w:pPr>
              <w:pStyle w:val="TS"/>
              <w:spacing w:line="480" w:lineRule="auto"/>
              <w:rPr>
                <w:szCs w:val="24"/>
              </w:rPr>
            </w:pPr>
            <w:r w:rsidRPr="00390B83">
              <w:rPr>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DECFB9" w14:textId="77777777" w:rsidR="00390B83" w:rsidRPr="00390B83" w:rsidRDefault="00390B83" w:rsidP="008E3176">
            <w:pPr>
              <w:pStyle w:val="TS"/>
              <w:spacing w:line="480" w:lineRule="auto"/>
              <w:rPr>
                <w:szCs w:val="24"/>
              </w:rPr>
            </w:pPr>
            <w:r w:rsidRPr="00390B83">
              <w:rPr>
                <w:szCs w:val="24"/>
              </w:rPr>
              <w:t>184.3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D3D9C1" w14:textId="77777777" w:rsidR="00390B83" w:rsidRPr="00390B83" w:rsidRDefault="00390B83" w:rsidP="008E3176">
            <w:pPr>
              <w:pStyle w:val="TS"/>
              <w:spacing w:line="480" w:lineRule="auto"/>
              <w:rPr>
                <w:szCs w:val="24"/>
              </w:rPr>
            </w:pPr>
            <w:r w:rsidRPr="00390B83">
              <w:rPr>
                <w:szCs w:val="24"/>
              </w:rPr>
              <w:t>15.6</w:t>
            </w:r>
          </w:p>
        </w:tc>
      </w:tr>
      <w:tr w:rsidR="00390B83" w:rsidRPr="00390B83" w14:paraId="2B39D09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CB18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53DF2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A5148A"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11DA81"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F8881D" w14:textId="77777777" w:rsidR="00390B83" w:rsidRPr="00390B83" w:rsidRDefault="00390B83" w:rsidP="008E3176">
            <w:pPr>
              <w:pStyle w:val="TS"/>
              <w:spacing w:line="480" w:lineRule="auto"/>
              <w:rPr>
                <w:szCs w:val="24"/>
              </w:rPr>
            </w:pPr>
            <w:r w:rsidRPr="00390B83">
              <w:rPr>
                <w:szCs w:val="24"/>
              </w:rPr>
              <w:t>249.6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8AA71C" w14:textId="77777777" w:rsidR="00390B83" w:rsidRPr="00390B83" w:rsidRDefault="00390B83" w:rsidP="008E3176">
            <w:pPr>
              <w:pStyle w:val="TS"/>
              <w:spacing w:line="480" w:lineRule="auto"/>
              <w:rPr>
                <w:szCs w:val="24"/>
              </w:rPr>
            </w:pPr>
            <w:r w:rsidRPr="00390B83">
              <w:rPr>
                <w:szCs w:val="24"/>
              </w:rPr>
              <w:t>33.4</w:t>
            </w:r>
          </w:p>
        </w:tc>
      </w:tr>
      <w:tr w:rsidR="00390B83" w:rsidRPr="00390B83" w14:paraId="2D87746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2F3A9"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04A81F2"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567FBCE"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33CDFA"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B71B5E0" w14:textId="77777777" w:rsidR="00390B83" w:rsidRPr="00390B83" w:rsidRDefault="00390B83" w:rsidP="008E3176">
            <w:pPr>
              <w:pStyle w:val="TS"/>
              <w:spacing w:line="480" w:lineRule="auto"/>
              <w:rPr>
                <w:szCs w:val="24"/>
              </w:rPr>
            </w:pPr>
            <w:r w:rsidRPr="00390B83">
              <w:rPr>
                <w:szCs w:val="24"/>
              </w:rPr>
              <w:t>45.2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5B4C36" w14:textId="77777777" w:rsidR="00390B83" w:rsidRPr="00390B83" w:rsidRDefault="00390B83" w:rsidP="008E3176">
            <w:pPr>
              <w:pStyle w:val="TS"/>
              <w:spacing w:line="480" w:lineRule="auto"/>
              <w:rPr>
                <w:szCs w:val="24"/>
              </w:rPr>
            </w:pPr>
            <w:r w:rsidRPr="00390B83">
              <w:rPr>
                <w:szCs w:val="24"/>
              </w:rPr>
              <w:t>8.7</w:t>
            </w:r>
          </w:p>
        </w:tc>
      </w:tr>
      <w:tr w:rsidR="00390B83" w:rsidRPr="00390B83" w14:paraId="73C246C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8A7E5F"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1ED74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34C329"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2FE0FA"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4D68B91" w14:textId="77777777" w:rsidR="00390B83" w:rsidRPr="00390B83" w:rsidRDefault="00390B83" w:rsidP="008E3176">
            <w:pPr>
              <w:pStyle w:val="TS"/>
              <w:spacing w:line="480" w:lineRule="auto"/>
              <w:rPr>
                <w:szCs w:val="24"/>
              </w:rPr>
            </w:pPr>
            <w:r w:rsidRPr="00390B83">
              <w:rPr>
                <w:szCs w:val="24"/>
              </w:rPr>
              <w:t>39.2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5B53515" w14:textId="77777777" w:rsidR="00390B83" w:rsidRPr="00390B83" w:rsidRDefault="00390B83" w:rsidP="008E3176">
            <w:pPr>
              <w:pStyle w:val="TS"/>
              <w:spacing w:line="480" w:lineRule="auto"/>
              <w:rPr>
                <w:szCs w:val="24"/>
              </w:rPr>
            </w:pPr>
            <w:r w:rsidRPr="00390B83">
              <w:rPr>
                <w:szCs w:val="24"/>
              </w:rPr>
              <w:t>8.4</w:t>
            </w:r>
          </w:p>
        </w:tc>
      </w:tr>
      <w:tr w:rsidR="00390B83" w:rsidRPr="00390B83" w14:paraId="775699F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21826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94820F"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34E4ECB"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E319750"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86C289" w14:textId="77777777" w:rsidR="00390B83" w:rsidRPr="00390B83" w:rsidRDefault="00390B83" w:rsidP="008E3176">
            <w:pPr>
              <w:pStyle w:val="TS"/>
              <w:spacing w:line="480" w:lineRule="auto"/>
              <w:rPr>
                <w:szCs w:val="24"/>
              </w:rPr>
            </w:pPr>
            <w:r w:rsidRPr="00390B83">
              <w:rPr>
                <w:szCs w:val="24"/>
              </w:rPr>
              <w:t>23.6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E1DFE1" w14:textId="77777777" w:rsidR="00390B83" w:rsidRPr="00390B83" w:rsidRDefault="00390B83" w:rsidP="008E3176">
            <w:pPr>
              <w:pStyle w:val="TS"/>
              <w:spacing w:line="480" w:lineRule="auto"/>
              <w:rPr>
                <w:szCs w:val="24"/>
              </w:rPr>
            </w:pPr>
            <w:r w:rsidRPr="00390B83">
              <w:rPr>
                <w:szCs w:val="24"/>
              </w:rPr>
              <w:t>9.6</w:t>
            </w:r>
          </w:p>
        </w:tc>
      </w:tr>
    </w:tbl>
    <w:p w14:paraId="505DBA20" w14:textId="77777777" w:rsidR="00390B83" w:rsidRPr="00390B83" w:rsidRDefault="00390B83" w:rsidP="008E3176">
      <w:pPr>
        <w:pStyle w:val="TS"/>
        <w:spacing w:line="480" w:lineRule="auto"/>
        <w:rPr>
          <w:szCs w:val="24"/>
        </w:rPr>
      </w:pPr>
    </w:p>
    <w:p w14:paraId="36BA415B" w14:textId="77777777" w:rsidR="00390B83" w:rsidRPr="00390B83" w:rsidRDefault="00390B83" w:rsidP="008E3176">
      <w:pPr>
        <w:pStyle w:val="TS"/>
        <w:spacing w:line="480" w:lineRule="auto"/>
        <w:rPr>
          <w:szCs w:val="24"/>
        </w:rPr>
      </w:pPr>
      <w:r w:rsidRPr="00390B83">
        <w:rPr>
          <w:b/>
          <w:bCs/>
          <w:szCs w:val="24"/>
        </w:rPr>
        <w:t xml:space="preserve">Table S3. </w:t>
      </w:r>
      <w:r w:rsidRPr="00390B83">
        <w:rPr>
          <w:szCs w:val="24"/>
        </w:rPr>
        <w:t>Mean, standard error, sample size, and age at sampling (range across all experiments) for ionocyte density of newly hatched and 10-mm larvae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309"/>
        <w:gridCol w:w="1306"/>
        <w:gridCol w:w="1548"/>
        <w:gridCol w:w="456"/>
        <w:gridCol w:w="803"/>
        <w:gridCol w:w="636"/>
      </w:tblGrid>
      <w:tr w:rsidR="00390B83" w:rsidRPr="00390B83" w14:paraId="4CEF5CC2"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6A10D5"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148DE0" w14:textId="77777777" w:rsidR="00390B83" w:rsidRPr="00390B83" w:rsidRDefault="00390B83" w:rsidP="008E3176">
            <w:pPr>
              <w:pStyle w:val="TS"/>
              <w:spacing w:line="480" w:lineRule="auto"/>
              <w:rPr>
                <w:szCs w:val="24"/>
              </w:rPr>
            </w:pPr>
            <w:r w:rsidRPr="00390B83">
              <w:rPr>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93A3B0" w14:textId="77777777" w:rsidR="00390B83" w:rsidRPr="00390B83" w:rsidRDefault="00390B83" w:rsidP="008E3176">
            <w:pPr>
              <w:pStyle w:val="TS"/>
              <w:spacing w:line="480" w:lineRule="auto"/>
              <w:rPr>
                <w:szCs w:val="24"/>
              </w:rPr>
            </w:pPr>
            <w:r w:rsidRPr="00390B83">
              <w:rPr>
                <w:b/>
                <w:bCs/>
                <w:szCs w:val="24"/>
              </w:rPr>
              <w:t>pCO</w:t>
            </w:r>
            <w:r w:rsidRPr="00390B83">
              <w:rPr>
                <w:b/>
                <w:bCs/>
                <w:szCs w:val="24"/>
                <w:vertAlign w:val="subscript"/>
              </w:rPr>
              <w:t>2</w:t>
            </w:r>
            <w:r w:rsidRPr="00390B83">
              <w:rPr>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7FB848E" w14:textId="77777777" w:rsidR="00390B83" w:rsidRPr="00390B83" w:rsidRDefault="00390B83" w:rsidP="008E3176">
            <w:pPr>
              <w:pStyle w:val="TS"/>
              <w:spacing w:line="480" w:lineRule="auto"/>
              <w:rPr>
                <w:szCs w:val="24"/>
              </w:rPr>
            </w:pPr>
            <w:r w:rsidRPr="00390B83">
              <w:rPr>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1931D4" w14:textId="77777777" w:rsidR="00390B83" w:rsidRPr="00390B83" w:rsidRDefault="00390B83" w:rsidP="008E3176">
            <w:pPr>
              <w:pStyle w:val="TS"/>
              <w:spacing w:line="480" w:lineRule="auto"/>
              <w:rPr>
                <w:szCs w:val="24"/>
              </w:rPr>
            </w:pPr>
            <w:r w:rsidRPr="00390B83">
              <w:rPr>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93767" w14:textId="77777777" w:rsidR="00390B83" w:rsidRPr="00390B83" w:rsidRDefault="00390B83" w:rsidP="008E3176">
            <w:pPr>
              <w:pStyle w:val="TS"/>
              <w:spacing w:line="480" w:lineRule="auto"/>
              <w:rPr>
                <w:szCs w:val="24"/>
              </w:rPr>
            </w:pPr>
            <w:r w:rsidRPr="00390B83">
              <w:rPr>
                <w:b/>
                <w:bCs/>
                <w:szCs w:val="24"/>
              </w:rPr>
              <w:t>SE</w:t>
            </w:r>
          </w:p>
        </w:tc>
      </w:tr>
      <w:tr w:rsidR="00390B83" w:rsidRPr="00390B83" w14:paraId="0D1CD744"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5C65F83" w14:textId="77777777" w:rsidR="00390B83" w:rsidRPr="00390B83" w:rsidRDefault="00390B83" w:rsidP="008E3176">
            <w:pPr>
              <w:pStyle w:val="TS"/>
              <w:spacing w:line="480" w:lineRule="auto"/>
              <w:rPr>
                <w:szCs w:val="24"/>
              </w:rPr>
            </w:pPr>
            <w:r w:rsidRPr="00390B83">
              <w:rPr>
                <w:szCs w:val="24"/>
              </w:rPr>
              <w:t>Newly hatched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4AE0AE"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9A66FA"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6D50BA" w14:textId="77777777" w:rsidR="00390B83" w:rsidRPr="00390B83" w:rsidRDefault="00390B83" w:rsidP="008E3176">
            <w:pPr>
              <w:pStyle w:val="TS"/>
              <w:spacing w:line="480" w:lineRule="auto"/>
              <w:rPr>
                <w:szCs w:val="24"/>
              </w:rPr>
            </w:pPr>
            <w:r w:rsidRPr="00390B83">
              <w:rPr>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BBEA31E" w14:textId="77777777" w:rsidR="00390B83" w:rsidRPr="00390B83" w:rsidRDefault="00390B83" w:rsidP="008E3176">
            <w:pPr>
              <w:pStyle w:val="TS"/>
              <w:spacing w:line="480" w:lineRule="auto"/>
              <w:rPr>
                <w:szCs w:val="24"/>
              </w:rPr>
            </w:pPr>
            <w:r w:rsidRPr="00390B83">
              <w:rPr>
                <w:szCs w:val="24"/>
              </w:rPr>
              <w:t>379.2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B84B4E7" w14:textId="77777777" w:rsidR="00390B83" w:rsidRPr="00390B83" w:rsidRDefault="00390B83" w:rsidP="008E3176">
            <w:pPr>
              <w:pStyle w:val="TS"/>
              <w:spacing w:line="480" w:lineRule="auto"/>
              <w:rPr>
                <w:szCs w:val="24"/>
              </w:rPr>
            </w:pPr>
            <w:r w:rsidRPr="00390B83">
              <w:rPr>
                <w:szCs w:val="24"/>
              </w:rPr>
              <w:t>14.5</w:t>
            </w:r>
          </w:p>
        </w:tc>
      </w:tr>
      <w:tr w:rsidR="00390B83" w:rsidRPr="00390B83" w14:paraId="30784AA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7AFAE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F880C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704A3A"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DC4BF0" w14:textId="77777777" w:rsidR="00390B83" w:rsidRPr="00390B83" w:rsidRDefault="00390B83" w:rsidP="008E3176">
            <w:pPr>
              <w:pStyle w:val="TS"/>
              <w:spacing w:line="480" w:lineRule="auto"/>
              <w:rPr>
                <w:szCs w:val="24"/>
              </w:rPr>
            </w:pPr>
            <w:r w:rsidRPr="00390B83">
              <w:rPr>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5A3138" w14:textId="77777777" w:rsidR="00390B83" w:rsidRPr="00390B83" w:rsidRDefault="00390B83" w:rsidP="008E3176">
            <w:pPr>
              <w:pStyle w:val="TS"/>
              <w:spacing w:line="480" w:lineRule="auto"/>
              <w:rPr>
                <w:szCs w:val="24"/>
              </w:rPr>
            </w:pPr>
            <w:r w:rsidRPr="00390B83">
              <w:rPr>
                <w:szCs w:val="24"/>
              </w:rPr>
              <w:t>372.8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11F1513" w14:textId="77777777" w:rsidR="00390B83" w:rsidRPr="00390B83" w:rsidRDefault="00390B83" w:rsidP="008E3176">
            <w:pPr>
              <w:pStyle w:val="TS"/>
              <w:spacing w:line="480" w:lineRule="auto"/>
              <w:rPr>
                <w:szCs w:val="24"/>
              </w:rPr>
            </w:pPr>
            <w:r w:rsidRPr="00390B83">
              <w:rPr>
                <w:szCs w:val="24"/>
              </w:rPr>
              <w:t>11.8</w:t>
            </w:r>
          </w:p>
        </w:tc>
      </w:tr>
      <w:tr w:rsidR="00390B83" w:rsidRPr="00390B83" w14:paraId="483DF24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D5A15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9B864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87B65C7"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0FC532B"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0F643A" w14:textId="77777777" w:rsidR="00390B83" w:rsidRPr="00390B83" w:rsidRDefault="00390B83" w:rsidP="008E3176">
            <w:pPr>
              <w:pStyle w:val="TS"/>
              <w:spacing w:line="480" w:lineRule="auto"/>
              <w:rPr>
                <w:szCs w:val="24"/>
              </w:rPr>
            </w:pPr>
            <w:r w:rsidRPr="00390B83">
              <w:rPr>
                <w:szCs w:val="24"/>
              </w:rPr>
              <w:t>337.5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84C31C" w14:textId="77777777" w:rsidR="00390B83" w:rsidRPr="00390B83" w:rsidRDefault="00390B83" w:rsidP="008E3176">
            <w:pPr>
              <w:pStyle w:val="TS"/>
              <w:spacing w:line="480" w:lineRule="auto"/>
              <w:rPr>
                <w:szCs w:val="24"/>
              </w:rPr>
            </w:pPr>
            <w:r w:rsidRPr="00390B83">
              <w:rPr>
                <w:szCs w:val="24"/>
              </w:rPr>
              <w:t>16.8</w:t>
            </w:r>
          </w:p>
        </w:tc>
      </w:tr>
      <w:tr w:rsidR="00390B83" w:rsidRPr="00390B83" w14:paraId="1B58CF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5216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D5E62EE"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05EC05"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3C786B"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E4A3C5" w14:textId="77777777" w:rsidR="00390B83" w:rsidRPr="00390B83" w:rsidRDefault="00390B83" w:rsidP="008E3176">
            <w:pPr>
              <w:pStyle w:val="TS"/>
              <w:spacing w:line="480" w:lineRule="auto"/>
              <w:rPr>
                <w:szCs w:val="24"/>
              </w:rPr>
            </w:pPr>
            <w:r w:rsidRPr="00390B83">
              <w:rPr>
                <w:szCs w:val="24"/>
              </w:rPr>
              <w:t>372.3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B6BA2FE" w14:textId="77777777" w:rsidR="00390B83" w:rsidRPr="00390B83" w:rsidRDefault="00390B83" w:rsidP="008E3176">
            <w:pPr>
              <w:pStyle w:val="TS"/>
              <w:spacing w:line="480" w:lineRule="auto"/>
              <w:rPr>
                <w:szCs w:val="24"/>
              </w:rPr>
            </w:pPr>
            <w:r w:rsidRPr="00390B83">
              <w:rPr>
                <w:szCs w:val="24"/>
              </w:rPr>
              <w:t>11.8</w:t>
            </w:r>
          </w:p>
        </w:tc>
      </w:tr>
      <w:tr w:rsidR="00390B83" w:rsidRPr="00390B83" w14:paraId="6C2BBE2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28CA1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DE577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CE01B1"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23A338"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394C80" w14:textId="77777777" w:rsidR="00390B83" w:rsidRPr="00390B83" w:rsidRDefault="00390B83" w:rsidP="008E3176">
            <w:pPr>
              <w:pStyle w:val="TS"/>
              <w:spacing w:line="480" w:lineRule="auto"/>
              <w:rPr>
                <w:szCs w:val="24"/>
              </w:rPr>
            </w:pPr>
            <w:r w:rsidRPr="00390B83">
              <w:rPr>
                <w:szCs w:val="24"/>
              </w:rPr>
              <w:t>386.1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883F9" w14:textId="77777777" w:rsidR="00390B83" w:rsidRPr="00390B83" w:rsidRDefault="00390B83" w:rsidP="008E3176">
            <w:pPr>
              <w:pStyle w:val="TS"/>
              <w:spacing w:line="480" w:lineRule="auto"/>
              <w:rPr>
                <w:szCs w:val="24"/>
              </w:rPr>
            </w:pPr>
            <w:r w:rsidRPr="00390B83">
              <w:rPr>
                <w:szCs w:val="24"/>
              </w:rPr>
              <w:t>17.4</w:t>
            </w:r>
          </w:p>
        </w:tc>
      </w:tr>
      <w:tr w:rsidR="00390B83" w:rsidRPr="00390B83" w14:paraId="29E187C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2A97B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0B0E2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2A3991"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3EF5C3F" w14:textId="77777777" w:rsidR="00390B83" w:rsidRPr="00390B83" w:rsidRDefault="00390B83" w:rsidP="008E3176">
            <w:pPr>
              <w:pStyle w:val="TS"/>
              <w:spacing w:line="480" w:lineRule="auto"/>
              <w:rPr>
                <w:szCs w:val="24"/>
              </w:rPr>
            </w:pPr>
            <w:r w:rsidRPr="00390B83">
              <w:rPr>
                <w:szCs w:val="24"/>
              </w:rPr>
              <w:t>25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B2BE5E" w14:textId="77777777" w:rsidR="00390B83" w:rsidRPr="00390B83" w:rsidRDefault="00390B83" w:rsidP="008E3176">
            <w:pPr>
              <w:pStyle w:val="TS"/>
              <w:spacing w:line="480" w:lineRule="auto"/>
              <w:rPr>
                <w:szCs w:val="24"/>
              </w:rPr>
            </w:pPr>
            <w:r w:rsidRPr="00390B83">
              <w:rPr>
                <w:szCs w:val="24"/>
              </w:rPr>
              <w:t>375.1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43E020E" w14:textId="77777777" w:rsidR="00390B83" w:rsidRPr="00390B83" w:rsidRDefault="00390B83" w:rsidP="008E3176">
            <w:pPr>
              <w:pStyle w:val="TS"/>
              <w:spacing w:line="480" w:lineRule="auto"/>
              <w:rPr>
                <w:szCs w:val="24"/>
              </w:rPr>
            </w:pPr>
            <w:r w:rsidRPr="00390B83">
              <w:rPr>
                <w:szCs w:val="24"/>
              </w:rPr>
              <w:t>16.9</w:t>
            </w:r>
          </w:p>
        </w:tc>
      </w:tr>
      <w:tr w:rsidR="00390B83" w:rsidRPr="00390B83" w14:paraId="6AF175F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2211EA"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2162230"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62A5FA8"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A4902B" w14:textId="77777777" w:rsidR="00390B83" w:rsidRPr="00390B83" w:rsidRDefault="00390B83" w:rsidP="008E3176">
            <w:pPr>
              <w:pStyle w:val="TS"/>
              <w:spacing w:line="480" w:lineRule="auto"/>
              <w:rPr>
                <w:szCs w:val="24"/>
              </w:rPr>
            </w:pPr>
            <w:r w:rsidRPr="00390B83">
              <w:rPr>
                <w:szCs w:val="24"/>
              </w:rPr>
              <w:t>67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E3B76D2" w14:textId="77777777" w:rsidR="00390B83" w:rsidRPr="00390B83" w:rsidRDefault="00390B83" w:rsidP="008E3176">
            <w:pPr>
              <w:pStyle w:val="TS"/>
              <w:spacing w:line="480" w:lineRule="auto"/>
              <w:rPr>
                <w:szCs w:val="24"/>
              </w:rPr>
            </w:pPr>
            <w:r w:rsidRPr="00390B83">
              <w:rPr>
                <w:szCs w:val="24"/>
              </w:rPr>
              <w:t>340.8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4A2EC7" w14:textId="77777777" w:rsidR="00390B83" w:rsidRPr="00390B83" w:rsidRDefault="00390B83" w:rsidP="008E3176">
            <w:pPr>
              <w:pStyle w:val="TS"/>
              <w:spacing w:line="480" w:lineRule="auto"/>
              <w:rPr>
                <w:szCs w:val="24"/>
              </w:rPr>
            </w:pPr>
            <w:r w:rsidRPr="00390B83">
              <w:rPr>
                <w:szCs w:val="24"/>
              </w:rPr>
              <w:t>14.8</w:t>
            </w:r>
          </w:p>
        </w:tc>
      </w:tr>
      <w:tr w:rsidR="00390B83" w:rsidRPr="00390B83" w14:paraId="1BA5FBC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4841C0"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0F50AC"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69BDE"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67521" w14:textId="77777777" w:rsidR="00390B83" w:rsidRPr="00390B83" w:rsidRDefault="00390B83" w:rsidP="008E3176">
            <w:pPr>
              <w:pStyle w:val="TS"/>
              <w:spacing w:line="480" w:lineRule="auto"/>
              <w:rPr>
                <w:szCs w:val="24"/>
              </w:rPr>
            </w:pPr>
            <w:r w:rsidRPr="00390B83">
              <w:rPr>
                <w:szCs w:val="24"/>
              </w:rPr>
              <w:t>69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2858E3" w14:textId="77777777" w:rsidR="00390B83" w:rsidRPr="00390B83" w:rsidRDefault="00390B83" w:rsidP="008E3176">
            <w:pPr>
              <w:pStyle w:val="TS"/>
              <w:spacing w:line="480" w:lineRule="auto"/>
              <w:rPr>
                <w:szCs w:val="24"/>
              </w:rPr>
            </w:pPr>
            <w:r w:rsidRPr="00390B83">
              <w:rPr>
                <w:szCs w:val="24"/>
              </w:rPr>
              <w:t>382.0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FE6FDDE" w14:textId="77777777" w:rsidR="00390B83" w:rsidRPr="00390B83" w:rsidRDefault="00390B83" w:rsidP="008E3176">
            <w:pPr>
              <w:pStyle w:val="TS"/>
              <w:spacing w:line="480" w:lineRule="auto"/>
              <w:rPr>
                <w:szCs w:val="24"/>
              </w:rPr>
            </w:pPr>
            <w:r w:rsidRPr="00390B83">
              <w:rPr>
                <w:szCs w:val="24"/>
              </w:rPr>
              <w:t>12.2</w:t>
            </w:r>
          </w:p>
        </w:tc>
      </w:tr>
      <w:tr w:rsidR="00390B83" w:rsidRPr="00390B83" w14:paraId="60D0FD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9AC4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301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BCB296A"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00792F"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35EA53" w14:textId="77777777" w:rsidR="00390B83" w:rsidRPr="00390B83" w:rsidRDefault="00390B83" w:rsidP="008E3176">
            <w:pPr>
              <w:pStyle w:val="TS"/>
              <w:spacing w:line="480" w:lineRule="auto"/>
              <w:rPr>
                <w:szCs w:val="24"/>
              </w:rPr>
            </w:pPr>
            <w:r w:rsidRPr="00390B83">
              <w:rPr>
                <w:szCs w:val="24"/>
              </w:rPr>
              <w:t>391.4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6B3B5B" w14:textId="77777777" w:rsidR="00390B83" w:rsidRPr="00390B83" w:rsidRDefault="00390B83" w:rsidP="008E3176">
            <w:pPr>
              <w:pStyle w:val="TS"/>
              <w:spacing w:line="480" w:lineRule="auto"/>
              <w:rPr>
                <w:szCs w:val="24"/>
              </w:rPr>
            </w:pPr>
            <w:r w:rsidRPr="00390B83">
              <w:rPr>
                <w:szCs w:val="24"/>
              </w:rPr>
              <w:t>18.1</w:t>
            </w:r>
          </w:p>
        </w:tc>
      </w:tr>
      <w:tr w:rsidR="00390B83" w:rsidRPr="00390B83" w14:paraId="0A62980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FE993"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D09A8C"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6C5C72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75D1EC" w14:textId="77777777" w:rsidR="00390B83" w:rsidRPr="00390B83" w:rsidRDefault="00390B83" w:rsidP="008E3176">
            <w:pPr>
              <w:pStyle w:val="TS"/>
              <w:spacing w:line="480" w:lineRule="auto"/>
              <w:rPr>
                <w:szCs w:val="24"/>
              </w:rPr>
            </w:pPr>
            <w:r w:rsidRPr="00390B83">
              <w:rPr>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0331C3" w14:textId="77777777" w:rsidR="00390B83" w:rsidRPr="00390B83" w:rsidRDefault="00390B83" w:rsidP="008E3176">
            <w:pPr>
              <w:pStyle w:val="TS"/>
              <w:spacing w:line="480" w:lineRule="auto"/>
              <w:rPr>
                <w:szCs w:val="24"/>
              </w:rPr>
            </w:pPr>
            <w:r w:rsidRPr="00390B83">
              <w:rPr>
                <w:szCs w:val="24"/>
              </w:rPr>
              <w:t>471.5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98D651" w14:textId="77777777" w:rsidR="00390B83" w:rsidRPr="00390B83" w:rsidRDefault="00390B83" w:rsidP="008E3176">
            <w:pPr>
              <w:pStyle w:val="TS"/>
              <w:spacing w:line="480" w:lineRule="auto"/>
              <w:rPr>
                <w:szCs w:val="24"/>
              </w:rPr>
            </w:pPr>
            <w:r w:rsidRPr="00390B83">
              <w:rPr>
                <w:szCs w:val="24"/>
              </w:rPr>
              <w:t>22.4</w:t>
            </w:r>
          </w:p>
        </w:tc>
      </w:tr>
      <w:tr w:rsidR="00390B83" w:rsidRPr="00390B83" w14:paraId="69A4AC8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6FEE2A"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1060A6"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758C4A1"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C25F0" w14:textId="77777777" w:rsidR="00390B83" w:rsidRPr="00390B83" w:rsidRDefault="00390B83" w:rsidP="008E3176">
            <w:pPr>
              <w:pStyle w:val="TS"/>
              <w:spacing w:line="480" w:lineRule="auto"/>
              <w:rPr>
                <w:szCs w:val="24"/>
              </w:rPr>
            </w:pPr>
            <w:r w:rsidRPr="00390B83">
              <w:rPr>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CC82CAD" w14:textId="77777777" w:rsidR="00390B83" w:rsidRPr="00390B83" w:rsidRDefault="00390B83" w:rsidP="008E3176">
            <w:pPr>
              <w:pStyle w:val="TS"/>
              <w:spacing w:line="480" w:lineRule="auto"/>
              <w:rPr>
                <w:szCs w:val="24"/>
              </w:rPr>
            </w:pPr>
            <w:r w:rsidRPr="00390B83">
              <w:rPr>
                <w:szCs w:val="24"/>
              </w:rPr>
              <w:t>472.3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669D13" w14:textId="77777777" w:rsidR="00390B83" w:rsidRPr="00390B83" w:rsidRDefault="00390B83" w:rsidP="008E3176">
            <w:pPr>
              <w:pStyle w:val="TS"/>
              <w:spacing w:line="480" w:lineRule="auto"/>
              <w:rPr>
                <w:szCs w:val="24"/>
              </w:rPr>
            </w:pPr>
            <w:r w:rsidRPr="00390B83">
              <w:rPr>
                <w:szCs w:val="24"/>
              </w:rPr>
              <w:t>23.6</w:t>
            </w:r>
          </w:p>
        </w:tc>
      </w:tr>
      <w:tr w:rsidR="00390B83" w:rsidRPr="00390B83" w14:paraId="2F36C55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BB3F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3434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27BD4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95FEA7" w14:textId="77777777" w:rsidR="00390B83" w:rsidRPr="00390B83" w:rsidRDefault="00390B83" w:rsidP="008E3176">
            <w:pPr>
              <w:pStyle w:val="TS"/>
              <w:spacing w:line="480" w:lineRule="auto"/>
              <w:rPr>
                <w:szCs w:val="24"/>
              </w:rPr>
            </w:pPr>
            <w:r w:rsidRPr="00390B83">
              <w:rPr>
                <w:szCs w:val="24"/>
              </w:rPr>
              <w:t>11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5711AD" w14:textId="77777777" w:rsidR="00390B83" w:rsidRPr="00390B83" w:rsidRDefault="00390B83" w:rsidP="008E3176">
            <w:pPr>
              <w:pStyle w:val="TS"/>
              <w:spacing w:line="480" w:lineRule="auto"/>
              <w:rPr>
                <w:szCs w:val="24"/>
              </w:rPr>
            </w:pPr>
            <w:r w:rsidRPr="00390B83">
              <w:rPr>
                <w:szCs w:val="24"/>
              </w:rPr>
              <w:t>499.3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4DFEDA" w14:textId="77777777" w:rsidR="00390B83" w:rsidRPr="00390B83" w:rsidRDefault="00390B83" w:rsidP="008E3176">
            <w:pPr>
              <w:pStyle w:val="TS"/>
              <w:spacing w:line="480" w:lineRule="auto"/>
              <w:rPr>
                <w:szCs w:val="24"/>
              </w:rPr>
            </w:pPr>
            <w:r w:rsidRPr="00390B83">
              <w:rPr>
                <w:szCs w:val="24"/>
              </w:rPr>
              <w:t>14.7</w:t>
            </w:r>
          </w:p>
        </w:tc>
      </w:tr>
      <w:tr w:rsidR="00390B83" w:rsidRPr="00390B83" w14:paraId="4EF505BB"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D73C5" w14:textId="77777777" w:rsidR="00390B83" w:rsidRPr="00390B83" w:rsidRDefault="00390B83" w:rsidP="008E3176">
            <w:pPr>
              <w:pStyle w:val="TS"/>
              <w:spacing w:line="480" w:lineRule="auto"/>
              <w:rPr>
                <w:szCs w:val="24"/>
              </w:rPr>
            </w:pPr>
            <w:r w:rsidRPr="00390B83">
              <w:rPr>
                <w:szCs w:val="24"/>
              </w:rPr>
              <w:t>10-mm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8F2C40"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A16B5D"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A0C000" w14:textId="77777777" w:rsidR="00390B83" w:rsidRPr="00390B83" w:rsidRDefault="00390B83" w:rsidP="008E3176">
            <w:pPr>
              <w:pStyle w:val="TS"/>
              <w:spacing w:line="480" w:lineRule="auto"/>
              <w:rPr>
                <w:szCs w:val="24"/>
              </w:rPr>
            </w:pPr>
            <w:r w:rsidRPr="00390B83">
              <w:rPr>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AF2AB73" w14:textId="77777777" w:rsidR="00390B83" w:rsidRPr="00390B83" w:rsidRDefault="00390B83" w:rsidP="008E3176">
            <w:pPr>
              <w:pStyle w:val="TS"/>
              <w:spacing w:line="480" w:lineRule="auto"/>
              <w:rPr>
                <w:szCs w:val="24"/>
              </w:rPr>
            </w:pPr>
            <w:r w:rsidRPr="00390B83">
              <w:rPr>
                <w:szCs w:val="24"/>
              </w:rPr>
              <w:t>244.6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A82089" w14:textId="77777777" w:rsidR="00390B83" w:rsidRPr="00390B83" w:rsidRDefault="00390B83" w:rsidP="008E3176">
            <w:pPr>
              <w:pStyle w:val="TS"/>
              <w:spacing w:line="480" w:lineRule="auto"/>
              <w:rPr>
                <w:szCs w:val="24"/>
              </w:rPr>
            </w:pPr>
            <w:r w:rsidRPr="00390B83">
              <w:rPr>
                <w:szCs w:val="24"/>
              </w:rPr>
              <w:t>8.5</w:t>
            </w:r>
          </w:p>
        </w:tc>
      </w:tr>
      <w:tr w:rsidR="00390B83" w:rsidRPr="00390B83" w14:paraId="59E699F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9A83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E7BC59"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315ECD"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80EA85A"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D6248" w14:textId="77777777" w:rsidR="00390B83" w:rsidRPr="00390B83" w:rsidRDefault="00390B83" w:rsidP="008E3176">
            <w:pPr>
              <w:pStyle w:val="TS"/>
              <w:spacing w:line="480" w:lineRule="auto"/>
              <w:rPr>
                <w:szCs w:val="24"/>
              </w:rPr>
            </w:pPr>
            <w:r w:rsidRPr="00390B83">
              <w:rPr>
                <w:szCs w:val="24"/>
              </w:rPr>
              <w:t>234.8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9038FB" w14:textId="77777777" w:rsidR="00390B83" w:rsidRPr="00390B83" w:rsidRDefault="00390B83" w:rsidP="008E3176">
            <w:pPr>
              <w:pStyle w:val="TS"/>
              <w:spacing w:line="480" w:lineRule="auto"/>
              <w:rPr>
                <w:szCs w:val="24"/>
              </w:rPr>
            </w:pPr>
            <w:r w:rsidRPr="00390B83">
              <w:rPr>
                <w:szCs w:val="24"/>
              </w:rPr>
              <w:t>9.0</w:t>
            </w:r>
          </w:p>
        </w:tc>
      </w:tr>
      <w:tr w:rsidR="00390B83" w:rsidRPr="00390B83" w14:paraId="5F5503E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ADC66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A1ABF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50273C"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FDFB4C" w14:textId="77777777" w:rsidR="00390B83" w:rsidRPr="00390B83" w:rsidRDefault="00390B83" w:rsidP="008E3176">
            <w:pPr>
              <w:pStyle w:val="TS"/>
              <w:spacing w:line="480" w:lineRule="auto"/>
              <w:rPr>
                <w:szCs w:val="24"/>
              </w:rPr>
            </w:pPr>
            <w:r w:rsidRPr="00390B83">
              <w:rPr>
                <w:szCs w:val="24"/>
              </w:rPr>
              <w:t>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9E4590" w14:textId="77777777" w:rsidR="00390B83" w:rsidRPr="00390B83" w:rsidRDefault="00390B83" w:rsidP="008E3176">
            <w:pPr>
              <w:pStyle w:val="TS"/>
              <w:spacing w:line="480" w:lineRule="auto"/>
              <w:rPr>
                <w:szCs w:val="24"/>
              </w:rPr>
            </w:pPr>
            <w:r w:rsidRPr="00390B83">
              <w:rPr>
                <w:szCs w:val="24"/>
              </w:rPr>
              <w:t>275.7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DF6C92" w14:textId="77777777" w:rsidR="00390B83" w:rsidRPr="00390B83" w:rsidRDefault="00390B83" w:rsidP="008E3176">
            <w:pPr>
              <w:pStyle w:val="TS"/>
              <w:spacing w:line="480" w:lineRule="auto"/>
              <w:rPr>
                <w:szCs w:val="24"/>
              </w:rPr>
            </w:pPr>
            <w:r w:rsidRPr="00390B83">
              <w:rPr>
                <w:szCs w:val="24"/>
              </w:rPr>
              <w:t>8.9</w:t>
            </w:r>
          </w:p>
        </w:tc>
      </w:tr>
      <w:tr w:rsidR="00390B83" w:rsidRPr="00390B83" w14:paraId="7AB5A7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83B4E5"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BF9852"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43678A"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7E80C99" w14:textId="77777777" w:rsidR="00390B83" w:rsidRPr="00390B83" w:rsidRDefault="00390B83" w:rsidP="008E3176">
            <w:pPr>
              <w:pStyle w:val="TS"/>
              <w:spacing w:line="480" w:lineRule="auto"/>
              <w:rPr>
                <w:szCs w:val="24"/>
              </w:rPr>
            </w:pPr>
            <w:r w:rsidRPr="00390B83">
              <w:rPr>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381FE6" w14:textId="77777777" w:rsidR="00390B83" w:rsidRPr="00390B83" w:rsidRDefault="00390B83" w:rsidP="008E3176">
            <w:pPr>
              <w:pStyle w:val="TS"/>
              <w:spacing w:line="480" w:lineRule="auto"/>
              <w:rPr>
                <w:szCs w:val="24"/>
              </w:rPr>
            </w:pPr>
            <w:r w:rsidRPr="00390B83">
              <w:rPr>
                <w:szCs w:val="24"/>
              </w:rPr>
              <w:t>221.7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2C9DFB" w14:textId="77777777" w:rsidR="00390B83" w:rsidRPr="00390B83" w:rsidRDefault="00390B83" w:rsidP="008E3176">
            <w:pPr>
              <w:pStyle w:val="TS"/>
              <w:spacing w:line="480" w:lineRule="auto"/>
              <w:rPr>
                <w:szCs w:val="24"/>
              </w:rPr>
            </w:pPr>
            <w:r w:rsidRPr="00390B83">
              <w:rPr>
                <w:szCs w:val="24"/>
              </w:rPr>
              <w:t>9.2</w:t>
            </w:r>
          </w:p>
        </w:tc>
      </w:tr>
      <w:tr w:rsidR="00390B83" w:rsidRPr="00390B83" w14:paraId="5668F94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F39355"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67E359"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897B0B"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D4200D5"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26A8D3" w14:textId="77777777" w:rsidR="00390B83" w:rsidRPr="00390B83" w:rsidRDefault="00390B83" w:rsidP="008E3176">
            <w:pPr>
              <w:pStyle w:val="TS"/>
              <w:spacing w:line="480" w:lineRule="auto"/>
              <w:rPr>
                <w:szCs w:val="24"/>
              </w:rPr>
            </w:pPr>
            <w:r w:rsidRPr="00390B83">
              <w:rPr>
                <w:szCs w:val="24"/>
              </w:rPr>
              <w:t>246.0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E275808" w14:textId="77777777" w:rsidR="00390B83" w:rsidRPr="00390B83" w:rsidRDefault="00390B83" w:rsidP="008E3176">
            <w:pPr>
              <w:pStyle w:val="TS"/>
              <w:spacing w:line="480" w:lineRule="auto"/>
              <w:rPr>
                <w:szCs w:val="24"/>
              </w:rPr>
            </w:pPr>
            <w:r w:rsidRPr="00390B83">
              <w:rPr>
                <w:szCs w:val="24"/>
              </w:rPr>
              <w:t>10.0</w:t>
            </w:r>
          </w:p>
        </w:tc>
      </w:tr>
      <w:tr w:rsidR="00390B83" w:rsidRPr="00390B83" w14:paraId="4FB2FCC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018D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6009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6C09C4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639502D" w14:textId="77777777" w:rsidR="00390B83" w:rsidRPr="00390B83" w:rsidRDefault="00390B83" w:rsidP="008E3176">
            <w:pPr>
              <w:pStyle w:val="TS"/>
              <w:spacing w:line="480" w:lineRule="auto"/>
              <w:rPr>
                <w:szCs w:val="24"/>
              </w:rPr>
            </w:pPr>
            <w:r w:rsidRPr="00390B83">
              <w:rPr>
                <w:szCs w:val="24"/>
              </w:rPr>
              <w:t>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FC5A14A" w14:textId="77777777" w:rsidR="00390B83" w:rsidRPr="00390B83" w:rsidRDefault="00390B83" w:rsidP="008E3176">
            <w:pPr>
              <w:pStyle w:val="TS"/>
              <w:spacing w:line="480" w:lineRule="auto"/>
              <w:rPr>
                <w:szCs w:val="24"/>
              </w:rPr>
            </w:pPr>
            <w:r w:rsidRPr="00390B83">
              <w:rPr>
                <w:szCs w:val="24"/>
              </w:rPr>
              <w:t>232.7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BC99703" w14:textId="77777777" w:rsidR="00390B83" w:rsidRPr="00390B83" w:rsidRDefault="00390B83" w:rsidP="008E3176">
            <w:pPr>
              <w:pStyle w:val="TS"/>
              <w:spacing w:line="480" w:lineRule="auto"/>
              <w:rPr>
                <w:szCs w:val="24"/>
              </w:rPr>
            </w:pPr>
            <w:r w:rsidRPr="00390B83">
              <w:rPr>
                <w:szCs w:val="24"/>
              </w:rPr>
              <w:t>7.7</w:t>
            </w:r>
          </w:p>
        </w:tc>
      </w:tr>
      <w:tr w:rsidR="00390B83" w:rsidRPr="00390B83" w14:paraId="008B178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97F1A0"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1D5BB9"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547E7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41577"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8389A" w14:textId="77777777" w:rsidR="00390B83" w:rsidRPr="00390B83" w:rsidRDefault="00390B83" w:rsidP="008E3176">
            <w:pPr>
              <w:pStyle w:val="TS"/>
              <w:spacing w:line="480" w:lineRule="auto"/>
              <w:rPr>
                <w:szCs w:val="24"/>
              </w:rPr>
            </w:pPr>
            <w:r w:rsidRPr="00390B83">
              <w:rPr>
                <w:szCs w:val="24"/>
              </w:rPr>
              <w:t>223.8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E05E35" w14:textId="77777777" w:rsidR="00390B83" w:rsidRPr="00390B83" w:rsidRDefault="00390B83" w:rsidP="008E3176">
            <w:pPr>
              <w:pStyle w:val="TS"/>
              <w:spacing w:line="480" w:lineRule="auto"/>
              <w:rPr>
                <w:szCs w:val="24"/>
              </w:rPr>
            </w:pPr>
            <w:r w:rsidRPr="00390B83">
              <w:rPr>
                <w:szCs w:val="24"/>
              </w:rPr>
              <w:t>11.3</w:t>
            </w:r>
          </w:p>
        </w:tc>
      </w:tr>
      <w:tr w:rsidR="00390B83" w:rsidRPr="00390B83" w14:paraId="10E770C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950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ECC2A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7F374A0"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CE0BAC"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8A28E64" w14:textId="77777777" w:rsidR="00390B83" w:rsidRPr="00390B83" w:rsidRDefault="00390B83" w:rsidP="008E3176">
            <w:pPr>
              <w:pStyle w:val="TS"/>
              <w:spacing w:line="480" w:lineRule="auto"/>
              <w:rPr>
                <w:szCs w:val="24"/>
              </w:rPr>
            </w:pPr>
            <w:r w:rsidRPr="00390B83">
              <w:rPr>
                <w:szCs w:val="24"/>
              </w:rPr>
              <w:t>212.4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3D620E" w14:textId="77777777" w:rsidR="00390B83" w:rsidRPr="00390B83" w:rsidRDefault="00390B83" w:rsidP="008E3176">
            <w:pPr>
              <w:pStyle w:val="TS"/>
              <w:spacing w:line="480" w:lineRule="auto"/>
              <w:rPr>
                <w:szCs w:val="24"/>
              </w:rPr>
            </w:pPr>
            <w:r w:rsidRPr="00390B83">
              <w:rPr>
                <w:szCs w:val="24"/>
              </w:rPr>
              <w:t>8.4</w:t>
            </w:r>
          </w:p>
        </w:tc>
      </w:tr>
      <w:tr w:rsidR="00390B83" w:rsidRPr="00390B83" w14:paraId="4C2C4E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DD626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14A51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0D57FC"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6F56472"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1B33AB" w14:textId="77777777" w:rsidR="00390B83" w:rsidRPr="00390B83" w:rsidRDefault="00390B83" w:rsidP="008E3176">
            <w:pPr>
              <w:pStyle w:val="TS"/>
              <w:spacing w:line="480" w:lineRule="auto"/>
              <w:rPr>
                <w:szCs w:val="24"/>
              </w:rPr>
            </w:pPr>
            <w:r w:rsidRPr="00390B83">
              <w:rPr>
                <w:szCs w:val="24"/>
              </w:rPr>
              <w:t>223.7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9A012F" w14:textId="77777777" w:rsidR="00390B83" w:rsidRPr="00390B83" w:rsidRDefault="00390B83" w:rsidP="008E3176">
            <w:pPr>
              <w:pStyle w:val="TS"/>
              <w:spacing w:line="480" w:lineRule="auto"/>
              <w:rPr>
                <w:szCs w:val="24"/>
              </w:rPr>
            </w:pPr>
            <w:r w:rsidRPr="00390B83">
              <w:rPr>
                <w:szCs w:val="24"/>
              </w:rPr>
              <w:t>8.4</w:t>
            </w:r>
          </w:p>
        </w:tc>
      </w:tr>
    </w:tbl>
    <w:p w14:paraId="5AD229B1" w14:textId="77777777" w:rsidR="00390B83" w:rsidRPr="00390B83" w:rsidRDefault="00390B83" w:rsidP="008E3176">
      <w:pPr>
        <w:pStyle w:val="TS"/>
        <w:spacing w:line="480" w:lineRule="auto"/>
        <w:rPr>
          <w:szCs w:val="24"/>
        </w:rPr>
      </w:pPr>
      <w:r w:rsidRPr="00390B83">
        <w:rPr>
          <w:szCs w:val="24"/>
        </w:rPr>
        <w:br/>
      </w:r>
    </w:p>
    <w:p w14:paraId="4B966103" w14:textId="77777777" w:rsidR="00390B83" w:rsidRPr="00390B83" w:rsidRDefault="00390B83" w:rsidP="008E3176">
      <w:pPr>
        <w:pStyle w:val="TS"/>
        <w:spacing w:line="480" w:lineRule="auto"/>
        <w:rPr>
          <w:szCs w:val="24"/>
        </w:rPr>
      </w:pPr>
      <w:r w:rsidRPr="00390B83">
        <w:rPr>
          <w:b/>
          <w:bCs/>
          <w:szCs w:val="24"/>
        </w:rPr>
        <w:t xml:space="preserve">Table 3. </w:t>
      </w:r>
      <w:r w:rsidRPr="00390B83">
        <w:rPr>
          <w:szCs w:val="24"/>
        </w:rPr>
        <w:t>Linear model coefficients and p-values for ionocyte density</w:t>
      </w:r>
    </w:p>
    <w:tbl>
      <w:tblPr>
        <w:tblW w:w="0" w:type="auto"/>
        <w:tblCellMar>
          <w:top w:w="15" w:type="dxa"/>
          <w:left w:w="15" w:type="dxa"/>
          <w:bottom w:w="15" w:type="dxa"/>
          <w:right w:w="15" w:type="dxa"/>
        </w:tblCellMar>
        <w:tblLook w:val="04A0" w:firstRow="1" w:lastRow="0" w:firstColumn="1" w:lastColumn="0" w:noHBand="0" w:noVBand="1"/>
      </w:tblPr>
      <w:tblGrid>
        <w:gridCol w:w="2309"/>
        <w:gridCol w:w="1550"/>
        <w:gridCol w:w="1336"/>
        <w:gridCol w:w="983"/>
        <w:gridCol w:w="923"/>
        <w:gridCol w:w="996"/>
      </w:tblGrid>
      <w:tr w:rsidR="00390B83" w:rsidRPr="00390B83" w14:paraId="55613CC1"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31497A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80A497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DB140BC" w14:textId="77777777" w:rsidR="00390B83" w:rsidRPr="00390B83" w:rsidRDefault="00390B83" w:rsidP="008E3176">
            <w:pPr>
              <w:pStyle w:val="TS"/>
              <w:spacing w:line="480" w:lineRule="auto"/>
              <w:rPr>
                <w:szCs w:val="24"/>
              </w:rPr>
            </w:pPr>
            <w:r w:rsidRPr="00390B83">
              <w:rPr>
                <w:b/>
                <w:bCs/>
                <w:szCs w:val="24"/>
              </w:rPr>
              <w:t>Coefficient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D325C" w14:textId="77777777" w:rsidR="00390B83" w:rsidRPr="00390B83" w:rsidRDefault="00390B83" w:rsidP="008E3176">
            <w:pPr>
              <w:pStyle w:val="TS"/>
              <w:spacing w:line="480" w:lineRule="auto"/>
              <w:rPr>
                <w:szCs w:val="24"/>
              </w:rPr>
            </w:pPr>
            <w:r w:rsidRPr="00390B83">
              <w:rPr>
                <w:b/>
                <w:bCs/>
                <w:szCs w:val="24"/>
              </w:rPr>
              <w:t>St. Err.</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951A088" w14:textId="77777777" w:rsidR="00390B83" w:rsidRPr="00390B83" w:rsidRDefault="00390B83" w:rsidP="008E3176">
            <w:pPr>
              <w:pStyle w:val="TS"/>
              <w:spacing w:line="480" w:lineRule="auto"/>
              <w:rPr>
                <w:szCs w:val="24"/>
              </w:rPr>
            </w:pPr>
            <w:r w:rsidRPr="00390B83">
              <w:rPr>
                <w:b/>
                <w:bCs/>
                <w:szCs w:val="24"/>
              </w:rPr>
              <w:t>t-value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B884239" w14:textId="77777777" w:rsidR="00390B83" w:rsidRPr="00390B83" w:rsidRDefault="00390B83" w:rsidP="008E3176">
            <w:pPr>
              <w:pStyle w:val="TS"/>
              <w:spacing w:line="480" w:lineRule="auto"/>
              <w:rPr>
                <w:szCs w:val="24"/>
              </w:rPr>
            </w:pPr>
            <w:r w:rsidRPr="00390B83">
              <w:rPr>
                <w:b/>
                <w:bCs/>
                <w:szCs w:val="24"/>
              </w:rPr>
              <w:t>p-value</w:t>
            </w:r>
          </w:p>
        </w:tc>
      </w:tr>
      <w:tr w:rsidR="00390B83" w:rsidRPr="00390B83" w14:paraId="5C7C7E92"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E648CDC" w14:textId="77777777" w:rsidR="00390B83" w:rsidRPr="00390B83" w:rsidRDefault="00390B83" w:rsidP="008E3176">
            <w:pPr>
              <w:pStyle w:val="TS"/>
              <w:spacing w:line="480" w:lineRule="auto"/>
              <w:rPr>
                <w:szCs w:val="24"/>
              </w:rPr>
            </w:pPr>
            <w:r w:rsidRPr="00390B83">
              <w:rPr>
                <w:szCs w:val="24"/>
              </w:rPr>
              <w:t>Embryo (yolk sac)*</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7C981B"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0E428E3" w14:textId="77777777" w:rsidR="00390B83" w:rsidRPr="00390B83" w:rsidRDefault="00390B83" w:rsidP="008E3176">
            <w:pPr>
              <w:pStyle w:val="TS"/>
              <w:spacing w:line="480" w:lineRule="auto"/>
              <w:rPr>
                <w:szCs w:val="24"/>
              </w:rPr>
            </w:pPr>
            <w:r w:rsidRPr="00390B83">
              <w:rPr>
                <w:szCs w:val="24"/>
              </w:rPr>
              <w:t>3.9e-3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C016795" w14:textId="77777777" w:rsidR="00390B83" w:rsidRPr="00390B83" w:rsidRDefault="00390B83" w:rsidP="008E3176">
            <w:pPr>
              <w:pStyle w:val="TS"/>
              <w:spacing w:line="480" w:lineRule="auto"/>
              <w:rPr>
                <w:szCs w:val="24"/>
              </w:rPr>
            </w:pPr>
            <w:r w:rsidRPr="00390B83">
              <w:rPr>
                <w:szCs w:val="24"/>
              </w:rPr>
              <w:t>1.3-3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CEF6DD0" w14:textId="77777777" w:rsidR="00390B83" w:rsidRPr="00390B83" w:rsidRDefault="00390B83" w:rsidP="008E3176">
            <w:pPr>
              <w:pStyle w:val="TS"/>
              <w:spacing w:line="480" w:lineRule="auto"/>
              <w:rPr>
                <w:szCs w:val="24"/>
              </w:rPr>
            </w:pPr>
            <w:r w:rsidRPr="00390B83">
              <w:rPr>
                <w:szCs w:val="24"/>
              </w:rPr>
              <w:t>5.9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8547E41" w14:textId="77777777" w:rsidR="00390B83" w:rsidRPr="00390B83" w:rsidRDefault="00390B83" w:rsidP="008E3176">
            <w:pPr>
              <w:pStyle w:val="TS"/>
              <w:spacing w:line="480" w:lineRule="auto"/>
              <w:rPr>
                <w:szCs w:val="24"/>
              </w:rPr>
            </w:pPr>
            <w:r w:rsidRPr="00390B83">
              <w:rPr>
                <w:b/>
                <w:bCs/>
                <w:szCs w:val="24"/>
              </w:rPr>
              <w:t>0.0026</w:t>
            </w:r>
          </w:p>
        </w:tc>
      </w:tr>
      <w:tr w:rsidR="00390B83" w:rsidRPr="00390B83" w14:paraId="331FF41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083B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79A447F"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4429261" w14:textId="77777777" w:rsidR="00390B83" w:rsidRPr="00390B83" w:rsidRDefault="00390B83" w:rsidP="008E3176">
            <w:pPr>
              <w:pStyle w:val="TS"/>
              <w:spacing w:line="480" w:lineRule="auto"/>
              <w:rPr>
                <w:szCs w:val="24"/>
              </w:rPr>
            </w:pPr>
            <w:r w:rsidRPr="00390B83">
              <w:rPr>
                <w:szCs w:val="24"/>
              </w:rPr>
              <w:t>-0.38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8F66FB3" w14:textId="77777777" w:rsidR="00390B83" w:rsidRPr="00390B83" w:rsidRDefault="00390B83" w:rsidP="008E3176">
            <w:pPr>
              <w:pStyle w:val="TS"/>
              <w:spacing w:line="480" w:lineRule="auto"/>
              <w:rPr>
                <w:szCs w:val="24"/>
              </w:rPr>
            </w:pPr>
            <w:r w:rsidRPr="00390B83">
              <w:rPr>
                <w:szCs w:val="24"/>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1280569"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7646FC1" w14:textId="77777777" w:rsidR="00390B83" w:rsidRPr="00390B83" w:rsidRDefault="00390B83" w:rsidP="008E3176">
            <w:pPr>
              <w:pStyle w:val="TS"/>
              <w:spacing w:line="480" w:lineRule="auto"/>
              <w:rPr>
                <w:szCs w:val="24"/>
              </w:rPr>
            </w:pPr>
            <w:r w:rsidRPr="00390B83">
              <w:rPr>
                <w:b/>
                <w:bCs/>
                <w:szCs w:val="24"/>
              </w:rPr>
              <w:t>0.0072</w:t>
            </w:r>
          </w:p>
        </w:tc>
      </w:tr>
      <w:tr w:rsidR="00390B83" w:rsidRPr="00390B83" w14:paraId="45C61DB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E3D9F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2CC63F"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3BE34AF" w14:textId="77777777" w:rsidR="00390B83" w:rsidRPr="00390B83" w:rsidRDefault="00390B83" w:rsidP="008E3176">
            <w:pPr>
              <w:pStyle w:val="TS"/>
              <w:spacing w:line="480" w:lineRule="auto"/>
              <w:rPr>
                <w:szCs w:val="24"/>
              </w:rPr>
            </w:pPr>
            <w:r w:rsidRPr="00390B83">
              <w:rPr>
                <w:szCs w:val="24"/>
              </w:rPr>
              <w:t>-1.5e-4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2F7D03B" w14:textId="77777777" w:rsidR="00390B83" w:rsidRPr="00390B83" w:rsidRDefault="00390B83" w:rsidP="008E3176">
            <w:pPr>
              <w:pStyle w:val="TS"/>
              <w:spacing w:line="480" w:lineRule="auto"/>
              <w:rPr>
                <w:szCs w:val="24"/>
              </w:rPr>
            </w:pPr>
            <w:r w:rsidRPr="00390B83">
              <w:rPr>
                <w:szCs w:val="24"/>
              </w:rPr>
              <w:t>5.7e-5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7FC12D0"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C6ABC4A" w14:textId="77777777" w:rsidR="00390B83" w:rsidRPr="00390B83" w:rsidRDefault="00390B83" w:rsidP="008E3176">
            <w:pPr>
              <w:pStyle w:val="TS"/>
              <w:spacing w:line="480" w:lineRule="auto"/>
              <w:rPr>
                <w:szCs w:val="24"/>
              </w:rPr>
            </w:pPr>
            <w:r w:rsidRPr="00390B83">
              <w:rPr>
                <w:b/>
                <w:bCs/>
                <w:szCs w:val="24"/>
              </w:rPr>
              <w:t>0.0078</w:t>
            </w:r>
          </w:p>
        </w:tc>
      </w:tr>
      <w:tr w:rsidR="00390B83" w:rsidRPr="00390B83" w14:paraId="485FE32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C6E4C6B" w14:textId="77777777" w:rsidR="00390B83" w:rsidRPr="00390B83" w:rsidRDefault="00390B83" w:rsidP="008E3176">
            <w:pPr>
              <w:pStyle w:val="TS"/>
              <w:spacing w:line="480" w:lineRule="auto"/>
              <w:rPr>
                <w:szCs w:val="24"/>
              </w:rPr>
            </w:pPr>
            <w:r w:rsidRPr="00390B83">
              <w:rPr>
                <w:szCs w:val="24"/>
              </w:rPr>
              <w:t>Embryo (body)*</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E769066"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58E3F44" w14:textId="77777777" w:rsidR="00390B83" w:rsidRPr="00390B83" w:rsidRDefault="00390B83" w:rsidP="008E3176">
            <w:pPr>
              <w:pStyle w:val="TS"/>
              <w:spacing w:line="480" w:lineRule="auto"/>
              <w:rPr>
                <w:szCs w:val="24"/>
              </w:rPr>
            </w:pPr>
            <w:r w:rsidRPr="00390B83">
              <w:rPr>
                <w:szCs w:val="24"/>
              </w:rPr>
              <w:t>4.6e-3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D1E05F7" w14:textId="77777777" w:rsidR="00390B83" w:rsidRPr="00390B83" w:rsidRDefault="00390B83" w:rsidP="008E3176">
            <w:pPr>
              <w:pStyle w:val="TS"/>
              <w:spacing w:line="480" w:lineRule="auto"/>
              <w:rPr>
                <w:szCs w:val="24"/>
              </w:rPr>
            </w:pPr>
            <w:r w:rsidRPr="00390B83">
              <w:rPr>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3D7D515"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A16664F" w14:textId="77777777" w:rsidR="00390B83" w:rsidRPr="00390B83" w:rsidRDefault="00390B83" w:rsidP="008E3176">
            <w:pPr>
              <w:pStyle w:val="TS"/>
              <w:spacing w:line="480" w:lineRule="auto"/>
              <w:rPr>
                <w:szCs w:val="24"/>
              </w:rPr>
            </w:pPr>
            <w:r w:rsidRPr="00390B83">
              <w:rPr>
                <w:b/>
                <w:bCs/>
                <w:szCs w:val="24"/>
              </w:rPr>
              <w:t>0.00023</w:t>
            </w:r>
          </w:p>
        </w:tc>
      </w:tr>
      <w:tr w:rsidR="00390B83" w:rsidRPr="00390B83" w14:paraId="158B93FF"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9B269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8234DC2"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D6AF772" w14:textId="77777777" w:rsidR="00390B83" w:rsidRPr="00390B83" w:rsidRDefault="00390B83" w:rsidP="008E3176">
            <w:pPr>
              <w:pStyle w:val="TS"/>
              <w:spacing w:line="480" w:lineRule="auto"/>
              <w:rPr>
                <w:szCs w:val="24"/>
              </w:rPr>
            </w:pPr>
            <w:r w:rsidRPr="00390B83">
              <w:rPr>
                <w:szCs w:val="24"/>
              </w:rPr>
              <w:t>-9.7e-2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BA3C6CC" w14:textId="77777777" w:rsidR="00390B83" w:rsidRPr="00390B83" w:rsidRDefault="00390B83" w:rsidP="008E3176">
            <w:pPr>
              <w:pStyle w:val="TS"/>
              <w:spacing w:line="480" w:lineRule="auto"/>
              <w:rPr>
                <w:szCs w:val="24"/>
              </w:rPr>
            </w:pPr>
            <w:r w:rsidRPr="00390B83">
              <w:rPr>
                <w:szCs w:val="24"/>
              </w:rPr>
              <w:t>0.13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50E8004" w14:textId="77777777" w:rsidR="00390B83" w:rsidRPr="00390B83" w:rsidRDefault="00390B83" w:rsidP="008E3176">
            <w:pPr>
              <w:pStyle w:val="TS"/>
              <w:spacing w:line="480" w:lineRule="auto"/>
              <w:rPr>
                <w:szCs w:val="24"/>
              </w:rPr>
            </w:pPr>
            <w:r w:rsidRPr="00390B83">
              <w:rPr>
                <w:szCs w:val="24"/>
              </w:rPr>
              <w:t>-0.73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851CF54" w14:textId="77777777" w:rsidR="00390B83" w:rsidRPr="00390B83" w:rsidRDefault="00390B83" w:rsidP="008E3176">
            <w:pPr>
              <w:pStyle w:val="TS"/>
              <w:spacing w:line="480" w:lineRule="auto"/>
              <w:rPr>
                <w:szCs w:val="24"/>
              </w:rPr>
            </w:pPr>
            <w:r w:rsidRPr="00390B83">
              <w:rPr>
                <w:szCs w:val="24"/>
              </w:rPr>
              <w:t>0.47</w:t>
            </w:r>
          </w:p>
        </w:tc>
      </w:tr>
      <w:tr w:rsidR="00390B83" w:rsidRPr="00390B83" w14:paraId="5AC02FA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B9663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19432BD"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D6B4AD0" w14:textId="77777777" w:rsidR="00390B83" w:rsidRPr="00390B83" w:rsidRDefault="00390B83" w:rsidP="008E3176">
            <w:pPr>
              <w:pStyle w:val="TS"/>
              <w:spacing w:line="480" w:lineRule="auto"/>
              <w:rPr>
                <w:szCs w:val="24"/>
              </w:rPr>
            </w:pPr>
            <w:r w:rsidRPr="00390B83">
              <w:rPr>
                <w:szCs w:val="24"/>
              </w:rPr>
              <w:t>-2.0e-4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821D259" w14:textId="77777777" w:rsidR="00390B83" w:rsidRPr="00390B83" w:rsidRDefault="00390B83" w:rsidP="008E3176">
            <w:pPr>
              <w:pStyle w:val="TS"/>
              <w:spacing w:line="480" w:lineRule="auto"/>
              <w:rPr>
                <w:szCs w:val="24"/>
              </w:rPr>
            </w:pPr>
            <w:r w:rsidRPr="00390B83">
              <w:rPr>
                <w:szCs w:val="24"/>
              </w:rPr>
              <w:t>5.4e-5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8F706F" w14:textId="77777777" w:rsidR="00390B83" w:rsidRPr="00390B83" w:rsidRDefault="00390B83" w:rsidP="008E3176">
            <w:pPr>
              <w:pStyle w:val="TS"/>
              <w:spacing w:line="480" w:lineRule="auto"/>
              <w:rPr>
                <w:szCs w:val="24"/>
              </w:rPr>
            </w:pPr>
            <w:r w:rsidRPr="00390B83">
              <w:rPr>
                <w:szCs w:val="24"/>
              </w:rPr>
              <w:t>-3.6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DD90C79" w14:textId="77777777" w:rsidR="00390B83" w:rsidRPr="00390B83" w:rsidRDefault="00390B83" w:rsidP="008E3176">
            <w:pPr>
              <w:pStyle w:val="TS"/>
              <w:spacing w:line="480" w:lineRule="auto"/>
              <w:rPr>
                <w:szCs w:val="24"/>
              </w:rPr>
            </w:pPr>
            <w:r w:rsidRPr="00390B83">
              <w:rPr>
                <w:b/>
                <w:bCs/>
                <w:szCs w:val="24"/>
              </w:rPr>
              <w:t>0.00034</w:t>
            </w:r>
          </w:p>
        </w:tc>
      </w:tr>
      <w:tr w:rsidR="00390B83" w:rsidRPr="00390B83" w14:paraId="0FFD465C"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9F0441A" w14:textId="77777777" w:rsidR="00390B83" w:rsidRPr="00390B83" w:rsidRDefault="00390B83" w:rsidP="008E3176">
            <w:pPr>
              <w:pStyle w:val="TS"/>
              <w:spacing w:line="480" w:lineRule="auto"/>
              <w:rPr>
                <w:szCs w:val="24"/>
              </w:rPr>
            </w:pPr>
            <w:r w:rsidRPr="00390B83">
              <w:rPr>
                <w:szCs w:val="24"/>
              </w:rPr>
              <w:t>Newly hatched larvae</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17162A7"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5E265E6" w14:textId="77777777" w:rsidR="00390B83" w:rsidRPr="00390B83" w:rsidRDefault="00390B83" w:rsidP="008E3176">
            <w:pPr>
              <w:pStyle w:val="TS"/>
              <w:spacing w:line="480" w:lineRule="auto"/>
              <w:rPr>
                <w:szCs w:val="24"/>
              </w:rPr>
            </w:pPr>
            <w:r w:rsidRPr="00390B83">
              <w:rPr>
                <w:szCs w:val="24"/>
              </w:rPr>
              <w:t>-5.7e-2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96C2277" w14:textId="77777777" w:rsidR="00390B83" w:rsidRPr="00390B83" w:rsidRDefault="00390B83" w:rsidP="008E3176">
            <w:pPr>
              <w:pStyle w:val="TS"/>
              <w:spacing w:line="480" w:lineRule="auto"/>
              <w:rPr>
                <w:szCs w:val="24"/>
              </w:rPr>
            </w:pPr>
            <w:r w:rsidRPr="00390B83">
              <w:rPr>
                <w:szCs w:val="24"/>
              </w:rPr>
              <w:t>2.0e-2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472F704"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97B0861" w14:textId="77777777" w:rsidR="00390B83" w:rsidRPr="00390B83" w:rsidRDefault="00390B83" w:rsidP="008E3176">
            <w:pPr>
              <w:pStyle w:val="TS"/>
              <w:spacing w:line="480" w:lineRule="auto"/>
              <w:rPr>
                <w:szCs w:val="24"/>
              </w:rPr>
            </w:pPr>
            <w:r w:rsidRPr="00390B83">
              <w:rPr>
                <w:b/>
                <w:bCs/>
                <w:szCs w:val="24"/>
              </w:rPr>
              <w:t>0.0048</w:t>
            </w:r>
          </w:p>
        </w:tc>
      </w:tr>
      <w:tr w:rsidR="00390B83" w:rsidRPr="00390B83" w14:paraId="0D8B223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80F817"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8BA3478"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A7B9639" w14:textId="77777777" w:rsidR="00390B83" w:rsidRPr="00390B83" w:rsidRDefault="00390B83" w:rsidP="008E3176">
            <w:pPr>
              <w:pStyle w:val="TS"/>
              <w:spacing w:line="480" w:lineRule="auto"/>
              <w:rPr>
                <w:szCs w:val="24"/>
              </w:rPr>
            </w:pPr>
            <w:r w:rsidRPr="00390B83">
              <w:rPr>
                <w:szCs w:val="24"/>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3EBCC8"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BDD27B5" w14:textId="77777777" w:rsidR="00390B83" w:rsidRPr="00390B83" w:rsidRDefault="00390B83" w:rsidP="008E3176">
            <w:pPr>
              <w:pStyle w:val="TS"/>
              <w:spacing w:line="480" w:lineRule="auto"/>
              <w:rPr>
                <w:szCs w:val="24"/>
              </w:rPr>
            </w:pPr>
            <w:r w:rsidRPr="00390B83">
              <w:rPr>
                <w:szCs w:val="24"/>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E494FE6" w14:textId="77777777" w:rsidR="00390B83" w:rsidRPr="00390B83" w:rsidRDefault="00390B83" w:rsidP="008E3176">
            <w:pPr>
              <w:pStyle w:val="TS"/>
              <w:spacing w:line="480" w:lineRule="auto"/>
              <w:rPr>
                <w:szCs w:val="24"/>
              </w:rPr>
            </w:pPr>
            <w:r w:rsidRPr="00390B83">
              <w:rPr>
                <w:szCs w:val="24"/>
              </w:rPr>
              <w:t>0.86</w:t>
            </w:r>
          </w:p>
        </w:tc>
      </w:tr>
      <w:tr w:rsidR="00390B83" w:rsidRPr="00390B83" w14:paraId="69A64C3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AC74F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C101187"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7D542B" w14:textId="77777777" w:rsidR="00390B83" w:rsidRPr="00390B83" w:rsidRDefault="00390B83" w:rsidP="008E3176">
            <w:pPr>
              <w:pStyle w:val="TS"/>
              <w:spacing w:line="480" w:lineRule="auto"/>
              <w:rPr>
                <w:szCs w:val="24"/>
              </w:rPr>
            </w:pPr>
            <w:r w:rsidRPr="00390B83">
              <w:rPr>
                <w:szCs w:val="24"/>
              </w:rPr>
              <w:t>2.8e-3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612AD38" w14:textId="77777777" w:rsidR="00390B83" w:rsidRPr="00390B83" w:rsidRDefault="00390B83" w:rsidP="008E3176">
            <w:pPr>
              <w:pStyle w:val="TS"/>
              <w:spacing w:line="480" w:lineRule="auto"/>
              <w:rPr>
                <w:szCs w:val="24"/>
              </w:rPr>
            </w:pPr>
            <w:r w:rsidRPr="00390B83">
              <w:rPr>
                <w:szCs w:val="24"/>
              </w:rPr>
              <w:t>9.0e-4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58C0EA4" w14:textId="77777777" w:rsidR="00390B83" w:rsidRPr="00390B83" w:rsidRDefault="00390B83" w:rsidP="008E3176">
            <w:pPr>
              <w:pStyle w:val="TS"/>
              <w:spacing w:line="480" w:lineRule="auto"/>
              <w:rPr>
                <w:szCs w:val="24"/>
              </w:rPr>
            </w:pPr>
            <w:r w:rsidRPr="00390B83">
              <w:rPr>
                <w:szCs w:val="24"/>
              </w:rPr>
              <w:t>3.1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91A867D" w14:textId="77777777" w:rsidR="00390B83" w:rsidRPr="00390B83" w:rsidRDefault="00390B83" w:rsidP="008E3176">
            <w:pPr>
              <w:pStyle w:val="TS"/>
              <w:spacing w:line="480" w:lineRule="auto"/>
              <w:rPr>
                <w:szCs w:val="24"/>
              </w:rPr>
            </w:pPr>
            <w:r w:rsidRPr="00390B83">
              <w:rPr>
                <w:b/>
                <w:bCs/>
                <w:szCs w:val="24"/>
              </w:rPr>
              <w:t>0.0019</w:t>
            </w:r>
          </w:p>
        </w:tc>
      </w:tr>
      <w:tr w:rsidR="00390B83" w:rsidRPr="00390B83" w14:paraId="62AD806D"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C7B067" w14:textId="77777777" w:rsidR="00390B83" w:rsidRPr="00390B83" w:rsidRDefault="00390B83" w:rsidP="008E3176">
            <w:pPr>
              <w:pStyle w:val="TS"/>
              <w:spacing w:line="480" w:lineRule="auto"/>
              <w:rPr>
                <w:szCs w:val="24"/>
              </w:rPr>
            </w:pPr>
            <w:r w:rsidRPr="00390B83">
              <w:rPr>
                <w:szCs w:val="24"/>
              </w:rPr>
              <w:t>10-mm larvae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6C73D01"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447C242F" w14:textId="77777777" w:rsidR="00390B83" w:rsidRPr="00390B83" w:rsidRDefault="00390B83" w:rsidP="008E3176">
            <w:pPr>
              <w:pStyle w:val="TS"/>
              <w:spacing w:line="480" w:lineRule="auto"/>
              <w:rPr>
                <w:szCs w:val="24"/>
              </w:rPr>
            </w:pPr>
            <w:r w:rsidRPr="00390B83">
              <w:rPr>
                <w:szCs w:val="24"/>
              </w:rPr>
              <w:t>2.9e-2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984EA3A" w14:textId="77777777" w:rsidR="00390B83" w:rsidRPr="00390B83" w:rsidRDefault="00390B83" w:rsidP="008E3176">
            <w:pPr>
              <w:pStyle w:val="TS"/>
              <w:spacing w:line="480" w:lineRule="auto"/>
              <w:rPr>
                <w:szCs w:val="24"/>
              </w:rPr>
            </w:pPr>
            <w:r w:rsidRPr="00390B83">
              <w:rPr>
                <w:szCs w:val="24"/>
              </w:rPr>
              <w:t>1.5e-2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1A9407"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5ADAC08" w14:textId="77777777" w:rsidR="00390B83" w:rsidRPr="00390B83" w:rsidRDefault="00390B83" w:rsidP="008E3176">
            <w:pPr>
              <w:pStyle w:val="TS"/>
              <w:spacing w:line="480" w:lineRule="auto"/>
              <w:rPr>
                <w:szCs w:val="24"/>
              </w:rPr>
            </w:pPr>
            <w:r w:rsidRPr="00390B83">
              <w:rPr>
                <w:b/>
                <w:bCs/>
                <w:szCs w:val="24"/>
              </w:rPr>
              <w:t>0.049</w:t>
            </w:r>
          </w:p>
        </w:tc>
      </w:tr>
      <w:tr w:rsidR="00390B83" w:rsidRPr="00390B83" w14:paraId="6A13671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24C76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F0303F9"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1BC58D4" w14:textId="77777777" w:rsidR="00390B83" w:rsidRPr="00390B83" w:rsidRDefault="00390B83" w:rsidP="008E3176">
            <w:pPr>
              <w:pStyle w:val="TS"/>
              <w:spacing w:line="480" w:lineRule="auto"/>
              <w:rPr>
                <w:szCs w:val="24"/>
              </w:rPr>
            </w:pPr>
            <w:r w:rsidRPr="00390B83">
              <w:rPr>
                <w:szCs w:val="24"/>
              </w:rPr>
              <w:t>-1.8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1A869AD" w14:textId="77777777" w:rsidR="00390B83" w:rsidRPr="00390B83" w:rsidRDefault="00390B83" w:rsidP="008E3176">
            <w:pPr>
              <w:pStyle w:val="TS"/>
              <w:spacing w:line="480" w:lineRule="auto"/>
              <w:rPr>
                <w:szCs w:val="24"/>
              </w:rPr>
            </w:pPr>
            <w:r w:rsidRPr="00390B83">
              <w:rPr>
                <w:szCs w:val="24"/>
              </w:rPr>
              <w:t>1.9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4EACF37" w14:textId="77777777" w:rsidR="00390B83" w:rsidRPr="00390B83" w:rsidRDefault="00390B83" w:rsidP="008E3176">
            <w:pPr>
              <w:pStyle w:val="TS"/>
              <w:spacing w:line="480" w:lineRule="auto"/>
              <w:rPr>
                <w:szCs w:val="24"/>
              </w:rPr>
            </w:pPr>
            <w:r w:rsidRPr="00390B83">
              <w:rPr>
                <w:szCs w:val="24"/>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F1C41C1" w14:textId="77777777" w:rsidR="00390B83" w:rsidRPr="00390B83" w:rsidRDefault="00390B83" w:rsidP="008E3176">
            <w:pPr>
              <w:pStyle w:val="TS"/>
              <w:spacing w:line="480" w:lineRule="auto"/>
              <w:rPr>
                <w:szCs w:val="24"/>
              </w:rPr>
            </w:pPr>
            <w:r w:rsidRPr="00390B83">
              <w:rPr>
                <w:szCs w:val="24"/>
              </w:rPr>
              <w:t>0.34</w:t>
            </w:r>
          </w:p>
        </w:tc>
      </w:tr>
      <w:tr w:rsidR="00390B83" w:rsidRPr="00390B83" w14:paraId="7C15833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67852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F6B5758"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2BDB0" w14:textId="77777777" w:rsidR="00390B83" w:rsidRPr="00390B83" w:rsidRDefault="00390B83" w:rsidP="008E3176">
            <w:pPr>
              <w:pStyle w:val="TS"/>
              <w:spacing w:line="480" w:lineRule="auto"/>
              <w:rPr>
                <w:szCs w:val="24"/>
              </w:rPr>
            </w:pPr>
            <w:r w:rsidRPr="00390B83">
              <w:rPr>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833C002" w14:textId="77777777" w:rsidR="00390B83" w:rsidRPr="00390B83" w:rsidRDefault="00390B83" w:rsidP="008E3176">
            <w:pPr>
              <w:pStyle w:val="TS"/>
              <w:spacing w:line="480" w:lineRule="auto"/>
              <w:rPr>
                <w:szCs w:val="24"/>
              </w:rPr>
            </w:pPr>
            <w:r w:rsidRPr="00390B83">
              <w:rPr>
                <w:szCs w:val="24"/>
              </w:rPr>
              <w:t>7.0e-4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459F9F8"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AD79901" w14:textId="77777777" w:rsidR="00390B83" w:rsidRPr="00390B83" w:rsidRDefault="00390B83" w:rsidP="008E3176">
            <w:pPr>
              <w:pStyle w:val="TS"/>
              <w:spacing w:line="480" w:lineRule="auto"/>
              <w:rPr>
                <w:szCs w:val="24"/>
              </w:rPr>
            </w:pPr>
            <w:r w:rsidRPr="00390B83">
              <w:rPr>
                <w:szCs w:val="24"/>
              </w:rPr>
              <w:t>0.084</w:t>
            </w:r>
          </w:p>
        </w:tc>
      </w:tr>
    </w:tbl>
    <w:p w14:paraId="6057DC99" w14:textId="77777777" w:rsidR="00390B83" w:rsidRPr="00390B83" w:rsidRDefault="00390B83" w:rsidP="008E3176">
      <w:pPr>
        <w:pStyle w:val="TS"/>
        <w:spacing w:line="480" w:lineRule="auto"/>
        <w:rPr>
          <w:szCs w:val="24"/>
        </w:rPr>
      </w:pPr>
      <w:r w:rsidRPr="00390B83">
        <w:rPr>
          <w:szCs w:val="24"/>
        </w:rPr>
        <w:t>*Square-</w:t>
      </w:r>
      <w:proofErr w:type="spellStart"/>
      <w:r w:rsidRPr="00390B83">
        <w:rPr>
          <w:szCs w:val="24"/>
        </w:rPr>
        <w:t>root</w:t>
      </w:r>
      <w:proofErr w:type="spellEnd"/>
      <w:r w:rsidRPr="00390B83">
        <w:rPr>
          <w:szCs w:val="24"/>
        </w:rPr>
        <w:t xml:space="preserve"> transformed </w:t>
      </w:r>
    </w:p>
    <w:p w14:paraId="25B6D118"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718054B1" w14:textId="77777777" w:rsidR="00390B83" w:rsidRPr="00390B83" w:rsidRDefault="00390B83" w:rsidP="008E3176">
      <w:pPr>
        <w:pStyle w:val="TS"/>
        <w:spacing w:line="480" w:lineRule="auto"/>
        <w:rPr>
          <w:szCs w:val="24"/>
        </w:rPr>
      </w:pPr>
      <w:r w:rsidRPr="00390B83">
        <w:rPr>
          <w:b/>
          <w:bCs/>
          <w:szCs w:val="24"/>
        </w:rPr>
        <w:t>Discussion</w:t>
      </w:r>
    </w:p>
    <w:p w14:paraId="633DF55F" w14:textId="77777777" w:rsidR="00390B83" w:rsidRPr="00390B83" w:rsidRDefault="00390B83" w:rsidP="008E3176">
      <w:pPr>
        <w:pStyle w:val="TS"/>
        <w:spacing w:line="480" w:lineRule="auto"/>
        <w:rPr>
          <w:szCs w:val="24"/>
        </w:rPr>
      </w:pPr>
      <w:r w:rsidRPr="00390B83">
        <w:rPr>
          <w:szCs w:val="24"/>
        </w:rPr>
        <w:br/>
        <w:t>Outline of discussion points: </w:t>
      </w:r>
    </w:p>
    <w:p w14:paraId="5AFB2D14" w14:textId="77777777" w:rsidR="00390B83" w:rsidRPr="00390B83" w:rsidRDefault="00390B83" w:rsidP="008E3176">
      <w:pPr>
        <w:pStyle w:val="TS"/>
        <w:spacing w:line="480" w:lineRule="auto"/>
        <w:rPr>
          <w:szCs w:val="24"/>
        </w:rPr>
      </w:pPr>
      <w:r w:rsidRPr="00390B83">
        <w:rPr>
          <w:szCs w:val="24"/>
        </w:rPr>
        <w:t>Ionocyte density data patterns: embryo data were distributed differently than larvae because they are developing, so most of them have lower densities while a smaller number of presumably more advanced/developed embryos have densities approaching those of the newly hatched larvae. By the time they reached 10-mm SL skin-surface densities are decreasing (means and maxima), likely because gills are better developed – they have ionocytes and more surface area so skin ionocytes are no longer needed. </w:t>
      </w:r>
    </w:p>
    <w:p w14:paraId="70FD43DC" w14:textId="77777777" w:rsidR="00390B83" w:rsidRPr="00390B83" w:rsidRDefault="00390B83" w:rsidP="008E3176">
      <w:pPr>
        <w:pStyle w:val="TS"/>
        <w:spacing w:line="480" w:lineRule="auto"/>
        <w:rPr>
          <w:szCs w:val="24"/>
        </w:rPr>
      </w:pPr>
      <w:r w:rsidRPr="00390B83">
        <w:rPr>
          <w:szCs w:val="24"/>
        </w:rPr>
        <w:t xml:space="preserve">Yolk differences from rest of skin surface: existing data for this, and possible explanations or meaning for the yolk epithelial ionocytes to be more responsive to environmental conditions and </w:t>
      </w:r>
      <w:proofErr w:type="spellStart"/>
      <w:r w:rsidRPr="00390B83">
        <w:rPr>
          <w:szCs w:val="24"/>
        </w:rPr>
        <w:t>ionoregulatory</w:t>
      </w:r>
      <w:proofErr w:type="spellEnd"/>
      <w:r w:rsidRPr="00390B83">
        <w:rPr>
          <w:szCs w:val="24"/>
        </w:rPr>
        <w:t xml:space="preserve"> demands than the rest of the body. </w:t>
      </w:r>
    </w:p>
    <w:p w14:paraId="3F2148D5" w14:textId="77777777" w:rsidR="00390B83" w:rsidRPr="00390B83" w:rsidRDefault="00390B83" w:rsidP="008E3176">
      <w:pPr>
        <w:pStyle w:val="TS"/>
        <w:spacing w:line="480" w:lineRule="auto"/>
        <w:rPr>
          <w:szCs w:val="24"/>
        </w:rPr>
      </w:pPr>
      <w:r w:rsidRPr="00390B83">
        <w:rPr>
          <w:szCs w:val="24"/>
        </w:rPr>
        <w:t>Recommendations for future research and shortcomings of this study</w:t>
      </w:r>
    </w:p>
    <w:p w14:paraId="7AF3DB3B" w14:textId="77777777" w:rsidR="00390B83" w:rsidRPr="00390B83" w:rsidRDefault="00390B83" w:rsidP="008E3176">
      <w:pPr>
        <w:pStyle w:val="TS"/>
        <w:spacing w:line="480" w:lineRule="auto"/>
        <w:rPr>
          <w:szCs w:val="24"/>
        </w:rPr>
      </w:pPr>
      <w:r w:rsidRPr="00390B83">
        <w:rPr>
          <w:szCs w:val="24"/>
        </w:rPr>
        <w:t>Study how combinations of CO</w:t>
      </w:r>
      <w:r w:rsidRPr="00390B83">
        <w:rPr>
          <w:szCs w:val="24"/>
          <w:vertAlign w:val="subscript"/>
        </w:rPr>
        <w:t>2</w:t>
      </w:r>
      <w:r w:rsidRPr="00390B83">
        <w:rPr>
          <w:szCs w:val="24"/>
        </w:rPr>
        <w:t xml:space="preserve"> and salinity levels affect fish. </w:t>
      </w:r>
    </w:p>
    <w:p w14:paraId="782E6E0D" w14:textId="77777777" w:rsidR="00390B83" w:rsidRPr="00390B83" w:rsidRDefault="00390B83" w:rsidP="008E3176">
      <w:pPr>
        <w:pStyle w:val="TS"/>
        <w:spacing w:line="480" w:lineRule="auto"/>
        <w:rPr>
          <w:szCs w:val="24"/>
        </w:rPr>
      </w:pPr>
      <w:r w:rsidRPr="00390B83">
        <w:rPr>
          <w:szCs w:val="24"/>
        </w:rPr>
        <w:t>Enzyme activity</w:t>
      </w:r>
    </w:p>
    <w:p w14:paraId="2840E03C" w14:textId="77777777" w:rsidR="00390B83" w:rsidRPr="00390B83" w:rsidRDefault="00390B83" w:rsidP="008E3176">
      <w:pPr>
        <w:pStyle w:val="TS"/>
        <w:spacing w:line="480" w:lineRule="auto"/>
        <w:rPr>
          <w:szCs w:val="24"/>
        </w:rPr>
      </w:pPr>
      <w:r w:rsidRPr="00390B83">
        <w:rPr>
          <w:szCs w:val="24"/>
        </w:rPr>
        <w:t>Unbalanced data/lack of true replication</w:t>
      </w:r>
    </w:p>
    <w:p w14:paraId="5BE72CD8" w14:textId="77777777" w:rsidR="00390B83" w:rsidRPr="00390B83" w:rsidRDefault="00390B83" w:rsidP="008E3176">
      <w:pPr>
        <w:pStyle w:val="TS"/>
        <w:spacing w:line="480" w:lineRule="auto"/>
        <w:rPr>
          <w:szCs w:val="24"/>
        </w:rPr>
      </w:pPr>
      <w:r w:rsidRPr="00390B83">
        <w:rPr>
          <w:szCs w:val="24"/>
        </w:rPr>
        <w:t>Results notes to consider for discussion/further analysis:</w:t>
      </w:r>
    </w:p>
    <w:p w14:paraId="4EB04C82" w14:textId="77777777" w:rsidR="00390B83" w:rsidRPr="00390B83" w:rsidRDefault="00390B83" w:rsidP="008E3176">
      <w:pPr>
        <w:pStyle w:val="TS"/>
        <w:spacing w:line="480" w:lineRule="auto"/>
        <w:rPr>
          <w:szCs w:val="24"/>
        </w:rPr>
      </w:pPr>
      <w:r w:rsidRPr="00390B83">
        <w:rPr>
          <w:szCs w:val="24"/>
        </w:rPr>
        <w:lastRenderedPageBreak/>
        <w:t>Embryos: significant interaction between CO</w:t>
      </w:r>
      <w:r w:rsidRPr="00390B83">
        <w:rPr>
          <w:szCs w:val="24"/>
          <w:vertAlign w:val="subscript"/>
        </w:rPr>
        <w:t>2</w:t>
      </w:r>
      <w:r w:rsidRPr="00390B83">
        <w:rPr>
          <w:szCs w:val="24"/>
        </w:rPr>
        <w:t xml:space="preserve"> and temperature. Ionocyte density decreases slightly with increasing temperature, but high CO</w:t>
      </w:r>
      <w:r w:rsidRPr="00390B83">
        <w:rPr>
          <w:szCs w:val="24"/>
          <w:vertAlign w:val="subscript"/>
        </w:rPr>
        <w:t>2</w:t>
      </w:r>
      <w:r w:rsidRPr="00390B83">
        <w:rPr>
          <w:szCs w:val="24"/>
        </w:rPr>
        <w:t xml:space="preserve"> intensifies the temperature-dependence. Ionocyte density is highest when low temperature and high CO</w:t>
      </w:r>
      <w:r w:rsidRPr="00390B83">
        <w:rPr>
          <w:szCs w:val="24"/>
          <w:vertAlign w:val="subscript"/>
        </w:rPr>
        <w:t>2</w:t>
      </w:r>
      <w:r w:rsidRPr="00390B83">
        <w:rPr>
          <w:szCs w:val="24"/>
        </w:rPr>
        <w:t xml:space="preserve"> are combined, and this response is stronger in the yolk sac skin but also present in the rest of the body. Ionocyte density is lowest at the highest temperature (28°C), and CO</w:t>
      </w:r>
      <w:r w:rsidRPr="00390B83">
        <w:rPr>
          <w:szCs w:val="24"/>
          <w:vertAlign w:val="subscript"/>
        </w:rPr>
        <w:t>2</w:t>
      </w:r>
      <w:r w:rsidRPr="00390B83">
        <w:rPr>
          <w:szCs w:val="24"/>
        </w:rPr>
        <w:t xml:space="preserve"> has little to no effect at this temperature. </w:t>
      </w:r>
    </w:p>
    <w:p w14:paraId="5C740299" w14:textId="77777777" w:rsidR="00390B83" w:rsidRPr="00390B83" w:rsidRDefault="00390B83" w:rsidP="008E3176">
      <w:pPr>
        <w:pStyle w:val="TS"/>
        <w:spacing w:line="480" w:lineRule="auto"/>
        <w:rPr>
          <w:szCs w:val="24"/>
        </w:rPr>
      </w:pPr>
      <w:r w:rsidRPr="00390B83">
        <w:rPr>
          <w:szCs w:val="24"/>
        </w:rPr>
        <w:t>Caveats: transformation required to meet assumptions of linear model; there may be outliers; Experiment 1 did not have 4200 µatm pCO</w:t>
      </w:r>
      <w:r w:rsidRPr="00390B83">
        <w:rPr>
          <w:szCs w:val="24"/>
          <w:vertAlign w:val="subscript"/>
        </w:rPr>
        <w:t>2</w:t>
      </w:r>
      <w:r w:rsidRPr="00390B83">
        <w:rPr>
          <w:szCs w:val="24"/>
        </w:rPr>
        <w:t xml:space="preserve"> treatment so there are two experiments influencing the 400 and 2200 µatm results, but only one influencing 4200 µatm (when looking at 17-24°C). This means the 17°C x 4200 µatm pCO</w:t>
      </w:r>
      <w:r w:rsidRPr="00390B83">
        <w:rPr>
          <w:szCs w:val="24"/>
          <w:vertAlign w:val="subscript"/>
        </w:rPr>
        <w:t>2</w:t>
      </w:r>
      <w:r w:rsidRPr="00390B83">
        <w:rPr>
          <w:szCs w:val="24"/>
        </w:rPr>
        <w:t xml:space="preserve"> effect may be artificially magnified by not having a second replicate. </w:t>
      </w:r>
    </w:p>
    <w:p w14:paraId="69948C95" w14:textId="77777777" w:rsidR="00390B83" w:rsidRPr="00390B83" w:rsidRDefault="00390B83" w:rsidP="008E3176">
      <w:pPr>
        <w:pStyle w:val="TS"/>
        <w:spacing w:line="480" w:lineRule="auto"/>
        <w:rPr>
          <w:szCs w:val="24"/>
        </w:rPr>
      </w:pPr>
      <w:r w:rsidRPr="00390B83">
        <w:rPr>
          <w:szCs w:val="24"/>
        </w:rPr>
        <w:t>Larvae, 1dph: There is a significant interaction between temperature and pCO</w:t>
      </w:r>
      <w:r w:rsidRPr="00390B83">
        <w:rPr>
          <w:szCs w:val="24"/>
          <w:vertAlign w:val="subscript"/>
        </w:rPr>
        <w:t>2</w:t>
      </w:r>
      <w:r w:rsidRPr="00390B83">
        <w:rPr>
          <w:szCs w:val="24"/>
        </w:rPr>
        <w:t>. Ionocyte density increases with temperature, mainly in a sharp increase in ionocytes at 28°C compared to the other temperatures. There is no pCO</w:t>
      </w:r>
      <w:r w:rsidRPr="00390B83">
        <w:rPr>
          <w:szCs w:val="24"/>
          <w:vertAlign w:val="subscript"/>
        </w:rPr>
        <w:t>2</w:t>
      </w:r>
      <w:r w:rsidRPr="00390B83">
        <w:rPr>
          <w:szCs w:val="24"/>
        </w:rPr>
        <w:t xml:space="preserve"> effect except at 17°C (front only), in which ionocyte density decreases slightly as pCO</w:t>
      </w:r>
      <w:r w:rsidRPr="00390B83">
        <w:rPr>
          <w:szCs w:val="24"/>
          <w:vertAlign w:val="subscript"/>
        </w:rPr>
        <w:t>2</w:t>
      </w:r>
      <w:r w:rsidRPr="00390B83">
        <w:rPr>
          <w:szCs w:val="24"/>
        </w:rPr>
        <w:t xml:space="preserve"> increases. This is the opposite effect of embryos for both temperature and pCO</w:t>
      </w:r>
      <w:r w:rsidRPr="00390B83">
        <w:rPr>
          <w:szCs w:val="24"/>
          <w:vertAlign w:val="subscript"/>
        </w:rPr>
        <w:t>2</w:t>
      </w:r>
      <w:r w:rsidRPr="00390B83">
        <w:rPr>
          <w:szCs w:val="24"/>
        </w:rPr>
        <w:t>, and the data are much more tightly distributed in larvae than in embryos. </w:t>
      </w:r>
    </w:p>
    <w:p w14:paraId="02E22AA4" w14:textId="77777777" w:rsidR="00390B83" w:rsidRPr="00390B83" w:rsidRDefault="00390B83" w:rsidP="008E3176">
      <w:pPr>
        <w:pStyle w:val="TS"/>
        <w:spacing w:line="480" w:lineRule="auto"/>
        <w:rPr>
          <w:szCs w:val="24"/>
        </w:rPr>
      </w:pPr>
      <w:r w:rsidRPr="00390B83">
        <w:rPr>
          <w:szCs w:val="24"/>
        </w:rPr>
        <w:t>Caveats: when using treatments as quantitative variables there is a significant interaction, and the significant effect is there for front and total but not when looking at back (trunk/tail) only. </w:t>
      </w:r>
    </w:p>
    <w:p w14:paraId="398A8861" w14:textId="77777777" w:rsidR="00390B83" w:rsidRPr="00390B83" w:rsidRDefault="00390B83" w:rsidP="008E3176">
      <w:pPr>
        <w:pStyle w:val="TS"/>
        <w:spacing w:line="480" w:lineRule="auto"/>
        <w:rPr>
          <w:szCs w:val="24"/>
        </w:rPr>
      </w:pPr>
      <w:r w:rsidRPr="00390B83">
        <w:rPr>
          <w:szCs w:val="24"/>
        </w:rPr>
        <w:t xml:space="preserve">The data do not seem to require transformation. Why are the embryo data more heavily skewed than the larvae? That dataset has a long positive tail – there are mostly lower ionocyte densities but several in each treatment group that are higher. Are they more developed and closer to hatching? These seem not to be outliers because there are so many of them and it is gradual, not a spike of a few that are extremely high compared to the majority – it is just the distribution of </w:t>
      </w:r>
      <w:r w:rsidRPr="00390B83">
        <w:rPr>
          <w:szCs w:val="24"/>
        </w:rPr>
        <w:lastRenderedPageBreak/>
        <w:t>the data. Is this zero-inflation? Or near-zero inflation? There are so many that have &lt;100 ionocytes/mm</w:t>
      </w:r>
      <w:r w:rsidRPr="00390B83">
        <w:rPr>
          <w:szCs w:val="24"/>
          <w:vertAlign w:val="superscript"/>
        </w:rPr>
        <w:t>2</w:t>
      </w:r>
      <w:r w:rsidRPr="00390B83">
        <w:rPr>
          <w:szCs w:val="24"/>
        </w:rPr>
        <w:t>, but also a good number that have &gt;500 ionocytes/mm</w:t>
      </w:r>
      <w:r w:rsidRPr="00390B83">
        <w:rPr>
          <w:szCs w:val="24"/>
          <w:vertAlign w:val="superscript"/>
        </w:rPr>
        <w:t>2</w:t>
      </w:r>
      <w:r w:rsidRPr="00390B83">
        <w:rPr>
          <w:szCs w:val="24"/>
        </w:rPr>
        <w:t>. </w:t>
      </w:r>
    </w:p>
    <w:p w14:paraId="129ED0ED" w14:textId="77777777" w:rsidR="00390B83" w:rsidRPr="00390B83" w:rsidRDefault="00390B83" w:rsidP="008E3176">
      <w:pPr>
        <w:pStyle w:val="TS"/>
        <w:spacing w:line="480" w:lineRule="auto"/>
        <w:rPr>
          <w:szCs w:val="24"/>
        </w:rPr>
      </w:pPr>
      <w:r w:rsidRPr="00390B83">
        <w:rPr>
          <w:szCs w:val="24"/>
        </w:rPr>
        <w:t>I think justify the transformation of only the embryos by saying that the distribution is different for embryos and that it biologically makes sense (they are still developing their embryos and small differences in developmental stage could mean great differences in ionocyte development). </w:t>
      </w:r>
    </w:p>
    <w:p w14:paraId="71C1DCDA" w14:textId="77777777" w:rsidR="00390B83" w:rsidRPr="00390B83" w:rsidRDefault="00390B83" w:rsidP="008E3176">
      <w:pPr>
        <w:pStyle w:val="TS"/>
        <w:spacing w:line="480" w:lineRule="auto"/>
        <w:rPr>
          <w:szCs w:val="24"/>
        </w:rPr>
      </w:pPr>
      <w:r w:rsidRPr="00390B83">
        <w:rPr>
          <w:szCs w:val="24"/>
        </w:rPr>
        <w:t xml:space="preserve">Larvae, 10mm: LMER analysis shows significant temperature effect, and significant interaction for back section and whole body. Continuous analysis shows no effect on front, significant </w:t>
      </w:r>
      <w:proofErr w:type="gramStart"/>
      <w:r w:rsidRPr="00390B83">
        <w:rPr>
          <w:szCs w:val="24"/>
        </w:rPr>
        <w:t>CO2</w:t>
      </w:r>
      <w:proofErr w:type="gramEnd"/>
      <w:r w:rsidRPr="00390B83">
        <w:rPr>
          <w:szCs w:val="24"/>
        </w:rPr>
        <w:t xml:space="preserve"> and temp interaction for back, and significant CO2 effect (with p=0.08 for interaction) for total body. Overall ionocyte density decreases slightly with increasing temperature, and CO</w:t>
      </w:r>
      <w:r w:rsidRPr="00390B83">
        <w:rPr>
          <w:szCs w:val="24"/>
          <w:vertAlign w:val="subscript"/>
        </w:rPr>
        <w:t>2</w:t>
      </w:r>
      <w:r w:rsidRPr="00390B83">
        <w:rPr>
          <w:szCs w:val="24"/>
        </w:rPr>
        <w:t xml:space="preserve"> effects flip flop for different temperatures but are small. Overall ionocyte densities are lower than for embryos and 1dph larvae (makes sense as gills develop). CO</w:t>
      </w:r>
      <w:r w:rsidRPr="00390B83">
        <w:rPr>
          <w:szCs w:val="24"/>
          <w:vertAlign w:val="subscript"/>
        </w:rPr>
        <w:t>2</w:t>
      </w:r>
      <w:r w:rsidRPr="00390B83">
        <w:rPr>
          <w:szCs w:val="24"/>
        </w:rPr>
        <w:t xml:space="preserve"> effect seems to be that at 17°C the ionocyte density is highest at 4200 µatm. CO</w:t>
      </w:r>
      <w:r w:rsidRPr="00390B83">
        <w:rPr>
          <w:szCs w:val="24"/>
          <w:vertAlign w:val="subscript"/>
        </w:rPr>
        <w:t>2</w:t>
      </w:r>
      <w:r w:rsidRPr="00390B83">
        <w:rPr>
          <w:szCs w:val="24"/>
        </w:rPr>
        <w:t xml:space="preserve"> effects are smaller/nonexistent at other temperatures. </w:t>
      </w:r>
    </w:p>
    <w:p w14:paraId="35427F59" w14:textId="77777777" w:rsidR="00390B83" w:rsidRPr="00390B83" w:rsidRDefault="00390B83" w:rsidP="008E3176">
      <w:pPr>
        <w:pStyle w:val="TS"/>
        <w:spacing w:line="480" w:lineRule="auto"/>
        <w:rPr>
          <w:szCs w:val="24"/>
        </w:rPr>
      </w:pPr>
      <w:r w:rsidRPr="00390B83">
        <w:rPr>
          <w:szCs w:val="24"/>
        </w:rPr>
        <w:t xml:space="preserve">Caveats: LMER analysis has singular fit for back half; no significant experiment effect (does that mean I can remove it as the random effect and use </w:t>
      </w:r>
      <w:proofErr w:type="spellStart"/>
      <w:r w:rsidRPr="00390B83">
        <w:rPr>
          <w:szCs w:val="24"/>
        </w:rPr>
        <w:t>lm+anova</w:t>
      </w:r>
      <w:proofErr w:type="spellEnd"/>
      <w:r w:rsidRPr="00390B83">
        <w:rPr>
          <w:szCs w:val="24"/>
        </w:rPr>
        <w:t>?)</w:t>
      </w:r>
    </w:p>
    <w:p w14:paraId="531C3F64" w14:textId="77777777" w:rsidR="00390B83" w:rsidRPr="00390B83" w:rsidRDefault="00390B83" w:rsidP="008E3176">
      <w:pPr>
        <w:pStyle w:val="TS"/>
        <w:spacing w:line="480" w:lineRule="auto"/>
        <w:rPr>
          <w:szCs w:val="24"/>
        </w:rPr>
      </w:pPr>
      <w:r w:rsidRPr="00390B83">
        <w:rPr>
          <w:szCs w:val="24"/>
        </w:rPr>
        <w:t>Need to look at post hoc comparisons for this – CO2 effect seems very small. </w:t>
      </w:r>
    </w:p>
    <w:p w14:paraId="7DB8B2CB" w14:textId="77777777" w:rsidR="00390B83" w:rsidRPr="00390B83" w:rsidRDefault="00390B83" w:rsidP="008E3176">
      <w:pPr>
        <w:pStyle w:val="TS"/>
        <w:spacing w:line="480" w:lineRule="auto"/>
        <w:rPr>
          <w:szCs w:val="24"/>
        </w:rPr>
      </w:pPr>
    </w:p>
    <w:p w14:paraId="31B02349" w14:textId="77777777" w:rsidR="00390B83" w:rsidRPr="00390B83" w:rsidRDefault="00390B83" w:rsidP="00390B83">
      <w:pPr>
        <w:pStyle w:val="TS"/>
        <w:rPr>
          <w:szCs w:val="24"/>
        </w:rPr>
      </w:pPr>
      <w:r w:rsidRPr="00390B83">
        <w:rPr>
          <w:szCs w:val="24"/>
        </w:rPr>
        <w:br/>
      </w:r>
      <w:r w:rsidRPr="00390B83">
        <w:rPr>
          <w:szCs w:val="24"/>
        </w:rPr>
        <w:br/>
      </w:r>
    </w:p>
    <w:p w14:paraId="4D468601" w14:textId="77777777" w:rsidR="00390B83" w:rsidRPr="00390B83" w:rsidRDefault="00390B83" w:rsidP="00390B83">
      <w:pPr>
        <w:pStyle w:val="TS"/>
        <w:rPr>
          <w:szCs w:val="24"/>
        </w:rPr>
      </w:pPr>
      <w:r w:rsidRPr="00390B83">
        <w:rPr>
          <w:b/>
          <w:bCs/>
          <w:szCs w:val="24"/>
        </w:rPr>
        <w:t>Acknowledgements</w:t>
      </w:r>
    </w:p>
    <w:p w14:paraId="258FB014" w14:textId="2F379E7E" w:rsidR="00390B83" w:rsidRPr="00390B83" w:rsidRDefault="00390B83" w:rsidP="00390B83">
      <w:pPr>
        <w:pStyle w:val="TS"/>
        <w:rPr>
          <w:szCs w:val="24"/>
        </w:rPr>
      </w:pPr>
      <w:r w:rsidRPr="00390B83">
        <w:rPr>
          <w:szCs w:val="24"/>
        </w:rPr>
        <w:t xml:space="preserve">The authors would like to thank Samantha Murphy, Amanda Ackermann, Yuchen Zhang, Jason Chan, Jeffrey Casey, Nicole Margolis, and Delphine Mossman for their assistance with staining and </w:t>
      </w:r>
      <w:r>
        <w:rPr>
          <w:szCs w:val="24"/>
        </w:rPr>
        <w:t>image analysis</w:t>
      </w:r>
      <w:r w:rsidRPr="00390B83">
        <w:rPr>
          <w:szCs w:val="24"/>
        </w:rPr>
        <w:t xml:space="preserve">. We would also like to thank Nita Wong for her technical assistance with the gene expression work. We also acknowledge the Developmental Studies Hybridoma Bank </w:t>
      </w:r>
      <w:r>
        <w:rPr>
          <w:szCs w:val="24"/>
        </w:rPr>
        <w:t xml:space="preserve">(DSHB) </w:t>
      </w:r>
      <w:r w:rsidRPr="00390B83">
        <w:rPr>
          <w:szCs w:val="24"/>
        </w:rPr>
        <w:t xml:space="preserve">at University of Iowa and the hybridoma contributor D. M. </w:t>
      </w:r>
      <w:proofErr w:type="spellStart"/>
      <w:r w:rsidRPr="00390B83">
        <w:rPr>
          <w:szCs w:val="24"/>
        </w:rPr>
        <w:t>Fambrough</w:t>
      </w:r>
      <w:proofErr w:type="spellEnd"/>
      <w:r w:rsidRPr="00390B83">
        <w:rPr>
          <w:szCs w:val="24"/>
        </w:rPr>
        <w:t xml:space="preserve"> for the a5 antibody used in ionocyte staining, as well as</w:t>
      </w:r>
      <w:r>
        <w:rPr>
          <w:szCs w:val="24"/>
        </w:rPr>
        <w:t xml:space="preserve"> Stephen McCormick of United States Geological </w:t>
      </w:r>
      <w:r>
        <w:rPr>
          <w:szCs w:val="24"/>
        </w:rPr>
        <w:lastRenderedPageBreak/>
        <w:t>Survey and</w:t>
      </w:r>
      <w:r w:rsidRPr="00390B83">
        <w:rPr>
          <w:szCs w:val="24"/>
        </w:rPr>
        <w:t xml:space="preserve"> Karla Daniels of DSHB for </w:t>
      </w:r>
      <w:r>
        <w:rPr>
          <w:szCs w:val="24"/>
        </w:rPr>
        <w:t>their</w:t>
      </w:r>
      <w:r w:rsidRPr="00390B83">
        <w:rPr>
          <w:szCs w:val="24"/>
        </w:rPr>
        <w:t xml:space="preserve"> helpful advice during the development of the ionocyte staining</w:t>
      </w:r>
      <w:r>
        <w:rPr>
          <w:szCs w:val="24"/>
        </w:rPr>
        <w:t xml:space="preserve"> and analysis</w:t>
      </w:r>
      <w:r w:rsidRPr="00390B83">
        <w:rPr>
          <w:szCs w:val="24"/>
        </w:rPr>
        <w:t xml:space="preserve"> protocol</w:t>
      </w:r>
      <w:r>
        <w:rPr>
          <w:szCs w:val="24"/>
        </w:rPr>
        <w:t>s</w:t>
      </w:r>
      <w:r w:rsidRPr="00390B83">
        <w:rPr>
          <w:szCs w:val="24"/>
        </w:rPr>
        <w:t>. </w:t>
      </w:r>
    </w:p>
    <w:p w14:paraId="1462AF55" w14:textId="0B67460B" w:rsidR="00390B83" w:rsidRDefault="00390B83" w:rsidP="00390B83">
      <w:pPr>
        <w:pStyle w:val="TS"/>
        <w:rPr>
          <w:szCs w:val="24"/>
        </w:rPr>
      </w:pPr>
    </w:p>
    <w:p w14:paraId="13F6D603" w14:textId="77777777" w:rsidR="00075668" w:rsidRPr="00390B83" w:rsidRDefault="00075668" w:rsidP="00390B83">
      <w:pPr>
        <w:pStyle w:val="TS"/>
        <w:rPr>
          <w:szCs w:val="24"/>
        </w:rPr>
      </w:pPr>
    </w:p>
    <w:p w14:paraId="296417B0" w14:textId="71F884DA" w:rsidR="00390B83" w:rsidRPr="00390B83" w:rsidRDefault="00075668" w:rsidP="00390B83">
      <w:pPr>
        <w:pStyle w:val="TS"/>
        <w:rPr>
          <w:szCs w:val="24"/>
        </w:rPr>
      </w:pPr>
      <w:r>
        <w:rPr>
          <w:b/>
          <w:bCs/>
          <w:szCs w:val="24"/>
        </w:rPr>
        <w:t>Reference</w:t>
      </w:r>
      <w:r w:rsidR="00390B83" w:rsidRPr="00390B83">
        <w:rPr>
          <w:b/>
          <w:bCs/>
          <w:szCs w:val="24"/>
        </w:rPr>
        <w:t>s</w:t>
      </w:r>
    </w:p>
    <w:p w14:paraId="7FED7B5F" w14:textId="77777777" w:rsidR="00390B83" w:rsidRPr="00390B83" w:rsidRDefault="00390B83" w:rsidP="00390B83">
      <w:pPr>
        <w:pStyle w:val="TS"/>
        <w:ind w:left="720" w:hanging="720"/>
        <w:rPr>
          <w:szCs w:val="24"/>
        </w:rPr>
      </w:pPr>
      <w:r w:rsidRPr="00390B83">
        <w:rPr>
          <w:szCs w:val="24"/>
        </w:rPr>
        <w:t>Baumann, H., Cross, E. L., and Murray, C. S. 2018. Robust quantification of fish early life CO</w:t>
      </w:r>
      <w:r w:rsidRPr="00390B83">
        <w:rPr>
          <w:szCs w:val="24"/>
          <w:vertAlign w:val="subscript"/>
        </w:rPr>
        <w:t>2</w:t>
      </w:r>
      <w:r w:rsidRPr="00390B83">
        <w:rPr>
          <w:szCs w:val="24"/>
        </w:rPr>
        <w:t xml:space="preserve"> sensitivities via serial experimentation. </w:t>
      </w:r>
      <w:r w:rsidRPr="00390B83">
        <w:rPr>
          <w:i/>
          <w:iCs/>
          <w:szCs w:val="24"/>
        </w:rPr>
        <w:t>Biol. Lett.</w:t>
      </w:r>
      <w:r w:rsidRPr="00390B83">
        <w:rPr>
          <w:szCs w:val="24"/>
        </w:rPr>
        <w:t xml:space="preserve"> 14: 20180408. doi:10.1098/rsbl.2018.0408</w:t>
      </w:r>
    </w:p>
    <w:p w14:paraId="54A2F3CE" w14:textId="77777777" w:rsidR="00390B83" w:rsidRPr="00390B83" w:rsidRDefault="00390B83" w:rsidP="00390B83">
      <w:pPr>
        <w:pStyle w:val="TS"/>
        <w:ind w:left="720" w:hanging="720"/>
        <w:rPr>
          <w:szCs w:val="24"/>
        </w:rPr>
      </w:pPr>
    </w:p>
    <w:p w14:paraId="0A700F43" w14:textId="77777777" w:rsidR="00390B83" w:rsidRPr="00390B83" w:rsidRDefault="00390B83" w:rsidP="00390B83">
      <w:pPr>
        <w:pStyle w:val="TS"/>
        <w:ind w:left="720" w:hanging="720"/>
        <w:rPr>
          <w:szCs w:val="24"/>
        </w:rPr>
      </w:pPr>
      <w:r w:rsidRPr="00390B83">
        <w:rPr>
          <w:szCs w:val="24"/>
        </w:rPr>
        <w:t xml:space="preserve">Bengtson, D. A., </w:t>
      </w:r>
      <w:proofErr w:type="spellStart"/>
      <w:r w:rsidRPr="00390B83">
        <w:rPr>
          <w:szCs w:val="24"/>
        </w:rPr>
        <w:t>Barkman</w:t>
      </w:r>
      <w:proofErr w:type="spellEnd"/>
      <w:r w:rsidRPr="00390B83">
        <w:rPr>
          <w:szCs w:val="24"/>
        </w:rPr>
        <w:t xml:space="preserve">, R. C., and Berry, W. J., 1987. Relationships between maternal size, egg diameter, time of spawning season, temperature, and length at hatch of Atlantic silverside, </w:t>
      </w:r>
      <w:r w:rsidRPr="00390B83">
        <w:rPr>
          <w:i/>
          <w:iCs/>
          <w:szCs w:val="24"/>
        </w:rPr>
        <w:t xml:space="preserve">Menidia </w:t>
      </w:r>
      <w:proofErr w:type="spellStart"/>
      <w:r w:rsidRPr="00390B83">
        <w:rPr>
          <w:i/>
          <w:iCs/>
          <w:szCs w:val="24"/>
        </w:rPr>
        <w:t>menidia</w:t>
      </w:r>
      <w:proofErr w:type="spellEnd"/>
      <w:r w:rsidRPr="00390B83">
        <w:rPr>
          <w:szCs w:val="24"/>
        </w:rPr>
        <w:t xml:space="preserve">. </w:t>
      </w:r>
      <w:r w:rsidRPr="00390B83">
        <w:rPr>
          <w:i/>
          <w:iCs/>
          <w:szCs w:val="24"/>
        </w:rPr>
        <w:t>J. Fish. Biol.</w:t>
      </w:r>
      <w:r w:rsidRPr="00390B83">
        <w:rPr>
          <w:szCs w:val="24"/>
        </w:rPr>
        <w:t>, 31: 697-704. </w:t>
      </w:r>
    </w:p>
    <w:p w14:paraId="080646A0" w14:textId="77777777" w:rsidR="00390B83" w:rsidRPr="00390B83" w:rsidRDefault="00390B83" w:rsidP="00390B83">
      <w:pPr>
        <w:pStyle w:val="TS"/>
        <w:ind w:left="720" w:hanging="720"/>
        <w:rPr>
          <w:szCs w:val="24"/>
        </w:rPr>
      </w:pPr>
    </w:p>
    <w:p w14:paraId="73D00DF6" w14:textId="77777777" w:rsidR="00390B83" w:rsidRPr="00390B83" w:rsidRDefault="00390B83" w:rsidP="00390B83">
      <w:pPr>
        <w:pStyle w:val="TS"/>
        <w:ind w:left="720" w:hanging="720"/>
        <w:rPr>
          <w:szCs w:val="24"/>
        </w:rPr>
      </w:pPr>
      <w:r w:rsidRPr="00390B83">
        <w:rPr>
          <w:szCs w:val="24"/>
        </w:rPr>
        <w:t xml:space="preserve">Benson, D. A., Cavanaugh, M., Clark, K., </w:t>
      </w:r>
      <w:proofErr w:type="spellStart"/>
      <w:r w:rsidRPr="00390B83">
        <w:rPr>
          <w:szCs w:val="24"/>
        </w:rPr>
        <w:t>Karsch</w:t>
      </w:r>
      <w:proofErr w:type="spellEnd"/>
      <w:r w:rsidRPr="00390B83">
        <w:rPr>
          <w:szCs w:val="24"/>
        </w:rPr>
        <w:t xml:space="preserve">-Mizrachi, I., Lipman, D. J., </w:t>
      </w:r>
      <w:proofErr w:type="spellStart"/>
      <w:r w:rsidRPr="00390B83">
        <w:rPr>
          <w:szCs w:val="24"/>
        </w:rPr>
        <w:t>Ostell</w:t>
      </w:r>
      <w:proofErr w:type="spellEnd"/>
      <w:r w:rsidRPr="00390B83">
        <w:rPr>
          <w:szCs w:val="24"/>
        </w:rPr>
        <w:t xml:space="preserve">, J., and Sayers, E. W. 2017. GenBank. </w:t>
      </w:r>
      <w:r w:rsidRPr="00390B83">
        <w:rPr>
          <w:i/>
          <w:iCs/>
          <w:szCs w:val="24"/>
        </w:rPr>
        <w:t>Nucleic Acids Res.</w:t>
      </w:r>
      <w:r w:rsidRPr="00390B83">
        <w:rPr>
          <w:szCs w:val="24"/>
        </w:rPr>
        <w:t>, 45(D1): D37-D42. doi:10.1093/</w:t>
      </w:r>
      <w:proofErr w:type="spellStart"/>
      <w:r w:rsidRPr="00390B83">
        <w:rPr>
          <w:szCs w:val="24"/>
        </w:rPr>
        <w:t>nar</w:t>
      </w:r>
      <w:proofErr w:type="spellEnd"/>
      <w:r w:rsidRPr="00390B83">
        <w:rPr>
          <w:szCs w:val="24"/>
        </w:rPr>
        <w:t>/gkw1070 </w:t>
      </w:r>
    </w:p>
    <w:p w14:paraId="0FB48C28" w14:textId="77777777" w:rsidR="00390B83" w:rsidRPr="00390B83" w:rsidRDefault="00390B83" w:rsidP="00390B83">
      <w:pPr>
        <w:pStyle w:val="TS"/>
        <w:ind w:left="720" w:hanging="720"/>
        <w:rPr>
          <w:szCs w:val="24"/>
        </w:rPr>
      </w:pPr>
    </w:p>
    <w:p w14:paraId="1C71A2B1" w14:textId="77777777" w:rsidR="00390B83" w:rsidRPr="00390B83" w:rsidRDefault="00390B83" w:rsidP="00390B83">
      <w:pPr>
        <w:pStyle w:val="TS"/>
        <w:ind w:left="720" w:hanging="720"/>
        <w:rPr>
          <w:szCs w:val="24"/>
        </w:rPr>
      </w:pPr>
      <w:proofErr w:type="spellStart"/>
      <w:r w:rsidRPr="00390B83">
        <w:rPr>
          <w:szCs w:val="24"/>
        </w:rPr>
        <w:t>Cattano</w:t>
      </w:r>
      <w:proofErr w:type="spellEnd"/>
      <w:r w:rsidRPr="00390B83">
        <w:rPr>
          <w:szCs w:val="24"/>
        </w:rPr>
        <w:t xml:space="preserve">, C., </w:t>
      </w:r>
      <w:proofErr w:type="spellStart"/>
      <w:r w:rsidRPr="00390B83">
        <w:rPr>
          <w:szCs w:val="24"/>
        </w:rPr>
        <w:t>Claudet</w:t>
      </w:r>
      <w:proofErr w:type="spellEnd"/>
      <w:r w:rsidRPr="00390B83">
        <w:rPr>
          <w:szCs w:val="24"/>
        </w:rPr>
        <w:t>, J., Domenici, P., and Milazzo, M. 2018. Living in a high CO</w:t>
      </w:r>
      <w:r w:rsidRPr="00390B83">
        <w:rPr>
          <w:szCs w:val="24"/>
          <w:vertAlign w:val="subscript"/>
        </w:rPr>
        <w:t>2</w:t>
      </w:r>
      <w:r w:rsidRPr="00390B83">
        <w:rPr>
          <w:szCs w:val="24"/>
        </w:rPr>
        <w:t xml:space="preserve"> world: a global meta-analysis shows multiple trait-mediated fish responses to ocean acidification. </w:t>
      </w:r>
      <w:r w:rsidRPr="00390B83">
        <w:rPr>
          <w:i/>
          <w:iCs/>
          <w:szCs w:val="24"/>
        </w:rPr>
        <w:t xml:space="preserve">Ecol. </w:t>
      </w:r>
      <w:proofErr w:type="spellStart"/>
      <w:r w:rsidRPr="00390B83">
        <w:rPr>
          <w:i/>
          <w:iCs/>
          <w:szCs w:val="24"/>
        </w:rPr>
        <w:t>Monogr</w:t>
      </w:r>
      <w:proofErr w:type="spellEnd"/>
      <w:r w:rsidRPr="00390B83">
        <w:rPr>
          <w:i/>
          <w:iCs/>
          <w:szCs w:val="24"/>
        </w:rPr>
        <w:t>.</w:t>
      </w:r>
      <w:r w:rsidRPr="00390B83">
        <w:rPr>
          <w:szCs w:val="24"/>
        </w:rPr>
        <w:t>, 88(3): 320-335. </w:t>
      </w:r>
    </w:p>
    <w:p w14:paraId="4E7B10B4" w14:textId="77777777" w:rsidR="00390B83" w:rsidRPr="00390B83" w:rsidRDefault="00390B83" w:rsidP="00390B83">
      <w:pPr>
        <w:pStyle w:val="TS"/>
        <w:ind w:left="720" w:hanging="720"/>
        <w:rPr>
          <w:szCs w:val="24"/>
        </w:rPr>
      </w:pPr>
    </w:p>
    <w:p w14:paraId="623CB044" w14:textId="77777777" w:rsidR="00390B83" w:rsidRPr="00390B83" w:rsidRDefault="00390B83" w:rsidP="00390B83">
      <w:pPr>
        <w:pStyle w:val="TS"/>
        <w:ind w:left="720" w:hanging="720"/>
        <w:rPr>
          <w:szCs w:val="24"/>
        </w:rPr>
      </w:pPr>
      <w:r w:rsidRPr="00390B83">
        <w:rPr>
          <w:szCs w:val="24"/>
        </w:rPr>
        <w:t>Clark, T. D., Raby, G. D., Roche, D. G., Binning, S. A., Speers-</w:t>
      </w:r>
      <w:proofErr w:type="spellStart"/>
      <w:r w:rsidRPr="00390B83">
        <w:rPr>
          <w:szCs w:val="24"/>
        </w:rPr>
        <w:t>Roesch</w:t>
      </w:r>
      <w:proofErr w:type="spellEnd"/>
      <w:r w:rsidRPr="00390B83">
        <w:rPr>
          <w:szCs w:val="24"/>
        </w:rPr>
        <w:t xml:space="preserve">, B., </w:t>
      </w:r>
      <w:proofErr w:type="spellStart"/>
      <w:r w:rsidRPr="00390B83">
        <w:rPr>
          <w:szCs w:val="24"/>
        </w:rPr>
        <w:t>Jutfelt</w:t>
      </w:r>
      <w:proofErr w:type="spellEnd"/>
      <w:r w:rsidRPr="00390B83">
        <w:rPr>
          <w:szCs w:val="24"/>
        </w:rPr>
        <w:t xml:space="preserve">, F., and </w:t>
      </w:r>
      <w:proofErr w:type="spellStart"/>
      <w:r w:rsidRPr="00390B83">
        <w:rPr>
          <w:szCs w:val="24"/>
        </w:rPr>
        <w:t>Sundin</w:t>
      </w:r>
      <w:proofErr w:type="spellEnd"/>
      <w:r w:rsidRPr="00390B83">
        <w:rPr>
          <w:szCs w:val="24"/>
        </w:rPr>
        <w:t xml:space="preserve">, J. 2020. Ocean acidification does not impair the behavior of coral reef fishes. </w:t>
      </w:r>
      <w:r w:rsidRPr="00390B83">
        <w:rPr>
          <w:i/>
          <w:iCs/>
          <w:szCs w:val="24"/>
        </w:rPr>
        <w:t>Nature</w:t>
      </w:r>
      <w:r w:rsidRPr="00390B83">
        <w:rPr>
          <w:szCs w:val="24"/>
        </w:rPr>
        <w:t>, 577: 370-375. doi:10.1038/s41586-019-1903-y</w:t>
      </w:r>
    </w:p>
    <w:p w14:paraId="4D43099A" w14:textId="77777777" w:rsidR="00390B83" w:rsidRPr="00390B83" w:rsidRDefault="00390B83" w:rsidP="00390B83">
      <w:pPr>
        <w:pStyle w:val="TS"/>
        <w:ind w:left="720" w:hanging="720"/>
        <w:rPr>
          <w:szCs w:val="24"/>
        </w:rPr>
      </w:pPr>
    </w:p>
    <w:p w14:paraId="1FD43E2D" w14:textId="77777777" w:rsidR="00390B83" w:rsidRPr="00390B83" w:rsidRDefault="00390B83" w:rsidP="00390B83">
      <w:pPr>
        <w:pStyle w:val="TS"/>
        <w:ind w:left="720" w:hanging="720"/>
        <w:rPr>
          <w:szCs w:val="24"/>
        </w:rPr>
      </w:pPr>
      <w:r w:rsidRPr="00390B83">
        <w:rPr>
          <w:szCs w:val="24"/>
        </w:rPr>
        <w:t xml:space="preserve">Cottingham, K. L., Lennon, J. T., and Brown, B. L. 2005. Knowing when to draw the line: designing more informative ecological experiments. </w:t>
      </w:r>
      <w:r w:rsidRPr="00390B83">
        <w:rPr>
          <w:i/>
          <w:iCs/>
          <w:szCs w:val="24"/>
        </w:rPr>
        <w:t>Front. Ecol. Environ.</w:t>
      </w:r>
      <w:r w:rsidRPr="00390B83">
        <w:rPr>
          <w:szCs w:val="24"/>
        </w:rPr>
        <w:t>, 3: 145-152. doi:10.1890/1540-9295(2005)003[0145:KWTDTL]2.0.CO;2</w:t>
      </w:r>
    </w:p>
    <w:p w14:paraId="2C620709" w14:textId="77777777" w:rsidR="00390B83" w:rsidRPr="00390B83" w:rsidRDefault="00390B83" w:rsidP="00390B83">
      <w:pPr>
        <w:pStyle w:val="TS"/>
        <w:ind w:left="720" w:hanging="720"/>
        <w:rPr>
          <w:szCs w:val="24"/>
        </w:rPr>
      </w:pPr>
    </w:p>
    <w:p w14:paraId="47B4B112" w14:textId="77777777" w:rsidR="00390B83" w:rsidRPr="00390B83" w:rsidRDefault="00390B83" w:rsidP="00390B83">
      <w:pPr>
        <w:pStyle w:val="TS"/>
        <w:ind w:left="720" w:hanging="720"/>
        <w:rPr>
          <w:szCs w:val="24"/>
        </w:rPr>
      </w:pPr>
      <w:r w:rsidRPr="00390B83">
        <w:rPr>
          <w:szCs w:val="24"/>
        </w:rPr>
        <w:t xml:space="preserve">Couturier, C. S., </w:t>
      </w:r>
      <w:proofErr w:type="spellStart"/>
      <w:r w:rsidRPr="00390B83">
        <w:rPr>
          <w:szCs w:val="24"/>
        </w:rPr>
        <w:t>Stecyk</w:t>
      </w:r>
      <w:proofErr w:type="spellEnd"/>
      <w:r w:rsidRPr="00390B83">
        <w:rPr>
          <w:szCs w:val="24"/>
        </w:rPr>
        <w:t>, J. A. W., Rummer, J. L., Munday, P. L., and Nilsson, G. E. 2013. Species-specific effects of near-future CO</w:t>
      </w:r>
      <w:r w:rsidRPr="00390B83">
        <w:rPr>
          <w:szCs w:val="24"/>
          <w:vertAlign w:val="subscript"/>
        </w:rPr>
        <w:t>2</w:t>
      </w:r>
      <w:r w:rsidRPr="00390B83">
        <w:rPr>
          <w:szCs w:val="24"/>
        </w:rPr>
        <w:t xml:space="preserve"> on the respiratory performance of two tropical prey fish and their predator. </w:t>
      </w:r>
      <w:r w:rsidRPr="00390B83">
        <w:rPr>
          <w:i/>
          <w:iCs/>
          <w:szCs w:val="24"/>
        </w:rPr>
        <w:t xml:space="preserve">Comp. </w:t>
      </w:r>
      <w:proofErr w:type="spellStart"/>
      <w:r w:rsidRPr="00390B83">
        <w:rPr>
          <w:i/>
          <w:iCs/>
          <w:szCs w:val="24"/>
        </w:rPr>
        <w:t>Biochem</w:t>
      </w:r>
      <w:proofErr w:type="spellEnd"/>
      <w:r w:rsidRPr="00390B83">
        <w:rPr>
          <w:i/>
          <w:iCs/>
          <w:szCs w:val="24"/>
        </w:rPr>
        <w:t xml:space="preserve">. </w:t>
      </w:r>
      <w:proofErr w:type="spellStart"/>
      <w:r w:rsidRPr="00390B83">
        <w:rPr>
          <w:i/>
          <w:iCs/>
          <w:szCs w:val="24"/>
        </w:rPr>
        <w:t>PHysiol.</w:t>
      </w:r>
      <w:proofErr w:type="spellEnd"/>
      <w:r w:rsidRPr="00390B83">
        <w:rPr>
          <w:i/>
          <w:iCs/>
          <w:szCs w:val="24"/>
        </w:rPr>
        <w:t xml:space="preserve"> A</w:t>
      </w:r>
      <w:r w:rsidRPr="00390B83">
        <w:rPr>
          <w:szCs w:val="24"/>
        </w:rPr>
        <w:t>, 166: 482-489. doi:10/1016/j.cbpa.2013.07.025</w:t>
      </w:r>
    </w:p>
    <w:p w14:paraId="79F9E058" w14:textId="77777777" w:rsidR="00390B83" w:rsidRPr="00390B83" w:rsidRDefault="00390B83" w:rsidP="00390B83">
      <w:pPr>
        <w:pStyle w:val="TS"/>
        <w:ind w:left="720" w:hanging="720"/>
        <w:rPr>
          <w:szCs w:val="24"/>
        </w:rPr>
      </w:pPr>
    </w:p>
    <w:p w14:paraId="022083E3" w14:textId="77777777" w:rsidR="00390B83" w:rsidRPr="00390B83" w:rsidRDefault="00390B83" w:rsidP="00390B83">
      <w:pPr>
        <w:pStyle w:val="TS"/>
        <w:ind w:left="720" w:hanging="720"/>
        <w:rPr>
          <w:szCs w:val="24"/>
        </w:rPr>
      </w:pPr>
      <w:r w:rsidRPr="00390B83">
        <w:rPr>
          <w:szCs w:val="24"/>
        </w:rPr>
        <w:t xml:space="preserve">Cross, E. L., Murray, C. S., and Baumann, H. 2019. Diel and tidal </w:t>
      </w:r>
      <w:r w:rsidRPr="00390B83">
        <w:rPr>
          <w:i/>
          <w:iCs/>
          <w:szCs w:val="24"/>
        </w:rPr>
        <w:t>p</w:t>
      </w:r>
      <w:r w:rsidRPr="00390B83">
        <w:rPr>
          <w:szCs w:val="24"/>
        </w:rPr>
        <w:t>CO</w:t>
      </w:r>
      <w:r w:rsidRPr="00390B83">
        <w:rPr>
          <w:szCs w:val="24"/>
          <w:vertAlign w:val="subscript"/>
        </w:rPr>
        <w:t>2</w:t>
      </w:r>
      <w:r w:rsidRPr="00390B83">
        <w:rPr>
          <w:szCs w:val="24"/>
        </w:rPr>
        <w:t xml:space="preserve"> x O</w:t>
      </w:r>
      <w:r w:rsidRPr="00390B83">
        <w:rPr>
          <w:szCs w:val="24"/>
          <w:vertAlign w:val="subscript"/>
        </w:rPr>
        <w:t>2</w:t>
      </w:r>
      <w:r w:rsidRPr="00390B83">
        <w:rPr>
          <w:szCs w:val="24"/>
        </w:rPr>
        <w:t xml:space="preserve"> fluctuations provide physiological refuge to early life stages of a coastal forage fish. </w:t>
      </w:r>
      <w:r w:rsidRPr="00390B83">
        <w:rPr>
          <w:i/>
          <w:iCs/>
          <w:szCs w:val="24"/>
        </w:rPr>
        <w:t>Sci. Rep.</w:t>
      </w:r>
      <w:r w:rsidRPr="00390B83">
        <w:rPr>
          <w:szCs w:val="24"/>
        </w:rPr>
        <w:t>, 9: 18146. doi:10.1038/s41598-019-53930-8</w:t>
      </w:r>
    </w:p>
    <w:p w14:paraId="34704EF1" w14:textId="77777777" w:rsidR="00390B83" w:rsidRPr="00390B83" w:rsidRDefault="00390B83" w:rsidP="00390B83">
      <w:pPr>
        <w:pStyle w:val="TS"/>
        <w:ind w:left="720" w:hanging="720"/>
        <w:rPr>
          <w:szCs w:val="24"/>
        </w:rPr>
      </w:pPr>
    </w:p>
    <w:p w14:paraId="53914539" w14:textId="77777777" w:rsidR="00390B83" w:rsidRPr="00390B83" w:rsidRDefault="00390B83" w:rsidP="00390B83">
      <w:pPr>
        <w:pStyle w:val="TS"/>
        <w:ind w:left="720" w:hanging="720"/>
        <w:rPr>
          <w:szCs w:val="24"/>
        </w:rPr>
      </w:pPr>
      <w:r w:rsidRPr="00390B83">
        <w:rPr>
          <w:szCs w:val="24"/>
        </w:rPr>
        <w:t xml:space="preserve">Dixon, R. L., </w:t>
      </w:r>
      <w:proofErr w:type="spellStart"/>
      <w:r w:rsidRPr="00390B83">
        <w:rPr>
          <w:szCs w:val="24"/>
        </w:rPr>
        <w:t>Grecay</w:t>
      </w:r>
      <w:proofErr w:type="spellEnd"/>
      <w:r w:rsidRPr="00390B83">
        <w:rPr>
          <w:szCs w:val="24"/>
        </w:rPr>
        <w:t xml:space="preserve">, P. A., and Targett, T. E. 2017. Responses of juvenile Atlantic silverside, striped killifish, mummichog, and striped bass to acute hypoxia and acidification: Aquatic surface respiration and survival. </w:t>
      </w:r>
      <w:r w:rsidRPr="00390B83">
        <w:rPr>
          <w:i/>
          <w:iCs/>
          <w:szCs w:val="24"/>
        </w:rPr>
        <w:t>J. Exp. Mar. Biol. Ecol.</w:t>
      </w:r>
      <w:r w:rsidRPr="00390B83">
        <w:rPr>
          <w:szCs w:val="24"/>
        </w:rPr>
        <w:t>, 493: 20-30. </w:t>
      </w:r>
    </w:p>
    <w:p w14:paraId="07198C1A" w14:textId="77777777" w:rsidR="00390B83" w:rsidRPr="00390B83" w:rsidRDefault="00390B83" w:rsidP="00390B83">
      <w:pPr>
        <w:pStyle w:val="TS"/>
        <w:ind w:left="720" w:hanging="720"/>
        <w:rPr>
          <w:szCs w:val="24"/>
        </w:rPr>
      </w:pPr>
    </w:p>
    <w:p w14:paraId="7A20869A" w14:textId="77777777" w:rsidR="00390B83" w:rsidRPr="00390B83" w:rsidRDefault="00390B83" w:rsidP="00390B83">
      <w:pPr>
        <w:pStyle w:val="TS"/>
        <w:ind w:left="720" w:hanging="720"/>
        <w:rPr>
          <w:szCs w:val="24"/>
        </w:rPr>
      </w:pPr>
      <w:proofErr w:type="spellStart"/>
      <w:r w:rsidRPr="00390B83">
        <w:rPr>
          <w:szCs w:val="24"/>
        </w:rPr>
        <w:t>Espinel</w:t>
      </w:r>
      <w:proofErr w:type="spellEnd"/>
      <w:r w:rsidRPr="00390B83">
        <w:rPr>
          <w:szCs w:val="24"/>
        </w:rPr>
        <w:t xml:space="preserve">-Velasco, N., Hoffmann, L., </w:t>
      </w:r>
      <w:proofErr w:type="spellStart"/>
      <w:r w:rsidRPr="00390B83">
        <w:rPr>
          <w:szCs w:val="24"/>
        </w:rPr>
        <w:t>Agüera</w:t>
      </w:r>
      <w:proofErr w:type="spellEnd"/>
      <w:r w:rsidRPr="00390B83">
        <w:rPr>
          <w:szCs w:val="24"/>
        </w:rPr>
        <w:t xml:space="preserve">, A., Byrne, M., Dupont, S., </w:t>
      </w:r>
      <w:proofErr w:type="spellStart"/>
      <w:r w:rsidRPr="00390B83">
        <w:rPr>
          <w:szCs w:val="24"/>
        </w:rPr>
        <w:t>Uthicke</w:t>
      </w:r>
      <w:proofErr w:type="spellEnd"/>
      <w:r w:rsidRPr="00390B83">
        <w:rPr>
          <w:szCs w:val="24"/>
        </w:rPr>
        <w:t xml:space="preserve">, S., Webster, N. S., and Lamare, M. 2018. Effects of ocean acidification on the settlement and metamorphosis of marine invertebrate and fish larvae: a review. </w:t>
      </w:r>
      <w:r w:rsidRPr="00390B83">
        <w:rPr>
          <w:i/>
          <w:iCs/>
          <w:szCs w:val="24"/>
        </w:rPr>
        <w:t>Mar. Ecol. Prog. Ser.</w:t>
      </w:r>
      <w:r w:rsidRPr="00390B83">
        <w:rPr>
          <w:szCs w:val="24"/>
        </w:rPr>
        <w:t>, 606: 237-257. https://doi.org/10.3354/meps12754 </w:t>
      </w:r>
    </w:p>
    <w:p w14:paraId="4CD8B4E3" w14:textId="77777777" w:rsidR="00390B83" w:rsidRPr="00390B83" w:rsidRDefault="00390B83" w:rsidP="00390B83">
      <w:pPr>
        <w:pStyle w:val="TS"/>
        <w:ind w:left="720" w:hanging="720"/>
        <w:rPr>
          <w:szCs w:val="24"/>
        </w:rPr>
      </w:pPr>
    </w:p>
    <w:p w14:paraId="30A03485" w14:textId="77777777" w:rsidR="00390B83" w:rsidRPr="00390B83" w:rsidRDefault="00390B83" w:rsidP="00390B83">
      <w:pPr>
        <w:pStyle w:val="TS"/>
        <w:ind w:left="720" w:hanging="720"/>
        <w:rPr>
          <w:szCs w:val="24"/>
        </w:rPr>
      </w:pPr>
      <w:proofErr w:type="spellStart"/>
      <w:r w:rsidRPr="00390B83">
        <w:rPr>
          <w:szCs w:val="24"/>
        </w:rPr>
        <w:t>Gouy</w:t>
      </w:r>
      <w:proofErr w:type="spellEnd"/>
      <w:r w:rsidRPr="00390B83">
        <w:rPr>
          <w:szCs w:val="24"/>
        </w:rPr>
        <w:t xml:space="preserve">, M., Guindon, S., and </w:t>
      </w:r>
      <w:proofErr w:type="spellStart"/>
      <w:r w:rsidRPr="00390B83">
        <w:rPr>
          <w:szCs w:val="24"/>
        </w:rPr>
        <w:t>Gascuel</w:t>
      </w:r>
      <w:proofErr w:type="spellEnd"/>
      <w:r w:rsidRPr="00390B83">
        <w:rPr>
          <w:szCs w:val="24"/>
        </w:rPr>
        <w:t xml:space="preserve">, O. 2010. </w:t>
      </w:r>
      <w:proofErr w:type="spellStart"/>
      <w:r w:rsidRPr="00390B83">
        <w:rPr>
          <w:szCs w:val="24"/>
        </w:rPr>
        <w:t>SeaView</w:t>
      </w:r>
      <w:proofErr w:type="spellEnd"/>
      <w:r w:rsidRPr="00390B83">
        <w:rPr>
          <w:szCs w:val="24"/>
        </w:rPr>
        <w:t xml:space="preserve"> version 4: A multiplatform graphical user interface for sequence alignment and phylogenetic tree building. </w:t>
      </w:r>
      <w:r w:rsidRPr="00390B83">
        <w:rPr>
          <w:i/>
          <w:iCs/>
          <w:szCs w:val="24"/>
        </w:rPr>
        <w:t xml:space="preserve">Mol. Biol. </w:t>
      </w:r>
      <w:proofErr w:type="spellStart"/>
      <w:r w:rsidRPr="00390B83">
        <w:rPr>
          <w:i/>
          <w:iCs/>
          <w:szCs w:val="24"/>
        </w:rPr>
        <w:t>Evol</w:t>
      </w:r>
      <w:proofErr w:type="spellEnd"/>
      <w:r w:rsidRPr="00390B83">
        <w:rPr>
          <w:i/>
          <w:iCs/>
          <w:szCs w:val="24"/>
        </w:rPr>
        <w:t>.</w:t>
      </w:r>
      <w:r w:rsidRPr="00390B83">
        <w:rPr>
          <w:szCs w:val="24"/>
        </w:rPr>
        <w:t>, 27(2): 221-224. doi:10.1093/</w:t>
      </w:r>
      <w:proofErr w:type="spellStart"/>
      <w:r w:rsidRPr="00390B83">
        <w:rPr>
          <w:szCs w:val="24"/>
        </w:rPr>
        <w:t>molbev</w:t>
      </w:r>
      <w:proofErr w:type="spellEnd"/>
      <w:r w:rsidRPr="00390B83">
        <w:rPr>
          <w:szCs w:val="24"/>
        </w:rPr>
        <w:t>/msp259 </w:t>
      </w:r>
    </w:p>
    <w:p w14:paraId="0D0B93CF" w14:textId="77777777" w:rsidR="00390B83" w:rsidRPr="00390B83" w:rsidRDefault="00390B83" w:rsidP="00390B83">
      <w:pPr>
        <w:pStyle w:val="TS"/>
        <w:ind w:left="720" w:hanging="720"/>
        <w:rPr>
          <w:szCs w:val="24"/>
        </w:rPr>
      </w:pPr>
    </w:p>
    <w:p w14:paraId="1032163D" w14:textId="77777777" w:rsidR="00390B83" w:rsidRPr="00390B83" w:rsidRDefault="00390B83" w:rsidP="00390B83">
      <w:pPr>
        <w:pStyle w:val="TS"/>
        <w:ind w:left="720" w:hanging="720"/>
        <w:rPr>
          <w:szCs w:val="24"/>
        </w:rPr>
      </w:pPr>
      <w:r w:rsidRPr="00390B83">
        <w:rPr>
          <w:szCs w:val="24"/>
        </w:rPr>
        <w:t xml:space="preserve">Gunderson, A. R., Armstrong, E. J., and Stillman, J. H. 2016. Multiple stressors in a changing world: the need for an improved perspective on physiological responses to the dynamic marine environment. </w:t>
      </w:r>
      <w:proofErr w:type="spellStart"/>
      <w:r w:rsidRPr="00390B83">
        <w:rPr>
          <w:i/>
          <w:iCs/>
          <w:szCs w:val="24"/>
        </w:rPr>
        <w:t>Annu</w:t>
      </w:r>
      <w:proofErr w:type="spellEnd"/>
      <w:r w:rsidRPr="00390B83">
        <w:rPr>
          <w:i/>
          <w:iCs/>
          <w:szCs w:val="24"/>
        </w:rPr>
        <w:t>. Rev. Mar. Sci.</w:t>
      </w:r>
      <w:r w:rsidRPr="00390B83">
        <w:rPr>
          <w:szCs w:val="24"/>
        </w:rPr>
        <w:t>, 8: 357-378. doi:10/1146/annurev-marine-122414-033953 </w:t>
      </w:r>
    </w:p>
    <w:p w14:paraId="6C8BD1D0" w14:textId="77777777" w:rsidR="00390B83" w:rsidRPr="00390B83" w:rsidRDefault="00390B83" w:rsidP="00390B83">
      <w:pPr>
        <w:pStyle w:val="TS"/>
        <w:ind w:left="720" w:hanging="720"/>
        <w:rPr>
          <w:szCs w:val="24"/>
        </w:rPr>
      </w:pPr>
    </w:p>
    <w:p w14:paraId="4AFD067B" w14:textId="77777777" w:rsidR="00390B83" w:rsidRPr="00390B83" w:rsidRDefault="00390B83" w:rsidP="00390B83">
      <w:pPr>
        <w:pStyle w:val="TS"/>
        <w:ind w:left="720" w:hanging="720"/>
        <w:rPr>
          <w:szCs w:val="24"/>
        </w:rPr>
      </w:pPr>
      <w:proofErr w:type="spellStart"/>
      <w:r w:rsidRPr="00390B83">
        <w:rPr>
          <w:szCs w:val="24"/>
        </w:rPr>
        <w:t>Havenhand</w:t>
      </w:r>
      <w:proofErr w:type="spellEnd"/>
      <w:r w:rsidRPr="00390B83">
        <w:rPr>
          <w:szCs w:val="24"/>
        </w:rPr>
        <w:t xml:space="preserve">, J., Dupont, S., and Quinn, G. P. 2010. Designing ocean acidification experiments to maximize inference. In </w:t>
      </w:r>
      <w:r w:rsidRPr="00390B83">
        <w:rPr>
          <w:i/>
          <w:iCs/>
          <w:szCs w:val="24"/>
        </w:rPr>
        <w:t>Guide to Best Practices for Ocean Acidification Research and Data Reporting</w:t>
      </w:r>
      <w:r w:rsidRPr="00390B83">
        <w:rPr>
          <w:szCs w:val="24"/>
        </w:rPr>
        <w:t xml:space="preserve"> (ed. U. </w:t>
      </w:r>
      <w:proofErr w:type="spellStart"/>
      <w:r w:rsidRPr="00390B83">
        <w:rPr>
          <w:szCs w:val="24"/>
        </w:rPr>
        <w:t>Riebesell</w:t>
      </w:r>
      <w:proofErr w:type="spellEnd"/>
      <w:r w:rsidRPr="00390B83">
        <w:rPr>
          <w:szCs w:val="24"/>
        </w:rPr>
        <w:t xml:space="preserve">, V. J. Fabry, L. Hansson and J.-P. </w:t>
      </w:r>
      <w:proofErr w:type="spellStart"/>
      <w:r w:rsidRPr="00390B83">
        <w:rPr>
          <w:szCs w:val="24"/>
        </w:rPr>
        <w:t>Gattuso</w:t>
      </w:r>
      <w:proofErr w:type="spellEnd"/>
      <w:r w:rsidRPr="00390B83">
        <w:rPr>
          <w:szCs w:val="24"/>
        </w:rPr>
        <w:t>), pp. 67-136. Luxembourg: Publications Office of the European Union Luxembourg. </w:t>
      </w:r>
    </w:p>
    <w:p w14:paraId="67EE8881" w14:textId="77777777" w:rsidR="00390B83" w:rsidRPr="00390B83" w:rsidRDefault="00390B83" w:rsidP="00390B83">
      <w:pPr>
        <w:pStyle w:val="TS"/>
        <w:ind w:left="720" w:hanging="720"/>
        <w:rPr>
          <w:szCs w:val="24"/>
        </w:rPr>
      </w:pPr>
    </w:p>
    <w:p w14:paraId="44F7A550" w14:textId="77777777" w:rsidR="00390B83" w:rsidRPr="00390B83" w:rsidRDefault="00390B83" w:rsidP="00390B83">
      <w:pPr>
        <w:pStyle w:val="TS"/>
        <w:ind w:left="720" w:hanging="720"/>
        <w:rPr>
          <w:szCs w:val="24"/>
        </w:rPr>
      </w:pPr>
      <w:r w:rsidRPr="00390B83">
        <w:rPr>
          <w:szCs w:val="24"/>
        </w:rPr>
        <w:t xml:space="preserve">Hsu, S.-M., Raine, L., and </w:t>
      </w:r>
      <w:proofErr w:type="spellStart"/>
      <w:r w:rsidRPr="00390B83">
        <w:rPr>
          <w:szCs w:val="24"/>
        </w:rPr>
        <w:t>Fanger</w:t>
      </w:r>
      <w:proofErr w:type="spellEnd"/>
      <w:r w:rsidRPr="00390B83">
        <w:rPr>
          <w:szCs w:val="24"/>
        </w:rPr>
        <w:t xml:space="preserve">, H. 1981. Use of Avidin-Biotin-Peroxidase Complex (ABC) in </w:t>
      </w:r>
      <w:proofErr w:type="spellStart"/>
      <w:r w:rsidRPr="00390B83">
        <w:rPr>
          <w:szCs w:val="24"/>
        </w:rPr>
        <w:t>Immunoperoxidase</w:t>
      </w:r>
      <w:proofErr w:type="spellEnd"/>
      <w:r w:rsidRPr="00390B83">
        <w:rPr>
          <w:szCs w:val="24"/>
        </w:rPr>
        <w:t xml:space="preserve"> Techniques: A Comparison between ABC and Unlabeled Antibody (PAP) Procedures. </w:t>
      </w:r>
      <w:r w:rsidRPr="00390B83">
        <w:rPr>
          <w:i/>
          <w:iCs/>
          <w:szCs w:val="24"/>
        </w:rPr>
        <w:t xml:space="preserve">J. </w:t>
      </w:r>
      <w:proofErr w:type="spellStart"/>
      <w:r w:rsidRPr="00390B83">
        <w:rPr>
          <w:i/>
          <w:iCs/>
          <w:szCs w:val="24"/>
        </w:rPr>
        <w:t>Histochem</w:t>
      </w:r>
      <w:proofErr w:type="spellEnd"/>
      <w:r w:rsidRPr="00390B83">
        <w:rPr>
          <w:i/>
          <w:iCs/>
          <w:szCs w:val="24"/>
        </w:rPr>
        <w:t xml:space="preserve">. </w:t>
      </w:r>
      <w:proofErr w:type="spellStart"/>
      <w:r w:rsidRPr="00390B83">
        <w:rPr>
          <w:i/>
          <w:iCs/>
          <w:szCs w:val="24"/>
        </w:rPr>
        <w:t>Cytochem</w:t>
      </w:r>
      <w:proofErr w:type="spellEnd"/>
      <w:r w:rsidRPr="00390B83">
        <w:rPr>
          <w:i/>
          <w:iCs/>
          <w:szCs w:val="24"/>
        </w:rPr>
        <w:t>.</w:t>
      </w:r>
      <w:r w:rsidRPr="00390B83">
        <w:rPr>
          <w:szCs w:val="24"/>
        </w:rPr>
        <w:t>, 29(4): 577-580. </w:t>
      </w:r>
    </w:p>
    <w:p w14:paraId="6B8DCFD7" w14:textId="77777777" w:rsidR="00390B83" w:rsidRPr="00390B83" w:rsidRDefault="00390B83" w:rsidP="00390B83">
      <w:pPr>
        <w:pStyle w:val="TS"/>
        <w:ind w:left="720" w:hanging="720"/>
        <w:rPr>
          <w:szCs w:val="24"/>
        </w:rPr>
      </w:pPr>
    </w:p>
    <w:p w14:paraId="3A6B6CE2" w14:textId="77777777" w:rsidR="00390B83" w:rsidRPr="00390B83" w:rsidRDefault="00390B83" w:rsidP="00390B83">
      <w:pPr>
        <w:pStyle w:val="TS"/>
        <w:ind w:left="720" w:hanging="720"/>
        <w:rPr>
          <w:szCs w:val="24"/>
        </w:rPr>
      </w:pPr>
      <w:proofErr w:type="spellStart"/>
      <w:r w:rsidRPr="00390B83">
        <w:rPr>
          <w:szCs w:val="24"/>
        </w:rPr>
        <w:t>Hurlbert</w:t>
      </w:r>
      <w:proofErr w:type="spellEnd"/>
      <w:r w:rsidRPr="00390B83">
        <w:rPr>
          <w:szCs w:val="24"/>
        </w:rPr>
        <w:t xml:space="preserve">, S. H. 2004. On misinterpretations of </w:t>
      </w:r>
      <w:proofErr w:type="spellStart"/>
      <w:r w:rsidRPr="00390B83">
        <w:rPr>
          <w:szCs w:val="24"/>
        </w:rPr>
        <w:t>pseudoreplication</w:t>
      </w:r>
      <w:proofErr w:type="spellEnd"/>
      <w:r w:rsidRPr="00390B83">
        <w:rPr>
          <w:szCs w:val="24"/>
        </w:rPr>
        <w:t xml:space="preserve"> and related matters: a reply to Oksanen. </w:t>
      </w:r>
      <w:r w:rsidRPr="00390B83">
        <w:rPr>
          <w:i/>
          <w:iCs/>
          <w:szCs w:val="24"/>
        </w:rPr>
        <w:t>Oikos</w:t>
      </w:r>
      <w:r w:rsidRPr="00390B83">
        <w:rPr>
          <w:szCs w:val="24"/>
        </w:rPr>
        <w:t>, 104: 591-597. doi:10.1111/j.0030-1299.2004.12752.x </w:t>
      </w:r>
    </w:p>
    <w:p w14:paraId="463CE4A8" w14:textId="77777777" w:rsidR="00390B83" w:rsidRPr="00390B83" w:rsidRDefault="00390B83" w:rsidP="00390B83">
      <w:pPr>
        <w:pStyle w:val="TS"/>
        <w:ind w:left="720" w:hanging="720"/>
        <w:rPr>
          <w:szCs w:val="24"/>
        </w:rPr>
      </w:pPr>
    </w:p>
    <w:p w14:paraId="291CD09B" w14:textId="77777777" w:rsidR="00390B83" w:rsidRPr="00390B83" w:rsidRDefault="00390B83" w:rsidP="00390B83">
      <w:pPr>
        <w:pStyle w:val="TS"/>
        <w:ind w:left="720" w:hanging="720"/>
        <w:rPr>
          <w:szCs w:val="24"/>
        </w:rPr>
      </w:pPr>
      <w:proofErr w:type="spellStart"/>
      <w:r w:rsidRPr="00390B83">
        <w:rPr>
          <w:szCs w:val="24"/>
        </w:rPr>
        <w:t>Jarrold</w:t>
      </w:r>
      <w:proofErr w:type="spellEnd"/>
      <w:r w:rsidRPr="00390B83">
        <w:rPr>
          <w:szCs w:val="24"/>
        </w:rPr>
        <w:t>, M. D. and Munday, P. L. 2018. Diel CO</w:t>
      </w:r>
      <w:r w:rsidRPr="00390B83">
        <w:rPr>
          <w:szCs w:val="24"/>
          <w:vertAlign w:val="subscript"/>
        </w:rPr>
        <w:t>2</w:t>
      </w:r>
      <w:r w:rsidRPr="00390B83">
        <w:rPr>
          <w:szCs w:val="24"/>
        </w:rPr>
        <w:t xml:space="preserve"> cycles do not modify juvenile growth, </w:t>
      </w:r>
      <w:proofErr w:type="gramStart"/>
      <w:r w:rsidRPr="00390B83">
        <w:rPr>
          <w:szCs w:val="24"/>
        </w:rPr>
        <w:t>survival</w:t>
      </w:r>
      <w:proofErr w:type="gramEnd"/>
      <w:r w:rsidRPr="00390B83">
        <w:rPr>
          <w:szCs w:val="24"/>
        </w:rPr>
        <w:t xml:space="preserve"> and otolith development in two coral reef fish under ocean acidification. </w:t>
      </w:r>
      <w:r w:rsidRPr="00390B83">
        <w:rPr>
          <w:i/>
          <w:iCs/>
          <w:szCs w:val="24"/>
        </w:rPr>
        <w:t>Mar. Biol.</w:t>
      </w:r>
      <w:r w:rsidRPr="00390B83">
        <w:rPr>
          <w:szCs w:val="24"/>
        </w:rPr>
        <w:t>, 165: 49. https://doi.org/10.1007/s00227-018-3311-5 </w:t>
      </w:r>
    </w:p>
    <w:p w14:paraId="517BA067" w14:textId="77777777" w:rsidR="00390B83" w:rsidRPr="00390B83" w:rsidRDefault="00390B83" w:rsidP="00390B83">
      <w:pPr>
        <w:pStyle w:val="TS"/>
        <w:ind w:left="720" w:hanging="720"/>
        <w:rPr>
          <w:szCs w:val="24"/>
        </w:rPr>
      </w:pPr>
    </w:p>
    <w:p w14:paraId="0EC55DF2" w14:textId="77777777" w:rsidR="00390B83" w:rsidRPr="00390B83" w:rsidRDefault="00390B83" w:rsidP="00390B83">
      <w:pPr>
        <w:pStyle w:val="TS"/>
        <w:ind w:left="720" w:hanging="720"/>
        <w:rPr>
          <w:szCs w:val="24"/>
        </w:rPr>
      </w:pPr>
      <w:r w:rsidRPr="00390B83">
        <w:rPr>
          <w:szCs w:val="24"/>
        </w:rPr>
        <w:t xml:space="preserve">Liu, S.-T., </w:t>
      </w:r>
      <w:proofErr w:type="spellStart"/>
      <w:r w:rsidRPr="00390B83">
        <w:rPr>
          <w:szCs w:val="24"/>
        </w:rPr>
        <w:t>Horng</w:t>
      </w:r>
      <w:proofErr w:type="spellEnd"/>
      <w:r w:rsidRPr="00390B83">
        <w:rPr>
          <w:szCs w:val="24"/>
        </w:rPr>
        <w:t xml:space="preserve">, J.-L., Chen, P.-Y., Hwang, P.-P., and Lin, L.-Y. 2016. Salt secretion is linked to acid-base regulation of ionocytes in seawater acclimated medaka: new insights into the salt-secreting mechanism. </w:t>
      </w:r>
      <w:r w:rsidRPr="00390B83">
        <w:rPr>
          <w:i/>
          <w:iCs/>
          <w:szCs w:val="24"/>
        </w:rPr>
        <w:t>Sci. Rep.</w:t>
      </w:r>
      <w:r w:rsidRPr="00390B83">
        <w:rPr>
          <w:szCs w:val="24"/>
        </w:rPr>
        <w:t>, 6: 31433. doi:10/1038/srep31433 </w:t>
      </w:r>
    </w:p>
    <w:p w14:paraId="44B1CE2D" w14:textId="77777777" w:rsidR="00390B83" w:rsidRPr="00390B83" w:rsidRDefault="00390B83" w:rsidP="00390B83">
      <w:pPr>
        <w:pStyle w:val="TS"/>
        <w:ind w:left="720" w:hanging="720"/>
        <w:rPr>
          <w:szCs w:val="24"/>
        </w:rPr>
      </w:pPr>
    </w:p>
    <w:p w14:paraId="743F7633" w14:textId="77777777" w:rsidR="00390B83" w:rsidRPr="00390B83" w:rsidRDefault="00390B83" w:rsidP="00390B83">
      <w:pPr>
        <w:pStyle w:val="TS"/>
        <w:ind w:left="720" w:hanging="720"/>
        <w:rPr>
          <w:szCs w:val="24"/>
        </w:rPr>
      </w:pPr>
      <w:r w:rsidRPr="00390B83">
        <w:rPr>
          <w:szCs w:val="24"/>
        </w:rPr>
        <w:t xml:space="preserve">Middaugh. D. P., Hemmer, M. J., and Goodman, L. 1987. Methods for Spawning, Culturing and Conducting Toxicity-Tests with Early Life Stages of four Atherinid Fishes: The Inland Silverside, </w:t>
      </w:r>
      <w:r w:rsidRPr="00390B83">
        <w:rPr>
          <w:i/>
          <w:iCs/>
          <w:szCs w:val="24"/>
        </w:rPr>
        <w:t xml:space="preserve">Menidia </w:t>
      </w:r>
      <w:proofErr w:type="spellStart"/>
      <w:r w:rsidRPr="00390B83">
        <w:rPr>
          <w:i/>
          <w:iCs/>
          <w:szCs w:val="24"/>
        </w:rPr>
        <w:t>beryllina</w:t>
      </w:r>
      <w:proofErr w:type="spellEnd"/>
      <w:r w:rsidRPr="00390B83">
        <w:rPr>
          <w:szCs w:val="24"/>
        </w:rPr>
        <w:t xml:space="preserve">, Atlantic silverside, </w:t>
      </w:r>
      <w:r w:rsidRPr="00390B83">
        <w:rPr>
          <w:i/>
          <w:iCs/>
          <w:szCs w:val="24"/>
        </w:rPr>
        <w:t>M. Menidia</w:t>
      </w:r>
      <w:r w:rsidRPr="00390B83">
        <w:rPr>
          <w:szCs w:val="24"/>
        </w:rPr>
        <w:t xml:space="preserve">, Tidewater silverside, </w:t>
      </w:r>
      <w:r w:rsidRPr="00390B83">
        <w:rPr>
          <w:i/>
          <w:iCs/>
          <w:szCs w:val="24"/>
        </w:rPr>
        <w:t>M. peninsula</w:t>
      </w:r>
      <w:r w:rsidRPr="00390B83">
        <w:rPr>
          <w:szCs w:val="24"/>
        </w:rPr>
        <w:t xml:space="preserve">, and California grunion, </w:t>
      </w:r>
      <w:proofErr w:type="spellStart"/>
      <w:r w:rsidRPr="00390B83">
        <w:rPr>
          <w:i/>
          <w:iCs/>
          <w:szCs w:val="24"/>
        </w:rPr>
        <w:t>Leuresthes</w:t>
      </w:r>
      <w:proofErr w:type="spellEnd"/>
      <w:r w:rsidRPr="00390B83">
        <w:rPr>
          <w:i/>
          <w:iCs/>
          <w:szCs w:val="24"/>
        </w:rPr>
        <w:t xml:space="preserve"> tenuis</w:t>
      </w:r>
      <w:r w:rsidRPr="00390B83">
        <w:rPr>
          <w:szCs w:val="24"/>
        </w:rPr>
        <w:t>. Gulf Breeze, FL: United States Environmental Protection Agency. </w:t>
      </w:r>
    </w:p>
    <w:p w14:paraId="41A68B46" w14:textId="77777777" w:rsidR="00390B83" w:rsidRPr="00390B83" w:rsidRDefault="00390B83" w:rsidP="00390B83">
      <w:pPr>
        <w:pStyle w:val="TS"/>
        <w:ind w:left="720" w:hanging="720"/>
        <w:rPr>
          <w:szCs w:val="24"/>
        </w:rPr>
      </w:pPr>
    </w:p>
    <w:p w14:paraId="2D39C2F0" w14:textId="77777777" w:rsidR="00390B83" w:rsidRPr="00390B83" w:rsidRDefault="00390B83" w:rsidP="00390B83">
      <w:pPr>
        <w:pStyle w:val="TS"/>
        <w:ind w:left="720" w:hanging="720"/>
        <w:rPr>
          <w:szCs w:val="24"/>
        </w:rPr>
      </w:pPr>
      <w:r w:rsidRPr="00390B83">
        <w:rPr>
          <w:szCs w:val="24"/>
        </w:rPr>
        <w:t>Murray, C. S. and Baumann, H. 2018. You Better Repeat It: Complex CO</w:t>
      </w:r>
      <w:r w:rsidRPr="00390B83">
        <w:rPr>
          <w:szCs w:val="24"/>
          <w:vertAlign w:val="subscript"/>
        </w:rPr>
        <w:t>2</w:t>
      </w:r>
      <w:r w:rsidRPr="00390B83">
        <w:rPr>
          <w:szCs w:val="24"/>
        </w:rPr>
        <w:t xml:space="preserve"> x Temperature Effects in Atlantic Silverside Offspring Revealed by Serial Experimentation. </w:t>
      </w:r>
      <w:r w:rsidRPr="00390B83">
        <w:rPr>
          <w:i/>
          <w:iCs/>
          <w:szCs w:val="24"/>
        </w:rPr>
        <w:t>Diversity</w:t>
      </w:r>
      <w:r w:rsidRPr="00390B83">
        <w:rPr>
          <w:szCs w:val="24"/>
        </w:rPr>
        <w:t>, 10: 69. doi:10.3390/d10030069. </w:t>
      </w:r>
    </w:p>
    <w:p w14:paraId="1BF8481B" w14:textId="77777777" w:rsidR="00390B83" w:rsidRPr="00390B83" w:rsidRDefault="00390B83" w:rsidP="00390B83">
      <w:pPr>
        <w:pStyle w:val="TS"/>
        <w:ind w:left="720" w:hanging="720"/>
        <w:rPr>
          <w:szCs w:val="24"/>
        </w:rPr>
      </w:pPr>
    </w:p>
    <w:p w14:paraId="1EF30243" w14:textId="77777777" w:rsidR="00390B83" w:rsidRPr="00390B83" w:rsidRDefault="00390B83" w:rsidP="00390B83">
      <w:pPr>
        <w:pStyle w:val="TS"/>
        <w:ind w:left="720" w:hanging="720"/>
        <w:rPr>
          <w:szCs w:val="24"/>
        </w:rPr>
      </w:pPr>
      <w:r w:rsidRPr="00390B83">
        <w:rPr>
          <w:szCs w:val="24"/>
        </w:rPr>
        <w:t xml:space="preserve">Murray, C. S., Malvezzi, A., Gobbler, C. J., and Baumann, H. 2014. Offspring sensitivity to ocean acidification changes seasonally in a coastal marine fish. </w:t>
      </w:r>
      <w:r w:rsidRPr="00390B83">
        <w:rPr>
          <w:i/>
          <w:iCs/>
          <w:szCs w:val="24"/>
        </w:rPr>
        <w:t>Mar. Ecol. Prog. Ser.</w:t>
      </w:r>
      <w:r w:rsidRPr="00390B83">
        <w:rPr>
          <w:szCs w:val="24"/>
        </w:rPr>
        <w:t>, 504: 1-11. doi:10.3354/meps10791 </w:t>
      </w:r>
    </w:p>
    <w:p w14:paraId="6BAA7EA2" w14:textId="77777777" w:rsidR="00390B83" w:rsidRPr="00390B83" w:rsidRDefault="00390B83" w:rsidP="00390B83">
      <w:pPr>
        <w:pStyle w:val="TS"/>
        <w:ind w:left="720" w:hanging="720"/>
        <w:rPr>
          <w:szCs w:val="24"/>
        </w:rPr>
      </w:pPr>
    </w:p>
    <w:p w14:paraId="06C8F2D5" w14:textId="77777777" w:rsidR="00390B83" w:rsidRPr="00390B83" w:rsidRDefault="00390B83" w:rsidP="00390B83">
      <w:pPr>
        <w:pStyle w:val="TS"/>
        <w:ind w:left="720" w:hanging="720"/>
        <w:rPr>
          <w:szCs w:val="24"/>
        </w:rPr>
      </w:pPr>
      <w:r w:rsidRPr="00390B83">
        <w:rPr>
          <w:szCs w:val="24"/>
        </w:rPr>
        <w:lastRenderedPageBreak/>
        <w:t xml:space="preserve">NCBI Resource Coordinators. 2013. Database resources of the National Center for Biotechnology Information. </w:t>
      </w:r>
      <w:r w:rsidRPr="00390B83">
        <w:rPr>
          <w:i/>
          <w:iCs/>
          <w:szCs w:val="24"/>
        </w:rPr>
        <w:t>Nucleic Acids Res.</w:t>
      </w:r>
      <w:r w:rsidRPr="00390B83">
        <w:rPr>
          <w:szCs w:val="24"/>
        </w:rPr>
        <w:t>, 41(D1): D8-D20. doi:10.1093/</w:t>
      </w:r>
      <w:proofErr w:type="spellStart"/>
      <w:r w:rsidRPr="00390B83">
        <w:rPr>
          <w:szCs w:val="24"/>
        </w:rPr>
        <w:t>nar</w:t>
      </w:r>
      <w:proofErr w:type="spellEnd"/>
      <w:r w:rsidRPr="00390B83">
        <w:rPr>
          <w:szCs w:val="24"/>
        </w:rPr>
        <w:t>/gks1189 </w:t>
      </w:r>
    </w:p>
    <w:p w14:paraId="66189118" w14:textId="77777777" w:rsidR="00390B83" w:rsidRPr="00390B83" w:rsidRDefault="00390B83" w:rsidP="00390B83">
      <w:pPr>
        <w:pStyle w:val="TS"/>
        <w:ind w:left="720" w:hanging="720"/>
        <w:rPr>
          <w:szCs w:val="24"/>
        </w:rPr>
      </w:pPr>
    </w:p>
    <w:p w14:paraId="57833D01" w14:textId="77777777" w:rsidR="00390B83" w:rsidRPr="00390B83" w:rsidRDefault="00390B83" w:rsidP="00390B83">
      <w:pPr>
        <w:pStyle w:val="TS"/>
        <w:ind w:left="720" w:hanging="720"/>
        <w:rPr>
          <w:szCs w:val="24"/>
        </w:rPr>
      </w:pPr>
      <w:r w:rsidRPr="00390B83">
        <w:rPr>
          <w:szCs w:val="24"/>
        </w:rPr>
        <w:t xml:space="preserve">Rummer, J. L., </w:t>
      </w:r>
      <w:proofErr w:type="spellStart"/>
      <w:r w:rsidRPr="00390B83">
        <w:rPr>
          <w:szCs w:val="24"/>
        </w:rPr>
        <w:t>Stecyk</w:t>
      </w:r>
      <w:proofErr w:type="spellEnd"/>
      <w:r w:rsidRPr="00390B83">
        <w:rPr>
          <w:szCs w:val="24"/>
        </w:rPr>
        <w:t>, J. A. W., Couturier, C. S., Watson, S.-A., Nilsson, G. E., and Munday, P. L. 2013. Elevated CO</w:t>
      </w:r>
      <w:r w:rsidRPr="00390B83">
        <w:rPr>
          <w:szCs w:val="24"/>
          <w:vertAlign w:val="subscript"/>
        </w:rPr>
        <w:t>2</w:t>
      </w:r>
      <w:r w:rsidRPr="00390B83">
        <w:rPr>
          <w:szCs w:val="24"/>
        </w:rPr>
        <w:t xml:space="preserve"> enhances aerobic scope of a coral reef fish. </w:t>
      </w:r>
      <w:proofErr w:type="spellStart"/>
      <w:r w:rsidRPr="00390B83">
        <w:rPr>
          <w:i/>
          <w:iCs/>
          <w:szCs w:val="24"/>
        </w:rPr>
        <w:t>Conserv</w:t>
      </w:r>
      <w:proofErr w:type="spellEnd"/>
      <w:r w:rsidRPr="00390B83">
        <w:rPr>
          <w:i/>
          <w:iCs/>
          <w:szCs w:val="24"/>
        </w:rPr>
        <w:t>. Physiol.</w:t>
      </w:r>
      <w:r w:rsidRPr="00390B83">
        <w:rPr>
          <w:szCs w:val="24"/>
        </w:rPr>
        <w:t>, 1: cot023. doi:10.1093/</w:t>
      </w:r>
      <w:proofErr w:type="spellStart"/>
      <w:r w:rsidRPr="00390B83">
        <w:rPr>
          <w:szCs w:val="24"/>
        </w:rPr>
        <w:t>conphys</w:t>
      </w:r>
      <w:proofErr w:type="spellEnd"/>
      <w:r w:rsidRPr="00390B83">
        <w:rPr>
          <w:szCs w:val="24"/>
        </w:rPr>
        <w:t>/cot023 </w:t>
      </w:r>
    </w:p>
    <w:p w14:paraId="60C82FCB" w14:textId="77777777" w:rsidR="00390B83" w:rsidRPr="00390B83" w:rsidRDefault="00390B83" w:rsidP="00390B83">
      <w:pPr>
        <w:pStyle w:val="TS"/>
        <w:ind w:left="720" w:hanging="720"/>
        <w:rPr>
          <w:szCs w:val="24"/>
        </w:rPr>
      </w:pPr>
    </w:p>
    <w:p w14:paraId="7ADE762E" w14:textId="77777777" w:rsidR="00390B83" w:rsidRPr="00390B83" w:rsidRDefault="00390B83" w:rsidP="00390B83">
      <w:pPr>
        <w:pStyle w:val="TS"/>
        <w:ind w:left="720" w:hanging="720"/>
        <w:rPr>
          <w:szCs w:val="24"/>
        </w:rPr>
      </w:pPr>
      <w:r w:rsidRPr="00390B83">
        <w:rPr>
          <w:szCs w:val="24"/>
        </w:rPr>
        <w:t xml:space="preserve">Schultz, E. T., Conover, D. O., and Ehtisham, A. 1998. The dead of winter: size-dependent variation and genetic differences in seasonal mortality among Atlantic silverside (Atherinidae: </w:t>
      </w:r>
      <w:r w:rsidRPr="00390B83">
        <w:rPr>
          <w:i/>
          <w:iCs/>
          <w:szCs w:val="24"/>
        </w:rPr>
        <w:t>Menidia menidia</w:t>
      </w:r>
      <w:r w:rsidRPr="00390B83">
        <w:rPr>
          <w:szCs w:val="24"/>
        </w:rPr>
        <w:t xml:space="preserve">) from different latitudes. </w:t>
      </w:r>
      <w:r w:rsidRPr="00390B83">
        <w:rPr>
          <w:i/>
          <w:iCs/>
          <w:szCs w:val="24"/>
        </w:rPr>
        <w:t>Can. J. Fish. Squat. Sci.</w:t>
      </w:r>
      <w:r w:rsidRPr="00390B83">
        <w:rPr>
          <w:szCs w:val="24"/>
        </w:rPr>
        <w:t>, 55: 1149-1157. </w:t>
      </w:r>
    </w:p>
    <w:p w14:paraId="4368B115" w14:textId="77777777" w:rsidR="00390B83" w:rsidRPr="00390B83" w:rsidRDefault="00390B83" w:rsidP="00390B83">
      <w:pPr>
        <w:pStyle w:val="TS"/>
        <w:ind w:left="720" w:hanging="720"/>
        <w:rPr>
          <w:szCs w:val="24"/>
        </w:rPr>
      </w:pPr>
    </w:p>
    <w:p w14:paraId="225E3B89" w14:textId="77777777" w:rsidR="00390B83" w:rsidRPr="00390B83" w:rsidRDefault="00390B83" w:rsidP="00390B83">
      <w:pPr>
        <w:pStyle w:val="TS"/>
        <w:ind w:left="720" w:hanging="720"/>
        <w:rPr>
          <w:szCs w:val="24"/>
        </w:rPr>
      </w:pPr>
      <w:r w:rsidRPr="00390B83">
        <w:rPr>
          <w:szCs w:val="24"/>
        </w:rPr>
        <w:t xml:space="preserve">Schwemmer, T. G., Baumann, H., Murray, C. S., Molina, A. I., and Nye, J. A. 2020. Acidification and hypoxia interactively affect metabolism in embryos, but not larvae, of the coastal forage fish </w:t>
      </w:r>
      <w:r w:rsidRPr="00390B83">
        <w:rPr>
          <w:i/>
          <w:iCs/>
          <w:szCs w:val="24"/>
        </w:rPr>
        <w:t xml:space="preserve">Menidia </w:t>
      </w:r>
      <w:proofErr w:type="spellStart"/>
      <w:r w:rsidRPr="00390B83">
        <w:rPr>
          <w:i/>
          <w:iCs/>
          <w:szCs w:val="24"/>
        </w:rPr>
        <w:t>menidia</w:t>
      </w:r>
      <w:proofErr w:type="spellEnd"/>
      <w:r w:rsidRPr="00390B83">
        <w:rPr>
          <w:szCs w:val="24"/>
        </w:rPr>
        <w:t xml:space="preserve">. </w:t>
      </w:r>
      <w:r w:rsidRPr="00390B83">
        <w:rPr>
          <w:i/>
          <w:iCs/>
          <w:szCs w:val="24"/>
        </w:rPr>
        <w:t>J. Exp. Biol.</w:t>
      </w:r>
      <w:r w:rsidRPr="00390B83">
        <w:rPr>
          <w:szCs w:val="24"/>
        </w:rPr>
        <w:t xml:space="preserve"> 223: jeb228015. doi:10.1242/jeb.228015 </w:t>
      </w:r>
    </w:p>
    <w:p w14:paraId="141EC67F" w14:textId="77777777" w:rsidR="00390B83" w:rsidRPr="00390B83" w:rsidRDefault="00390B83" w:rsidP="00390B83">
      <w:pPr>
        <w:pStyle w:val="TS"/>
        <w:ind w:left="720" w:hanging="720"/>
        <w:rPr>
          <w:szCs w:val="24"/>
        </w:rPr>
      </w:pPr>
    </w:p>
    <w:p w14:paraId="7BB1B3CD" w14:textId="77777777" w:rsidR="00390B83" w:rsidRPr="00390B83" w:rsidRDefault="00390B83" w:rsidP="00390B83">
      <w:pPr>
        <w:pStyle w:val="TS"/>
        <w:ind w:left="720" w:hanging="720"/>
        <w:rPr>
          <w:szCs w:val="24"/>
        </w:rPr>
      </w:pPr>
      <w:proofErr w:type="spellStart"/>
      <w:r w:rsidRPr="00390B83">
        <w:rPr>
          <w:szCs w:val="24"/>
        </w:rPr>
        <w:t>Sundin</w:t>
      </w:r>
      <w:proofErr w:type="spellEnd"/>
      <w:r w:rsidRPr="00390B83">
        <w:rPr>
          <w:szCs w:val="24"/>
        </w:rPr>
        <w:t xml:space="preserve">, J., </w:t>
      </w:r>
      <w:proofErr w:type="spellStart"/>
      <w:r w:rsidRPr="00390B83">
        <w:rPr>
          <w:szCs w:val="24"/>
        </w:rPr>
        <w:t>Amcoff</w:t>
      </w:r>
      <w:proofErr w:type="spellEnd"/>
      <w:r w:rsidRPr="00390B83">
        <w:rPr>
          <w:szCs w:val="24"/>
        </w:rPr>
        <w:t xml:space="preserve">, M., </w:t>
      </w:r>
      <w:proofErr w:type="spellStart"/>
      <w:r w:rsidRPr="00390B83">
        <w:rPr>
          <w:szCs w:val="24"/>
        </w:rPr>
        <w:t>Mateos</w:t>
      </w:r>
      <w:proofErr w:type="spellEnd"/>
      <w:r w:rsidRPr="00390B83">
        <w:rPr>
          <w:szCs w:val="24"/>
        </w:rPr>
        <w:t xml:space="preserve">-González, F., Raby, G. D., and Clark, T. D. 2019. Long-term acclimation to near-future ocean acidification has negligible effects on energetic attributes in a juvenile coral reef fish. </w:t>
      </w:r>
      <w:proofErr w:type="spellStart"/>
      <w:r w:rsidRPr="00390B83">
        <w:rPr>
          <w:i/>
          <w:iCs/>
          <w:szCs w:val="24"/>
        </w:rPr>
        <w:t>Oecologia</w:t>
      </w:r>
      <w:proofErr w:type="spellEnd"/>
      <w:r w:rsidRPr="00390B83">
        <w:rPr>
          <w:szCs w:val="24"/>
        </w:rPr>
        <w:t>, 190: 689-702. https://doi.org/10.1007/s00442-019-04430-z </w:t>
      </w:r>
    </w:p>
    <w:p w14:paraId="6B4BAC1E" w14:textId="77777777" w:rsidR="00390B83" w:rsidRPr="00390B83" w:rsidRDefault="00390B83" w:rsidP="00390B83">
      <w:pPr>
        <w:pStyle w:val="TS"/>
        <w:ind w:left="720" w:hanging="720"/>
        <w:rPr>
          <w:szCs w:val="24"/>
        </w:rPr>
      </w:pPr>
    </w:p>
    <w:p w14:paraId="761F8F0E" w14:textId="3898DA63" w:rsidR="00390B83" w:rsidRPr="00390B83" w:rsidRDefault="00390B83" w:rsidP="000A6243">
      <w:pPr>
        <w:pStyle w:val="TS"/>
        <w:ind w:left="720" w:hanging="720"/>
        <w:rPr>
          <w:szCs w:val="24"/>
        </w:rPr>
      </w:pPr>
      <w:proofErr w:type="spellStart"/>
      <w:r w:rsidRPr="00390B83">
        <w:rPr>
          <w:szCs w:val="24"/>
        </w:rPr>
        <w:t>Therkildsen</w:t>
      </w:r>
      <w:proofErr w:type="spellEnd"/>
      <w:r w:rsidRPr="00390B83">
        <w:rPr>
          <w:szCs w:val="24"/>
        </w:rPr>
        <w:t xml:space="preserve"> NO, </w:t>
      </w:r>
      <w:proofErr w:type="spellStart"/>
      <w:r w:rsidRPr="00390B83">
        <w:rPr>
          <w:szCs w:val="24"/>
        </w:rPr>
        <w:t>Palumbi</w:t>
      </w:r>
      <w:proofErr w:type="spellEnd"/>
      <w:r w:rsidRPr="00390B83">
        <w:rPr>
          <w:szCs w:val="24"/>
        </w:rPr>
        <w:t xml:space="preserve"> SR, Baumann H. Menidia </w:t>
      </w:r>
      <w:proofErr w:type="spellStart"/>
      <w:r w:rsidRPr="00390B83">
        <w:rPr>
          <w:szCs w:val="24"/>
        </w:rPr>
        <w:t>menidia</w:t>
      </w:r>
      <w:proofErr w:type="spellEnd"/>
      <w:r w:rsidRPr="00390B83">
        <w:rPr>
          <w:szCs w:val="24"/>
        </w:rPr>
        <w:t xml:space="preserve"> transcriptome. </w:t>
      </w:r>
      <w:proofErr w:type="spellStart"/>
      <w:r w:rsidRPr="00390B83">
        <w:rPr>
          <w:szCs w:val="24"/>
        </w:rPr>
        <w:t>Genbank</w:t>
      </w:r>
      <w:proofErr w:type="spellEnd"/>
      <w:r w:rsidRPr="00390B83">
        <w:rPr>
          <w:szCs w:val="24"/>
        </w:rPr>
        <w:t xml:space="preserve"> Direct Submission. 31-JUL-2016. Accession number GEVY00000000.1 </w:t>
      </w:r>
      <w:r w:rsidR="000A6243" w:rsidRPr="000A6243">
        <w:rPr>
          <w:szCs w:val="24"/>
        </w:rPr>
        <w:t>https://www.ncbi.nlm.nih.gov/nuccore/GEVY00000000</w:t>
      </w:r>
      <w:r w:rsidR="000A6243">
        <w:rPr>
          <w:szCs w:val="24"/>
        </w:rPr>
        <w:t xml:space="preserve"> </w:t>
      </w:r>
    </w:p>
    <w:p w14:paraId="5C1ECD55" w14:textId="77777777" w:rsidR="00FB3DD0" w:rsidRPr="00390B83" w:rsidRDefault="00FB3DD0" w:rsidP="00390B83">
      <w:pPr>
        <w:pStyle w:val="TS"/>
        <w:ind w:left="720" w:hanging="720"/>
        <w:rPr>
          <w:szCs w:val="24"/>
        </w:rPr>
      </w:pPr>
    </w:p>
    <w:sectPr w:rsidR="00FB3DD0" w:rsidRPr="0039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B95"/>
    <w:multiLevelType w:val="multilevel"/>
    <w:tmpl w:val="B2F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10CD"/>
    <w:multiLevelType w:val="multilevel"/>
    <w:tmpl w:val="591C1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F1F79"/>
    <w:multiLevelType w:val="multilevel"/>
    <w:tmpl w:val="5D5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C300D"/>
    <w:multiLevelType w:val="multilevel"/>
    <w:tmpl w:val="3F9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77DA"/>
    <w:multiLevelType w:val="multilevel"/>
    <w:tmpl w:val="538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2147"/>
    <w:multiLevelType w:val="multilevel"/>
    <w:tmpl w:val="C9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6548D"/>
    <w:multiLevelType w:val="multilevel"/>
    <w:tmpl w:val="E39C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0456B"/>
    <w:multiLevelType w:val="multilevel"/>
    <w:tmpl w:val="B35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90866"/>
    <w:multiLevelType w:val="multilevel"/>
    <w:tmpl w:val="9D94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24F15"/>
    <w:multiLevelType w:val="multilevel"/>
    <w:tmpl w:val="5F5C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B083E"/>
    <w:multiLevelType w:val="multilevel"/>
    <w:tmpl w:val="C3F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34067"/>
    <w:multiLevelType w:val="multilevel"/>
    <w:tmpl w:val="CD7C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D7708"/>
    <w:multiLevelType w:val="multilevel"/>
    <w:tmpl w:val="76B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058254">
    <w:abstractNumId w:val="4"/>
  </w:num>
  <w:num w:numId="2" w16cid:durableId="1091775879">
    <w:abstractNumId w:val="0"/>
  </w:num>
  <w:num w:numId="3" w16cid:durableId="1255938487">
    <w:abstractNumId w:val="11"/>
  </w:num>
  <w:num w:numId="4" w16cid:durableId="20716180">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16cid:durableId="1855262134">
    <w:abstractNumId w:val="3"/>
  </w:num>
  <w:num w:numId="6" w16cid:durableId="713576371">
    <w:abstractNumId w:val="12"/>
  </w:num>
  <w:num w:numId="7" w16cid:durableId="968584303">
    <w:abstractNumId w:val="7"/>
  </w:num>
  <w:num w:numId="8" w16cid:durableId="916133718">
    <w:abstractNumId w:val="9"/>
  </w:num>
  <w:num w:numId="9" w16cid:durableId="1831363720">
    <w:abstractNumId w:val="8"/>
  </w:num>
  <w:num w:numId="10" w16cid:durableId="41758600">
    <w:abstractNumId w:val="10"/>
  </w:num>
  <w:num w:numId="11" w16cid:durableId="849375879">
    <w:abstractNumId w:val="5"/>
  </w:num>
  <w:num w:numId="12" w16cid:durableId="297078435">
    <w:abstractNumId w:val="1"/>
    <w:lvlOverride w:ilvl="0">
      <w:lvl w:ilvl="0">
        <w:numFmt w:val="decimal"/>
        <w:lvlText w:val="%1."/>
        <w:lvlJc w:val="left"/>
      </w:lvl>
    </w:lvlOverride>
  </w:num>
  <w:num w:numId="13" w16cid:durableId="712927002">
    <w:abstractNumId w:val="2"/>
  </w:num>
  <w:num w:numId="14" w16cid:durableId="1977687183">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080373276">
    <w:abstractNumId w:val="6"/>
  </w:num>
  <w:num w:numId="16"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83"/>
    <w:rsid w:val="00042BC9"/>
    <w:rsid w:val="00072F46"/>
    <w:rsid w:val="00075668"/>
    <w:rsid w:val="000A6243"/>
    <w:rsid w:val="00167152"/>
    <w:rsid w:val="002B7EE4"/>
    <w:rsid w:val="002C4852"/>
    <w:rsid w:val="00390B83"/>
    <w:rsid w:val="007626B6"/>
    <w:rsid w:val="008A2B1A"/>
    <w:rsid w:val="008C5602"/>
    <w:rsid w:val="008E3176"/>
    <w:rsid w:val="0097277F"/>
    <w:rsid w:val="00975D4C"/>
    <w:rsid w:val="009F5C90"/>
    <w:rsid w:val="00C66658"/>
    <w:rsid w:val="00C831E8"/>
    <w:rsid w:val="00D97531"/>
    <w:rsid w:val="00E8434D"/>
    <w:rsid w:val="00F9366E"/>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3C9"/>
  <w15:chartTrackingRefBased/>
  <w15:docId w15:val="{EC326A02-C25F-4A6C-A47D-4242ED9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0A6243"/>
    <w:rPr>
      <w:color w:val="0563C1" w:themeColor="hyperlink"/>
      <w:u w:val="single"/>
    </w:rPr>
  </w:style>
  <w:style w:type="character" w:styleId="UnresolvedMention">
    <w:name w:val="Unresolved Mention"/>
    <w:basedOn w:val="DefaultParagraphFont"/>
    <w:uiPriority w:val="99"/>
    <w:semiHidden/>
    <w:unhideWhenUsed/>
    <w:rsid w:val="000A6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251">
      <w:bodyDiv w:val="1"/>
      <w:marLeft w:val="0"/>
      <w:marRight w:val="0"/>
      <w:marTop w:val="0"/>
      <w:marBottom w:val="0"/>
      <w:divBdr>
        <w:top w:val="none" w:sz="0" w:space="0" w:color="auto"/>
        <w:left w:val="none" w:sz="0" w:space="0" w:color="auto"/>
        <w:bottom w:val="none" w:sz="0" w:space="0" w:color="auto"/>
        <w:right w:val="none" w:sz="0" w:space="0" w:color="auto"/>
      </w:divBdr>
      <w:divsChild>
        <w:div w:id="1985813252">
          <w:marLeft w:val="-108"/>
          <w:marRight w:val="0"/>
          <w:marTop w:val="0"/>
          <w:marBottom w:val="0"/>
          <w:divBdr>
            <w:top w:val="none" w:sz="0" w:space="0" w:color="auto"/>
            <w:left w:val="none" w:sz="0" w:space="0" w:color="auto"/>
            <w:bottom w:val="none" w:sz="0" w:space="0" w:color="auto"/>
            <w:right w:val="none" w:sz="0" w:space="0" w:color="auto"/>
          </w:divBdr>
        </w:div>
        <w:div w:id="55016006">
          <w:marLeft w:val="-108"/>
          <w:marRight w:val="0"/>
          <w:marTop w:val="0"/>
          <w:marBottom w:val="0"/>
          <w:divBdr>
            <w:top w:val="none" w:sz="0" w:space="0" w:color="auto"/>
            <w:left w:val="none" w:sz="0" w:space="0" w:color="auto"/>
            <w:bottom w:val="none" w:sz="0" w:space="0" w:color="auto"/>
            <w:right w:val="none" w:sz="0" w:space="0" w:color="auto"/>
          </w:divBdr>
        </w:div>
        <w:div w:id="31518897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25</Pages>
  <Words>5271</Words>
  <Characters>30047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5</cp:revision>
  <dcterms:created xsi:type="dcterms:W3CDTF">2023-02-01T20:24:00Z</dcterms:created>
  <dcterms:modified xsi:type="dcterms:W3CDTF">2023-02-02T18:42:00Z</dcterms:modified>
</cp:coreProperties>
</file>