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E7F3" w14:textId="77777777" w:rsidR="00E31943" w:rsidRDefault="00000000">
      <w:pPr>
        <w:pStyle w:val="Titel"/>
      </w:pPr>
      <w:r>
        <w:t>Analysis of human visual experience data</w:t>
      </w:r>
    </w:p>
    <w:p w14:paraId="6CFF06F4" w14:textId="77777777" w:rsidR="00E31943" w:rsidRDefault="00000000">
      <w:pPr>
        <w:pStyle w:val="Author"/>
      </w:pPr>
      <w:r>
        <w:t>Johannes Zauner</w:t>
      </w:r>
    </w:p>
    <w:p w14:paraId="0EBAA8E4" w14:textId="77777777" w:rsidR="00E31943" w:rsidRDefault="00000000">
      <w:pPr>
        <w:pStyle w:val="Author"/>
      </w:pPr>
      <w:r>
        <w:t>Aaron Nicholls</w:t>
      </w:r>
    </w:p>
    <w:p w14:paraId="29EDFC09" w14:textId="77777777" w:rsidR="00E31943" w:rsidRDefault="00000000">
      <w:pPr>
        <w:pStyle w:val="Author"/>
      </w:pPr>
      <w:r>
        <w:t>Lisa A. Ostrin</w:t>
      </w:r>
    </w:p>
    <w:p w14:paraId="29EAAA81" w14:textId="77777777" w:rsidR="00E31943" w:rsidRDefault="00000000">
      <w:pPr>
        <w:pStyle w:val="Author"/>
      </w:pPr>
      <w:r>
        <w:t>Manuel Spitschan</w:t>
      </w:r>
    </w:p>
    <w:p w14:paraId="2A9BEA69" w14:textId="77777777" w:rsidR="00E31943" w:rsidRDefault="00000000">
      <w:pPr>
        <w:pStyle w:val="Datum"/>
      </w:pPr>
      <w:r>
        <w:t>2026-04-01</w:t>
      </w:r>
    </w:p>
    <w:p w14:paraId="3A7C85ED" w14:textId="77777777" w:rsidR="00E31943" w:rsidRDefault="00000000">
      <w:pPr>
        <w:pStyle w:val="AbstractTitle"/>
      </w:pPr>
      <w:r>
        <w:t>Abstract</w:t>
      </w:r>
    </w:p>
    <w:p w14:paraId="562AAF63" w14:textId="77777777" w:rsidR="00E31943" w:rsidRDefault="00000000">
      <w:pPr>
        <w:pStyle w:val="Abstract"/>
      </w:pPr>
      <w:r>
        <w:t xml:space="preserve">Exposure to the optical environment — often referred to as </w:t>
      </w:r>
      <w:r>
        <w:rPr>
          <w:i/>
          <w:iCs/>
        </w:rPr>
        <w:t>visual experience</w:t>
      </w:r>
      <w:r>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w:t>
      </w:r>
      <w:hyperlink r:id="rId7">
        <w:r>
          <w:rPr>
            <w:rStyle w:val="Hyperlink"/>
            <w:b/>
            <w:bCs/>
          </w:rPr>
          <w:t>LightLogR</w:t>
        </w:r>
      </w:hyperlink>
      <w:r>
        <w:t>. By leveraging a modular approach, the tutorial supports researchers in building flexible and robust pipelines that accommodate diverse experimental paradigms and measurement systems.</w:t>
      </w:r>
    </w:p>
    <w:p w14:paraId="3E973E15" w14:textId="77777777" w:rsidR="00E31943" w:rsidRDefault="00000000">
      <w:pPr>
        <w:pStyle w:val="berschrift2"/>
      </w:pPr>
      <w:bookmarkStart w:id="0" w:name="introduction"/>
      <w:r>
        <w:t>Introduction</w:t>
      </w:r>
    </w:p>
    <w:p w14:paraId="4B3592A8" w14:textId="77777777" w:rsidR="00E31943" w:rsidRDefault="00000000">
      <w:pPr>
        <w:pStyle w:val="FirstParagraph"/>
      </w:pPr>
      <w:r>
        <w:rPr>
          <w:noProof/>
        </w:rPr>
        <w:drawing>
          <wp:inline distT="0" distB="0" distL="0" distR="0" wp14:anchorId="30AF915B" wp14:editId="5A680ABA">
            <wp:extent cx="2133600" cy="2133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ssets/abstract_med.gif"/>
                    <pic:cNvPicPr>
                      <a:picLocks noChangeAspect="1" noChangeArrowheads="1"/>
                    </pic:cNvPicPr>
                  </pic:nvPicPr>
                  <pic:blipFill>
                    <a:blip r:embed="rId8"/>
                    <a:stretch>
                      <a:fillRect/>
                    </a:stretch>
                  </pic:blipFill>
                  <pic:spPr bwMode="auto">
                    <a:xfrm>
                      <a:off x="0" y="0"/>
                      <a:ext cx="2133600" cy="2133600"/>
                    </a:xfrm>
                    <a:prstGeom prst="rect">
                      <a:avLst/>
                    </a:prstGeom>
                    <a:noFill/>
                    <a:ln w="9525">
                      <a:noFill/>
                      <a:headEnd/>
                      <a:tailEnd/>
                    </a:ln>
                  </pic:spPr>
                </pic:pic>
              </a:graphicData>
            </a:graphic>
          </wp:inline>
        </w:drawing>
      </w:r>
    </w:p>
    <w:p w14:paraId="61480781" w14:textId="77777777" w:rsidR="00E31943" w:rsidRDefault="00000000">
      <w:pPr>
        <w:pStyle w:val="Textkrper"/>
      </w:pPr>
      <w:r>
        <w:t xml:space="preserve">Exposure to the optical environment — often referred to as </w:t>
      </w:r>
      <w:r>
        <w:rPr>
          <w:i/>
          <w:iCs/>
        </w:rPr>
        <w:t>visual experience</w:t>
      </w:r>
      <w:r>
        <w:t xml:space="preserve"> — profoundly influences human physiology and behavior across multiple time scales. Two notable examples, from distinct research domains, can be understood through a common retinally-referenced framework.</w:t>
      </w:r>
    </w:p>
    <w:p w14:paraId="2354BCDA" w14:textId="77777777" w:rsidR="00E31943" w:rsidRDefault="00000000">
      <w:pPr>
        <w:pStyle w:val="Textkrper"/>
      </w:pPr>
      <w:r>
        <w:t xml:space="preserve">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w:t>
      </w:r>
      <w:r>
        <w:lastRenderedPageBreak/>
        <w:t>optical environments — has been consistently associated with protective effects on ocular growth and health outcomes (Dahlmann-Noor et al. 2025).</w:t>
      </w:r>
    </w:p>
    <w:p w14:paraId="04DDBAA2" w14:textId="77777777" w:rsidR="00E31943" w:rsidRDefault="00000000">
      <w:pPr>
        <w:pStyle w:val="Textkrper"/>
      </w:pPr>
      <w:r>
        <w:t>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ecological visual experience. These tools generate high-dimensional datasets that demand rigorous and flexible analysis strategies.</w:t>
      </w:r>
    </w:p>
    <w:p w14:paraId="494D9E9C" w14:textId="77777777" w:rsidR="00E31943" w:rsidRDefault="00000000">
      <w:pPr>
        <w:pStyle w:val="Textkrper"/>
      </w:pPr>
      <w:r>
        <w:t>Starting in the 1980s (Okudaira, Kripke, and Webster 1983), technology to measure optical exposure has matured, with miniaturized illuminance sensors now (in 2025) very common in consumer wearables (van Duijnhoven et al. 2025).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both circadian and myopia research (Hönekopp and Weigelt 2023; Hartmeyer and Andersen 2023).</w:t>
      </w:r>
    </w:p>
    <w:p w14:paraId="41CAA4A2" w14:textId="77777777" w:rsidR="00E31943" w:rsidRDefault="00000000">
      <w:pPr>
        <w:pStyle w:val="Textkrper"/>
      </w:pPr>
      <w:r>
        <w:t>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It is very common that more time is spent preparing data than gaining insights through rigorous statistical analysis. These preparation tasks are best handled, or at least facilitated, by standardized, transparent, community-based analysis pipelines (J. Zauner, Udovicic, and Spitschan 2024).</w:t>
      </w:r>
    </w:p>
    <w:p w14:paraId="161AAC27" w14:textId="77777777" w:rsidR="00E31943" w:rsidRDefault="00000000">
      <w:pPr>
        <w:pStyle w:val="Textkrper"/>
      </w:pPr>
      <w:r>
        <w:t>In circadian research, the R package LightLogR was developed to address this need (J. Zauner, Hartmeyer, and Spitschan 2025). LightLogR is an open-source, MIT-licensed, community-driven package specifically designed for data from wearable light loggers and optical radiation dosimeters. It contains functions to calculate over sixty different metrics used in the field (Hartmeyer and Andersen 2023). The package functions come with light-related defaults, but they remain fundamentally agnostic to modality. As a result, parameters like viewing distance and light spectra, both highly relevant to myopia research (Hönekopp and Weigelt 2023), can easily be handled.</w:t>
      </w:r>
    </w:p>
    <w:p w14:paraId="184B0AB8" w14:textId="77777777" w:rsidR="00E31943" w:rsidRDefault="00000000">
      <w:pPr>
        <w:pStyle w:val="Textkrper"/>
      </w:pPr>
      <w:r>
        <w:t xml:space="preserve">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(worn by different individuals and at </w:t>
      </w:r>
      <w:r>
        <w:lastRenderedPageBreak/>
        <w:t xml:space="preserve">different times) to showcase the LightLogR workflow with metrics relevant to myopia research, covering working distance, (day)light exposure, and spectral analysis. Readers are encouraged to recreate the analysis using the provided code. All necessary data and code are openly available in the </w:t>
      </w:r>
      <w:hyperlink r:id="rId9">
        <w:r>
          <w:rPr>
            <w:rStyle w:val="Hyperlink"/>
          </w:rPr>
          <w:t>GitHub repository</w:t>
        </w:r>
      </w:hyperlink>
      <w:r>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71"/>
      </w:tblGrid>
      <w:tr w:rsidR="00E31943" w14:paraId="63C453F1" w14:textId="77777777" w:rsidTr="00E31943">
        <w:trPr>
          <w:cantSplit/>
        </w:trPr>
        <w:tc>
          <w:tcPr>
            <w:tcW w:w="0" w:type="auto"/>
            <w:shd w:val="clear" w:color="auto" w:fill="CCF1E3"/>
            <w:tcMar>
              <w:top w:w="92" w:type="dxa"/>
              <w:bottom w:w="92" w:type="dxa"/>
            </w:tcMar>
          </w:tcPr>
          <w:p w14:paraId="11E6F150" w14:textId="77777777" w:rsidR="00E31943" w:rsidRDefault="00000000">
            <w:pPr>
              <w:pStyle w:val="Textkrper"/>
              <w:spacing w:before="0" w:after="0"/>
              <w:textAlignment w:val="center"/>
            </w:pPr>
            <w:r>
              <w:rPr>
                <w:noProof/>
              </w:rPr>
              <w:drawing>
                <wp:inline distT="0" distB="0" distL="0" distR="0" wp14:anchorId="64706406" wp14:editId="46BA2DF2">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Scope</w:t>
            </w:r>
          </w:p>
        </w:tc>
      </w:tr>
      <w:tr w:rsidR="00E31943" w14:paraId="3F5CBD15" w14:textId="77777777" w:rsidTr="00E31943">
        <w:trPr>
          <w:cantSplit/>
        </w:trPr>
        <w:tc>
          <w:tcPr>
            <w:tcW w:w="0" w:type="auto"/>
            <w:tcMar>
              <w:top w:w="108" w:type="dxa"/>
              <w:bottom w:w="108" w:type="dxa"/>
            </w:tcMar>
          </w:tcPr>
          <w:p w14:paraId="7DD52222" w14:textId="77777777" w:rsidR="00E31943" w:rsidRDefault="00000000">
            <w:pPr>
              <w:pStyle w:val="Textkrper"/>
              <w:spacing w:before="16"/>
            </w:pPr>
            <w: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748B6D88" w14:textId="77777777" w:rsidR="00E31943" w:rsidRDefault="00000000">
            <w:pPr>
              <w:pStyle w:val="Textkrper"/>
            </w:pPr>
            <w:r>
              <w:t>Many relevant considerations arise when collecting data with wearable devices. This article covers only a subset of these. In particular, it does not address:</w:t>
            </w:r>
          </w:p>
          <w:p w14:paraId="23F5EBED" w14:textId="77777777" w:rsidR="00E31943" w:rsidRDefault="00000000">
            <w:pPr>
              <w:pStyle w:val="Compact"/>
              <w:numPr>
                <w:ilvl w:val="0"/>
                <w:numId w:val="2"/>
              </w:numPr>
            </w:pPr>
            <w:r>
              <w:t>device selection (see, e.g., (van Duijnhoven et al. 2025; Johannes Zauner, Stefani, et al. 2025, 2026))</w:t>
            </w:r>
          </w:p>
          <w:p w14:paraId="2C689DC5" w14:textId="77777777" w:rsidR="00E31943" w:rsidRDefault="00000000">
            <w:pPr>
              <w:pStyle w:val="Compact"/>
              <w:numPr>
                <w:ilvl w:val="0"/>
                <w:numId w:val="2"/>
              </w:numPr>
            </w:pPr>
            <w:r>
              <w:t>measurement accuracy or device calibration</w:t>
            </w:r>
          </w:p>
          <w:p w14:paraId="44794AA9" w14:textId="77777777" w:rsidR="00E31943" w:rsidRDefault="00000000">
            <w:pPr>
              <w:pStyle w:val="Compact"/>
              <w:numPr>
                <w:ilvl w:val="0"/>
                <w:numId w:val="2"/>
              </w:numPr>
            </w:pPr>
            <w:r>
              <w:t>auxiliary data such as sleep/wake information (see, e.g., (Johannes Zauner, Stefani, Bocanegra, et al. 2026; Guidolin et al. 2024))</w:t>
            </w:r>
          </w:p>
          <w:p w14:paraId="7C3202CB" w14:textId="77777777" w:rsidR="00E31943" w:rsidRDefault="00000000">
            <w:pPr>
              <w:pStyle w:val="FirstParagraph"/>
            </w:pPr>
            <w:r>
              <w:t xml:space="preserve">More information on those aspects can be found in the </w:t>
            </w:r>
            <w:hyperlink r:id="rId11">
              <w:r>
                <w:rPr>
                  <w:rStyle w:val="Hyperlink"/>
                  <w:i/>
                  <w:iCs/>
                </w:rPr>
                <w:t>Technical guide for wearable optical radiation dosimetry and visual experience assessment</w:t>
              </w:r>
            </w:hyperlink>
            <w:r>
              <w:t xml:space="preserve"> (Johannes Zauner, Baraas, et al. 2025).</w:t>
            </w:r>
          </w:p>
          <w:p w14:paraId="25A217F0" w14:textId="02DA5AFB" w:rsidR="00E31943" w:rsidRDefault="00000000">
            <w:pPr>
              <w:pStyle w:val="Textkrper"/>
            </w:pPr>
            <w:r>
              <w:t xml:space="preserve">To demonstrate the workflows, this article uses expert-informed definitions of metrics and metric parameters (see, e.g., </w:t>
            </w:r>
            <w:hyperlink w:anchor="tbl-one">
              <w:r>
                <w:rPr>
                  <w:rStyle w:val="Hyperlink"/>
                </w:rPr>
                <w:t>Table 1</w:t>
              </w:r>
            </w:hyperlink>
            <w:r>
              <w:t xml:space="preserve">, </w:t>
            </w:r>
            <w:r>
              <w:rPr>
                <w:b/>
                <w:bCs/>
              </w:rPr>
              <w:t>?@tbl-two</w:t>
            </w:r>
            <w:r>
              <w:t xml:space="preserve">, and the non-wear detection rules based on activity data described in </w:t>
            </w:r>
            <w:hyperlink r:id="rId12">
              <w:r>
                <w:rPr>
                  <w:rStyle w:val="Hyperlink"/>
                </w:rPr>
                <w:t>Supplement 1</w:t>
              </w:r>
            </w:hyperlink>
            <w: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 The demonstrated software supports this expressively.</w:t>
            </w:r>
          </w:p>
          <w:p w14:paraId="567D2522" w14:textId="0BDC44A7" w:rsidR="00E31943" w:rsidRDefault="00000000">
            <w:pPr>
              <w:pStyle w:val="Textkrper"/>
            </w:pPr>
            <w:r>
              <w:t xml:space="preserve">Further, the article is split up in the main analysis part, where all metrics are calculated, and the </w:t>
            </w:r>
            <w:hyperlink r:id="rId13">
              <w:r>
                <w:rPr>
                  <w:rStyle w:val="Hyperlink"/>
                </w:rPr>
                <w:t>Supplement 1</w:t>
              </w:r>
            </w:hyperlink>
            <w:r>
              <w:t xml:space="preserve">, where data is imported, screened, and prepared. Thus, the reader is referred to </w:t>
            </w:r>
            <w:hyperlink r:id="rId14">
              <w:r>
                <w:rPr>
                  <w:rStyle w:val="Hyperlink"/>
                </w:rPr>
                <w:t>Supplement 1</w:t>
              </w:r>
            </w:hyperlink>
            <w:r>
              <w:t xml:space="preserve"> for all aspects regarding data formats, preparation steps, and handling of gaps, i.e., missing data.</w:t>
            </w:r>
          </w:p>
          <w:p w14:paraId="1A06661E" w14:textId="77777777" w:rsidR="00E31943" w:rsidRDefault="00000000">
            <w:pPr>
              <w:pStyle w:val="Textkrper"/>
              <w:spacing w:after="16"/>
            </w:pPr>
            <w:r>
              <w:t>Lastly, the example data used in the article do not stem from a controlled experimental data collection but consist of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02883B6F" w14:textId="77777777" w:rsidR="00E31943" w:rsidRDefault="00E31943"/>
        </w:tc>
      </w:tr>
    </w:tbl>
    <w:p w14:paraId="63CEAB77" w14:textId="77777777" w:rsidR="00E31943" w:rsidRDefault="00000000">
      <w:pPr>
        <w:pStyle w:val="berschrift2"/>
      </w:pPr>
      <w:bookmarkStart w:id="1" w:name="methods-and-materials"/>
      <w:bookmarkEnd w:id="0"/>
      <w:r>
        <w:lastRenderedPageBreak/>
        <w:t>Methods and materials</w:t>
      </w:r>
    </w:p>
    <w:p w14:paraId="0A94E719" w14:textId="77777777" w:rsidR="00E31943" w:rsidRDefault="00000000">
      <w:pPr>
        <w:pStyle w:val="berschrift3"/>
      </w:pPr>
      <w:bookmarkStart w:id="2" w:name="software"/>
      <w:r>
        <w:t>Software</w:t>
      </w:r>
    </w:p>
    <w:p w14:paraId="0D726F05" w14:textId="77777777" w:rsidR="00E31943" w:rsidRDefault="00000000">
      <w:pPr>
        <w:pStyle w:val="FirstParagraph"/>
      </w:pPr>
      <w:r>
        <w:t xml:space="preserve">This tutorial was built with </w:t>
      </w:r>
      <w:r>
        <w:rPr>
          <w:rStyle w:val="VerbatimChar"/>
        </w:rPr>
        <w:t>Quarto</w:t>
      </w:r>
      <w:r>
        <w:t xml:space="preserve">, an open-source scientific and technical publishing system that integrates text, code, and code output into a single document. The source code to reproduce all results is included and accessible via the Quarto document’s </w:t>
      </w:r>
      <w:r>
        <w:rPr>
          <w:rStyle w:val="VerbatimChar"/>
        </w:rPr>
        <w:t>code tool</w:t>
      </w:r>
      <w:r>
        <w:t xml:space="preserve"> menu. All analyses were conducted in R (version 4.5.0, “How About a Twenty-Six”) using </w:t>
      </w:r>
      <w:r>
        <w:rPr>
          <w:rStyle w:val="VerbatimChar"/>
        </w:rPr>
        <w:t>LightLogR</w:t>
      </w:r>
      <w:r>
        <w:t xml:space="preserve"> (version 0.10.0 “High noon”). We also used the </w:t>
      </w:r>
      <w:r>
        <w:rPr>
          <w:rStyle w:val="VerbatimChar"/>
        </w:rPr>
        <w:t>tidyverse</w:t>
      </w:r>
      <w:r>
        <w:t xml:space="preserve"> suite (version 2.0.0) for data manipulation (which LightLogR follows in its design), and the </w:t>
      </w:r>
      <w:r>
        <w:rPr>
          <w:rStyle w:val="VerbatimChar"/>
        </w:rPr>
        <w:t>gt</w:t>
      </w:r>
      <w:r>
        <w:t xml:space="preserve"> package (version 1.1.0) for generating summary tables. A comprehensive overview of the R computing environment is provided in the session info (see </w:t>
      </w:r>
      <w:hyperlink w:anchor="sessioninfo">
        <w:r>
          <w:rPr>
            <w:rStyle w:val="Hyperlink"/>
          </w:rPr>
          <w:t>Session info</w:t>
        </w:r>
      </w:hyperlink>
      <w:r>
        <w:t xml:space="preserve"> section).</w:t>
      </w:r>
    </w:p>
    <w:p w14:paraId="7A19CA7C" w14:textId="77777777" w:rsidR="00E31943" w:rsidRDefault="00000000">
      <w:pPr>
        <w:pStyle w:val="berschrift3"/>
      </w:pPr>
      <w:bookmarkStart w:id="3" w:name="metric-selection-and-definitions"/>
      <w:bookmarkEnd w:id="2"/>
      <w:r>
        <w:t>Metric selection and definitions</w:t>
      </w:r>
    </w:p>
    <w:p w14:paraId="4A79F5AD" w14:textId="77777777" w:rsidR="00E31943" w:rsidRDefault="00000000">
      <w:pPr>
        <w:pStyle w:val="FirstParagraph"/>
      </w:pPr>
      <w:r>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hyperlink w:anchor="tbl-one">
        <w:r>
          <w:rPr>
            <w:rStyle w:val="Hyperlink"/>
          </w:rPr>
          <w:t>Table 1</w:t>
        </w:r>
      </w:hyperlink>
      <w:r>
        <w:t>. These include many currently used metrics and definitions (Wen et al. 2020, 2019; Khob R. Bhandari and Ostrin 2020; Williams et al. 2019),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p>
    <w:tbl>
      <w:tblPr>
        <w:tblStyle w:val="Table"/>
        <w:tblW w:w="5000" w:type="pct"/>
        <w:tblLayout w:type="fixed"/>
        <w:tblLook w:val="0000" w:firstRow="0" w:lastRow="0" w:firstColumn="0" w:lastColumn="0" w:noHBand="0" w:noVBand="0"/>
      </w:tblPr>
      <w:tblGrid>
        <w:gridCol w:w="9406"/>
      </w:tblGrid>
      <w:tr w:rsidR="00E31943" w14:paraId="2C128734" w14:textId="77777777">
        <w:tc>
          <w:tcPr>
            <w:tcW w:w="7920" w:type="dxa"/>
          </w:tcPr>
          <w:p w14:paraId="43D2C6A3" w14:textId="77777777" w:rsidR="00E31943" w:rsidRDefault="00000000">
            <w:pPr>
              <w:pStyle w:val="ImageCaption"/>
              <w:spacing w:before="200"/>
            </w:pPr>
            <w:bookmarkStart w:id="4" w:name="tbl-one"/>
            <w:r>
              <w:t xml:space="preserve">Table 1: Overview of metrics as they are used in this article. In all cases, the averages for weekday, weekend, and the mean daily value are calculated through </w:t>
            </w:r>
            <w:hyperlink r:id="rId15">
              <w:r>
                <w:rPr>
                  <w:rStyle w:val="Hyperlink"/>
                </w:rPr>
                <w:t>mean_daily</w:t>
              </w:r>
            </w:hyperlink>
            <w:r>
              <w:t>.</w:t>
            </w:r>
          </w:p>
          <w:tbl>
            <w:tblPr>
              <w:tblStyle w:val="Table"/>
              <w:tblW w:w="4977" w:type="pct"/>
              <w:tblLayout w:type="fixed"/>
              <w:tblLook w:val="0020" w:firstRow="1" w:lastRow="0" w:firstColumn="0" w:lastColumn="0" w:noHBand="0" w:noVBand="0"/>
            </w:tblPr>
            <w:tblGrid>
              <w:gridCol w:w="543"/>
              <w:gridCol w:w="3718"/>
              <w:gridCol w:w="4887"/>
            </w:tblGrid>
            <w:tr w:rsidR="00E31943" w14:paraId="3EF55E38" w14:textId="77777777" w:rsidTr="00E31943">
              <w:trPr>
                <w:cnfStyle w:val="100000000000" w:firstRow="1" w:lastRow="0" w:firstColumn="0" w:lastColumn="0" w:oddVBand="0" w:evenVBand="0" w:oddHBand="0" w:evenHBand="0" w:firstRowFirstColumn="0" w:firstRowLastColumn="0" w:lastRowFirstColumn="0" w:lastRowLastColumn="0"/>
                <w:tblHeader/>
              </w:trPr>
              <w:tc>
                <w:tcPr>
                  <w:tcW w:w="468" w:type="dxa"/>
                </w:tcPr>
                <w:p w14:paraId="081B3E6C" w14:textId="77777777" w:rsidR="00E31943" w:rsidRDefault="00000000">
                  <w:pPr>
                    <w:pStyle w:val="Compact"/>
                    <w:jc w:val="center"/>
                  </w:pPr>
                  <w:r>
                    <w:t>No.</w:t>
                  </w:r>
                </w:p>
              </w:tc>
              <w:tc>
                <w:tcPr>
                  <w:tcW w:w="3204" w:type="dxa"/>
                </w:tcPr>
                <w:p w14:paraId="18367B98" w14:textId="77777777" w:rsidR="00E31943" w:rsidRDefault="00000000">
                  <w:pPr>
                    <w:pStyle w:val="Compact"/>
                    <w:jc w:val="center"/>
                  </w:pPr>
                  <w:r>
                    <w:t>Name</w:t>
                  </w:r>
                </w:p>
              </w:tc>
              <w:tc>
                <w:tcPr>
                  <w:tcW w:w="4212" w:type="dxa"/>
                </w:tcPr>
                <w:p w14:paraId="7D303F32" w14:textId="77777777" w:rsidR="00E31943" w:rsidRDefault="00000000">
                  <w:pPr>
                    <w:pStyle w:val="Compact"/>
                    <w:jc w:val="center"/>
                  </w:pPr>
                  <w:r>
                    <w:t>Implementation</w:t>
                  </w:r>
                  <w:r>
                    <w:rPr>
                      <w:rStyle w:val="Funotenzeichen"/>
                    </w:rPr>
                    <w:footnoteReference w:id="1"/>
                  </w:r>
                </w:p>
              </w:tc>
            </w:tr>
            <w:tr w:rsidR="00E31943" w14:paraId="587E9925" w14:textId="77777777">
              <w:tc>
                <w:tcPr>
                  <w:tcW w:w="468" w:type="dxa"/>
                </w:tcPr>
                <w:p w14:paraId="662C6A53" w14:textId="77777777" w:rsidR="00E31943" w:rsidRDefault="00E31943">
                  <w:pPr>
                    <w:pStyle w:val="Compact"/>
                  </w:pPr>
                </w:p>
              </w:tc>
              <w:tc>
                <w:tcPr>
                  <w:tcW w:w="3204" w:type="dxa"/>
                </w:tcPr>
                <w:p w14:paraId="50F7E624" w14:textId="77777777" w:rsidR="00E31943" w:rsidRDefault="00000000">
                  <w:pPr>
                    <w:pStyle w:val="Compact"/>
                    <w:jc w:val="center"/>
                  </w:pPr>
                  <w:r>
                    <w:rPr>
                      <w:b/>
                      <w:bCs/>
                    </w:rPr>
                    <w:t>Distance</w:t>
                  </w:r>
                </w:p>
              </w:tc>
              <w:tc>
                <w:tcPr>
                  <w:tcW w:w="4212" w:type="dxa"/>
                </w:tcPr>
                <w:p w14:paraId="5144D3CF" w14:textId="77777777" w:rsidR="00E31943" w:rsidRDefault="00E31943">
                  <w:pPr>
                    <w:pStyle w:val="Compact"/>
                  </w:pPr>
                </w:p>
              </w:tc>
            </w:tr>
            <w:tr w:rsidR="00E31943" w14:paraId="180449F5" w14:textId="77777777">
              <w:tc>
                <w:tcPr>
                  <w:tcW w:w="468" w:type="dxa"/>
                </w:tcPr>
                <w:p w14:paraId="0BC5FE54" w14:textId="77777777" w:rsidR="00E31943" w:rsidRDefault="00000000">
                  <w:pPr>
                    <w:pStyle w:val="Compact"/>
                    <w:jc w:val="center"/>
                  </w:pPr>
                  <w:r>
                    <w:t>1</w:t>
                  </w:r>
                </w:p>
              </w:tc>
              <w:tc>
                <w:tcPr>
                  <w:tcW w:w="3204" w:type="dxa"/>
                </w:tcPr>
                <w:p w14:paraId="45BAA6D8" w14:textId="77777777" w:rsidR="00E31943" w:rsidRDefault="00000000">
                  <w:pPr>
                    <w:pStyle w:val="Compact"/>
                    <w:jc w:val="center"/>
                  </w:pPr>
                  <w:r>
                    <w:t>Total wear time daily</w:t>
                  </w:r>
                </w:p>
              </w:tc>
              <w:tc>
                <w:tcPr>
                  <w:tcW w:w="4212" w:type="dxa"/>
                </w:tcPr>
                <w:p w14:paraId="249F8D81" w14:textId="77777777" w:rsidR="00E31943" w:rsidRDefault="00000000">
                  <w:pPr>
                    <w:pStyle w:val="Compact"/>
                    <w:jc w:val="center"/>
                  </w:pPr>
                  <w:hyperlink r:id="rId16">
                    <w:r>
                      <w:rPr>
                        <w:rStyle w:val="Hyperlink"/>
                      </w:rPr>
                      <w:t>durations()</w:t>
                    </w:r>
                  </w:hyperlink>
                </w:p>
              </w:tc>
            </w:tr>
            <w:tr w:rsidR="00E31943" w14:paraId="39B7BED4" w14:textId="77777777">
              <w:tc>
                <w:tcPr>
                  <w:tcW w:w="468" w:type="dxa"/>
                </w:tcPr>
                <w:p w14:paraId="77960967" w14:textId="77777777" w:rsidR="00E31943" w:rsidRDefault="00000000">
                  <w:pPr>
                    <w:pStyle w:val="Compact"/>
                    <w:jc w:val="center"/>
                  </w:pPr>
                  <w:r>
                    <w:t>2</w:t>
                  </w:r>
                </w:p>
              </w:tc>
              <w:tc>
                <w:tcPr>
                  <w:tcW w:w="3204" w:type="dxa"/>
                </w:tcPr>
                <w:p w14:paraId="51F3A69C" w14:textId="77777777" w:rsidR="00E31943" w:rsidRDefault="00000000">
                  <w:pPr>
                    <w:jc w:val="center"/>
                  </w:pPr>
                  <w:r>
                    <w:t>Duration of</w:t>
                  </w:r>
                  <w:r>
                    <w:br/>
                  </w:r>
                  <w:r>
                    <w:rPr>
                      <w:i/>
                      <w:iCs/>
                    </w:rPr>
                    <w:t>Near work,</w:t>
                  </w:r>
                  <w:r>
                    <w:br/>
                  </w:r>
                  <w:r>
                    <w:rPr>
                      <w:i/>
                      <w:iCs/>
                    </w:rPr>
                    <w:t>Intermediate Work,</w:t>
                  </w:r>
                  <w:r>
                    <w:br/>
                  </w:r>
                  <w:r>
                    <w:rPr>
                      <w:i/>
                      <w:iCs/>
                    </w:rPr>
                    <w:t>Near + Intermediate Work,</w:t>
                  </w:r>
                  <w:r>
                    <w:t xml:space="preserve"> or</w:t>
                  </w:r>
                </w:p>
                <w:p w14:paraId="0B4B819F" w14:textId="77777777" w:rsidR="00E31943" w:rsidRDefault="00000000">
                  <w:pPr>
                    <w:jc w:val="center"/>
                  </w:pPr>
                  <w:r>
                    <w:t xml:space="preserve">per each </w:t>
                  </w:r>
                  <w:r>
                    <w:rPr>
                      <w:i/>
                      <w:iCs/>
                    </w:rPr>
                    <w:t>Distance range</w:t>
                  </w:r>
                  <w:r>
                    <w:br/>
                  </w:r>
                  <w:r>
                    <w:lastRenderedPageBreak/>
                    <w:t>(10cm steps)</w:t>
                  </w:r>
                </w:p>
              </w:tc>
              <w:tc>
                <w:tcPr>
                  <w:tcW w:w="4212" w:type="dxa"/>
                </w:tcPr>
                <w:p w14:paraId="6AB86728" w14:textId="77777777" w:rsidR="00E31943" w:rsidRDefault="00000000">
                  <w:pPr>
                    <w:jc w:val="center"/>
                  </w:pPr>
                  <w:r>
                    <w:lastRenderedPageBreak/>
                    <w:t>filter for distance range +</w:t>
                  </w:r>
                </w:p>
                <w:p w14:paraId="3F5A64CA" w14:textId="77777777" w:rsidR="00E31943" w:rsidRDefault="00000000">
                  <w:pPr>
                    <w:jc w:val="center"/>
                  </w:pPr>
                  <w:hyperlink r:id="rId17">
                    <w:r>
                      <w:rPr>
                        <w:rStyle w:val="Hyperlink"/>
                      </w:rPr>
                      <w:t>durations()</w:t>
                    </w:r>
                  </w:hyperlink>
                  <w:r>
                    <w:t xml:space="preserve"> (for single ranges)</w:t>
                  </w:r>
                </w:p>
                <w:p w14:paraId="09D96B82" w14:textId="77777777" w:rsidR="00E31943" w:rsidRDefault="00000000">
                  <w:pPr>
                    <w:jc w:val="center"/>
                  </w:pPr>
                  <w:r>
                    <w:t>or</w:t>
                  </w:r>
                </w:p>
                <w:p w14:paraId="74FE10B2" w14:textId="77777777" w:rsidR="00E31943" w:rsidRDefault="00000000">
                  <w:pPr>
                    <w:jc w:val="center"/>
                  </w:pPr>
                  <w:r>
                    <w:t>grouping by distance range +</w:t>
                  </w:r>
                </w:p>
                <w:p w14:paraId="51D37EE3" w14:textId="77777777" w:rsidR="00E31943" w:rsidRDefault="00000000">
                  <w:pPr>
                    <w:jc w:val="center"/>
                  </w:pPr>
                  <w:hyperlink r:id="rId18">
                    <w:r>
                      <w:rPr>
                        <w:rStyle w:val="Hyperlink"/>
                      </w:rPr>
                      <w:t>durations()</w:t>
                    </w:r>
                  </w:hyperlink>
                  <w:r>
                    <w:t xml:space="preserve"> (for all ranges)</w:t>
                  </w:r>
                </w:p>
              </w:tc>
            </w:tr>
            <w:tr w:rsidR="00E31943" w14:paraId="4174DE19" w14:textId="77777777">
              <w:tc>
                <w:tcPr>
                  <w:tcW w:w="468" w:type="dxa"/>
                </w:tcPr>
                <w:p w14:paraId="5920A83A" w14:textId="77777777" w:rsidR="00E31943" w:rsidRDefault="00000000">
                  <w:pPr>
                    <w:pStyle w:val="Compact"/>
                    <w:jc w:val="center"/>
                  </w:pPr>
                  <w:r>
                    <w:lastRenderedPageBreak/>
                    <w:t>3</w:t>
                  </w:r>
                </w:p>
              </w:tc>
              <w:tc>
                <w:tcPr>
                  <w:tcW w:w="3204" w:type="dxa"/>
                </w:tcPr>
                <w:p w14:paraId="54E29169" w14:textId="77777777" w:rsidR="00E31943" w:rsidRDefault="00000000">
                  <w:pPr>
                    <w:pStyle w:val="Compact"/>
                    <w:jc w:val="center"/>
                  </w:pPr>
                  <w:r>
                    <w:t>Frequency of</w:t>
                  </w:r>
                  <w:r>
                    <w:br/>
                  </w:r>
                  <w:r>
                    <w:rPr>
                      <w:i/>
                      <w:iCs/>
                    </w:rPr>
                    <w:t>Continuous near work</w:t>
                  </w:r>
                </w:p>
              </w:tc>
              <w:tc>
                <w:tcPr>
                  <w:tcW w:w="4212" w:type="dxa"/>
                </w:tcPr>
                <w:p w14:paraId="12F148E8" w14:textId="77777777" w:rsidR="00E31943" w:rsidRDefault="00000000">
                  <w:pPr>
                    <w:jc w:val="center"/>
                  </w:pPr>
                  <w:hyperlink r:id="rId19">
                    <w:r>
                      <w:rPr>
                        <w:rStyle w:val="Hyperlink"/>
                      </w:rPr>
                      <w:t>extract_clusters()</w:t>
                    </w:r>
                  </w:hyperlink>
                  <w:r>
                    <w:t xml:space="preserve"> +</w:t>
                  </w:r>
                </w:p>
                <w:p w14:paraId="4D86A500" w14:textId="77777777" w:rsidR="00E31943" w:rsidRDefault="00000000">
                  <w:pPr>
                    <w:jc w:val="center"/>
                  </w:pPr>
                  <w:hyperlink r:id="rId20">
                    <w:r>
                      <w:rPr>
                        <w:rStyle w:val="Hyperlink"/>
                      </w:rPr>
                      <w:t>summarize_numeric()</w:t>
                    </w:r>
                  </w:hyperlink>
                </w:p>
              </w:tc>
            </w:tr>
            <w:tr w:rsidR="00E31943" w14:paraId="3A916EF0" w14:textId="77777777">
              <w:tc>
                <w:tcPr>
                  <w:tcW w:w="468" w:type="dxa"/>
                </w:tcPr>
                <w:p w14:paraId="3B792A8B" w14:textId="77777777" w:rsidR="00E31943" w:rsidRDefault="00000000">
                  <w:pPr>
                    <w:pStyle w:val="Compact"/>
                    <w:jc w:val="center"/>
                  </w:pPr>
                  <w:r>
                    <w:t>4</w:t>
                  </w:r>
                </w:p>
              </w:tc>
              <w:tc>
                <w:tcPr>
                  <w:tcW w:w="3204" w:type="dxa"/>
                </w:tcPr>
                <w:p w14:paraId="3261D896" w14:textId="77777777" w:rsidR="00E31943" w:rsidRDefault="00000000">
                  <w:pPr>
                    <w:pStyle w:val="Compact"/>
                    <w:jc w:val="center"/>
                  </w:pPr>
                  <w:r>
                    <w:t>Frequency,</w:t>
                  </w:r>
                  <w:r>
                    <w:br/>
                    <w:t>duration,</w:t>
                  </w:r>
                  <w:r>
                    <w:br/>
                    <w:t>and distances of</w:t>
                  </w:r>
                  <w:r>
                    <w:br/>
                  </w:r>
                  <w:r>
                    <w:rPr>
                      <w:i/>
                      <w:iCs/>
                    </w:rPr>
                    <w:t>Near Work episodes</w:t>
                  </w:r>
                </w:p>
              </w:tc>
              <w:tc>
                <w:tcPr>
                  <w:tcW w:w="4212" w:type="dxa"/>
                </w:tcPr>
                <w:p w14:paraId="6EBEADE8" w14:textId="77777777" w:rsidR="00E31943" w:rsidRDefault="00000000">
                  <w:pPr>
                    <w:jc w:val="center"/>
                  </w:pPr>
                  <w:hyperlink r:id="rId21">
                    <w:r>
                      <w:rPr>
                        <w:rStyle w:val="Hyperlink"/>
                      </w:rPr>
                      <w:t>extract_clusters()</w:t>
                    </w:r>
                  </w:hyperlink>
                  <w:r>
                    <w:t xml:space="preserve"> +</w:t>
                  </w:r>
                </w:p>
                <w:p w14:paraId="24229F0F" w14:textId="77777777" w:rsidR="00E31943" w:rsidRDefault="00000000">
                  <w:pPr>
                    <w:jc w:val="center"/>
                  </w:pPr>
                  <w:hyperlink r:id="rId22">
                    <w:r>
                      <w:rPr>
                        <w:rStyle w:val="Hyperlink"/>
                      </w:rPr>
                      <w:t>extract_metric()</w:t>
                    </w:r>
                  </w:hyperlink>
                  <w:r>
                    <w:t xml:space="preserve"> +</w:t>
                  </w:r>
                </w:p>
                <w:p w14:paraId="5F3CCD00" w14:textId="77777777" w:rsidR="00E31943" w:rsidRDefault="00000000">
                  <w:pPr>
                    <w:jc w:val="center"/>
                  </w:pPr>
                  <w:hyperlink r:id="rId23">
                    <w:r>
                      <w:rPr>
                        <w:rStyle w:val="Hyperlink"/>
                      </w:rPr>
                      <w:t>summarize_numeric()</w:t>
                    </w:r>
                  </w:hyperlink>
                </w:p>
              </w:tc>
            </w:tr>
            <w:tr w:rsidR="00E31943" w14:paraId="41A98BF7" w14:textId="77777777">
              <w:tc>
                <w:tcPr>
                  <w:tcW w:w="468" w:type="dxa"/>
                </w:tcPr>
                <w:p w14:paraId="7859C347" w14:textId="77777777" w:rsidR="00E31943" w:rsidRDefault="00000000">
                  <w:pPr>
                    <w:pStyle w:val="Compact"/>
                    <w:jc w:val="center"/>
                  </w:pPr>
                  <w:r>
                    <w:t>5</w:t>
                  </w:r>
                </w:p>
              </w:tc>
              <w:tc>
                <w:tcPr>
                  <w:tcW w:w="3204" w:type="dxa"/>
                </w:tcPr>
                <w:p w14:paraId="26A56FAF" w14:textId="77777777" w:rsidR="00E31943" w:rsidRDefault="00000000">
                  <w:pPr>
                    <w:pStyle w:val="Compact"/>
                    <w:jc w:val="center"/>
                  </w:pPr>
                  <w:r>
                    <w:t xml:space="preserve">Frequency and duration of </w:t>
                  </w:r>
                  <w:r>
                    <w:rPr>
                      <w:i/>
                      <w:iCs/>
                    </w:rPr>
                    <w:t>Visual breaks</w:t>
                  </w:r>
                </w:p>
              </w:tc>
              <w:tc>
                <w:tcPr>
                  <w:tcW w:w="4212" w:type="dxa"/>
                </w:tcPr>
                <w:p w14:paraId="33BA4DD6" w14:textId="77777777" w:rsidR="00E31943" w:rsidRDefault="00000000">
                  <w:pPr>
                    <w:jc w:val="center"/>
                  </w:pPr>
                  <w:hyperlink r:id="rId24">
                    <w:r>
                      <w:rPr>
                        <w:rStyle w:val="Hyperlink"/>
                      </w:rPr>
                      <w:t>extract_clusters()</w:t>
                    </w:r>
                  </w:hyperlink>
                  <w:r>
                    <w:t xml:space="preserve"> +</w:t>
                  </w:r>
                </w:p>
                <w:p w14:paraId="0D48EC9A" w14:textId="77777777" w:rsidR="00E31943" w:rsidRDefault="00000000">
                  <w:pPr>
                    <w:jc w:val="center"/>
                  </w:pPr>
                  <w:r>
                    <w:t>filter</w:t>
                  </w:r>
                </w:p>
              </w:tc>
            </w:tr>
            <w:tr w:rsidR="00E31943" w14:paraId="26B8F5F0" w14:textId="77777777">
              <w:tc>
                <w:tcPr>
                  <w:tcW w:w="468" w:type="dxa"/>
                </w:tcPr>
                <w:p w14:paraId="206B492A" w14:textId="77777777" w:rsidR="00E31943" w:rsidRDefault="00E31943">
                  <w:pPr>
                    <w:pStyle w:val="Compact"/>
                  </w:pPr>
                </w:p>
              </w:tc>
              <w:tc>
                <w:tcPr>
                  <w:tcW w:w="3204" w:type="dxa"/>
                </w:tcPr>
                <w:p w14:paraId="4EE2A035" w14:textId="77777777" w:rsidR="00E31943" w:rsidRDefault="00000000">
                  <w:pPr>
                    <w:pStyle w:val="Compact"/>
                    <w:jc w:val="center"/>
                  </w:pPr>
                  <w:r>
                    <w:rPr>
                      <w:b/>
                      <w:bCs/>
                    </w:rPr>
                    <w:t>Light</w:t>
                  </w:r>
                </w:p>
              </w:tc>
              <w:tc>
                <w:tcPr>
                  <w:tcW w:w="4212" w:type="dxa"/>
                </w:tcPr>
                <w:p w14:paraId="6728E3D3" w14:textId="77777777" w:rsidR="00E31943" w:rsidRDefault="00E31943">
                  <w:pPr>
                    <w:pStyle w:val="Compact"/>
                  </w:pPr>
                </w:p>
              </w:tc>
            </w:tr>
            <w:tr w:rsidR="00E31943" w14:paraId="5E73E04C" w14:textId="77777777">
              <w:tc>
                <w:tcPr>
                  <w:tcW w:w="468" w:type="dxa"/>
                </w:tcPr>
                <w:p w14:paraId="20BFBB53" w14:textId="77777777" w:rsidR="00E31943" w:rsidRDefault="00000000">
                  <w:pPr>
                    <w:pStyle w:val="Compact"/>
                    <w:jc w:val="center"/>
                  </w:pPr>
                  <w:r>
                    <w:t>6</w:t>
                  </w:r>
                </w:p>
              </w:tc>
              <w:tc>
                <w:tcPr>
                  <w:tcW w:w="3204" w:type="dxa"/>
                </w:tcPr>
                <w:p w14:paraId="76822F66" w14:textId="77777777" w:rsidR="00E31943" w:rsidRDefault="00000000">
                  <w:pPr>
                    <w:pStyle w:val="Compact"/>
                    <w:jc w:val="center"/>
                  </w:pPr>
                  <w:r>
                    <w:t>Light exposure (in lux)</w:t>
                  </w:r>
                </w:p>
              </w:tc>
              <w:tc>
                <w:tcPr>
                  <w:tcW w:w="4212" w:type="dxa"/>
                </w:tcPr>
                <w:p w14:paraId="7B614A7F" w14:textId="77777777" w:rsidR="00E31943" w:rsidRDefault="00000000">
                  <w:pPr>
                    <w:pStyle w:val="Compact"/>
                    <w:jc w:val="center"/>
                  </w:pPr>
                  <w:hyperlink r:id="rId25">
                    <w:r>
                      <w:rPr>
                        <w:rStyle w:val="Hyperlink"/>
                      </w:rPr>
                      <w:t>summarize_numeric()</w:t>
                    </w:r>
                  </w:hyperlink>
                </w:p>
              </w:tc>
            </w:tr>
            <w:tr w:rsidR="00E31943" w14:paraId="6DFF9D73" w14:textId="77777777">
              <w:tc>
                <w:tcPr>
                  <w:tcW w:w="468" w:type="dxa"/>
                </w:tcPr>
                <w:p w14:paraId="1E70AEAF" w14:textId="77777777" w:rsidR="00E31943" w:rsidRDefault="00000000">
                  <w:pPr>
                    <w:pStyle w:val="Compact"/>
                    <w:jc w:val="center"/>
                  </w:pPr>
                  <w:r>
                    <w:t>7</w:t>
                  </w:r>
                </w:p>
              </w:tc>
              <w:tc>
                <w:tcPr>
                  <w:tcW w:w="3204" w:type="dxa"/>
                </w:tcPr>
                <w:p w14:paraId="63EA38B4" w14:textId="77777777" w:rsidR="00E31943" w:rsidRDefault="00000000">
                  <w:pPr>
                    <w:pStyle w:val="Compact"/>
                    <w:jc w:val="center"/>
                  </w:pPr>
                  <w:r>
                    <w:t xml:space="preserve">Duration per </w:t>
                  </w:r>
                  <w:r>
                    <w:rPr>
                      <w:i/>
                      <w:iCs/>
                    </w:rPr>
                    <w:t>Outdoor range</w:t>
                  </w:r>
                </w:p>
              </w:tc>
              <w:tc>
                <w:tcPr>
                  <w:tcW w:w="4212" w:type="dxa"/>
                </w:tcPr>
                <w:p w14:paraId="2B8E3605" w14:textId="77777777" w:rsidR="00E31943" w:rsidRDefault="00000000">
                  <w:pPr>
                    <w:jc w:val="center"/>
                  </w:pPr>
                  <w:r>
                    <w:t>grouping by Outdoor range +</w:t>
                  </w:r>
                </w:p>
                <w:p w14:paraId="09BB357C" w14:textId="77777777" w:rsidR="00E31943" w:rsidRDefault="00000000">
                  <w:pPr>
                    <w:jc w:val="center"/>
                  </w:pPr>
                  <w:hyperlink r:id="rId26">
                    <w:r>
                      <w:rPr>
                        <w:rStyle w:val="Hyperlink"/>
                      </w:rPr>
                      <w:t>durations()</w:t>
                    </w:r>
                  </w:hyperlink>
                </w:p>
              </w:tc>
            </w:tr>
            <w:tr w:rsidR="00E31943" w14:paraId="18B4AB79" w14:textId="77777777">
              <w:tc>
                <w:tcPr>
                  <w:tcW w:w="468" w:type="dxa"/>
                </w:tcPr>
                <w:p w14:paraId="024848F4" w14:textId="77777777" w:rsidR="00E31943" w:rsidRDefault="00000000">
                  <w:pPr>
                    <w:pStyle w:val="Compact"/>
                    <w:jc w:val="center"/>
                  </w:pPr>
                  <w:r>
                    <w:t>8</w:t>
                  </w:r>
                </w:p>
              </w:tc>
              <w:tc>
                <w:tcPr>
                  <w:tcW w:w="3204" w:type="dxa"/>
                </w:tcPr>
                <w:p w14:paraId="2A237C01" w14:textId="77777777" w:rsidR="00E31943" w:rsidRDefault="00000000">
                  <w:pPr>
                    <w:pStyle w:val="Compact"/>
                    <w:jc w:val="center"/>
                  </w:pPr>
                  <w:r>
                    <w:t>The number of times light level changes from indoor (&lt;1000 lx) to outdoor (&gt;1000 lx)</w:t>
                  </w:r>
                </w:p>
              </w:tc>
              <w:tc>
                <w:tcPr>
                  <w:tcW w:w="4212" w:type="dxa"/>
                </w:tcPr>
                <w:p w14:paraId="2E58F128" w14:textId="77777777" w:rsidR="00E31943" w:rsidRDefault="00000000">
                  <w:pPr>
                    <w:jc w:val="center"/>
                  </w:pPr>
                  <w:hyperlink r:id="rId27">
                    <w:r>
                      <w:rPr>
                        <w:rStyle w:val="Hyperlink"/>
                      </w:rPr>
                      <w:t>extract_states()</w:t>
                    </w:r>
                  </w:hyperlink>
                  <w:r>
                    <w:t xml:space="preserve"> +</w:t>
                  </w:r>
                </w:p>
                <w:p w14:paraId="25285E41" w14:textId="77777777" w:rsidR="00E31943" w:rsidRDefault="00000000">
                  <w:pPr>
                    <w:jc w:val="center"/>
                  </w:pPr>
                  <w:hyperlink r:id="rId28">
                    <w:r>
                      <w:rPr>
                        <w:rStyle w:val="Hyperlink"/>
                      </w:rPr>
                      <w:t>summarize_numeric()</w:t>
                    </w:r>
                  </w:hyperlink>
                </w:p>
              </w:tc>
            </w:tr>
            <w:tr w:rsidR="00E31943" w14:paraId="15D2BDD8" w14:textId="77777777">
              <w:tc>
                <w:tcPr>
                  <w:tcW w:w="468" w:type="dxa"/>
                </w:tcPr>
                <w:p w14:paraId="6622FBD9" w14:textId="77777777" w:rsidR="00E31943" w:rsidRDefault="00000000">
                  <w:pPr>
                    <w:pStyle w:val="Compact"/>
                    <w:jc w:val="center"/>
                  </w:pPr>
                  <w:r>
                    <w:t>9</w:t>
                  </w:r>
                </w:p>
              </w:tc>
              <w:tc>
                <w:tcPr>
                  <w:tcW w:w="3204" w:type="dxa"/>
                </w:tcPr>
                <w:p w14:paraId="6724AB31" w14:textId="77777777" w:rsidR="00E31943" w:rsidRDefault="00000000">
                  <w:pPr>
                    <w:pStyle w:val="Compact"/>
                    <w:jc w:val="center"/>
                  </w:pPr>
                  <w:r>
                    <w:t>Longest period above 1000 lx</w:t>
                  </w:r>
                </w:p>
              </w:tc>
              <w:tc>
                <w:tcPr>
                  <w:tcW w:w="4212" w:type="dxa"/>
                </w:tcPr>
                <w:p w14:paraId="04C85E35" w14:textId="77777777" w:rsidR="00E31943" w:rsidRDefault="00000000">
                  <w:pPr>
                    <w:pStyle w:val="Compact"/>
                    <w:jc w:val="center"/>
                  </w:pPr>
                  <w:hyperlink r:id="rId29">
                    <w:r>
                      <w:rPr>
                        <w:rStyle w:val="Hyperlink"/>
                      </w:rPr>
                      <w:t>period_above_threshold()</w:t>
                    </w:r>
                  </w:hyperlink>
                </w:p>
              </w:tc>
            </w:tr>
            <w:tr w:rsidR="00E31943" w14:paraId="09CC5AE7" w14:textId="77777777">
              <w:tc>
                <w:tcPr>
                  <w:tcW w:w="468" w:type="dxa"/>
                </w:tcPr>
                <w:p w14:paraId="50C9CFD9" w14:textId="77777777" w:rsidR="00E31943" w:rsidRDefault="00E31943">
                  <w:pPr>
                    <w:pStyle w:val="Compact"/>
                  </w:pPr>
                </w:p>
              </w:tc>
              <w:tc>
                <w:tcPr>
                  <w:tcW w:w="3204" w:type="dxa"/>
                </w:tcPr>
                <w:p w14:paraId="6937A380" w14:textId="77777777" w:rsidR="00E31943" w:rsidRDefault="00000000">
                  <w:pPr>
                    <w:pStyle w:val="Compact"/>
                    <w:jc w:val="center"/>
                  </w:pPr>
                  <w:r>
                    <w:rPr>
                      <w:b/>
                      <w:bCs/>
                    </w:rPr>
                    <w:t>Spectrum</w:t>
                  </w:r>
                </w:p>
              </w:tc>
              <w:tc>
                <w:tcPr>
                  <w:tcW w:w="4212" w:type="dxa"/>
                </w:tcPr>
                <w:p w14:paraId="16886661" w14:textId="77777777" w:rsidR="00E31943" w:rsidRDefault="00E31943">
                  <w:pPr>
                    <w:pStyle w:val="Compact"/>
                  </w:pPr>
                </w:p>
              </w:tc>
            </w:tr>
            <w:tr w:rsidR="00E31943" w14:paraId="3A4C621B" w14:textId="77777777">
              <w:tc>
                <w:tcPr>
                  <w:tcW w:w="468" w:type="dxa"/>
                </w:tcPr>
                <w:p w14:paraId="7FC80437" w14:textId="77777777" w:rsidR="00E31943" w:rsidRDefault="00000000">
                  <w:pPr>
                    <w:pStyle w:val="Compact"/>
                    <w:jc w:val="center"/>
                  </w:pPr>
                  <w:r>
                    <w:t>10</w:t>
                  </w:r>
                </w:p>
              </w:tc>
              <w:tc>
                <w:tcPr>
                  <w:tcW w:w="3204" w:type="dxa"/>
                </w:tcPr>
                <w:p w14:paraId="3756A9F1" w14:textId="77777777" w:rsidR="00E31943" w:rsidRDefault="00000000">
                  <w:pPr>
                    <w:pStyle w:val="Compact"/>
                    <w:jc w:val="center"/>
                  </w:pPr>
                  <w:r>
                    <w:t>Ratio of short vs. long wavelength light</w:t>
                  </w:r>
                </w:p>
              </w:tc>
              <w:tc>
                <w:tcPr>
                  <w:tcW w:w="4212" w:type="dxa"/>
                </w:tcPr>
                <w:p w14:paraId="12C2550D" w14:textId="77777777" w:rsidR="00E31943" w:rsidRDefault="00000000">
                  <w:pPr>
                    <w:jc w:val="center"/>
                  </w:pPr>
                  <w:hyperlink r:id="rId30">
                    <w:r>
                      <w:rPr>
                        <w:rStyle w:val="Hyperlink"/>
                      </w:rPr>
                      <w:t>spectral_integration()</w:t>
                    </w:r>
                  </w:hyperlink>
                  <w:r>
                    <w:t xml:space="preserve"> +</w:t>
                  </w:r>
                </w:p>
                <w:p w14:paraId="444586AD" w14:textId="77777777" w:rsidR="00E31943" w:rsidRDefault="00000000">
                  <w:pPr>
                    <w:jc w:val="center"/>
                  </w:pPr>
                  <w:hyperlink r:id="rId31">
                    <w:r>
                      <w:rPr>
                        <w:rStyle w:val="Hyperlink"/>
                      </w:rPr>
                      <w:t>summarize_numeric()</w:t>
                    </w:r>
                  </w:hyperlink>
                </w:p>
              </w:tc>
            </w:tr>
            <w:tr w:rsidR="00E31943" w14:paraId="58646B38" w14:textId="77777777">
              <w:tc>
                <w:tcPr>
                  <w:tcW w:w="468" w:type="dxa"/>
                </w:tcPr>
                <w:p w14:paraId="1F5C75AF" w14:textId="77777777" w:rsidR="00E31943" w:rsidRDefault="00000000">
                  <w:pPr>
                    <w:pStyle w:val="Compact"/>
                    <w:jc w:val="center"/>
                  </w:pPr>
                  <w:r>
                    <w:t>11</w:t>
                  </w:r>
                </w:p>
              </w:tc>
              <w:tc>
                <w:tcPr>
                  <w:tcW w:w="3204" w:type="dxa"/>
                </w:tcPr>
                <w:p w14:paraId="391B862D" w14:textId="77777777" w:rsidR="00E31943" w:rsidRDefault="00000000">
                  <w:pPr>
                    <w:pStyle w:val="Compact"/>
                    <w:jc w:val="center"/>
                  </w:pPr>
                  <w:r>
                    <w:t>Melanopic daylight efficacy ratio (MDER)</w:t>
                  </w:r>
                </w:p>
              </w:tc>
              <w:tc>
                <w:tcPr>
                  <w:tcW w:w="4212" w:type="dxa"/>
                </w:tcPr>
                <w:p w14:paraId="6FF750C0" w14:textId="77777777" w:rsidR="00E31943" w:rsidRDefault="00000000">
                  <w:pPr>
                    <w:jc w:val="center"/>
                  </w:pPr>
                  <w:hyperlink r:id="rId32">
                    <w:r>
                      <w:rPr>
                        <w:rStyle w:val="Hyperlink"/>
                      </w:rPr>
                      <w:t>spectral_integration()</w:t>
                    </w:r>
                  </w:hyperlink>
                  <w:r>
                    <w:t xml:space="preserve"> +</w:t>
                  </w:r>
                </w:p>
                <w:p w14:paraId="7DE1BEDF" w14:textId="77777777" w:rsidR="00E31943" w:rsidRDefault="00000000">
                  <w:pPr>
                    <w:jc w:val="center"/>
                  </w:pPr>
                  <w:hyperlink r:id="rId33">
                    <w:r>
                      <w:rPr>
                        <w:rStyle w:val="Hyperlink"/>
                      </w:rPr>
                      <w:t>summarize_numeric()</w:t>
                    </w:r>
                  </w:hyperlink>
                </w:p>
              </w:tc>
            </w:tr>
            <w:tr w:rsidR="00E31943" w14:paraId="0D18766E" w14:textId="77777777">
              <w:tc>
                <w:tcPr>
                  <w:tcW w:w="468" w:type="dxa"/>
                </w:tcPr>
                <w:p w14:paraId="1F722713" w14:textId="77777777" w:rsidR="00E31943" w:rsidRDefault="00000000">
                  <w:pPr>
                    <w:pStyle w:val="Compact"/>
                    <w:jc w:val="center"/>
                  </w:pPr>
                  <w:r>
                    <w:t>12</w:t>
                  </w:r>
                </w:p>
              </w:tc>
              <w:tc>
                <w:tcPr>
                  <w:tcW w:w="3204" w:type="dxa"/>
                </w:tcPr>
                <w:p w14:paraId="7951D4AC" w14:textId="77777777" w:rsidR="00E31943" w:rsidRDefault="00000000">
                  <w:pPr>
                    <w:pStyle w:val="Compact"/>
                    <w:jc w:val="center"/>
                  </w:pPr>
                  <w:r>
                    <w:t>Short-wavelength light at certain times of day</w:t>
                  </w:r>
                </w:p>
              </w:tc>
              <w:tc>
                <w:tcPr>
                  <w:tcW w:w="4212" w:type="dxa"/>
                </w:tcPr>
                <w:p w14:paraId="5358C358" w14:textId="77777777" w:rsidR="00E31943" w:rsidRDefault="00000000">
                  <w:pPr>
                    <w:jc w:val="center"/>
                  </w:pPr>
                  <w:hyperlink r:id="rId34">
                    <w:r>
                      <w:rPr>
                        <w:rStyle w:val="Hyperlink"/>
                      </w:rPr>
                      <w:t>spectral_integration()</w:t>
                    </w:r>
                  </w:hyperlink>
                  <w:r>
                    <w:t xml:space="preserve"> +</w:t>
                  </w:r>
                </w:p>
                <w:p w14:paraId="0F4AE05D" w14:textId="77777777" w:rsidR="00E31943" w:rsidRDefault="00000000">
                  <w:pPr>
                    <w:jc w:val="center"/>
                  </w:pPr>
                  <w:hyperlink r:id="rId35">
                    <w:r>
                      <w:rPr>
                        <w:rStyle w:val="Hyperlink"/>
                      </w:rPr>
                      <w:t>filter_Time()</w:t>
                    </w:r>
                  </w:hyperlink>
                  <w:r>
                    <w:t xml:space="preserve"> (for defined times) or</w:t>
                  </w:r>
                  <w:r>
                    <w:br/>
                  </w:r>
                  <w:hyperlink r:id="rId36">
                    <w:r>
                      <w:rPr>
                        <w:rStyle w:val="Hyperlink"/>
                      </w:rPr>
                      <w:t>cut_Datetime()</w:t>
                    </w:r>
                  </w:hyperlink>
                  <w:r>
                    <w:t xml:space="preserve"> (for regular time intervals) or</w:t>
                  </w:r>
                  <w:r>
                    <w:br/>
                  </w:r>
                  <w:hyperlink r:id="rId37">
                    <w:r>
                      <w:rPr>
                        <w:rStyle w:val="Hyperlink"/>
                      </w:rPr>
                      <w:t>add_photoperiod()</w:t>
                    </w:r>
                  </w:hyperlink>
                  <w:r>
                    <w:t xml:space="preserve"> (for solar times) +</w:t>
                  </w:r>
                </w:p>
                <w:p w14:paraId="468DF7A6" w14:textId="77777777" w:rsidR="00E31943" w:rsidRDefault="00000000">
                  <w:pPr>
                    <w:jc w:val="center"/>
                  </w:pPr>
                  <w:r>
                    <w:t>grouping by time state +</w:t>
                  </w:r>
                </w:p>
                <w:p w14:paraId="4F62670E" w14:textId="77777777" w:rsidR="00E31943" w:rsidRDefault="00000000">
                  <w:pPr>
                    <w:jc w:val="center"/>
                  </w:pPr>
                  <w:hyperlink r:id="rId38">
                    <w:r>
                      <w:rPr>
                        <w:rStyle w:val="Hyperlink"/>
                      </w:rPr>
                      <w:t>summarize_numeric()</w:t>
                    </w:r>
                  </w:hyperlink>
                </w:p>
              </w:tc>
            </w:tr>
            <w:bookmarkEnd w:id="4"/>
          </w:tbl>
          <w:p w14:paraId="7E84147A" w14:textId="77777777" w:rsidR="00E31943" w:rsidRDefault="00E31943"/>
        </w:tc>
      </w:tr>
    </w:tbl>
    <w:p w14:paraId="5DD9AB88" w14:textId="77777777" w:rsidR="00E31943" w:rsidRDefault="00000000">
      <w:pPr>
        <w:pStyle w:val="Textkrper"/>
      </w:pPr>
      <w:r>
        <w:rPr>
          <w:b/>
          <w:bCs/>
        </w:rPr>
        <w:lastRenderedPageBreak/>
        <w:t>?@tbl-two</w:t>
      </w:r>
      <w:r>
        <w:t xml:space="preserve"> provides definitions for the terms used in </w:t>
      </w:r>
      <w:hyperlink w:anchor="tbl-one">
        <w:r>
          <w:rPr>
            <w:rStyle w:val="Hyperlink"/>
          </w:rPr>
          <w:t>Table 1</w:t>
        </w:r>
      </w:hyperlink>
      <w:r>
        <w:t>. Note that specific definitions may vary depending on the research question or device capabilities.</w:t>
      </w:r>
    </w:p>
    <w:p w14:paraId="029671DA" w14:textId="77777777" w:rsidR="00E31943" w:rsidRDefault="00000000">
      <w:pPr>
        <w:pStyle w:val="TableCaption"/>
      </w:pPr>
      <w:r>
        <w:lastRenderedPageBreak/>
        <w:t>Definitions of mean daily and conditions for distance and illuminance calculation as used in the article. None of these definitions are hard-coded into the demonstrated software and can be adjusted to fit the needs of a study or protocol.{#tbl-two}{.hover .bordered}</w:t>
      </w:r>
    </w:p>
    <w:tbl>
      <w:tblPr>
        <w:tblStyle w:val="Table"/>
        <w:tblW w:w="5000" w:type="pct"/>
        <w:tblLayout w:type="fixed"/>
        <w:tblLook w:val="0020" w:firstRow="1" w:lastRow="0" w:firstColumn="0" w:lastColumn="0" w:noHBand="0" w:noVBand="0"/>
        <w:tblCaption w:val="Definitions of mean daily and conditions for distance and illuminance calculation as used in the article. None of these definitions are hard-coded into the demonstrated software and can be adjusted to fit the needs of a study or protocol.{#tbl-two}{.hover .bordered}"/>
      </w:tblPr>
      <w:tblGrid>
        <w:gridCol w:w="942"/>
        <w:gridCol w:w="8464"/>
      </w:tblGrid>
      <w:tr w:rsidR="00E31943" w14:paraId="3E71FDB5" w14:textId="77777777" w:rsidTr="00E31943">
        <w:trPr>
          <w:cnfStyle w:val="100000000000" w:firstRow="1" w:lastRow="0" w:firstColumn="0" w:lastColumn="0" w:oddVBand="0" w:evenVBand="0" w:oddHBand="0" w:evenHBand="0" w:firstRowFirstColumn="0" w:firstRowLastColumn="0" w:lastRowFirstColumn="0" w:lastRowLastColumn="0"/>
          <w:tblHeader/>
        </w:trPr>
        <w:tc>
          <w:tcPr>
            <w:tcW w:w="793" w:type="dxa"/>
          </w:tcPr>
          <w:p w14:paraId="609A6BD2" w14:textId="77777777" w:rsidR="00E31943" w:rsidRDefault="00000000">
            <w:pPr>
              <w:pStyle w:val="Compact"/>
            </w:pPr>
            <w:r>
              <w:t>Metric</w:t>
            </w:r>
          </w:p>
        </w:tc>
        <w:tc>
          <w:tcPr>
            <w:tcW w:w="7126" w:type="dxa"/>
          </w:tcPr>
          <w:p w14:paraId="1F2736E7" w14:textId="77777777" w:rsidR="00E31943" w:rsidRDefault="00000000">
            <w:pPr>
              <w:pStyle w:val="Compact"/>
            </w:pPr>
            <w:r>
              <w:t>Description / pseudo formula</w:t>
            </w:r>
          </w:p>
        </w:tc>
      </w:tr>
      <w:tr w:rsidR="00E31943" w14:paraId="139CA74E" w14:textId="77777777">
        <w:tc>
          <w:tcPr>
            <w:tcW w:w="793" w:type="dxa"/>
          </w:tcPr>
          <w:p w14:paraId="361ECEAA" w14:textId="77777777" w:rsidR="00E31943" w:rsidRDefault="00000000">
            <w:pPr>
              <w:pStyle w:val="Compact"/>
            </w:pPr>
            <w:r>
              <w:t>Total wear time</w:t>
            </w:r>
          </w:p>
        </w:tc>
        <w:tc>
          <w:tcPr>
            <w:tcW w:w="7126" w:type="dxa"/>
          </w:tcPr>
          <w:p w14:paraId="56EB154A" w14:textId="77777777" w:rsidR="00E31943" w:rsidRDefault="00000000">
            <w:pPr>
              <w:pStyle w:val="Compact"/>
            </w:pPr>
            <m:oMathPara>
              <m:oMath>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dt</m:t>
                </m:r>
                <m:r>
                  <m:rPr>
                    <m:sty m:val="p"/>
                  </m:rPr>
                  <w:rPr>
                    <w:rFonts w:ascii="Cambria Math" w:hAnsi="Cambria Math"/>
                  </w:rPr>
                  <m:t>,</m:t>
                </m:r>
                <m:r>
                  <m:rPr>
                    <m:nor/>
                  </m:rPr>
                  <m:t xml:space="preserve"> where </m:t>
                </m:r>
                <m:r>
                  <w:rPr>
                    <w:rFonts w:ascii="Cambria Math" w:hAnsi="Cambria Math"/>
                  </w:rPr>
                  <m:t>t</m:t>
                </m:r>
                <m:r>
                  <m:rPr>
                    <m:nor/>
                  </m:rPr>
                  <m:t xml:space="preserve">: valid observations </m:t>
                </m:r>
              </m:oMath>
            </m:oMathPara>
          </w:p>
        </w:tc>
      </w:tr>
      <w:tr w:rsidR="00E31943" w14:paraId="0769D6B0" w14:textId="77777777">
        <w:tc>
          <w:tcPr>
            <w:tcW w:w="793" w:type="dxa"/>
          </w:tcPr>
          <w:p w14:paraId="7BCB12A1" w14:textId="77777777" w:rsidR="00E31943" w:rsidRDefault="00000000">
            <w:pPr>
              <w:pStyle w:val="Compact"/>
            </w:pPr>
            <w:r>
              <w:t>Mean daily</w:t>
            </w:r>
          </w:p>
        </w:tc>
        <w:tc>
          <w:tcPr>
            <w:tcW w:w="7126" w:type="dxa"/>
          </w:tcPr>
          <w:p w14:paraId="3896ACA4" w14:textId="77777777" w:rsidR="00E31943" w:rsidRDefault="00000000">
            <w:pPr>
              <w:pStyle w:val="Compact"/>
            </w:pPr>
            <m:oMathPara>
              <m:oMath>
                <m:f>
                  <m:fPr>
                    <m:ctrlPr>
                      <w:rPr>
                        <w:rFonts w:ascii="Cambria Math" w:hAnsi="Cambria Math"/>
                      </w:rPr>
                    </m:ctrlPr>
                  </m:fPr>
                  <m:num>
                    <m:r>
                      <w:rPr>
                        <w:rFonts w:ascii="Cambria Math" w:hAnsi="Cambria Math"/>
                      </w:rPr>
                      <m:t>5</m:t>
                    </m:r>
                    <m:r>
                      <m:rPr>
                        <m:sty m:val="p"/>
                      </m:rPr>
                      <w:rPr>
                        <w:rFonts w:ascii="Cambria Math" w:hAnsi="Cambria Math"/>
                      </w:rPr>
                      <m:t>*</m:t>
                    </m:r>
                    <m:acc>
                      <m:accPr>
                        <m:chr m:val="‾"/>
                        <m:ctrlPr>
                          <w:rPr>
                            <w:rFonts w:ascii="Cambria Math" w:hAnsi="Cambria Math"/>
                          </w:rPr>
                        </m:ctrlPr>
                      </m:accPr>
                      <m:e>
                        <m:r>
                          <m:rPr>
                            <m:nor/>
                          </m:rPr>
                          <m:t>weekday</m:t>
                        </m:r>
                      </m:e>
                    </m:acc>
                    <m:r>
                      <m:rPr>
                        <m:sty m:val="p"/>
                      </m:rPr>
                      <w:rPr>
                        <w:rFonts w:ascii="Cambria Math" w:hAnsi="Cambria Math"/>
                      </w:rPr>
                      <m:t>+</m:t>
                    </m:r>
                    <m:r>
                      <w:rPr>
                        <w:rFonts w:ascii="Cambria Math" w:hAnsi="Cambria Math"/>
                      </w:rPr>
                      <m:t>2</m:t>
                    </m:r>
                    <m:r>
                      <m:rPr>
                        <m:sty m:val="p"/>
                      </m:rPr>
                      <w:rPr>
                        <w:rFonts w:ascii="Cambria Math" w:hAnsi="Cambria Math"/>
                      </w:rPr>
                      <m:t>*</m:t>
                    </m:r>
                    <m:acc>
                      <m:accPr>
                        <m:chr m:val="‾"/>
                        <m:ctrlPr>
                          <w:rPr>
                            <w:rFonts w:ascii="Cambria Math" w:hAnsi="Cambria Math"/>
                          </w:rPr>
                        </m:ctrlPr>
                      </m:accPr>
                      <m:e>
                        <m:r>
                          <w:rPr>
                            <w:rFonts w:ascii="Cambria Math" w:hAnsi="Cambria Math"/>
                          </w:rPr>
                          <m:t>weekend</m:t>
                        </m:r>
                      </m:e>
                    </m:acc>
                  </m:num>
                  <m:den>
                    <m:r>
                      <w:rPr>
                        <w:rFonts w:ascii="Cambria Math" w:hAnsi="Cambria Math"/>
                      </w:rPr>
                      <m:t>7</m:t>
                    </m:r>
                  </m:den>
                </m:f>
              </m:oMath>
            </m:oMathPara>
          </w:p>
        </w:tc>
      </w:tr>
      <w:tr w:rsidR="00E31943" w14:paraId="68451000" w14:textId="77777777">
        <w:tc>
          <w:tcPr>
            <w:tcW w:w="793" w:type="dxa"/>
          </w:tcPr>
          <w:p w14:paraId="025DDFE1" w14:textId="77777777" w:rsidR="00E31943" w:rsidRDefault="00000000">
            <w:pPr>
              <w:pStyle w:val="Compact"/>
            </w:pPr>
            <w:r>
              <w:t>Near work</w:t>
            </w:r>
          </w:p>
        </w:tc>
        <w:tc>
          <w:tcPr>
            <w:tcW w:w="7126" w:type="dxa"/>
          </w:tcPr>
          <w:p w14:paraId="66626838" w14:textId="77777777" w:rsidR="00E31943" w:rsidRDefault="00000000">
            <w:pPr>
              <w:pStyle w:val="Compact"/>
            </w:pPr>
            <m:oMathPara>
              <m:oMath>
                <m:r>
                  <m:rPr>
                    <m:nor/>
                  </m:rPr>
                  <m:t>working distance</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oMath>
            </m:oMathPara>
          </w:p>
        </w:tc>
      </w:tr>
      <w:tr w:rsidR="00E31943" w14:paraId="07961985" w14:textId="77777777">
        <w:tc>
          <w:tcPr>
            <w:tcW w:w="793" w:type="dxa"/>
          </w:tcPr>
          <w:p w14:paraId="3C83B0CF" w14:textId="77777777" w:rsidR="00E31943" w:rsidRDefault="00000000">
            <w:pPr>
              <w:pStyle w:val="Compact"/>
            </w:pPr>
            <w:r>
              <w:t>Intermediate Work</w:t>
            </w:r>
          </w:p>
        </w:tc>
        <w:tc>
          <w:tcPr>
            <w:tcW w:w="7126" w:type="dxa"/>
          </w:tcPr>
          <w:p w14:paraId="2322C2C1" w14:textId="77777777" w:rsidR="00E31943" w:rsidRDefault="00000000">
            <w:pPr>
              <w:pStyle w:val="Compact"/>
            </w:pPr>
            <m:oMathPara>
              <m:oMath>
                <m:r>
                  <m:rPr>
                    <m:nor/>
                  </m:rPr>
                  <m:t>working distance</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cm</m:t>
                </m:r>
              </m:oMath>
            </m:oMathPara>
          </w:p>
        </w:tc>
      </w:tr>
      <w:tr w:rsidR="00E31943" w14:paraId="68426358" w14:textId="77777777">
        <w:tc>
          <w:tcPr>
            <w:tcW w:w="793" w:type="dxa"/>
          </w:tcPr>
          <w:p w14:paraId="245DA7A9" w14:textId="77777777" w:rsidR="00E31943" w:rsidRDefault="00000000">
            <w:pPr>
              <w:pStyle w:val="Compact"/>
            </w:pPr>
            <w:r>
              <w:t>Total work</w:t>
            </w:r>
            <w:r>
              <w:rPr>
                <w:rStyle w:val="Funotenzeichen"/>
              </w:rPr>
              <w:footnoteReference w:id="2"/>
            </w:r>
          </w:p>
        </w:tc>
        <w:tc>
          <w:tcPr>
            <w:tcW w:w="7126" w:type="dxa"/>
          </w:tcPr>
          <w:p w14:paraId="37F5B58B" w14:textId="77777777" w:rsidR="00E31943" w:rsidRDefault="00000000">
            <w:pPr>
              <w:pStyle w:val="Compact"/>
            </w:pPr>
            <m:oMathPara>
              <m:oMath>
                <m:r>
                  <m:rPr>
                    <m:nor/>
                  </m:rPr>
                  <m:t>working distance</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cm</m:t>
                </m:r>
              </m:oMath>
            </m:oMathPara>
          </w:p>
        </w:tc>
      </w:tr>
      <w:tr w:rsidR="00E31943" w14:paraId="02A477D7" w14:textId="77777777">
        <w:tc>
          <w:tcPr>
            <w:tcW w:w="793" w:type="dxa"/>
          </w:tcPr>
          <w:p w14:paraId="55EA1C9B" w14:textId="77777777" w:rsidR="00E31943" w:rsidRDefault="00000000">
            <w:pPr>
              <w:pStyle w:val="Compact"/>
            </w:pPr>
            <w:r>
              <w:t>Distance range</w:t>
            </w:r>
          </w:p>
        </w:tc>
        <w:tc>
          <w:tcPr>
            <w:tcW w:w="7126" w:type="dxa"/>
          </w:tcPr>
          <w:p w14:paraId="115846E5" w14:textId="77777777" w:rsidR="00E31943" w:rsidRDefault="00000000">
            <w:pPr>
              <w:pStyle w:val="Compact"/>
            </w:pPr>
            <w:r>
              <w:t>$\textrm{working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p>
        </w:tc>
      </w:tr>
      <w:tr w:rsidR="00E31943" w14:paraId="72625E43" w14:textId="77777777">
        <w:tc>
          <w:tcPr>
            <w:tcW w:w="793" w:type="dxa"/>
          </w:tcPr>
          <w:p w14:paraId="7A9632DE" w14:textId="77777777" w:rsidR="00E31943" w:rsidRDefault="00000000">
            <w:pPr>
              <w:pStyle w:val="Compact"/>
            </w:pPr>
            <w:r>
              <w:t>Continuous near work</w:t>
            </w:r>
          </w:p>
        </w:tc>
        <w:tc>
          <w:tcPr>
            <w:tcW w:w="7126" w:type="dxa"/>
          </w:tcPr>
          <w:p w14:paraId="6F2A5E97" w14:textId="77777777" w:rsidR="00E31943" w:rsidRDefault="00000000">
            <w:pPr>
              <w:pStyle w:val="Textkrper"/>
            </w:pPr>
            <m:oMathPara>
              <m:oMath>
                <m:r>
                  <m:rPr>
                    <m:nor/>
                  </m:rPr>
                  <m:t>working distance</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r>
                  <m:rPr>
                    <m:sty m:val="p"/>
                  </m:rPr>
                  <w:rPr>
                    <w:rFonts w:ascii="Cambria Math" w:hAnsi="Cambria Math"/>
                  </w:rPr>
                  <m:t>,</m:t>
                </m:r>
              </m:oMath>
            </m:oMathPara>
          </w:p>
          <w:p w14:paraId="477BC5DC" w14:textId="77777777" w:rsidR="00E31943" w:rsidRDefault="00000000">
            <w:pPr>
              <w:pStyle w:val="Textkrper"/>
            </w:pPr>
            <m:oMathPara>
              <m:oMath>
                <m:sSub>
                  <m:sSubPr>
                    <m:ctrlPr>
                      <w:rPr>
                        <w:rFonts w:ascii="Cambria Math" w:hAnsi="Cambria Math"/>
                      </w:rPr>
                    </m:ctrlPr>
                  </m:sSubPr>
                  <m:e>
                    <m:r>
                      <w:rPr>
                        <w:rFonts w:ascii="Cambria Math" w:hAnsi="Cambria Math"/>
                      </w:rPr>
                      <m:t>T</m:t>
                    </m:r>
                  </m:e>
                  <m:sub>
                    <m:r>
                      <m:rPr>
                        <m:nor/>
                      </m:rPr>
                      <m:t>duration</m:t>
                    </m:r>
                  </m:sub>
                </m:sSub>
                <m:r>
                  <m:rPr>
                    <m:sty m:val="p"/>
                  </m:rPr>
                  <w:rPr>
                    <w:rFonts w:ascii="Cambria Math" w:hAnsi="Cambria Math"/>
                  </w:rPr>
                  <m:t>≥</m:t>
                </m:r>
                <m:r>
                  <w:rPr>
                    <w:rFonts w:ascii="Cambria Math" w:hAnsi="Cambria Math"/>
                  </w:rPr>
                  <m:t>15minutes</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T</m:t>
                    </m:r>
                  </m:e>
                  <m:sub>
                    <m:r>
                      <w:rPr>
                        <w:rFonts w:ascii="Cambria Math" w:hAnsi="Cambria Math"/>
                      </w:rPr>
                      <m:t>interruptions</m:t>
                    </m:r>
                  </m:sub>
                </m:sSub>
                <m:r>
                  <m:rPr>
                    <m:sty m:val="p"/>
                  </m:rPr>
                  <w:rPr>
                    <w:rFonts w:ascii="Cambria Math" w:hAnsi="Cambria Math"/>
                  </w:rPr>
                  <m:t>≤</m:t>
                </m:r>
                <m:r>
                  <w:rPr>
                    <w:rFonts w:ascii="Cambria Math" w:hAnsi="Cambria Math"/>
                  </w:rPr>
                  <m:t>30seconds</m:t>
                </m:r>
              </m:oMath>
            </m:oMathPara>
          </w:p>
        </w:tc>
      </w:tr>
      <w:tr w:rsidR="00E31943" w14:paraId="0C90EAC3" w14:textId="77777777">
        <w:tc>
          <w:tcPr>
            <w:tcW w:w="793" w:type="dxa"/>
          </w:tcPr>
          <w:p w14:paraId="42C72C45" w14:textId="77777777" w:rsidR="00E31943" w:rsidRDefault="00000000">
            <w:pPr>
              <w:pStyle w:val="Compact"/>
            </w:pPr>
            <w:r>
              <w:t>Near work episodes</w:t>
            </w:r>
          </w:p>
        </w:tc>
        <w:tc>
          <w:tcPr>
            <w:tcW w:w="7126" w:type="dxa"/>
          </w:tcPr>
          <w:p w14:paraId="6DFA3D89" w14:textId="77777777" w:rsidR="00E31943" w:rsidRDefault="00000000">
            <w:pPr>
              <w:pStyle w:val="Textkrper"/>
            </w:pPr>
            <m:oMathPara>
              <m:oMath>
                <m:r>
                  <m:rPr>
                    <m:nor/>
                  </m:rPr>
                  <m:t>working distance</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cm</m:t>
                </m:r>
                <m:r>
                  <m:rPr>
                    <m:sty m:val="p"/>
                  </m:rPr>
                  <w:rPr>
                    <w:rFonts w:ascii="Cambria Math" w:hAnsi="Cambria Math"/>
                  </w:rPr>
                  <m:t>,</m:t>
                </m:r>
              </m:oMath>
            </m:oMathPara>
          </w:p>
          <w:p w14:paraId="3417B53E" w14:textId="77777777" w:rsidR="00E31943" w:rsidRDefault="00000000">
            <w:pPr>
              <w:pStyle w:val="Textkrper"/>
            </w:pPr>
            <m:oMathPara>
              <m:oMath>
                <m:sSub>
                  <m:sSubPr>
                    <m:ctrlPr>
                      <w:rPr>
                        <w:rFonts w:ascii="Cambria Math" w:hAnsi="Cambria Math"/>
                      </w:rPr>
                    </m:ctrlPr>
                  </m:sSubPr>
                  <m:e>
                    <m:r>
                      <w:rPr>
                        <w:rFonts w:ascii="Cambria Math" w:hAnsi="Cambria Math"/>
                      </w:rPr>
                      <m:t>T</m:t>
                    </m:r>
                  </m:e>
                  <m:sub>
                    <m:r>
                      <m:rPr>
                        <m:nor/>
                      </m:rPr>
                      <m:t>interruptions</m:t>
                    </m:r>
                  </m:sub>
                </m:sSub>
                <m:r>
                  <m:rPr>
                    <m:sty m:val="p"/>
                  </m:rPr>
                  <w:rPr>
                    <w:rFonts w:ascii="Cambria Math" w:hAnsi="Cambria Math"/>
                  </w:rPr>
                  <m:t>≤</m:t>
                </m:r>
                <m:r>
                  <w:rPr>
                    <w:rFonts w:ascii="Cambria Math" w:hAnsi="Cambria Math"/>
                  </w:rPr>
                  <m:t>20seconds</m:t>
                </m:r>
              </m:oMath>
            </m:oMathPara>
          </w:p>
        </w:tc>
      </w:tr>
      <w:tr w:rsidR="00E31943" w14:paraId="1D4FED05" w14:textId="77777777">
        <w:tc>
          <w:tcPr>
            <w:tcW w:w="793" w:type="dxa"/>
          </w:tcPr>
          <w:p w14:paraId="2E8AE926" w14:textId="77777777" w:rsidR="00E31943" w:rsidRDefault="00000000">
            <w:pPr>
              <w:pStyle w:val="Compact"/>
            </w:pPr>
            <w:r>
              <w:t>Ratio of daily near work</w:t>
            </w:r>
          </w:p>
        </w:tc>
        <w:tc>
          <w:tcPr>
            <w:tcW w:w="7126" w:type="dxa"/>
          </w:tcPr>
          <w:p w14:paraId="221F1406" w14:textId="77777777" w:rsidR="00E31943" w:rsidRDefault="00000000">
            <w:pPr>
              <w:pStyle w:val="Compact"/>
            </w:pPr>
            <m:oMathPara>
              <m:oMath>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near work</m:t>
                        </m:r>
                      </m:sub>
                    </m:sSub>
                  </m:num>
                  <m:den>
                    <m:sSub>
                      <m:sSubPr>
                        <m:ctrlPr>
                          <w:rPr>
                            <w:rFonts w:ascii="Cambria Math" w:hAnsi="Cambria Math"/>
                          </w:rPr>
                        </m:ctrlPr>
                      </m:sSubPr>
                      <m:e>
                        <m:r>
                          <w:rPr>
                            <w:rFonts w:ascii="Cambria Math" w:hAnsi="Cambria Math"/>
                          </w:rPr>
                          <m:t>T</m:t>
                        </m:r>
                      </m:e>
                      <m:sub>
                        <m:r>
                          <m:rPr>
                            <m:nor/>
                          </m:rPr>
                          <m:t>total wear</m:t>
                        </m:r>
                      </m:sub>
                    </m:sSub>
                  </m:den>
                </m:f>
              </m:oMath>
            </m:oMathPara>
          </w:p>
        </w:tc>
      </w:tr>
      <w:tr w:rsidR="00E31943" w14:paraId="037C0974" w14:textId="77777777">
        <w:tc>
          <w:tcPr>
            <w:tcW w:w="793" w:type="dxa"/>
          </w:tcPr>
          <w:p w14:paraId="1E448D32" w14:textId="77777777" w:rsidR="00E31943" w:rsidRDefault="00000000">
            <w:pPr>
              <w:pStyle w:val="Compact"/>
            </w:pPr>
            <w:r>
              <w:t>Visual break</w:t>
            </w:r>
          </w:p>
        </w:tc>
        <w:tc>
          <w:tcPr>
            <w:tcW w:w="7126" w:type="dxa"/>
          </w:tcPr>
          <w:p w14:paraId="46E9695E" w14:textId="77777777" w:rsidR="00E31943" w:rsidRDefault="00000000">
            <w:pPr>
              <w:pStyle w:val="Compact"/>
            </w:pPr>
            <w:r>
              <w:t>$\textrm{working distance} ≥ 100cm, \\ T_\textrm{duration} ≥ 20 seconds, \textrm{ } T_\textrm{previous episode} ≤ 20 minutes$</w:t>
            </w:r>
          </w:p>
        </w:tc>
      </w:tr>
      <w:tr w:rsidR="00E31943" w14:paraId="049E0D52" w14:textId="77777777">
        <w:tc>
          <w:tcPr>
            <w:tcW w:w="793" w:type="dxa"/>
          </w:tcPr>
          <w:p w14:paraId="4883537F" w14:textId="77777777" w:rsidR="00E31943" w:rsidRDefault="00000000">
            <w:pPr>
              <w:pStyle w:val="Compact"/>
            </w:pPr>
            <w:r>
              <w:t>Outdoor range</w:t>
            </w:r>
          </w:p>
        </w:tc>
        <w:tc>
          <w:tcPr>
            <w:tcW w:w="7126" w:type="dxa"/>
          </w:tcPr>
          <w:p w14:paraId="71271D5B" w14:textId="77777777" w:rsidR="00E31943" w:rsidRDefault="00000000">
            <w:pPr>
              <w:pStyle w:val="Compact"/>
            </w:pPr>
            <w:r>
              <w:t>$\textrm{illuminance}, {[1000,2000)lx \textrm{,  Outdoor bright} \\ [2000,3000)lx \textrm{,  Outdoor very bright} \\ [3000, \infty) lx \textrm{,  Outdoor extremely bright}}$</w:t>
            </w:r>
          </w:p>
        </w:tc>
      </w:tr>
      <w:tr w:rsidR="00E31943" w14:paraId="4CF40D2A" w14:textId="77777777">
        <w:tc>
          <w:tcPr>
            <w:tcW w:w="793" w:type="dxa"/>
          </w:tcPr>
          <w:p w14:paraId="3E71AD6C" w14:textId="77777777" w:rsidR="00E31943" w:rsidRDefault="00000000">
            <w:pPr>
              <w:pStyle w:val="Compact"/>
            </w:pPr>
            <w:r>
              <w:lastRenderedPageBreak/>
              <w:t>Light exposure</w:t>
            </w:r>
            <w:r>
              <w:rPr>
                <w:rStyle w:val="Funotenzeichen"/>
              </w:rPr>
              <w:footnoteReference w:id="3"/>
            </w:r>
          </w:p>
        </w:tc>
        <w:tc>
          <w:tcPr>
            <w:tcW w:w="7126" w:type="dxa"/>
          </w:tcPr>
          <w:p w14:paraId="2A16EFA3" w14:textId="77777777" w:rsidR="00E31943" w:rsidRDefault="00000000">
            <w:pPr>
              <w:pStyle w:val="Compact"/>
            </w:pPr>
            <m:oMathPara>
              <m:oMath>
                <m:acc>
                  <m:accPr>
                    <m:chr m:val="‾"/>
                    <m:ctrlPr>
                      <w:rPr>
                        <w:rFonts w:ascii="Cambria Math" w:hAnsi="Cambria Math"/>
                      </w:rPr>
                    </m:ctrlPr>
                  </m:accPr>
                  <m:e>
                    <m:r>
                      <w:rPr>
                        <w:rFonts w:ascii="Cambria Math" w:hAnsi="Cambria Math"/>
                      </w:rPr>
                      <m:t>illuminance</m:t>
                    </m:r>
                  </m:e>
                </m:acc>
              </m:oMath>
            </m:oMathPara>
          </w:p>
        </w:tc>
      </w:tr>
      <w:tr w:rsidR="00E31943" w14:paraId="7590CAFF" w14:textId="77777777">
        <w:tc>
          <w:tcPr>
            <w:tcW w:w="793" w:type="dxa"/>
          </w:tcPr>
          <w:p w14:paraId="49A9F300" w14:textId="77777777" w:rsidR="00E31943" w:rsidRDefault="00000000">
            <w:pPr>
              <w:pStyle w:val="Compact"/>
            </w:pPr>
            <w:r>
              <w:t>Spectral bands</w:t>
            </w:r>
          </w:p>
        </w:tc>
        <w:tc>
          <w:tcPr>
            <w:tcW w:w="7126" w:type="dxa"/>
          </w:tcPr>
          <w:p w14:paraId="17DC32AD" w14:textId="77777777" w:rsidR="00E31943" w:rsidRDefault="00000000">
            <w:pPr>
              <w:pStyle w:val="Compact"/>
            </w:pPr>
            <w:r>
              <w:t>$\textrm{spectral irradiance}, {[380,500]nm \textrm{,  short wavelength light} \\ [600, 780]nm \textrm{,  long wavelength light}}$</w:t>
            </w:r>
          </w:p>
        </w:tc>
      </w:tr>
      <w:tr w:rsidR="00E31943" w14:paraId="042CB8EC" w14:textId="77777777">
        <w:tc>
          <w:tcPr>
            <w:tcW w:w="793" w:type="dxa"/>
          </w:tcPr>
          <w:p w14:paraId="4EC882A9" w14:textId="77777777" w:rsidR="00E31943" w:rsidRDefault="00000000">
            <w:pPr>
              <w:pStyle w:val="Compact"/>
            </w:pPr>
            <w:r>
              <w:t>Ratio of short vs. long wavelength light</w:t>
            </w:r>
          </w:p>
        </w:tc>
        <w:tc>
          <w:tcPr>
            <w:tcW w:w="7126" w:type="dxa"/>
          </w:tcPr>
          <w:p w14:paraId="7D496821" w14:textId="77777777" w:rsidR="00E31943" w:rsidRDefault="00000000">
            <w:pPr>
              <w:pStyle w:val="Compact"/>
            </w:pPr>
            <m:oMathPara>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m:t>
                        </m:r>
                        <m:r>
                          <m:rPr>
                            <m:nor/>
                          </m:rPr>
                          <m:t>,short wavelength</m:t>
                        </m:r>
                      </m:sub>
                    </m:sSub>
                  </m:num>
                  <m:den>
                    <m:sSub>
                      <m:sSubPr>
                        <m:ctrlPr>
                          <w:rPr>
                            <w:rFonts w:ascii="Cambria Math" w:hAnsi="Cambria Math"/>
                          </w:rPr>
                        </m:ctrlPr>
                      </m:sSubPr>
                      <m:e>
                        <m:r>
                          <w:rPr>
                            <w:rFonts w:ascii="Cambria Math" w:hAnsi="Cambria Math"/>
                          </w:rPr>
                          <m:t>E</m:t>
                        </m:r>
                      </m:e>
                      <m:sub>
                        <m:r>
                          <w:rPr>
                            <w:rFonts w:ascii="Cambria Math" w:hAnsi="Cambria Math"/>
                          </w:rPr>
                          <m:t>e</m:t>
                        </m:r>
                        <m:r>
                          <m:rPr>
                            <m:nor/>
                          </m:rPr>
                          <m:t>,long wavelength</m:t>
                        </m:r>
                      </m:sub>
                    </m:sSub>
                  </m:den>
                </m:f>
              </m:oMath>
            </m:oMathPara>
          </w:p>
        </w:tc>
      </w:tr>
    </w:tbl>
    <w:p w14:paraId="42BEDDAC" w14:textId="77777777" w:rsidR="00E31943" w:rsidRDefault="00000000">
      <w:pPr>
        <w:pStyle w:val="Textkrper"/>
      </w:pPr>
      <w:r>
        <w:t xml:space="preserve">It should be noted that although daylight levels can far exceed the thresholds defined in </w:t>
      </w:r>
      <w:r>
        <w:rPr>
          <w:b/>
          <w:bCs/>
        </w:rPr>
        <w:t>?@tbl-two</w:t>
      </w:r>
      <w:r>
        <w:t xml:space="preserve"> - and may reach or even exceed 10^5 lux - empirical daylight levels measured at eye level are much lower, typically around 10^3 lux, especially when considering aggregated time-series data over minutes to hours.</w:t>
      </w:r>
    </w:p>
    <w:p w14:paraId="2F4AE235" w14:textId="77777777" w:rsidR="00E31943" w:rsidRDefault="00000000">
      <w:pPr>
        <w:pStyle w:val="berschrift3"/>
      </w:pPr>
      <w:bookmarkStart w:id="5" w:name="sec-devices"/>
      <w:bookmarkEnd w:id="3"/>
      <w:r>
        <w:t>Devices</w:t>
      </w:r>
    </w:p>
    <w:p w14:paraId="66D4D31C" w14:textId="77777777" w:rsidR="00E31943" w:rsidRDefault="00000000">
      <w:pPr>
        <w:pStyle w:val="FirstParagraph"/>
      </w:pPr>
      <w:r>
        <w:t>Data from two wearable devices are used in this analysis:</w:t>
      </w:r>
    </w:p>
    <w:p w14:paraId="0DB3BA6F" w14:textId="77777777" w:rsidR="00E31943" w:rsidRDefault="00000000">
      <w:pPr>
        <w:numPr>
          <w:ilvl w:val="0"/>
          <w:numId w:val="3"/>
        </w:numPr>
      </w:pPr>
      <w:r>
        <w:rPr>
          <w:rStyle w:val="VerbatimChar"/>
        </w:rPr>
        <w:t>Clouclip</w:t>
      </w:r>
      <w:r>
        <w:t xml:space="preserve">: A wearable device that measures viewing distance and ambient light simultaneously [Glasson Technology Co., Ltd, Hangzhou, China; Wen et al. (2021); Wen et al. (2020); Khob R. Bhandari and Ostrin (2020)]. The Clouclip provides a simple data output with only distance (working distance, in centimeters) and illuminance (ambient light, in lux). Data in our example were recorded at 5-second intervals. Approximately one week of data (~120,960 observations) is about 2-4 MB in size. For the </w:t>
      </w:r>
      <w:r>
        <w:rPr>
          <w:rStyle w:val="VerbatimChar"/>
        </w:rPr>
        <w:t>Clouclip</w:t>
      </w:r>
      <w:r>
        <w:t xml:space="preserve"> device, the dataset we will be using comes from a data collection during COVID-19 (November 2020). More information on the context of data collection are to be found in (Khob R. Bhandari et al. 2022).</w:t>
      </w:r>
    </w:p>
    <w:p w14:paraId="4303DEF5" w14:textId="77777777" w:rsidR="00E31943" w:rsidRDefault="00000000">
      <w:pPr>
        <w:numPr>
          <w:ilvl w:val="0"/>
          <w:numId w:val="3"/>
        </w:numPr>
      </w:pPr>
      <w:r>
        <w:rPr>
          <w:rStyle w:val="VerbatimChar"/>
        </w:rPr>
        <w:t>Visual Environment Evaluation Tool</w:t>
      </w:r>
      <w:r>
        <w:t xml:space="preserve"> (VEET): A head-mounted multi-modal device that logs multiple data streams [Reality Labs Research,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w:t>
      </w:r>
      <w:r>
        <w:lastRenderedPageBreak/>
        <w:t xml:space="preserve">yielding a very dense dataset (~270 MB per week). For the </w:t>
      </w:r>
      <w:r>
        <w:rPr>
          <w:rStyle w:val="VerbatimChar"/>
        </w:rPr>
        <w:t>VEET</w:t>
      </w:r>
      <w:r>
        <w:t xml:space="preserve"> device, the dataset comes from a pilot data collection of a researcher under naturalistic conditions.</w:t>
      </w:r>
    </w:p>
    <w:p w14:paraId="068D4469" w14:textId="77777777" w:rsidR="00E31943" w:rsidRDefault="00000000">
      <w:pPr>
        <w:pStyle w:val="berschrift3"/>
      </w:pPr>
      <w:bookmarkStart w:id="6" w:name="data-processing-summary"/>
      <w:bookmarkEnd w:id="5"/>
      <w:r>
        <w:t>Data processing summary</w:t>
      </w:r>
    </w:p>
    <w:p w14:paraId="748616BB" w14:textId="4FE71967" w:rsidR="00E31943" w:rsidRDefault="00000000">
      <w:pPr>
        <w:pStyle w:val="FirstParagraph"/>
      </w:pPr>
      <w:r>
        <w:t xml:space="preserve">The </w:t>
      </w:r>
      <w:hyperlink w:anchor="results">
        <w:r>
          <w:rPr>
            <w:rStyle w:val="Hyperlink"/>
          </w:rPr>
          <w:t>Results</w:t>
        </w:r>
      </w:hyperlink>
      <w:r>
        <w:t xml:space="preserve"> section uses imported and pre-processed data from the two devices to calculate metrics. </w:t>
      </w:r>
      <w:hyperlink r:id="rId39">
        <w:r>
          <w:rPr>
            <w:rStyle w:val="Hyperlink"/>
          </w:rPr>
          <w:t>Supplement 1</w:t>
        </w:r>
      </w:hyperlink>
      <w:r>
        <w:t xml:space="preserve"> contains the annotated code and description for the steps involved, which are summarized as follows, and as shown in </w:t>
      </w:r>
      <w:hyperlink w:anchor="fig-fc_supplement">
        <w:r>
          <w:rPr>
            <w:rStyle w:val="Hyperlink"/>
          </w:rPr>
          <w:t>Figure 1</w:t>
        </w:r>
      </w:hyperlink>
      <w:r>
        <w:t>. Please refer to the supplement for details.</w:t>
      </w:r>
    </w:p>
    <w:p w14:paraId="5722F2AD" w14:textId="77777777" w:rsidR="00E31943" w:rsidRDefault="00000000">
      <w:pPr>
        <w:pStyle w:val="SourceCode"/>
      </w:pPr>
      <w:r>
        <w:rPr>
          <w:rStyle w:val="NormalTok"/>
        </w:rPr>
        <w:t>flowchart TD</w:t>
      </w:r>
      <w:r>
        <w:br/>
      </w:r>
      <w:r>
        <w:br/>
      </w:r>
      <w:r>
        <w:rPr>
          <w:rStyle w:val="NormalTok"/>
        </w:rPr>
        <w:t>classDef input fill:#f7f7f7,stroke:#2f3d4a,color:#0f1a22,stroke-width:1px;</w:t>
      </w:r>
      <w:r>
        <w:br/>
      </w:r>
      <w:r>
        <w:rPr>
          <w:rStyle w:val="NormalTok"/>
        </w:rPr>
        <w:t>classDef process fill:#ffffff,stroke:#2f3d4a,color:#0f1a22,stroke-width:1px;</w:t>
      </w:r>
      <w:r>
        <w:br/>
      </w:r>
      <w:r>
        <w:rPr>
          <w:rStyle w:val="NormalTok"/>
        </w:rPr>
        <w:t>classDef output fill:#eef2f7,stroke:#2f3d4a,color:#0f1a22,stroke-width:1px;</w:t>
      </w:r>
      <w:r>
        <w:br/>
      </w:r>
      <w:r>
        <w:br/>
      </w:r>
      <w:r>
        <w:rPr>
          <w:rStyle w:val="NormalTok"/>
        </w:rPr>
        <w:t>%% ===== Raw inputs =====</w:t>
      </w:r>
      <w:r>
        <w:br/>
      </w:r>
      <w:r>
        <w:rPr>
          <w:rStyle w:val="NormalTok"/>
        </w:rPr>
        <w:t>RAW_CC[(Raw Clouclip file)]:::input</w:t>
      </w:r>
      <w:r>
        <w:br/>
      </w:r>
      <w:r>
        <w:rPr>
          <w:rStyle w:val="NormalTok"/>
        </w:rPr>
        <w:t>RAW_VEET[(Raw VEET file)]:::input</w:t>
      </w:r>
      <w:r>
        <w:br/>
      </w:r>
      <w:r>
        <w:br/>
      </w:r>
      <w:r>
        <w:rPr>
          <w:rStyle w:val="NormalTok"/>
        </w:rPr>
        <w:t>%% ===== Clouclip preprocessing =====</w:t>
      </w:r>
      <w:r>
        <w:br/>
      </w:r>
      <w:r>
        <w:rPr>
          <w:rStyle w:val="NormalTok"/>
        </w:rPr>
        <w:t>CC_IMP[Import&lt;br/&gt;Clouclip data]:::process</w:t>
      </w:r>
      <w:r>
        <w:br/>
      </w:r>
      <w:r>
        <w:rPr>
          <w:rStyle w:val="NormalTok"/>
        </w:rPr>
        <w:t>CC_QC[Inspect data,&lt;br/&gt;check for gaps and&lt;br/&gt;irregular data]:::process</w:t>
      </w:r>
      <w:r>
        <w:br/>
      </w:r>
      <w:r>
        <w:rPr>
          <w:rStyle w:val="NormalTok"/>
        </w:rPr>
        <w:t>CC_REG[Regularize timestamps&lt;br/&gt;and handle gaps]:::process</w:t>
      </w:r>
      <w:r>
        <w:br/>
      </w:r>
      <w:r>
        <w:rPr>
          <w:rStyle w:val="NormalTok"/>
        </w:rPr>
        <w:t>CC_CAP[Cap distance&lt;br/&gt;at 120 cm]:::process</w:t>
      </w:r>
      <w:r>
        <w:br/>
      </w:r>
      <w:r>
        <w:br/>
      </w:r>
      <w:r>
        <w:rPr>
          <w:rStyle w:val="NormalTok"/>
        </w:rPr>
        <w:t>RAW_CC --&gt; Clouclip</w:t>
      </w:r>
      <w:r>
        <w:br/>
      </w:r>
      <w:r>
        <w:rPr>
          <w:rStyle w:val="NormalTok"/>
        </w:rPr>
        <w:t>subgraph Clouclip[**Light and distance**]</w:t>
      </w:r>
      <w:r>
        <w:br/>
      </w:r>
      <w:r>
        <w:rPr>
          <w:rStyle w:val="NormalTok"/>
        </w:rPr>
        <w:t>CC_IMP --&gt; CC_QC</w:t>
      </w:r>
      <w:r>
        <w:br/>
      </w:r>
      <w:r>
        <w:rPr>
          <w:rStyle w:val="NormalTok"/>
        </w:rPr>
        <w:t>CC_QC --&gt; CC_REG</w:t>
      </w:r>
      <w:r>
        <w:br/>
      </w:r>
      <w:r>
        <w:rPr>
          <w:rStyle w:val="NormalTok"/>
        </w:rPr>
        <w:t>CC_REG --&gt; CC_CAP</w:t>
      </w:r>
      <w:r>
        <w:br/>
      </w:r>
      <w:r>
        <w:rPr>
          <w:rStyle w:val="NormalTok"/>
        </w:rPr>
        <w:t>end</w:t>
      </w:r>
      <w:r>
        <w:br/>
      </w:r>
      <w:r>
        <w:br/>
      </w:r>
      <w:r>
        <w:rPr>
          <w:rStyle w:val="NormalTok"/>
        </w:rPr>
        <w:t>%% ===== VEET ALS light preprocessing =====</w:t>
      </w:r>
      <w:r>
        <w:br/>
      </w:r>
      <w:r>
        <w:rPr>
          <w:rStyle w:val="NormalTok"/>
        </w:rPr>
        <w:t>ALS_IMP[Import VEET&lt;br/&gt;*ALS*&lt;br/&gt;light modality]:::process</w:t>
      </w:r>
      <w:r>
        <w:br/>
      </w:r>
      <w:r>
        <w:rPr>
          <w:rStyle w:val="NormalTok"/>
        </w:rPr>
        <w:t>ALS_QC[Inspect, adjust interval,&lt;br/&gt;handle gaps, remove high&lt;br/&gt;missing days]:::process</w:t>
      </w:r>
      <w:r>
        <w:br/>
      </w:r>
      <w:r>
        <w:rPr>
          <w:rStyle w:val="NormalTok"/>
        </w:rPr>
        <w:t>IMU_IMP[Import VEET&lt;br/&gt;*IMU*&lt;br/&gt;actigraphy modality]:::process</w:t>
      </w:r>
      <w:r>
        <w:br/>
      </w:r>
      <w:r>
        <w:rPr>
          <w:rStyle w:val="NormalTok"/>
        </w:rPr>
        <w:t>IMU_NONWEAR[Detect **non-wear**&lt;br/&gt;using activity rules]:::process</w:t>
      </w:r>
      <w:r>
        <w:br/>
      </w:r>
      <w:r>
        <w:rPr>
          <w:rStyle w:val="NormalTok"/>
        </w:rPr>
        <w:t>ALS_NONWEAR[Add, label and visualize&lt;br/&gt;**non-wear**]:::process</w:t>
      </w:r>
      <w:r>
        <w:br/>
      </w:r>
      <w:r>
        <w:rPr>
          <w:rStyle w:val="NormalTok"/>
        </w:rPr>
        <w:t>ALS_CLEAN[Remove **non-wear**&lt;br/&gt;observations]:::process</w:t>
      </w:r>
      <w:r>
        <w:br/>
      </w:r>
      <w:r>
        <w:br/>
      </w:r>
      <w:r>
        <w:rPr>
          <w:rStyle w:val="NormalTok"/>
        </w:rPr>
        <w:t>RAW_VEET --&gt; ALS_IMP</w:t>
      </w:r>
      <w:r>
        <w:br/>
      </w:r>
      <w:r>
        <w:rPr>
          <w:rStyle w:val="NormalTok"/>
        </w:rPr>
        <w:t>RAW_VEET --&gt; IMU_IMP</w:t>
      </w:r>
      <w:r>
        <w:br/>
      </w:r>
      <w:r>
        <w:rPr>
          <w:rStyle w:val="NormalTok"/>
        </w:rPr>
        <w:t>subgraph Light[**Ambient light**]</w:t>
      </w:r>
      <w:r>
        <w:br/>
      </w:r>
      <w:r>
        <w:rPr>
          <w:rStyle w:val="NormalTok"/>
        </w:rPr>
        <w:t>ALS_IMP --&gt; ALS_QC</w:t>
      </w:r>
      <w:r>
        <w:br/>
      </w:r>
      <w:r>
        <w:rPr>
          <w:rStyle w:val="NormalTok"/>
        </w:rPr>
        <w:t>ALS_QC --&gt; ALS_NONWEAR</w:t>
      </w:r>
      <w:r>
        <w:br/>
      </w:r>
      <w:r>
        <w:rPr>
          <w:rStyle w:val="NormalTok"/>
        </w:rPr>
        <w:t>IMU_IMP --&gt; IMU_NONWEAR</w:t>
      </w:r>
      <w:r>
        <w:br/>
      </w:r>
      <w:r>
        <w:rPr>
          <w:rStyle w:val="NormalTok"/>
        </w:rPr>
        <w:t>IMU_NONWEAR --&gt; ALS_NONWEAR</w:t>
      </w:r>
      <w:r>
        <w:br/>
      </w:r>
      <w:r>
        <w:rPr>
          <w:rStyle w:val="NormalTok"/>
        </w:rPr>
        <w:t>ALS_NONWEAR --&gt; ALS_CLEAN</w:t>
      </w:r>
      <w:r>
        <w:br/>
      </w:r>
      <w:r>
        <w:rPr>
          <w:rStyle w:val="NormalTok"/>
        </w:rPr>
        <w:lastRenderedPageBreak/>
        <w:t>end</w:t>
      </w:r>
      <w:r>
        <w:br/>
      </w:r>
      <w:r>
        <w:br/>
      </w:r>
      <w:r>
        <w:rPr>
          <w:rStyle w:val="NormalTok"/>
        </w:rPr>
        <w:t>%% ===== VEET spectral preprocessing =====</w:t>
      </w:r>
      <w:r>
        <w:br/>
      </w:r>
      <w:r>
        <w:rPr>
          <w:rStyle w:val="NormalTok"/>
        </w:rPr>
        <w:t>SPEC_IMP[Import VEET&lt;br/&gt;*PHO*&lt;br/&gt;spectral channels]:::process</w:t>
      </w:r>
      <w:r>
        <w:br/>
      </w:r>
      <w:r>
        <w:rPr>
          <w:rStyle w:val="NormalTok"/>
        </w:rPr>
        <w:t>SPEC_NORM[Normalize spectral&lt;br/&gt;channels by gain and&lt;br/&gt;integration time]:::process</w:t>
      </w:r>
      <w:r>
        <w:br/>
      </w:r>
      <w:r>
        <w:rPr>
          <w:rStyle w:val="NormalTok"/>
        </w:rPr>
        <w:t>SPEC_CLEAN[Inspect, adjust interval,&lt;br/&gt;handle gaps, remove high&lt;br/&gt;missing days]:::process</w:t>
      </w:r>
      <w:r>
        <w:br/>
      </w:r>
      <w:r>
        <w:rPr>
          <w:rStyle w:val="NormalTok"/>
        </w:rPr>
        <w:t>SPEC_CALfile[(Calibration matrix)]:::input</w:t>
      </w:r>
      <w:r>
        <w:br/>
      </w:r>
      <w:r>
        <w:rPr>
          <w:rStyle w:val="NormalTok"/>
        </w:rPr>
        <w:t>SPEC_CAL[Import calibration matrix]:::process</w:t>
      </w:r>
      <w:r>
        <w:br/>
      </w:r>
      <w:r>
        <w:rPr>
          <w:rStyle w:val="NormalTok"/>
        </w:rPr>
        <w:t>SPEC_RECON[Reconstruct and visualize&lt;br/&gt;spectra,&lt;br/&gt;calculate illuminance]:::process</w:t>
      </w:r>
      <w:r>
        <w:br/>
      </w:r>
      <w:r>
        <w:br/>
      </w:r>
      <w:r>
        <w:rPr>
          <w:rStyle w:val="NormalTok"/>
        </w:rPr>
        <w:t>RAW_VEET --&gt; SPEC_IMP</w:t>
      </w:r>
      <w:r>
        <w:br/>
      </w:r>
      <w:r>
        <w:rPr>
          <w:rStyle w:val="NormalTok"/>
        </w:rPr>
        <w:t>subgraph Spectrum[**Spectral data**]</w:t>
      </w:r>
      <w:r>
        <w:br/>
      </w:r>
      <w:r>
        <w:rPr>
          <w:rStyle w:val="NormalTok"/>
        </w:rPr>
        <w:t>SPEC_IMP --&gt; SPEC_NORM</w:t>
      </w:r>
      <w:r>
        <w:br/>
      </w:r>
      <w:r>
        <w:rPr>
          <w:rStyle w:val="NormalTok"/>
        </w:rPr>
        <w:t>SPEC_NORM --&gt; SPEC_CLEAN</w:t>
      </w:r>
      <w:r>
        <w:br/>
      </w:r>
      <w:r>
        <w:rPr>
          <w:rStyle w:val="NormalTok"/>
        </w:rPr>
        <w:t>SPEC_CLEAN --&gt; SPEC_RECON</w:t>
      </w:r>
      <w:r>
        <w:br/>
      </w:r>
      <w:r>
        <w:rPr>
          <w:rStyle w:val="NormalTok"/>
        </w:rPr>
        <w:t>SPEC_CALfile --&gt; SPEC_CAL</w:t>
      </w:r>
      <w:r>
        <w:br/>
      </w:r>
      <w:r>
        <w:rPr>
          <w:rStyle w:val="NormalTok"/>
        </w:rPr>
        <w:t>SPEC_CAL --&gt; SPEC_RECON</w:t>
      </w:r>
      <w:r>
        <w:br/>
      </w:r>
      <w:r>
        <w:rPr>
          <w:rStyle w:val="NormalTok"/>
        </w:rPr>
        <w:t>end</w:t>
      </w:r>
      <w:r>
        <w:br/>
      </w:r>
      <w:r>
        <w:br/>
      </w:r>
      <w:r>
        <w:rPr>
          <w:rStyle w:val="NormalTok"/>
        </w:rPr>
        <w:t>%% ===== VEET distance preprocessing =====</w:t>
      </w:r>
      <w:r>
        <w:br/>
      </w:r>
      <w:r>
        <w:rPr>
          <w:rStyle w:val="NormalTok"/>
        </w:rPr>
        <w:t>TOF_IMP[Import VEET distance&lt;br/&gt;*TOF*&lt;br/&gt;modality]:::process</w:t>
      </w:r>
      <w:r>
        <w:br/>
      </w:r>
      <w:r>
        <w:rPr>
          <w:rStyle w:val="NormalTok"/>
        </w:rPr>
        <w:t>TOF_QC[Inspect, adjust interval,&lt;br/&gt;handle gaps, remove high&lt;br/&gt;missing days]:::process</w:t>
      </w:r>
      <w:r>
        <w:br/>
      </w:r>
      <w:r>
        <w:rPr>
          <w:rStyle w:val="NormalTok"/>
        </w:rPr>
        <w:t>TOF_PIV[Pivot from *wide* to *long*&lt;br/&gt;format and label spatial&lt;br/&gt;position]:::process</w:t>
      </w:r>
      <w:r>
        <w:br/>
      </w:r>
      <w:r>
        <w:rPr>
          <w:rStyle w:val="NormalTok"/>
        </w:rPr>
        <w:t>TOF_NONWEAR[Add, label and remove&lt;br/&gt;**non-wear**]:::process</w:t>
      </w:r>
      <w:r>
        <w:br/>
      </w:r>
      <w:r>
        <w:br/>
      </w:r>
      <w:r>
        <w:rPr>
          <w:rStyle w:val="NormalTok"/>
        </w:rPr>
        <w:t>IMU_NONWEAR -.-&gt; TOF_NONWEAR</w:t>
      </w:r>
      <w:r>
        <w:br/>
      </w:r>
      <w:r>
        <w:rPr>
          <w:rStyle w:val="NormalTok"/>
        </w:rPr>
        <w:t>RAW_VEET --&gt; Distance</w:t>
      </w:r>
      <w:r>
        <w:br/>
      </w:r>
      <w:r>
        <w:rPr>
          <w:rStyle w:val="NormalTok"/>
        </w:rPr>
        <w:t>subgraph Distance[**Spatial distance**]</w:t>
      </w:r>
      <w:r>
        <w:br/>
      </w:r>
      <w:r>
        <w:rPr>
          <w:rStyle w:val="NormalTok"/>
        </w:rPr>
        <w:t>TOF_IMP --&gt; TOF_QC</w:t>
      </w:r>
      <w:r>
        <w:br/>
      </w:r>
      <w:r>
        <w:rPr>
          <w:rStyle w:val="NormalTok"/>
        </w:rPr>
        <w:t>TOF_QC --&gt; TOF_PIV</w:t>
      </w:r>
      <w:r>
        <w:br/>
      </w:r>
      <w:r>
        <w:rPr>
          <w:rStyle w:val="NormalTok"/>
        </w:rPr>
        <w:t>TOF_PIV --&gt; TOF_NONWEAR</w:t>
      </w:r>
      <w:r>
        <w:br/>
      </w:r>
      <w:r>
        <w:rPr>
          <w:rStyle w:val="NormalTok"/>
        </w:rPr>
        <w:t>end</w:t>
      </w:r>
      <w:r>
        <w:br/>
      </w:r>
      <w:r>
        <w:rPr>
          <w:rStyle w:val="NormalTok"/>
        </w:rPr>
        <w:t>%% ===== Save outputs =====</w:t>
      </w:r>
      <w:r>
        <w:br/>
      </w:r>
      <w:r>
        <w:rPr>
          <w:rStyle w:val="NormalTok"/>
        </w:rPr>
        <w:t>SAVE[(Pre-processed datasets)]:::input</w:t>
      </w:r>
      <w:r>
        <w:br/>
      </w:r>
      <w:r>
        <w:br/>
      </w:r>
      <w:r>
        <w:rPr>
          <w:rStyle w:val="NormalTok"/>
        </w:rPr>
        <w:t>CC_CAP -- Cleaned Clouclip&lt;br/&gt;dataset&lt;br/&gt;**dataCC** --&gt; SAVE</w:t>
      </w:r>
      <w:r>
        <w:br/>
      </w:r>
      <w:r>
        <w:rPr>
          <w:rStyle w:val="NormalTok"/>
        </w:rPr>
        <w:t>ALS_CLEAN -- Cleaned VEET&lt;br/&gt;ALS dataset&lt;br/&gt;**dataVEET** --&gt; SAVE</w:t>
      </w:r>
      <w:r>
        <w:br/>
      </w:r>
      <w:r>
        <w:rPr>
          <w:rStyle w:val="NormalTok"/>
        </w:rPr>
        <w:t>SPEC_RECON -- Cleaned VEET&lt;br/&gt;spectral dataset&lt;br/&gt;**dataVEET2** --&gt; SAVE</w:t>
      </w:r>
      <w:r>
        <w:br/>
      </w:r>
      <w:r>
        <w:rPr>
          <w:rStyle w:val="NormalTok"/>
        </w:rPr>
        <w:t>TOF_NONWEAR -- Cleaned VEET&lt;br/&gt;distance dataset&lt;br/&gt;**dataVEET3** --&gt; SAVE</w:t>
      </w:r>
      <w:r>
        <w:br/>
      </w:r>
      <w:r>
        <w:br/>
      </w:r>
      <w:r>
        <w:rPr>
          <w:rStyle w:val="NormalTok"/>
        </w:rPr>
        <w:t>class Clouclip,Distance,Spectrum,Light output;</w:t>
      </w:r>
    </w:p>
    <w:tbl>
      <w:tblPr>
        <w:tblStyle w:val="Table"/>
        <w:tblW w:w="5000" w:type="pct"/>
        <w:tblLayout w:type="fixed"/>
        <w:tblLook w:val="0000" w:firstRow="0" w:lastRow="0" w:firstColumn="0" w:lastColumn="0" w:noHBand="0" w:noVBand="0"/>
      </w:tblPr>
      <w:tblGrid>
        <w:gridCol w:w="9406"/>
      </w:tblGrid>
      <w:tr w:rsidR="00E31943" w14:paraId="717BA909" w14:textId="77777777">
        <w:tc>
          <w:tcPr>
            <w:tcW w:w="7920" w:type="dxa"/>
          </w:tcPr>
          <w:p w14:paraId="72C4C284" w14:textId="77777777" w:rsidR="00E31943" w:rsidRDefault="00000000">
            <w:pPr>
              <w:jc w:val="center"/>
            </w:pPr>
            <w:bookmarkStart w:id="7" w:name="fig-fc_supplement"/>
            <w:r>
              <w:rPr>
                <w:noProof/>
              </w:rPr>
              <w:lastRenderedPageBreak/>
              <w:drawing>
                <wp:inline distT="0" distB="0" distL="0" distR="0" wp14:anchorId="6F8168BD" wp14:editId="529C13F8">
                  <wp:extent cx="5334000" cy="276182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dex_files/figure-docx/mermaid-figure-1.png"/>
                          <pic:cNvPicPr>
                            <a:picLocks noChangeAspect="1" noChangeArrowheads="1"/>
                          </pic:cNvPicPr>
                        </pic:nvPicPr>
                        <pic:blipFill>
                          <a:blip r:embed="rId40"/>
                          <a:stretch>
                            <a:fillRect/>
                          </a:stretch>
                        </pic:blipFill>
                        <pic:spPr bwMode="auto">
                          <a:xfrm>
                            <a:off x="0" y="0"/>
                            <a:ext cx="5334000" cy="2761826"/>
                          </a:xfrm>
                          <a:prstGeom prst="rect">
                            <a:avLst/>
                          </a:prstGeom>
                          <a:noFill/>
                          <a:ln w="9525">
                            <a:noFill/>
                            <a:headEnd/>
                            <a:tailEnd/>
                          </a:ln>
                        </pic:spPr>
                      </pic:pic>
                    </a:graphicData>
                  </a:graphic>
                </wp:inline>
              </w:drawing>
            </w:r>
          </w:p>
          <w:p w14:paraId="016742D5" w14:textId="4BFC5FCB" w:rsidR="00E31943" w:rsidRDefault="00000000">
            <w:pPr>
              <w:pStyle w:val="ImageCaption"/>
              <w:spacing w:before="200"/>
            </w:pPr>
            <w:r>
              <w:t xml:space="preserve">Figure 1: Pre-processing steps in the </w:t>
            </w:r>
            <w:hyperlink r:id="rId41">
              <w:r>
                <w:rPr>
                  <w:rStyle w:val="Hyperlink"/>
                </w:rPr>
                <w:t>supplement document</w:t>
              </w:r>
            </w:hyperlink>
          </w:p>
        </w:tc>
        <w:bookmarkEnd w:id="7"/>
      </w:tr>
    </w:tbl>
    <w:p w14:paraId="3010BF4C" w14:textId="77777777" w:rsidR="00E31943" w:rsidRDefault="00000000">
      <w:pPr>
        <w:pStyle w:val="Textkrper"/>
      </w:pPr>
      <w:r>
        <w:rPr>
          <w:b/>
          <w:bCs/>
        </w:rPr>
        <w:t>Data import:</w:t>
      </w:r>
      <w:r>
        <w:t xml:space="preserve"> We imported raw data from the </w:t>
      </w:r>
      <w:r>
        <w:rPr>
          <w:rStyle w:val="VerbatimChar"/>
        </w:rPr>
        <w:t>Clouclip</w:t>
      </w:r>
      <w:r>
        <w:t xml:space="preserve"> and </w:t>
      </w:r>
      <w:r>
        <w:rPr>
          <w:rStyle w:val="VerbatimChar"/>
        </w:rPr>
        <w:t>VEET</w:t>
      </w:r>
      <w:r>
        <w:t xml:space="preserve"> devices using LightLogR’s built-in import functions, which automatically handle device-specific formats and idiosyncrasies.</w:t>
      </w:r>
    </w:p>
    <w:p w14:paraId="0D87A3C0" w14:textId="77777777" w:rsidR="00E31943" w:rsidRDefault="00000000">
      <w:pPr>
        <w:pStyle w:val="Textkrper"/>
      </w:pPr>
      <w:r>
        <w:t xml:space="preserve">The </w:t>
      </w:r>
      <w:r>
        <w:rPr>
          <w:rStyle w:val="VerbatimChar"/>
        </w:rPr>
        <w:t>Clouclip</w:t>
      </w:r>
      <w:r>
        <w:t xml:space="preserve"> export file (provided as a tab-delimited text file) contains timestamped records of distance (cm) and illuminance (lux). LightLogR’s </w:t>
      </w:r>
      <w:r>
        <w:rPr>
          <w:rStyle w:val="VerbatimChar"/>
        </w:rPr>
        <w:t>import$Clouclip</w:t>
      </w:r>
      <w:r>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Pr>
          <w:rStyle w:val="VerbatimChar"/>
        </w:rPr>
        <w:t>-1</w:t>
      </w:r>
      <w:r>
        <w:t xml:space="preserve"> (for both distance and lux) as indicating the device’s sleep mode and </w:t>
      </w:r>
      <w:r>
        <w:rPr>
          <w:rStyle w:val="VerbatimChar"/>
        </w:rPr>
        <w:t>204</w:t>
      </w:r>
      <w:r>
        <w:t xml:space="preserve"> (for distance) as indicating the object was beyond the measurable range, replacing these with </w:t>
      </w:r>
      <w:r>
        <w:rPr>
          <w:rStyle w:val="VerbatimChar"/>
        </w:rPr>
        <w:t>NA</w:t>
      </w:r>
      <w:r>
        <w:t xml:space="preserve"> and logging their status in separate columns. The import routine also provides an initial summary of the dataset, including start and end times and any irregular sampling intervals or gaps. The dataset contained substantial values above the sensible range of 120 cm distance measurement ((Khob R. Bhandari and Ostrin 2020)), which is why these measurements were set to </w:t>
      </w:r>
      <w:r>
        <w:rPr>
          <w:rStyle w:val="VerbatimChar"/>
        </w:rPr>
        <w:t>NA</w:t>
      </w:r>
      <w:r>
        <w:t xml:space="preserve">, with an identifier of these cases in </w:t>
      </w:r>
      <w:r>
        <w:rPr>
          <w:rStyle w:val="VerbatimChar"/>
        </w:rPr>
        <w:t>Dis_status</w:t>
      </w:r>
      <w:r>
        <w:t>.</w:t>
      </w:r>
    </w:p>
    <w:p w14:paraId="27A1A7C3" w14:textId="77777777" w:rsidR="00E31943" w:rsidRDefault="00000000">
      <w:pPr>
        <w:pStyle w:val="Textkrper"/>
      </w:pPr>
      <w:r>
        <w:t xml:space="preserve">For the </w:t>
      </w:r>
      <w:r>
        <w:rPr>
          <w:rStyle w:val="VerbatimChar"/>
        </w:rPr>
        <w:t>VEET</w:t>
      </w:r>
      <w:r>
        <w:t xml:space="preserve"> device, data were provided as CSV logs (zipped on Github, due to size). We focused on the ambient light sensor modality first. Using </w:t>
      </w:r>
      <w:r>
        <w:rPr>
          <w:rStyle w:val="VerbatimChar"/>
        </w:rPr>
        <w:t>import$VEET(..., modality = "ALS")</w:t>
      </w:r>
      <w:r>
        <w:t>, we extracted the illuminance (</w:t>
      </w:r>
      <w:r>
        <w:rPr>
          <w:rStyle w:val="VerbatimChar"/>
        </w:rPr>
        <w:t>Lux</w:t>
      </w:r>
      <w:r>
        <w:t>) data stream and its timestamps. The raw VEET data similarly contains irregular intervals and can contain missing periods (e.g., if the device stopped recording or was reset); the import summary flags these issues.</w:t>
      </w:r>
    </w:p>
    <w:p w14:paraId="7FADA15A" w14:textId="77777777" w:rsidR="00E31943" w:rsidRDefault="00000000">
      <w:pPr>
        <w:pStyle w:val="Textkrper"/>
      </w:pPr>
      <w:r>
        <w:t xml:space="preserve">Besides the </w:t>
      </w:r>
      <w:r>
        <w:rPr>
          <w:rStyle w:val="VerbatimChar"/>
        </w:rPr>
        <w:t>Clouclip</w:t>
      </w:r>
      <w:r>
        <w:t xml:space="preserve"> and </w:t>
      </w:r>
      <w:r>
        <w:rPr>
          <w:rStyle w:val="VerbatimChar"/>
        </w:rPr>
        <w:t>VEET</w:t>
      </w:r>
      <w:r>
        <w:t xml:space="preserve">, LightLogR 0.10.0 contains import functions for 18 more wearable devices. The package further supports versioning due to evolving data formats, and includes documentation for both </w:t>
      </w:r>
      <w:hyperlink r:id="rId42">
        <w:r>
          <w:rPr>
            <w:rStyle w:val="Hyperlink"/>
          </w:rPr>
          <w:t>code-based</w:t>
        </w:r>
      </w:hyperlink>
      <w:r>
        <w:t xml:space="preserve"> and </w:t>
      </w:r>
      <w:hyperlink r:id="rId43" w:anchor="from-which-devices-can-i-import-data">
        <w:r>
          <w:rPr>
            <w:rStyle w:val="Hyperlink"/>
          </w:rPr>
          <w:t>code-less</w:t>
        </w:r>
      </w:hyperlink>
      <w:r>
        <w:t xml:space="preserve"> additions of new device import-functions.</w:t>
      </w:r>
    </w:p>
    <w:p w14:paraId="4313FEC5" w14:textId="77777777" w:rsidR="00E31943" w:rsidRDefault="00000000">
      <w:pPr>
        <w:pStyle w:val="Textkrper"/>
      </w:pPr>
      <w:r>
        <w:rPr>
          <w:b/>
          <w:bCs/>
        </w:rPr>
        <w:lastRenderedPageBreak/>
        <w:t>Irregular intervals, gaps, non-wear times:</w:t>
      </w:r>
      <w:r>
        <w:t xml:space="preserve"> Both datasets showed irregular timing and missing data, i.e., gaps. Irregular data means that some observations did not align to the nominal sampling interval (e.g., slight timing drift or pauses in recording). For the </w:t>
      </w:r>
      <w:r>
        <w:rPr>
          <w:rStyle w:val="VerbatimChar"/>
        </w:rPr>
        <w:t>Clouclip</w:t>
      </w:r>
      <w:r>
        <w:t xml:space="preserve"> 5-second data, we detected irregular timestamps on most days. Handling such irregularities is important because many downstream analyses assume a regular time series. We evaluated strategies to address this, including:</w:t>
      </w:r>
    </w:p>
    <w:p w14:paraId="712195D1" w14:textId="77777777" w:rsidR="00E31943" w:rsidRDefault="00000000">
      <w:pPr>
        <w:numPr>
          <w:ilvl w:val="0"/>
          <w:numId w:val="4"/>
        </w:numPr>
      </w:pPr>
      <w:r>
        <w:t>Removing an initial portion of data if irregularities occur mainly during device start-up.</w:t>
      </w:r>
    </w:p>
    <w:p w14:paraId="307D735B" w14:textId="77777777" w:rsidR="00E31943" w:rsidRDefault="00000000">
      <w:pPr>
        <w:numPr>
          <w:ilvl w:val="0"/>
          <w:numId w:val="4"/>
        </w:numPr>
      </w:pPr>
      <w:r>
        <w:t>Rounding all timestamps to the nearest regular interval (5 s in this case). This is only feasible if no duplicate timestamps are created</w:t>
      </w:r>
    </w:p>
    <w:p w14:paraId="57BF2A45" w14:textId="77777777" w:rsidR="00E31943" w:rsidRDefault="00000000">
      <w:pPr>
        <w:numPr>
          <w:ilvl w:val="0"/>
          <w:numId w:val="4"/>
        </w:numPr>
      </w:pPr>
      <w:r>
        <w:t>Aggregating to a coarser time interval (with some loss of temporal resolution). It would also be possible to aggregate to the main interval, in case there are duplicate timestamps from rounding.</w:t>
      </w:r>
    </w:p>
    <w:p w14:paraId="5BC58C74" w14:textId="77777777" w:rsidR="00E31943" w:rsidRDefault="00000000">
      <w:pPr>
        <w:pStyle w:val="FirstParagraph"/>
      </w:pPr>
      <w:r>
        <w:t>Based on the import summary and visual inspection of the time gaps, we chose to round the observation times to the nearest 5-second mark, as this addressed the minor offsets without significant data loss. No duplicate time stamps arose. After rounding timestamps, we added an explicit date column for convenient grouping by day.</w:t>
      </w:r>
    </w:p>
    <w:p w14:paraId="44AA33DA" w14:textId="77777777" w:rsidR="00E31943" w:rsidRDefault="00000000">
      <w:pPr>
        <w:pStyle w:val="Textkrper"/>
      </w:pPr>
      <w:r>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to focus on days with substantial wear time. In our </w:t>
      </w:r>
      <w:r>
        <w:rPr>
          <w:rStyle w:val="VerbatimChar"/>
        </w:rPr>
        <w:t>Clouclip</w:t>
      </w:r>
      <w:r>
        <w:t xml:space="preserve"> example, days with less than one hour of recordings were dropped. This threshold should be adjusted based on how much complete days matter for a given analysis at hand. E.g., in circadian science, the metrics of </w:t>
      </w:r>
      <w:r>
        <w:rPr>
          <w:i/>
          <w:iCs/>
        </w:rPr>
        <w:t>interdaily stability</w:t>
      </w:r>
      <w:r>
        <w:t xml:space="preserve"> and </w:t>
      </w:r>
      <w:r>
        <w:rPr>
          <w:i/>
          <w:iCs/>
        </w:rPr>
        <w:t>intradaily variation</w:t>
      </w:r>
      <w:r>
        <w:t xml:space="preserve"> require measurements for each hour of the day. As we are mostly using the </w:t>
      </w:r>
      <w:r>
        <w:rPr>
          <w:rStyle w:val="VerbatimChar"/>
        </w:rPr>
        <w:t>Clouclip</w:t>
      </w:r>
      <w:r>
        <w:t xml:space="preserve"> data for its distance recordings, even short periods are useful.</w:t>
      </w:r>
    </w:p>
    <w:p w14:paraId="509419BF" w14:textId="77777777" w:rsidR="00E31943" w:rsidRDefault="00000000">
      <w:pPr>
        <w:pStyle w:val="Textkrper"/>
      </w:pPr>
      <w:r>
        <w:t xml:space="preserve">After these preprocessing steps, the </w:t>
      </w:r>
      <w:r>
        <w:rPr>
          <w:rStyle w:val="VerbatimChar"/>
        </w:rPr>
        <w:t>Clouclip</w:t>
      </w:r>
      <w:r>
        <w:t xml:space="preserve"> dataset had no irregular timestamps remaining and contained explicit markers for all periods of missing data (e.g., times when the device was off or not worn). The distance and illuminance values were now ready for metric calculations. Because the device was put in </w:t>
      </w:r>
      <w:r>
        <w:rPr>
          <w:rStyle w:val="VerbatimChar"/>
        </w:rPr>
        <w:t>sleep mode</w:t>
      </w:r>
      <w:r>
        <w:t xml:space="preserve"> when not worn, there are no measurements during non-wear times.</w:t>
      </w:r>
    </w:p>
    <w:p w14:paraId="5CAC8F46" w14:textId="4CE95550" w:rsidR="00E31943" w:rsidRDefault="00000000">
      <w:pPr>
        <w:pStyle w:val="Textkrper"/>
      </w:pPr>
      <w:r>
        <w:t xml:space="preserve">The </w:t>
      </w:r>
      <w:r>
        <w:rPr>
          <w:rStyle w:val="VerbatimChar"/>
        </w:rPr>
        <w:t>VEET</w:t>
      </w:r>
      <w:r>
        <w:t xml:space="preserve"> illuminance data underwent a similar cleaning procedure. To make the </w:t>
      </w:r>
      <w:r>
        <w:rPr>
          <w:rStyle w:val="VerbatimChar"/>
        </w:rPr>
        <w:t>VEET</w:t>
      </w:r>
      <w:r>
        <w:t xml:space="preserve">’s 2-second illuminance data more comparable to the </w:t>
      </w:r>
      <w:r>
        <w:rPr>
          <w:rStyle w:val="VerbatimChar"/>
        </w:rPr>
        <w:t>Clouclip</w:t>
      </w:r>
      <w:r>
        <w:t xml:space="preserve">’s and to reduce computational load, we aggregated the illuminance time series to 5-second intervals. Aggregation was performed with the arithmetic mean of values in a 5-second bin. We then inserted explicit missing entries for each whole day and removed days with more than one hour of missing illuminance data. After cleaning, six days of </w:t>
      </w:r>
      <w:r>
        <w:rPr>
          <w:rStyle w:val="VerbatimChar"/>
        </w:rPr>
        <w:t>VEET</w:t>
      </w:r>
      <w:r>
        <w:t xml:space="preserve"> illuminance data with good coverage remained for analysis (see </w:t>
      </w:r>
      <w:hyperlink r:id="rId44">
        <w:r>
          <w:rPr>
            <w:rStyle w:val="Hyperlink"/>
          </w:rPr>
          <w:t>Supplement 1</w:t>
        </w:r>
      </w:hyperlink>
      <w:r>
        <w:t xml:space="preserve"> for details).</w:t>
      </w:r>
    </w:p>
    <w:p w14:paraId="630156EE" w14:textId="53389E41" w:rsidR="00E31943" w:rsidRDefault="00000000">
      <w:pPr>
        <w:pStyle w:val="Textkrper"/>
      </w:pPr>
      <w:r>
        <w:t xml:space="preserve">Finally, for spectral analysis, we imported the </w:t>
      </w:r>
      <w:r>
        <w:rPr>
          <w:rStyle w:val="VerbatimChar"/>
        </w:rPr>
        <w:t>VEET</w:t>
      </w:r>
      <w:r>
        <w:t xml:space="preserve">’s spectral sensor modality, and, for the distance analysis, the time-of-flight modality. This required additional processing: the raw </w:t>
      </w:r>
      <w:r>
        <w:lastRenderedPageBreak/>
        <w:t xml:space="preserve">spectral data consists of counts from nine wavelength-specific channels (approximately 415 nm through 940 nm, unequally spaced between 30 and 50 nm, plus one broadband clear channel covering the whole range of individual channels, another broadband channel for flicker detection, and a dark channel) along with a sensor gain setting. We aggregated the spectral data to 5-minute intervals to focus on broader trends and reduce data volume. Each channel’s counts were normalized by the appropriate gain.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 </w:t>
      </w:r>
      <w:hyperlink r:id="rId45">
        <w:r>
          <w:rPr>
            <w:rStyle w:val="Hyperlink"/>
          </w:rPr>
          <w:t>Supplement 1</w:t>
        </w:r>
      </w:hyperlink>
      <w:r>
        <w:t>. After spectral reconstruction, the dataset was ready for calculating example spectrum-based metrics.</w:t>
      </w:r>
    </w:p>
    <w:p w14:paraId="4570D4E2" w14:textId="77777777" w:rsidR="00E31943" w:rsidRDefault="00000000">
      <w:pPr>
        <w:pStyle w:val="Textkrper"/>
      </w:pPr>
      <w:r>
        <w:t>Similarly, the time-of-flight modality contains 256 values per observation, encoding an 8x8 grid of distance and confidence measurements for up to two objects (8x8 grid, times two objects, times distance + confidence column for each object and grid point -&gt; 256 values). For computational reasons, only the first object was kept. These data were pivoted into a long format, where each row contains the distance and confidence data for a given position in the grid and a given datetime. After pivoting and converting grid positions into a deviation angle from central view, the dataset was ready to be used for distance analysis.</w:t>
      </w:r>
    </w:p>
    <w:p w14:paraId="14A3B593" w14:textId="77777777" w:rsidR="00E31943" w:rsidRDefault="00000000">
      <w:pPr>
        <w:pStyle w:val="Textkrper"/>
      </w:pPr>
      <w:r>
        <w:t xml:space="preserve">Because the </w:t>
      </w:r>
      <w:r>
        <w:rPr>
          <w:rStyle w:val="VerbatimChar"/>
        </w:rPr>
        <w:t>VEET</w:t>
      </w:r>
      <w: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67798937" w14:textId="77777777" w:rsidR="00E31943" w:rsidRDefault="00000000">
      <w:pPr>
        <w:pStyle w:val="Textkrper"/>
      </w:pPr>
      <w:r>
        <w:t xml:space="preserve">This tutorial will start by importing a </w:t>
      </w:r>
      <w:r>
        <w:rPr>
          <w:rStyle w:val="VerbatimChar"/>
        </w:rPr>
        <w:t>Clouclip</w:t>
      </w:r>
      <w:r>
        <w:t xml:space="preserve"> dataset and providing an overview of the data. The </w:t>
      </w:r>
      <w:r>
        <w:rPr>
          <w:rStyle w:val="VerbatimChar"/>
        </w:rPr>
        <w:t>Clouclip</w:t>
      </w:r>
      <w:r>
        <w:t xml:space="preserve"> export is considerably simpler compared to the </w:t>
      </w:r>
      <w:r>
        <w:rPr>
          <w:rStyle w:val="VerbatimChar"/>
        </w:rPr>
        <w:t>VEET</w:t>
      </w:r>
      <w:r>
        <w:t xml:space="preserve"> export, only containing </w:t>
      </w:r>
      <w:r>
        <w:rPr>
          <w:rStyle w:val="VerbatimChar"/>
        </w:rPr>
        <w:t>Distance</w:t>
      </w:r>
      <w:r>
        <w:t xml:space="preserve"> and </w:t>
      </w:r>
      <w:r>
        <w:rPr>
          <w:rStyle w:val="VerbatimChar"/>
        </w:rPr>
        <w:t>Illuminance</w:t>
      </w:r>
      <w:r>
        <w:t xml:space="preserve"> measurements. The </w:t>
      </w:r>
      <w:r>
        <w:rPr>
          <w:rStyle w:val="VerbatimChar"/>
        </w:rPr>
        <w:t>VEET</w:t>
      </w:r>
      <w:r>
        <w:t xml:space="preserve"> dataset will be imported later for the spectrum related metrics.</w:t>
      </w:r>
    </w:p>
    <w:p w14:paraId="3C91E164" w14:textId="77777777" w:rsidR="00E31943" w:rsidRDefault="00000000">
      <w:pPr>
        <w:pStyle w:val="SourceCode"/>
      </w:pPr>
      <w:r>
        <w:rPr>
          <w:rStyle w:val="FunctionTok"/>
        </w:rPr>
        <w:t>library</w:t>
      </w:r>
      <w:r>
        <w:rPr>
          <w:rStyle w:val="NormalTok"/>
        </w:rPr>
        <w:t>(LightLogR)</w:t>
      </w:r>
      <w:r>
        <w:br/>
      </w:r>
      <w:r>
        <w:rPr>
          <w:rStyle w:val="FunctionTok"/>
        </w:rPr>
        <w:t>library</w:t>
      </w:r>
      <w:r>
        <w:rPr>
          <w:rStyle w:val="NormalTok"/>
        </w:rPr>
        <w:t>(tidyverse)</w:t>
      </w:r>
      <w:r>
        <w:br/>
      </w:r>
      <w:r>
        <w:rPr>
          <w:rStyle w:val="FunctionTok"/>
        </w:rPr>
        <w:t>library</w:t>
      </w:r>
      <w:r>
        <w:rPr>
          <w:rStyle w:val="NormalTok"/>
        </w:rPr>
        <w:t>(gt)</w:t>
      </w:r>
      <w:r>
        <w:br/>
      </w:r>
      <w:r>
        <w:rPr>
          <w:rStyle w:val="FunctionTok"/>
        </w:rPr>
        <w:t>library</w:t>
      </w:r>
      <w:r>
        <w:rPr>
          <w:rStyle w:val="NormalTok"/>
        </w:rPr>
        <w:t>(patchwork)</w:t>
      </w:r>
      <w:r>
        <w:br/>
      </w:r>
      <w:r>
        <w:rPr>
          <w:rStyle w:val="FunctionTok"/>
        </w:rPr>
        <w:t>load</w:t>
      </w:r>
      <w:r>
        <w:rPr>
          <w:rStyle w:val="NormalTok"/>
        </w:rPr>
        <w:t>(</w:t>
      </w:r>
      <w:r>
        <w:rPr>
          <w:rStyle w:val="StringTok"/>
        </w:rPr>
        <w:t>"data/cleaned/data.RData"</w:t>
      </w:r>
      <w:r>
        <w:rPr>
          <w:rStyle w:val="NormalTok"/>
        </w:rPr>
        <w:t>)</w:t>
      </w:r>
    </w:p>
    <w:p w14:paraId="43808E12" w14:textId="77777777" w:rsidR="00E31943" w:rsidRDefault="00000000">
      <w:pPr>
        <w:pStyle w:val="SourceCode"/>
      </w:pPr>
      <w:bookmarkStart w:id="8" w:name="annotated-cell-3"/>
      <w:r>
        <w:rPr>
          <w:rStyle w:val="NormalTok"/>
        </w:rPr>
        <w:t xml:space="preserve">coordinates </w:t>
      </w:r>
      <w:r>
        <w:rPr>
          <w:rStyle w:val="OtherTok"/>
        </w:rPr>
        <w:t>&lt;-</w:t>
      </w:r>
      <w:r>
        <w:rPr>
          <w:rStyle w:val="NormalTok"/>
        </w:rPr>
        <w:t xml:space="preserve"> </w:t>
      </w:r>
      <w:r>
        <w:rPr>
          <w:rStyle w:val="FunctionTok"/>
        </w:rPr>
        <w:t>c</w:t>
      </w:r>
      <w:r>
        <w:rPr>
          <w:rStyle w:val="NormalTok"/>
        </w:rPr>
        <w:t>(</w:t>
      </w:r>
      <w:r>
        <w:rPr>
          <w:rStyle w:val="FloatTok"/>
        </w:rPr>
        <w:t>29.75</w:t>
      </w:r>
      <w:r>
        <w:rPr>
          <w:rStyle w:val="NormalTok"/>
        </w:rPr>
        <w:t xml:space="preserve">, </w:t>
      </w:r>
      <w:r>
        <w:rPr>
          <w:rStyle w:val="SpecialCharTok"/>
        </w:rPr>
        <w:t>-</w:t>
      </w:r>
      <w:r>
        <w:rPr>
          <w:rStyle w:val="FloatTok"/>
        </w:rPr>
        <w:t>95.36</w:t>
      </w:r>
      <w:r>
        <w:rPr>
          <w:rStyle w:val="NormalTok"/>
        </w:rPr>
        <w:t>)</w:t>
      </w:r>
    </w:p>
    <w:bookmarkEnd w:id="8"/>
    <w:p w14:paraId="35D73317" w14:textId="77777777" w:rsidR="00E31943" w:rsidRDefault="00000000">
      <w:pPr>
        <w:pStyle w:val="DefinitionTerm"/>
      </w:pPr>
      <w:r>
        <w:t>Line 1</w:t>
      </w:r>
    </w:p>
    <w:p w14:paraId="1BCFB813" w14:textId="77777777" w:rsidR="00E31943" w:rsidRDefault="00000000">
      <w:pPr>
        <w:pStyle w:val="Definition"/>
      </w:pPr>
      <w:r>
        <w:t>Coordinates for Houston, Texas; coordinates are important to calculate and visualize photoperiods later</w:t>
      </w:r>
    </w:p>
    <w:p w14:paraId="0AD565A8" w14:textId="77777777" w:rsidR="00E31943" w:rsidRDefault="00000000">
      <w:pPr>
        <w:pStyle w:val="berschrift2"/>
      </w:pPr>
      <w:bookmarkStart w:id="9" w:name="results"/>
      <w:bookmarkEnd w:id="1"/>
      <w:bookmarkEnd w:id="6"/>
      <w:r>
        <w:t>Results</w:t>
      </w:r>
    </w:p>
    <w:p w14:paraId="37A98CB6" w14:textId="77777777" w:rsidR="00E31943" w:rsidRDefault="00000000">
      <w:pPr>
        <w:pStyle w:val="FirstParagraph"/>
      </w:pPr>
      <w:hyperlink w:anchor="fig-fc_main">
        <w:r>
          <w:rPr>
            <w:rStyle w:val="Hyperlink"/>
          </w:rPr>
          <w:t>Figure 2</w:t>
        </w:r>
      </w:hyperlink>
      <w:r>
        <w:t xml:space="preserve"> shows an overview of the covered workflows in the results section.</w:t>
      </w:r>
    </w:p>
    <w:p w14:paraId="7E88022C" w14:textId="77777777" w:rsidR="00E31943" w:rsidRDefault="00000000">
      <w:pPr>
        <w:pStyle w:val="SourceCode"/>
      </w:pPr>
      <w:r>
        <w:rPr>
          <w:rStyle w:val="NormalTok"/>
        </w:rPr>
        <w:lastRenderedPageBreak/>
        <w:t>%%{init: {"flowchart": {"diagramPadding": 50}}}%%</w:t>
      </w:r>
      <w:r>
        <w:br/>
      </w:r>
      <w:r>
        <w:br/>
      </w:r>
      <w:r>
        <w:rPr>
          <w:rStyle w:val="NormalTok"/>
        </w:rPr>
        <w:t>flowchart TD</w:t>
      </w:r>
      <w:r>
        <w:br/>
      </w:r>
      <w:r>
        <w:br/>
      </w:r>
      <w:r>
        <w:rPr>
          <w:rStyle w:val="NormalTok"/>
        </w:rPr>
        <w:t>classDef input fill:#f7f7f7,stroke:#2f3d4a,color:#0f1a22,stroke-width:1px;</w:t>
      </w:r>
      <w:r>
        <w:br/>
      </w:r>
      <w:r>
        <w:rPr>
          <w:rStyle w:val="NormalTok"/>
        </w:rPr>
        <w:t>classDef process fill:#ffffff,stroke:#2f3d4a,color:#0f1a22,stroke-width:1px;</w:t>
      </w:r>
      <w:r>
        <w:br/>
      </w:r>
      <w:r>
        <w:rPr>
          <w:rStyle w:val="NormalTok"/>
        </w:rPr>
        <w:t>classDef output fill:#eef2f7,stroke:#2f3d4a,color:#0f1a22,stroke-width:1px;</w:t>
      </w:r>
      <w:r>
        <w:br/>
      </w:r>
      <w:r>
        <w:br/>
      </w:r>
      <w:r>
        <w:rPr>
          <w:rStyle w:val="NormalTok"/>
        </w:rPr>
        <w:t>%% =========================</w:t>
      </w:r>
      <w:r>
        <w:br/>
      </w:r>
      <w:r>
        <w:rPr>
          <w:rStyle w:val="NormalTok"/>
        </w:rPr>
        <w:t xml:space="preserve">  %% MANUSCRIPT (ANALYSIS / METRICS)</w:t>
      </w:r>
      <w:r>
        <w:br/>
      </w:r>
      <w:r>
        <w:rPr>
          <w:rStyle w:val="NormalTok"/>
        </w:rPr>
        <w:t xml:space="preserve">  %% =========================</w:t>
      </w:r>
      <w:r>
        <w:br/>
      </w:r>
      <w:r>
        <w:rPr>
          <w:rStyle w:val="NormalTok"/>
        </w:rPr>
        <w:t xml:space="preserve">    FILE[(Pre-processed datasets)]:::input</w:t>
      </w:r>
      <w:r>
        <w:br/>
      </w:r>
      <w:r>
        <w:br/>
      </w:r>
      <w:r>
        <w:rPr>
          <w:rStyle w:val="NormalTok"/>
        </w:rPr>
        <w:t xml:space="preserve">    %% Distance branch</w:t>
      </w:r>
      <w:r>
        <w:br/>
      </w:r>
      <w:r>
        <w:rPr>
          <w:rStyle w:val="NormalTok"/>
        </w:rPr>
        <w:t xml:space="preserve">    subgraph MS_DIST["**Distance**"]</w:t>
      </w:r>
      <w:r>
        <w:br/>
      </w:r>
      <w:r>
        <w:rPr>
          <w:rStyle w:val="NormalTok"/>
        </w:rPr>
        <w:t xml:space="preserve">      direction LR</w:t>
      </w:r>
      <w:r>
        <w:br/>
      </w:r>
      <w:r>
        <w:rPr>
          <w:rStyle w:val="NormalTok"/>
        </w:rPr>
        <w:t xml:space="preserve">      Clouclip[Clouclip data&lt;br/&gt;*dataCC*]:::input</w:t>
      </w:r>
      <w:r>
        <w:br/>
      </w:r>
      <w:r>
        <w:rPr>
          <w:rStyle w:val="NormalTok"/>
        </w:rPr>
        <w:t xml:space="preserve">      M_WEAR["Total wear time: daily duration"]:::process</w:t>
      </w:r>
      <w:r>
        <w:br/>
      </w:r>
      <w:r>
        <w:rPr>
          <w:rStyle w:val="NormalTok"/>
        </w:rPr>
        <w:t xml:space="preserve">      M_Near["Near work: daily duration"]:::process</w:t>
      </w:r>
      <w:r>
        <w:br/>
      </w:r>
      <w:r>
        <w:rPr>
          <w:rStyle w:val="NormalTok"/>
        </w:rPr>
        <w:t xml:space="preserve">      M_RANGES["Binned ranges: daily duration"]:::process</w:t>
      </w:r>
      <w:r>
        <w:br/>
      </w:r>
      <w:r>
        <w:rPr>
          <w:rStyle w:val="NormalTok"/>
        </w:rPr>
        <w:t xml:space="preserve">      M_CONTNW["Continuous near work:&lt;br/&gt;daily frequency + plot"]:::process</w:t>
      </w:r>
      <w:r>
        <w:br/>
      </w:r>
      <w:r>
        <w:rPr>
          <w:rStyle w:val="NormalTok"/>
        </w:rPr>
        <w:t xml:space="preserve">      M_NEARW["Near work episodes:&lt;br/&gt;frequency, duration, distance"]:::process</w:t>
      </w:r>
      <w:r>
        <w:br/>
      </w:r>
      <w:r>
        <w:rPr>
          <w:rStyle w:val="NormalTok"/>
        </w:rPr>
        <w:t xml:space="preserve">      M_BREAKS["Visual breaks: frequency"]:::process</w:t>
      </w:r>
      <w:r>
        <w:br/>
      </w:r>
      <w:r>
        <w:rPr>
          <w:rStyle w:val="NormalTok"/>
        </w:rPr>
        <w:t xml:space="preserve">      Distance[VEET&lt;br/&gt;spatial distance&lt;br/&gt;*dataVEET3*]:::input</w:t>
      </w:r>
      <w:r>
        <w:br/>
      </w:r>
      <w:r>
        <w:rPr>
          <w:rStyle w:val="NormalTok"/>
        </w:rPr>
        <w:t xml:space="preserve">      M_GRID["Plot example distance grids"]:::process</w:t>
      </w:r>
      <w:r>
        <w:br/>
      </w:r>
      <w:r>
        <w:rPr>
          <w:rStyle w:val="NormalTok"/>
        </w:rPr>
        <w:t xml:space="preserve">      M_CONDENSE["Condense grid"]:::process</w:t>
      </w:r>
      <w:r>
        <w:br/>
      </w:r>
      <w:r>
        <w:rPr>
          <w:rStyle w:val="NormalTok"/>
        </w:rPr>
        <w:t xml:space="preserve">    end</w:t>
      </w:r>
      <w:r>
        <w:br/>
      </w:r>
      <w:r>
        <w:rPr>
          <w:rStyle w:val="NormalTok"/>
        </w:rPr>
        <w:t xml:space="preserve">    </w:t>
      </w:r>
      <w:r>
        <w:br/>
      </w:r>
      <w:r>
        <w:rPr>
          <w:rStyle w:val="NormalTok"/>
        </w:rPr>
        <w:t xml:space="preserve">  FILE --&gt; MS_DIST</w:t>
      </w:r>
      <w:r>
        <w:br/>
      </w:r>
      <w:r>
        <w:rPr>
          <w:rStyle w:val="NormalTok"/>
        </w:rPr>
        <w:t xml:space="preserve">  Clouclip --&gt; M_WEAR </w:t>
      </w:r>
      <w:r>
        <w:br/>
      </w:r>
      <w:r>
        <w:rPr>
          <w:rStyle w:val="NormalTok"/>
        </w:rPr>
        <w:t xml:space="preserve">  Clouclip --&gt; M_Near</w:t>
      </w:r>
      <w:r>
        <w:br/>
      </w:r>
      <w:r>
        <w:rPr>
          <w:rStyle w:val="NormalTok"/>
        </w:rPr>
        <w:t xml:space="preserve">  Clouclip --&gt; M_RANGES </w:t>
      </w:r>
      <w:r>
        <w:br/>
      </w:r>
      <w:r>
        <w:rPr>
          <w:rStyle w:val="NormalTok"/>
        </w:rPr>
        <w:t xml:space="preserve">  Clouclip --&gt; M_CONTNW </w:t>
      </w:r>
      <w:r>
        <w:br/>
      </w:r>
      <w:r>
        <w:rPr>
          <w:rStyle w:val="NormalTok"/>
        </w:rPr>
        <w:t xml:space="preserve">  Clouclip --&gt; M_NEARW</w:t>
      </w:r>
      <w:r>
        <w:br/>
      </w:r>
      <w:r>
        <w:rPr>
          <w:rStyle w:val="NormalTok"/>
        </w:rPr>
        <w:t xml:space="preserve">  Clouclip --&gt; M_BREAKS</w:t>
      </w:r>
      <w:r>
        <w:br/>
      </w:r>
      <w:r>
        <w:rPr>
          <w:rStyle w:val="NormalTok"/>
        </w:rPr>
        <w:t xml:space="preserve">  Distance --&gt; M_GRID</w:t>
      </w:r>
      <w:r>
        <w:br/>
      </w:r>
      <w:r>
        <w:rPr>
          <w:rStyle w:val="NormalTok"/>
        </w:rPr>
        <w:t xml:space="preserve">  Distance --&gt; M_CONDENSE</w:t>
      </w:r>
      <w:r>
        <w:br/>
      </w:r>
      <w:r>
        <w:br/>
      </w:r>
      <w:r>
        <w:rPr>
          <w:rStyle w:val="NormalTok"/>
        </w:rPr>
        <w:t>%% Light branch (VEET ALS)</w:t>
      </w:r>
      <w:r>
        <w:br/>
      </w:r>
      <w:r>
        <w:rPr>
          <w:rStyle w:val="NormalTok"/>
        </w:rPr>
        <w:t xml:space="preserve">    subgraph MS_LIGHT["**Light**"]</w:t>
      </w:r>
      <w:r>
        <w:br/>
      </w:r>
      <w:r>
        <w:rPr>
          <w:rStyle w:val="NormalTok"/>
        </w:rPr>
        <w:t xml:space="preserve">      direction LR</w:t>
      </w:r>
      <w:r>
        <w:br/>
      </w:r>
      <w:r>
        <w:rPr>
          <w:rStyle w:val="NormalTok"/>
        </w:rPr>
        <w:t xml:space="preserve">      VEET_light["VEET&lt;br/&gt;light data&lt;br/&gt;*dataVEET*"]:::input</w:t>
      </w:r>
      <w:r>
        <w:br/>
      </w:r>
      <w:r>
        <w:rPr>
          <w:rStyle w:val="NormalTok"/>
        </w:rPr>
        <w:t xml:space="preserve">      M_HIST["Distribution plots&lt;br/&gt;of light exposure&lt;br/&gt;for Clouclip and VEET"]:::process</w:t>
      </w:r>
      <w:r>
        <w:br/>
      </w:r>
      <w:r>
        <w:rPr>
          <w:rStyle w:val="NormalTok"/>
        </w:rPr>
        <w:t xml:space="preserve">      M_MEAN_LUX["Illuminance:&lt;br/&gt;daily average with and&lt;br/&gt;without logarithmic&lt;br/&gt;adjustment"]:::process</w:t>
      </w:r>
      <w:r>
        <w:br/>
      </w:r>
      <w:r>
        <w:rPr>
          <w:rStyle w:val="NormalTok"/>
        </w:rPr>
        <w:t xml:space="preserve">      M_OUTDOOR["Outdoor conditions:&lt;br/&gt;daily duration"]:::process</w:t>
      </w:r>
      <w:r>
        <w:br/>
      </w:r>
      <w:r>
        <w:rPr>
          <w:rStyle w:val="NormalTok"/>
        </w:rPr>
        <w:t xml:space="preserve">      M_TRANS["Indoor to outdoor&lt;br/&gt;transitions:&lt;br/&gt;frequency"]:::process</w:t>
      </w:r>
      <w:r>
        <w:br/>
      </w:r>
      <w:r>
        <w:rPr>
          <w:rStyle w:val="NormalTok"/>
        </w:rPr>
        <w:t xml:space="preserve">      M_PAT_TAT["Longest period and&lt;br/&gt;total time above </w:t>
      </w:r>
      <w:r>
        <w:rPr>
          <w:rStyle w:val="NormalTok"/>
        </w:rPr>
        <w:lastRenderedPageBreak/>
        <w:t>threshold"]:::process</w:t>
      </w:r>
      <w:r>
        <w:br/>
      </w:r>
      <w:r>
        <w:rPr>
          <w:rStyle w:val="NormalTok"/>
        </w:rPr>
        <w:t xml:space="preserve">      M_MERGE["Merge device data,&lt;br/&gt;recalculate daily average&lt;br/&gt;with both datasets at once"]:::process</w:t>
      </w:r>
      <w:r>
        <w:br/>
      </w:r>
      <w:r>
        <w:rPr>
          <w:rStyle w:val="NormalTok"/>
        </w:rPr>
        <w:t xml:space="preserve">      Clouclip2[Clouclip data&lt;br/&gt;*dataCC*]:::input</w:t>
      </w:r>
      <w:r>
        <w:br/>
      </w:r>
      <w:r>
        <w:rPr>
          <w:rStyle w:val="NormalTok"/>
        </w:rPr>
        <w:t xml:space="preserve">    end</w:t>
      </w:r>
      <w:r>
        <w:br/>
      </w:r>
      <w:r>
        <w:rPr>
          <w:rStyle w:val="NormalTok"/>
        </w:rPr>
        <w:t xml:space="preserve">    </w:t>
      </w:r>
      <w:r>
        <w:br/>
      </w:r>
      <w:r>
        <w:rPr>
          <w:rStyle w:val="NormalTok"/>
        </w:rPr>
        <w:t xml:space="preserve">  FILE --&gt; MS_LIGHT</w:t>
      </w:r>
      <w:r>
        <w:br/>
      </w:r>
      <w:r>
        <w:rPr>
          <w:rStyle w:val="NormalTok"/>
        </w:rPr>
        <w:t xml:space="preserve">  VEET_light --&gt; M_HIST</w:t>
      </w:r>
      <w:r>
        <w:br/>
      </w:r>
      <w:r>
        <w:rPr>
          <w:rStyle w:val="NormalTok"/>
        </w:rPr>
        <w:t xml:space="preserve">  VEET_light --&gt; M_MEAN_LUX</w:t>
      </w:r>
      <w:r>
        <w:br/>
      </w:r>
      <w:r>
        <w:rPr>
          <w:rStyle w:val="NormalTok"/>
        </w:rPr>
        <w:t xml:space="preserve">  VEET_light --&gt; M_OUTDOOR</w:t>
      </w:r>
      <w:r>
        <w:br/>
      </w:r>
      <w:r>
        <w:rPr>
          <w:rStyle w:val="NormalTok"/>
        </w:rPr>
        <w:t xml:space="preserve">  VEET_light --&gt; M_TRANS</w:t>
      </w:r>
      <w:r>
        <w:br/>
      </w:r>
      <w:r>
        <w:rPr>
          <w:rStyle w:val="NormalTok"/>
        </w:rPr>
        <w:t xml:space="preserve">  VEET_light --&gt; M_PAT_TAT</w:t>
      </w:r>
      <w:r>
        <w:br/>
      </w:r>
      <w:r>
        <w:rPr>
          <w:rStyle w:val="NormalTok"/>
        </w:rPr>
        <w:t xml:space="preserve">  VEET_light --&gt; M_MERGE</w:t>
      </w:r>
      <w:r>
        <w:br/>
      </w:r>
      <w:r>
        <w:rPr>
          <w:rStyle w:val="NormalTok"/>
        </w:rPr>
        <w:t xml:space="preserve">  Clouclip2 --&gt; M_MERGE</w:t>
      </w:r>
      <w:r>
        <w:br/>
      </w:r>
      <w:r>
        <w:br/>
      </w:r>
      <w:r>
        <w:rPr>
          <w:rStyle w:val="NormalTok"/>
        </w:rPr>
        <w:t>%% Spectrum branch (VEET PHO)</w:t>
      </w:r>
      <w:r>
        <w:br/>
      </w:r>
      <w:r>
        <w:rPr>
          <w:rStyle w:val="NormalTok"/>
        </w:rPr>
        <w:t xml:space="preserve">    subgraph MS_SPEC["**Spectrum**"]</w:t>
      </w:r>
      <w:r>
        <w:br/>
      </w:r>
      <w:r>
        <w:rPr>
          <w:rStyle w:val="NormalTok"/>
        </w:rPr>
        <w:t xml:space="preserve">      direction LR</w:t>
      </w:r>
      <w:r>
        <w:br/>
      </w:r>
      <w:r>
        <w:rPr>
          <w:rStyle w:val="NormalTok"/>
        </w:rPr>
        <w:t xml:space="preserve">      VEET_spectrum["VEET&lt;br/&gt;spectral data&lt;br/&gt;*dataVEET2*"]:::input</w:t>
      </w:r>
      <w:r>
        <w:br/>
      </w:r>
      <w:r>
        <w:rPr>
          <w:rStyle w:val="NormalTok"/>
        </w:rPr>
        <w:t xml:space="preserve">      M_SHORTLONG["Integrate spectrum across&lt;br/&gt;wavelength bands and&lt;br/&gt;calculate short/long&lt;br/&gt;wavelength ratio"]:::process</w:t>
      </w:r>
      <w:r>
        <w:br/>
      </w:r>
      <w:r>
        <w:rPr>
          <w:rStyle w:val="NormalTok"/>
        </w:rPr>
        <w:t xml:space="preserve">      M_MDER["Compute illuminance and&lt;br/&gt;melanopic EDI&lt;br/&gt;from spectrum"]:::process</w:t>
      </w:r>
      <w:r>
        <w:br/>
      </w:r>
      <w:r>
        <w:rPr>
          <w:rStyle w:val="NormalTok"/>
        </w:rPr>
        <w:t xml:space="preserve">      M_MDER2["Calculate the melanopic&lt;br/&gt;daylight efficacy ratio&lt;br/&gt;*MDER*)"]:::process</w:t>
      </w:r>
      <w:r>
        <w:br/>
      </w:r>
      <w:r>
        <w:rPr>
          <w:rStyle w:val="NormalTok"/>
        </w:rPr>
        <w:t xml:space="preserve">      M_DIURNAL["Calculate morning&lt;br/&gt;blue light exposure"]:::process</w:t>
      </w:r>
      <w:r>
        <w:br/>
      </w:r>
      <w:r>
        <w:rPr>
          <w:rStyle w:val="NormalTok"/>
        </w:rPr>
        <w:t xml:space="preserve">      M_HOURLY["Plot relative hourly&lt;br/&gt;blue light exposure"]:::process</w:t>
      </w:r>
      <w:r>
        <w:br/>
      </w:r>
      <w:r>
        <w:rPr>
          <w:rStyle w:val="NormalTok"/>
        </w:rPr>
        <w:t xml:space="preserve">      M_PHOTOPER["Calculate day vs night&lt;br/&gt;comparison of&lt;br/&gt;blue light exposure"]:::process</w:t>
      </w:r>
      <w:r>
        <w:br/>
      </w:r>
      <w:r>
        <w:rPr>
          <w:rStyle w:val="NormalTok"/>
        </w:rPr>
        <w:t xml:space="preserve">    end</w:t>
      </w:r>
      <w:r>
        <w:br/>
      </w:r>
      <w:r>
        <w:br/>
      </w:r>
      <w:r>
        <w:rPr>
          <w:rStyle w:val="NormalTok"/>
        </w:rPr>
        <w:t xml:space="preserve"> FILE --&gt; MS_SPEC</w:t>
      </w:r>
      <w:r>
        <w:br/>
      </w:r>
      <w:r>
        <w:rPr>
          <w:rStyle w:val="NormalTok"/>
        </w:rPr>
        <w:t xml:space="preserve"> VEET_spectrum --&gt; M_SHORTLONG</w:t>
      </w:r>
      <w:r>
        <w:br/>
      </w:r>
      <w:r>
        <w:rPr>
          <w:rStyle w:val="NormalTok"/>
        </w:rPr>
        <w:t xml:space="preserve"> VEET_spectrum --&gt; M_MDER</w:t>
      </w:r>
      <w:r>
        <w:br/>
      </w:r>
      <w:r>
        <w:rPr>
          <w:rStyle w:val="NormalTok"/>
        </w:rPr>
        <w:t xml:space="preserve"> M_MDER --&gt; VEET_spectrum</w:t>
      </w:r>
      <w:r>
        <w:br/>
      </w:r>
      <w:r>
        <w:rPr>
          <w:rStyle w:val="NormalTok"/>
        </w:rPr>
        <w:t xml:space="preserve"> VEET_spectrum --&gt; M_MDER2</w:t>
      </w:r>
      <w:r>
        <w:br/>
      </w:r>
      <w:r>
        <w:rPr>
          <w:rStyle w:val="NormalTok"/>
        </w:rPr>
        <w:t xml:space="preserve"> VEET_spectrum --&gt; M_DIURNAL</w:t>
      </w:r>
      <w:r>
        <w:br/>
      </w:r>
      <w:r>
        <w:rPr>
          <w:rStyle w:val="NormalTok"/>
        </w:rPr>
        <w:t xml:space="preserve"> VEET_spectrum --&gt; M_HOURLY</w:t>
      </w:r>
      <w:r>
        <w:br/>
      </w:r>
      <w:r>
        <w:rPr>
          <w:rStyle w:val="NormalTok"/>
        </w:rPr>
        <w:t xml:space="preserve"> VEET_spectrum --&gt; M_PHOTOPER</w:t>
      </w:r>
      <w:r>
        <w:br/>
      </w:r>
      <w:r>
        <w:rPr>
          <w:rStyle w:val="NormalTok"/>
        </w:rPr>
        <w:t xml:space="preserve"> </w:t>
      </w:r>
      <w:r>
        <w:br/>
      </w:r>
      <w:r>
        <w:rPr>
          <w:rStyle w:val="NormalTok"/>
        </w:rPr>
        <w:t xml:space="preserve"> class MS_DIST,MS_LIGHT,MS_SPEC output;</w:t>
      </w:r>
    </w:p>
    <w:tbl>
      <w:tblPr>
        <w:tblStyle w:val="Table"/>
        <w:tblW w:w="5000" w:type="pct"/>
        <w:tblLayout w:type="fixed"/>
        <w:tblLook w:val="0000" w:firstRow="0" w:lastRow="0" w:firstColumn="0" w:lastColumn="0" w:noHBand="0" w:noVBand="0"/>
      </w:tblPr>
      <w:tblGrid>
        <w:gridCol w:w="9406"/>
      </w:tblGrid>
      <w:tr w:rsidR="00E31943" w14:paraId="445C7016" w14:textId="77777777">
        <w:tc>
          <w:tcPr>
            <w:tcW w:w="7920" w:type="dxa"/>
          </w:tcPr>
          <w:p w14:paraId="42C84CF1" w14:textId="77777777" w:rsidR="00E31943" w:rsidRDefault="00000000">
            <w:pPr>
              <w:jc w:val="center"/>
            </w:pPr>
            <w:bookmarkStart w:id="10" w:name="fig-fc_main"/>
            <w:r>
              <w:rPr>
                <w:noProof/>
              </w:rPr>
              <w:lastRenderedPageBreak/>
              <w:drawing>
                <wp:inline distT="0" distB="0" distL="0" distR="0" wp14:anchorId="48B6EDEE" wp14:editId="2CD29F53">
                  <wp:extent cx="5334000" cy="3188546"/>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dex_files/figure-docx/mermaid-figure-2.png"/>
                          <pic:cNvPicPr>
                            <a:picLocks noChangeAspect="1" noChangeArrowheads="1"/>
                          </pic:cNvPicPr>
                        </pic:nvPicPr>
                        <pic:blipFill>
                          <a:blip r:embed="rId46"/>
                          <a:stretch>
                            <a:fillRect/>
                          </a:stretch>
                        </pic:blipFill>
                        <pic:spPr bwMode="auto">
                          <a:xfrm>
                            <a:off x="0" y="0"/>
                            <a:ext cx="5334000" cy="3188546"/>
                          </a:xfrm>
                          <a:prstGeom prst="rect">
                            <a:avLst/>
                          </a:prstGeom>
                          <a:noFill/>
                          <a:ln w="9525">
                            <a:noFill/>
                            <a:headEnd/>
                            <a:tailEnd/>
                          </a:ln>
                        </pic:spPr>
                      </pic:pic>
                    </a:graphicData>
                  </a:graphic>
                </wp:inline>
              </w:drawing>
            </w:r>
          </w:p>
          <w:p w14:paraId="193C963D" w14:textId="730E989E" w:rsidR="00E31943" w:rsidRDefault="00000000">
            <w:pPr>
              <w:pStyle w:val="ImageCaption"/>
              <w:spacing w:before="200"/>
            </w:pPr>
            <w:r>
              <w:t xml:space="preserve">Figure 2: Workflows that are covered in the results section. The pre-processed datasets are covered in detail in the </w:t>
            </w:r>
            <w:hyperlink r:id="rId47">
              <w:r>
                <w:rPr>
                  <w:rStyle w:val="Hyperlink"/>
                </w:rPr>
                <w:t>supplement</w:t>
              </w:r>
            </w:hyperlink>
          </w:p>
        </w:tc>
        <w:bookmarkEnd w:id="10"/>
      </w:tr>
    </w:tbl>
    <w:p w14:paraId="2944D23D" w14:textId="77777777" w:rsidR="00E31943" w:rsidRDefault="00000000">
      <w:pPr>
        <w:pStyle w:val="berschrift3"/>
      </w:pPr>
      <w:bookmarkStart w:id="11" w:name="distance"/>
      <w:r>
        <w:t>Distance</w:t>
      </w:r>
    </w:p>
    <w:p w14:paraId="50422442" w14:textId="77777777" w:rsidR="00E31943" w:rsidRDefault="00000000">
      <w:pPr>
        <w:pStyle w:val="FirstParagraph"/>
      </w:pPr>
      <w:r>
        <w:t xml:space="preserve">We first examine metrics related to viewing distance, using the processed </w:t>
      </w:r>
      <w:r>
        <w:rPr>
          <w:rStyle w:val="VerbatimChar"/>
        </w:rPr>
        <w:t>Clouclip</w:t>
      </w:r>
      <w:r>
        <w:t xml:space="preserve"> dataset. Many distance-based metrics are computed for each day and then averaged over weekdays, weekends, or across all days. To facilitate this, we define a helper function that will take daily metric values and calculate the mean values for weekdays, weekends, and the overall daily average:</w:t>
      </w:r>
    </w:p>
    <w:p w14:paraId="1475D75D" w14:textId="77777777" w:rsidR="00E31943" w:rsidRDefault="00000000">
      <w:pPr>
        <w:pStyle w:val="SourceCode"/>
      </w:pPr>
      <w:bookmarkStart w:id="12" w:name="annotated-cell-5"/>
      <w:r>
        <w:rPr>
          <w:rStyle w:val="NormalTok"/>
        </w:rPr>
        <w:t xml:space="preserve">to_mean_daily </w:t>
      </w:r>
      <w:r>
        <w:rPr>
          <w:rStyle w:val="OtherTok"/>
        </w:rPr>
        <w:t>&lt;-</w:t>
      </w:r>
      <w:r>
        <w:rPr>
          <w:rStyle w:val="NormalTok"/>
        </w:rPr>
        <w:t xml:space="preserve"> </w:t>
      </w:r>
      <w:r>
        <w:rPr>
          <w:rStyle w:val="ControlFlowTok"/>
        </w:rPr>
        <w:t>function</w:t>
      </w:r>
      <w:r>
        <w:rPr>
          <w:rStyle w:val="NormalTok"/>
        </w:rPr>
        <w:t xml:space="preserve">(data, </w:t>
      </w:r>
      <w:r>
        <w:rPr>
          <w:rStyle w:val="AttributeTok"/>
        </w:rPr>
        <w:t>prefix =</w:t>
      </w:r>
      <w:r>
        <w:rPr>
          <w:rStyle w:val="NormalTok"/>
        </w:rPr>
        <w:t xml:space="preserve"> </w:t>
      </w:r>
      <w:r>
        <w:rPr>
          <w:rStyle w:val="StringTok"/>
        </w:rPr>
        <w:t>"average_"</w:t>
      </w:r>
      <w:r>
        <w:rPr>
          <w:rStyle w:val="NormalTok"/>
        </w:rPr>
        <w:t>) {</w:t>
      </w:r>
      <w:r>
        <w:br/>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(Date)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prefix) </w:t>
      </w:r>
      <w:r>
        <w:rPr>
          <w:rStyle w:val="SpecialCharTok"/>
        </w:rPr>
        <w:t>|&gt;</w:t>
      </w:r>
      <w:r>
        <w:br/>
      </w:r>
      <w:r>
        <w:rPr>
          <w:rStyle w:val="NormalTok"/>
        </w:rPr>
        <w:t xml:space="preserve">    </w:t>
      </w:r>
      <w:r>
        <w:rPr>
          <w:rStyle w:val="FunctionTok"/>
        </w:rPr>
        <w:t>rename_with</w:t>
      </w:r>
      <w:r>
        <w:rPr>
          <w:rStyle w:val="NormalTok"/>
        </w:rPr>
        <w:t>(</w:t>
      </w:r>
      <w:r>
        <w:rPr>
          <w:rStyle w:val="AttributeTok"/>
        </w:rPr>
        <w:t>.fn =</w:t>
      </w:r>
      <w:r>
        <w:rPr>
          <w:rStyle w:val="NormalTok"/>
        </w:rPr>
        <w:t xml:space="preserve"> \(x) </w:t>
      </w:r>
      <w:r>
        <w:rPr>
          <w:rStyle w:val="FunctionTok"/>
        </w:rPr>
        <w:t>str_replace_all</w:t>
      </w:r>
      <w:r>
        <w:rPr>
          <w:rStyle w:val="NormalTok"/>
        </w:rPr>
        <w:t>(x,</w:t>
      </w:r>
      <w:r>
        <w:rPr>
          <w:rStyle w:val="StringTok"/>
        </w:rPr>
        <w:t>"_"</w:t>
      </w:r>
      <w:r>
        <w:rPr>
          <w:rStyle w:val="NormalTok"/>
        </w:rPr>
        <w:t>,</w:t>
      </w:r>
      <w:r>
        <w:rPr>
          <w:rStyle w:val="StringTok"/>
        </w:rPr>
        <w:t>" "</w:t>
      </w:r>
      <w:r>
        <w:rPr>
          <w:rStyle w:val="NormalTok"/>
        </w:rPr>
        <w:t xml:space="preserve">)) </w:t>
      </w:r>
      <w:r>
        <w:rPr>
          <w:rStyle w:val="SpecialCharTok"/>
        </w:rPr>
        <w:t>|&gt;</w:t>
      </w:r>
      <w:r>
        <w:br/>
      </w:r>
      <w:r>
        <w:rPr>
          <w:rStyle w:val="NormalTok"/>
        </w:rPr>
        <w:t xml:space="preserve">    </w:t>
      </w:r>
      <w:r>
        <w:rPr>
          <w:rStyle w:val="FunctionTok"/>
        </w:rPr>
        <w:t>gt</w:t>
      </w:r>
      <w:r>
        <w:rPr>
          <w:rStyle w:val="NormalTok"/>
        </w:rPr>
        <w:t>()</w:t>
      </w:r>
      <w:r>
        <w:br/>
      </w:r>
      <w:r>
        <w:rPr>
          <w:rStyle w:val="NormalTok"/>
        </w:rPr>
        <w:t>}</w:t>
      </w:r>
    </w:p>
    <w:bookmarkEnd w:id="12"/>
    <w:p w14:paraId="07D3C708" w14:textId="77777777" w:rsidR="00E31943" w:rsidRDefault="00000000">
      <w:pPr>
        <w:pStyle w:val="DefinitionTerm"/>
      </w:pPr>
      <w:r>
        <w:t>Line 3</w:t>
      </w:r>
    </w:p>
    <w:p w14:paraId="628732E1" w14:textId="77777777" w:rsidR="00E31943" w:rsidRDefault="00000000">
      <w:pPr>
        <w:pStyle w:val="Definition"/>
      </w:pPr>
      <w:r>
        <w:t>Ungroup by days</w:t>
      </w:r>
    </w:p>
    <w:p w14:paraId="77B7CBAF" w14:textId="77777777" w:rsidR="00E31943" w:rsidRDefault="00000000">
      <w:pPr>
        <w:pStyle w:val="DefinitionTerm"/>
      </w:pPr>
      <w:r>
        <w:t>Line 4</w:t>
      </w:r>
    </w:p>
    <w:p w14:paraId="610DF2A1" w14:textId="77777777" w:rsidR="00E31943" w:rsidRDefault="00000000">
      <w:pPr>
        <w:pStyle w:val="Definition"/>
      </w:pPr>
      <w:r>
        <w:t>Calculate the averages per grouping</w:t>
      </w:r>
    </w:p>
    <w:p w14:paraId="6F2206A4" w14:textId="77777777" w:rsidR="00E31943" w:rsidRDefault="00000000">
      <w:pPr>
        <w:pStyle w:val="DefinitionTerm"/>
      </w:pPr>
      <w:r>
        <w:t>Line 5</w:t>
      </w:r>
    </w:p>
    <w:p w14:paraId="0765C0F6" w14:textId="77777777" w:rsidR="00E31943" w:rsidRDefault="00000000">
      <w:pPr>
        <w:pStyle w:val="Definition"/>
      </w:pPr>
      <w:r>
        <w:t>Remove underscores in names</w:t>
      </w:r>
    </w:p>
    <w:p w14:paraId="65A848C0" w14:textId="77777777" w:rsidR="00E31943" w:rsidRDefault="00000000">
      <w:pPr>
        <w:pStyle w:val="DefinitionTerm"/>
      </w:pPr>
      <w:r>
        <w:t>Line 6</w:t>
      </w:r>
    </w:p>
    <w:p w14:paraId="03FBCE1D" w14:textId="77777777" w:rsidR="00E31943" w:rsidRDefault="00000000">
      <w:pPr>
        <w:pStyle w:val="Definition"/>
      </w:pPr>
      <w:r>
        <w:t>Format as a gt table for display</w:t>
      </w:r>
    </w:p>
    <w:p w14:paraId="6E1ED246" w14:textId="77777777" w:rsidR="00E31943" w:rsidRDefault="00000000">
      <w:pPr>
        <w:pStyle w:val="berschrift4"/>
      </w:pPr>
      <w:bookmarkStart w:id="13" w:name="total-wear-time-daily"/>
      <w:r>
        <w:lastRenderedPageBreak/>
        <w:t>Total wear time daily</w:t>
      </w:r>
    </w:p>
    <w:p w14:paraId="2F75B9EC" w14:textId="77777777" w:rsidR="00E31943" w:rsidRDefault="00000000">
      <w:pPr>
        <w:pStyle w:val="FirstParagraph"/>
      </w:pPr>
      <w:r>
        <w:rPr>
          <w:i/>
          <w:iCs/>
        </w:rPr>
        <w:t>Total wear time daily</w:t>
      </w:r>
      <w: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hyperlink w:anchor="tbl-wear">
        <w:r>
          <w:rPr>
            <w:rStyle w:val="Hyperlink"/>
          </w:rPr>
          <w:t>Table 2</w:t>
        </w:r>
      </w:hyperlink>
      <w:r>
        <w:t>.</w:t>
      </w:r>
    </w:p>
    <w:p w14:paraId="526A5B30" w14:textId="77777777" w:rsidR="00E31943" w:rsidRDefault="00000000">
      <w:pPr>
        <w:pStyle w:val="SourceCode"/>
      </w:pPr>
      <w:bookmarkStart w:id="14" w:name="annotated-cell-6"/>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(file.name) </w:t>
      </w:r>
      <w:r>
        <w:rPr>
          <w:rStyle w:val="SpecialCharTok"/>
        </w:rPr>
        <w:t>|&gt;</w:t>
      </w:r>
      <w:r>
        <w:br/>
      </w:r>
      <w:r>
        <w:rPr>
          <w:rStyle w:val="NormalTok"/>
        </w:rPr>
        <w:t xml:space="preserve">  </w:t>
      </w:r>
      <w:r>
        <w:rPr>
          <w:rStyle w:val="FunctionTok"/>
        </w:rPr>
        <w:t>to_mean_daily</w:t>
      </w:r>
      <w:r>
        <w:rPr>
          <w:rStyle w:val="NormalTok"/>
        </w:rPr>
        <w:t>(</w:t>
      </w:r>
      <w:r>
        <w:rPr>
          <w:rStyle w:val="StringTok"/>
        </w:rPr>
        <w:t>"Total wear "</w:t>
      </w:r>
      <w:r>
        <w:rPr>
          <w:rStyle w:val="NormalTok"/>
        </w:rPr>
        <w:t>)</w:t>
      </w:r>
    </w:p>
    <w:bookmarkEnd w:id="14"/>
    <w:p w14:paraId="55393314" w14:textId="77777777" w:rsidR="00E31943" w:rsidRDefault="00000000">
      <w:pPr>
        <w:pStyle w:val="DefinitionTerm"/>
      </w:pPr>
      <w:r>
        <w:t>Line 2</w:t>
      </w:r>
    </w:p>
    <w:p w14:paraId="0E695CA9" w14:textId="77777777" w:rsidR="00E31943" w:rsidRDefault="00000000">
      <w:pPr>
        <w:pStyle w:val="Definition"/>
      </w:pPr>
      <w:r>
        <w:t xml:space="preserve">Calculate total duration of data per day, setting </w:t>
      </w:r>
      <w:r>
        <w:rPr>
          <w:rStyle w:val="VerbatimChar"/>
        </w:rPr>
        <w:t>file.name</w:t>
      </w:r>
      <w:r>
        <w:t xml:space="preserve"> as the column in question only gives us data points that were included in the original file</w:t>
      </w:r>
    </w:p>
    <w:p w14:paraId="7B14836D" w14:textId="77777777" w:rsidR="00E31943" w:rsidRDefault="00000000">
      <w:pPr>
        <w:pStyle w:val="DefinitionTerm"/>
      </w:pPr>
      <w:r>
        <w:t>Line 3</w:t>
      </w:r>
    </w:p>
    <w:p w14:paraId="5D02EA1A" w14:textId="77777777" w:rsidR="00E31943" w:rsidRDefault="00000000">
      <w:pPr>
        <w:pStyle w:val="Definition"/>
      </w:pPr>
      <w:r>
        <w:t>Using the helper function defined above</w:t>
      </w:r>
    </w:p>
    <w:tbl>
      <w:tblPr>
        <w:tblStyle w:val="Table"/>
        <w:tblW w:w="5000" w:type="pct"/>
        <w:tblLayout w:type="fixed"/>
        <w:tblLook w:val="0000" w:firstRow="0" w:lastRow="0" w:firstColumn="0" w:lastColumn="0" w:noHBand="0" w:noVBand="0"/>
      </w:tblPr>
      <w:tblGrid>
        <w:gridCol w:w="9406"/>
      </w:tblGrid>
      <w:tr w:rsidR="00E31943" w14:paraId="616D0867" w14:textId="77777777">
        <w:tc>
          <w:tcPr>
            <w:tcW w:w="7920" w:type="dxa"/>
          </w:tcPr>
          <w:p w14:paraId="53DBCAE0" w14:textId="77777777" w:rsidR="00E31943" w:rsidRDefault="00000000">
            <w:pPr>
              <w:pStyle w:val="ImageCaption"/>
              <w:spacing w:before="200"/>
            </w:pPr>
            <w:bookmarkStart w:id="15" w:name="tbl-wear"/>
            <w:r>
              <w:t>Table 2: Total wear time per day (average across days)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09CC23FC" w14:textId="77777777" w:rsidTr="00E31943">
              <w:trPr>
                <w:cantSplit/>
                <w:tblHeader/>
                <w:jc w:val="center"/>
              </w:trPr>
              <w:tc>
                <w:tcPr>
                  <w:tcW w:w="360" w:type="dxa"/>
                </w:tcPr>
                <w:p w14:paraId="3202CEA4" w14:textId="77777777" w:rsidR="00E31943" w:rsidRDefault="00000000">
                  <w:pPr>
                    <w:keepNext/>
                    <w:spacing w:after="60"/>
                  </w:pPr>
                  <w:r>
                    <w:rPr>
                      <w:rFonts w:ascii="Calibri" w:hAnsi="Calibri"/>
                      <w:sz w:val="20"/>
                    </w:rPr>
                    <w:t>Date</w:t>
                  </w:r>
                </w:p>
              </w:tc>
              <w:tc>
                <w:tcPr>
                  <w:tcW w:w="360" w:type="dxa"/>
                </w:tcPr>
                <w:p w14:paraId="30BE2632" w14:textId="77777777" w:rsidR="00E31943" w:rsidRDefault="00000000">
                  <w:pPr>
                    <w:keepNext/>
                    <w:spacing w:after="60"/>
                    <w:jc w:val="center"/>
                  </w:pPr>
                  <w:r>
                    <w:rPr>
                      <w:rFonts w:ascii="Calibri" w:hAnsi="Calibri"/>
                      <w:sz w:val="20"/>
                    </w:rPr>
                    <w:t>Total wear duration</w:t>
                  </w:r>
                </w:p>
              </w:tc>
            </w:tr>
            <w:tr w:rsidR="00CB7D20" w14:paraId="7D7EF59C" w14:textId="77777777" w:rsidTr="00E31943">
              <w:trPr>
                <w:cantSplit/>
                <w:jc w:val="center"/>
              </w:trPr>
              <w:tc>
                <w:tcPr>
                  <w:tcW w:w="720" w:type="dxa"/>
                  <w:gridSpan w:val="2"/>
                  <w:tcMar>
                    <w:top w:w="25" w:type="dxa"/>
                  </w:tcMar>
                </w:tcPr>
                <w:p w14:paraId="778D2986" w14:textId="77777777" w:rsidR="00E31943" w:rsidRDefault="00000000">
                  <w:pPr>
                    <w:keepNext/>
                    <w:spacing w:after="60"/>
                  </w:pPr>
                  <w:r>
                    <w:rPr>
                      <w:rFonts w:ascii="Calibri" w:hAnsi="Calibri"/>
                      <w:sz w:val="20"/>
                    </w:rPr>
                    <w:t>Clouclip</w:t>
                  </w:r>
                </w:p>
              </w:tc>
            </w:tr>
            <w:tr w:rsidR="00CB7D20" w14:paraId="4E2BB154" w14:textId="77777777" w:rsidTr="00E31943">
              <w:trPr>
                <w:cantSplit/>
                <w:jc w:val="center"/>
              </w:trPr>
              <w:tc>
                <w:tcPr>
                  <w:tcW w:w="360" w:type="dxa"/>
                </w:tcPr>
                <w:p w14:paraId="0AA14C26" w14:textId="77777777" w:rsidR="00E31943" w:rsidRDefault="00000000">
                  <w:pPr>
                    <w:keepNext/>
                    <w:spacing w:after="60"/>
                  </w:pPr>
                  <w:r>
                    <w:rPr>
                      <w:rFonts w:ascii="Calibri" w:hAnsi="Calibri"/>
                      <w:sz w:val="20"/>
                    </w:rPr>
                    <w:t>Mean daily</w:t>
                  </w:r>
                </w:p>
              </w:tc>
              <w:tc>
                <w:tcPr>
                  <w:tcW w:w="360" w:type="dxa"/>
                </w:tcPr>
                <w:p w14:paraId="68F305A0" w14:textId="77777777" w:rsidR="00E31943" w:rsidRDefault="00000000">
                  <w:pPr>
                    <w:keepNext/>
                    <w:spacing w:after="60"/>
                    <w:jc w:val="center"/>
                  </w:pPr>
                  <w:r>
                    <w:rPr>
                      <w:rFonts w:ascii="Calibri" w:hAnsi="Calibri"/>
                      <w:sz w:val="20"/>
                    </w:rPr>
                    <w:t>55430s (~15.4 hours)</w:t>
                  </w:r>
                </w:p>
              </w:tc>
            </w:tr>
            <w:tr w:rsidR="00CB7D20" w14:paraId="21AD1DE2" w14:textId="77777777" w:rsidTr="00E31943">
              <w:trPr>
                <w:cantSplit/>
                <w:jc w:val="center"/>
              </w:trPr>
              <w:tc>
                <w:tcPr>
                  <w:tcW w:w="360" w:type="dxa"/>
                </w:tcPr>
                <w:p w14:paraId="7D3EB40F" w14:textId="77777777" w:rsidR="00E31943" w:rsidRDefault="00000000">
                  <w:pPr>
                    <w:keepNext/>
                    <w:spacing w:after="60"/>
                  </w:pPr>
                  <w:r>
                    <w:rPr>
                      <w:rFonts w:ascii="Calibri" w:hAnsi="Calibri"/>
                      <w:sz w:val="20"/>
                    </w:rPr>
                    <w:t>Weekday</w:t>
                  </w:r>
                </w:p>
              </w:tc>
              <w:tc>
                <w:tcPr>
                  <w:tcW w:w="360" w:type="dxa"/>
                </w:tcPr>
                <w:p w14:paraId="698EADC4" w14:textId="77777777" w:rsidR="00E31943" w:rsidRDefault="00000000">
                  <w:pPr>
                    <w:keepNext/>
                    <w:spacing w:after="60"/>
                    <w:jc w:val="center"/>
                  </w:pPr>
                  <w:r>
                    <w:rPr>
                      <w:rFonts w:ascii="Calibri" w:hAnsi="Calibri"/>
                      <w:sz w:val="20"/>
                    </w:rPr>
                    <w:t>54221s (~15.06 hours)</w:t>
                  </w:r>
                </w:p>
              </w:tc>
            </w:tr>
            <w:tr w:rsidR="00CB7D20" w14:paraId="20D1ADDB" w14:textId="77777777" w:rsidTr="00E31943">
              <w:trPr>
                <w:cantSplit/>
                <w:jc w:val="center"/>
              </w:trPr>
              <w:tc>
                <w:tcPr>
                  <w:tcW w:w="360" w:type="dxa"/>
                </w:tcPr>
                <w:p w14:paraId="09602D3D" w14:textId="77777777" w:rsidR="00E31943" w:rsidRDefault="00000000">
                  <w:pPr>
                    <w:keepNext/>
                    <w:spacing w:after="60"/>
                  </w:pPr>
                  <w:r>
                    <w:rPr>
                      <w:rFonts w:ascii="Calibri" w:hAnsi="Calibri"/>
                      <w:sz w:val="20"/>
                    </w:rPr>
                    <w:lastRenderedPageBreak/>
                    <w:t>Weekend</w:t>
                  </w:r>
                </w:p>
              </w:tc>
              <w:tc>
                <w:tcPr>
                  <w:tcW w:w="360" w:type="dxa"/>
                </w:tcPr>
                <w:p w14:paraId="49B4313C" w14:textId="77777777" w:rsidR="00E31943" w:rsidRDefault="00000000">
                  <w:pPr>
                    <w:keepNext/>
                    <w:spacing w:after="60"/>
                    <w:jc w:val="center"/>
                  </w:pPr>
                  <w:r>
                    <w:rPr>
                      <w:rFonts w:ascii="Calibri" w:hAnsi="Calibri"/>
                      <w:sz w:val="20"/>
                    </w:rPr>
                    <w:t>58452s (~16.24 hours)</w:t>
                  </w:r>
                </w:p>
              </w:tc>
            </w:tr>
            <w:bookmarkEnd w:id="15"/>
          </w:tbl>
          <w:p w14:paraId="270762FB" w14:textId="77777777" w:rsidR="00000000" w:rsidRDefault="00000000">
            <w:pPr>
              <w:spacing w:after="0"/>
            </w:pPr>
          </w:p>
        </w:tc>
      </w:tr>
    </w:tbl>
    <w:p w14:paraId="2EE853BA" w14:textId="77777777" w:rsidR="00E31943" w:rsidRDefault="00000000">
      <w:pPr>
        <w:pStyle w:val="Textkrper"/>
      </w:pPr>
      <w:r>
        <w:lastRenderedPageBreak/>
        <w:t>We see there are about one hour more data per day on the weekend compared to during weekdays.</w:t>
      </w:r>
    </w:p>
    <w:p w14:paraId="21E0C729" w14:textId="77777777" w:rsidR="00E31943" w:rsidRDefault="00000000">
      <w:pPr>
        <w:pStyle w:val="berschrift4"/>
      </w:pPr>
      <w:bookmarkStart w:id="16" w:name="distance-range"/>
      <w:bookmarkEnd w:id="13"/>
      <w:r>
        <w:t>Duration within distance ranges</w:t>
      </w:r>
    </w:p>
    <w:p w14:paraId="47453966" w14:textId="77777777" w:rsidR="00E31943" w:rsidRDefault="00000000">
      <w:pPr>
        <w:pStyle w:val="FirstParagraph"/>
      </w:pPr>
      <w:r>
        <w:t xml:space="preserve">Many myopia-relevant metrics concern the time spent at certain viewing distances (e.g., “near work” vs. intermediate or far distances). We calculate the duration of time spent in specific distance ranges. </w:t>
      </w:r>
      <w:hyperlink w:anchor="tbl-nearwork">
        <w:r>
          <w:rPr>
            <w:rStyle w:val="Hyperlink"/>
          </w:rPr>
          <w:t>Table 3</w:t>
        </w:r>
      </w:hyperlink>
      <w:r>
        <w:t xml:space="preserve"> shows the average daily </w:t>
      </w:r>
      <w:r>
        <w:rPr>
          <w:i/>
          <w:iCs/>
        </w:rPr>
        <w:t>duration of near work</w:t>
      </w:r>
      <w:r>
        <w:t xml:space="preserve">, defined here as time viewing at 15–60 cm. </w:t>
      </w:r>
      <w:hyperlink w:anchor="tbl-ranges">
        <w:r>
          <w:rPr>
            <w:rStyle w:val="Hyperlink"/>
          </w:rPr>
          <w:t>Table 4</w:t>
        </w:r>
      </w:hyperlink>
      <w:r>
        <w:t xml:space="preserve"> provides a more detailed breakdown across multiple distance bands.</w:t>
      </w:r>
    </w:p>
    <w:bookmarkEnd w:id="16"/>
    <w:p w14:paraId="45B7DF29" w14:textId="77777777" w:rsidR="00E31943" w:rsidRDefault="00000000">
      <w:pPr>
        <w:pStyle w:val="berschrift4"/>
      </w:pPr>
      <w:r>
        <w:t>Duration of near work</w:t>
      </w:r>
    </w:p>
    <w:p w14:paraId="39F91152" w14:textId="77777777" w:rsidR="00E31943" w:rsidRDefault="00000000">
      <w:pPr>
        <w:pStyle w:val="SourceCode"/>
      </w:pPr>
      <w:bookmarkStart w:id="17" w:name="annotated-cell-33"/>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(Dis </w:t>
      </w:r>
      <w:r>
        <w:rPr>
          <w:rStyle w:val="SpecialCharTok"/>
        </w:rPr>
        <w:t>&gt;=</w:t>
      </w:r>
      <w:r>
        <w:rPr>
          <w:rStyle w:val="NormalTok"/>
        </w:rPr>
        <w:t xml:space="preserve"> </w:t>
      </w:r>
      <w:r>
        <w:rPr>
          <w:rStyle w:val="DecValTok"/>
        </w:rPr>
        <w:t>15</w:t>
      </w:r>
      <w:r>
        <w:rPr>
          <w:rStyle w:val="NormalTok"/>
        </w:rPr>
        <w:t xml:space="preserve">, Dis </w:t>
      </w:r>
      <w:r>
        <w:rPr>
          <w:rStyle w:val="SpecialCharTok"/>
        </w:rPr>
        <w:t>&lt;</w:t>
      </w:r>
      <w:r>
        <w:rPr>
          <w:rStyle w:val="NormalTok"/>
        </w:rPr>
        <w:t xml:space="preserve"> </w:t>
      </w:r>
      <w:r>
        <w:rPr>
          <w:rStyle w:val="DecValTok"/>
        </w:rPr>
        <w:t>60</w:t>
      </w:r>
      <w:r>
        <w:rPr>
          <w:rStyle w:val="NormalTok"/>
        </w:rPr>
        <w:t xml:space="preserve">) </w:t>
      </w:r>
      <w:r>
        <w:rPr>
          <w:rStyle w:val="SpecialCharTok"/>
        </w:rPr>
        <w:t>|&gt;</w:t>
      </w:r>
      <w:r>
        <w:br/>
      </w:r>
      <w:r>
        <w:rPr>
          <w:rStyle w:val="NormalTok"/>
        </w:rPr>
        <w:t xml:space="preserve">  </w:t>
      </w:r>
      <w:r>
        <w:rPr>
          <w:rStyle w:val="FunctionTok"/>
        </w:rPr>
        <w:t>durations</w:t>
      </w:r>
      <w:r>
        <w:rPr>
          <w:rStyle w:val="NormalTok"/>
        </w:rPr>
        <w:t xml:space="preserve">(Dis) </w:t>
      </w:r>
      <w:r>
        <w:rPr>
          <w:rStyle w:val="SpecialCharTok"/>
        </w:rPr>
        <w:t>|&gt;</w:t>
      </w:r>
      <w:r>
        <w:br/>
      </w:r>
      <w:r>
        <w:rPr>
          <w:rStyle w:val="NormalTok"/>
        </w:rPr>
        <w:t xml:space="preserve">  </w:t>
      </w:r>
      <w:r>
        <w:rPr>
          <w:rStyle w:val="FunctionTok"/>
        </w:rPr>
        <w:t>to_mean_daily</w:t>
      </w:r>
      <w:r>
        <w:rPr>
          <w:rStyle w:val="NormalTok"/>
        </w:rPr>
        <w:t>(</w:t>
      </w:r>
      <w:r>
        <w:rPr>
          <w:rStyle w:val="StringTok"/>
        </w:rPr>
        <w:t>"Near work "</w:t>
      </w:r>
      <w:r>
        <w:rPr>
          <w:rStyle w:val="NormalTok"/>
        </w:rPr>
        <w:t>)</w:t>
      </w:r>
    </w:p>
    <w:bookmarkEnd w:id="17"/>
    <w:p w14:paraId="231A4012" w14:textId="77777777" w:rsidR="00E31943" w:rsidRDefault="00000000">
      <w:pPr>
        <w:pStyle w:val="DefinitionTerm"/>
      </w:pPr>
      <w:r>
        <w:t>Line 2</w:t>
      </w:r>
    </w:p>
    <w:p w14:paraId="4118BEBE" w14:textId="77777777" w:rsidR="00E31943" w:rsidRDefault="00000000">
      <w:pPr>
        <w:pStyle w:val="Definition"/>
      </w:pPr>
      <w:r>
        <w:t>Consider only distances in [15, 60) cm</w:t>
      </w:r>
    </w:p>
    <w:p w14:paraId="6D5A4E72" w14:textId="77777777" w:rsidR="00E31943" w:rsidRDefault="00000000">
      <w:pPr>
        <w:pStyle w:val="DefinitionTerm"/>
      </w:pPr>
      <w:r>
        <w:t>Line 3</w:t>
      </w:r>
    </w:p>
    <w:p w14:paraId="3C8059EF" w14:textId="77777777" w:rsidR="00E31943" w:rsidRDefault="00000000">
      <w:pPr>
        <w:pStyle w:val="Definition"/>
      </w:pPr>
      <w:r>
        <w:t>Total duration in that range per day</w:t>
      </w:r>
    </w:p>
    <w:tbl>
      <w:tblPr>
        <w:tblStyle w:val="Table"/>
        <w:tblW w:w="5000" w:type="pct"/>
        <w:tblLayout w:type="fixed"/>
        <w:tblLook w:val="0000" w:firstRow="0" w:lastRow="0" w:firstColumn="0" w:lastColumn="0" w:noHBand="0" w:noVBand="0"/>
      </w:tblPr>
      <w:tblGrid>
        <w:gridCol w:w="9406"/>
      </w:tblGrid>
      <w:tr w:rsidR="00E31943" w14:paraId="1064B76D" w14:textId="77777777">
        <w:tc>
          <w:tcPr>
            <w:tcW w:w="7920" w:type="dxa"/>
          </w:tcPr>
          <w:p w14:paraId="2306FCAB" w14:textId="77777777" w:rsidR="00E31943" w:rsidRDefault="00000000">
            <w:pPr>
              <w:pStyle w:val="ImageCaption"/>
              <w:spacing w:before="200"/>
            </w:pPr>
            <w:bookmarkStart w:id="18" w:name="tbl-nearwork"/>
            <w:r>
              <w:t>Table 3: Daily duration of near work (15–60 cm viewing distance)</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2A3E81D0" w14:textId="77777777" w:rsidTr="00E31943">
              <w:trPr>
                <w:cantSplit/>
                <w:tblHeader/>
                <w:jc w:val="center"/>
              </w:trPr>
              <w:tc>
                <w:tcPr>
                  <w:tcW w:w="360" w:type="dxa"/>
                </w:tcPr>
                <w:p w14:paraId="5E17F39A" w14:textId="77777777" w:rsidR="00E31943" w:rsidRDefault="00000000">
                  <w:pPr>
                    <w:keepNext/>
                    <w:spacing w:after="60"/>
                  </w:pPr>
                  <w:r>
                    <w:rPr>
                      <w:rFonts w:ascii="Calibri" w:hAnsi="Calibri"/>
                      <w:sz w:val="20"/>
                    </w:rPr>
                    <w:t>Date</w:t>
                  </w:r>
                </w:p>
              </w:tc>
              <w:tc>
                <w:tcPr>
                  <w:tcW w:w="360" w:type="dxa"/>
                </w:tcPr>
                <w:p w14:paraId="57E93FB9" w14:textId="77777777" w:rsidR="00E31943" w:rsidRDefault="00000000">
                  <w:pPr>
                    <w:keepNext/>
                    <w:spacing w:after="60"/>
                    <w:jc w:val="center"/>
                  </w:pPr>
                  <w:r>
                    <w:rPr>
                      <w:rFonts w:ascii="Calibri" w:hAnsi="Calibri"/>
                      <w:sz w:val="20"/>
                    </w:rPr>
                    <w:t>Near work duration</w:t>
                  </w:r>
                </w:p>
              </w:tc>
            </w:tr>
            <w:tr w:rsidR="00CB7D20" w14:paraId="0E290922" w14:textId="77777777" w:rsidTr="00E31943">
              <w:trPr>
                <w:cantSplit/>
                <w:jc w:val="center"/>
              </w:trPr>
              <w:tc>
                <w:tcPr>
                  <w:tcW w:w="720" w:type="dxa"/>
                  <w:gridSpan w:val="2"/>
                  <w:tcMar>
                    <w:top w:w="25" w:type="dxa"/>
                  </w:tcMar>
                </w:tcPr>
                <w:p w14:paraId="3B06C7BA" w14:textId="77777777" w:rsidR="00E31943" w:rsidRDefault="00000000">
                  <w:pPr>
                    <w:keepNext/>
                    <w:spacing w:after="60"/>
                  </w:pPr>
                  <w:r>
                    <w:rPr>
                      <w:rFonts w:ascii="Calibri" w:hAnsi="Calibri"/>
                      <w:sz w:val="20"/>
                    </w:rPr>
                    <w:t>Clouclip</w:t>
                  </w:r>
                </w:p>
              </w:tc>
            </w:tr>
            <w:tr w:rsidR="00CB7D20" w14:paraId="06BF166E" w14:textId="77777777" w:rsidTr="00E31943">
              <w:trPr>
                <w:cantSplit/>
                <w:jc w:val="center"/>
              </w:trPr>
              <w:tc>
                <w:tcPr>
                  <w:tcW w:w="360" w:type="dxa"/>
                </w:tcPr>
                <w:p w14:paraId="575019AB" w14:textId="77777777" w:rsidR="00E31943" w:rsidRDefault="00000000">
                  <w:pPr>
                    <w:keepNext/>
                    <w:spacing w:after="60"/>
                  </w:pPr>
                  <w:r>
                    <w:rPr>
                      <w:rFonts w:ascii="Calibri" w:hAnsi="Calibri"/>
                      <w:sz w:val="20"/>
                    </w:rPr>
                    <w:lastRenderedPageBreak/>
                    <w:t>Mean daily</w:t>
                  </w:r>
                </w:p>
              </w:tc>
              <w:tc>
                <w:tcPr>
                  <w:tcW w:w="360" w:type="dxa"/>
                </w:tcPr>
                <w:p w14:paraId="36F5976E" w14:textId="77777777" w:rsidR="00E31943" w:rsidRDefault="00000000">
                  <w:pPr>
                    <w:keepNext/>
                    <w:spacing w:after="60"/>
                    <w:jc w:val="center"/>
                  </w:pPr>
                  <w:r>
                    <w:rPr>
                      <w:rFonts w:ascii="Calibri" w:hAnsi="Calibri"/>
                      <w:sz w:val="20"/>
                    </w:rPr>
                    <w:t>12274s (~3.41 hours)</w:t>
                  </w:r>
                </w:p>
              </w:tc>
            </w:tr>
            <w:tr w:rsidR="00CB7D20" w14:paraId="2212104F" w14:textId="77777777" w:rsidTr="00E31943">
              <w:trPr>
                <w:cantSplit/>
                <w:jc w:val="center"/>
              </w:trPr>
              <w:tc>
                <w:tcPr>
                  <w:tcW w:w="360" w:type="dxa"/>
                </w:tcPr>
                <w:p w14:paraId="6BCC27AA" w14:textId="77777777" w:rsidR="00E31943" w:rsidRDefault="00000000">
                  <w:pPr>
                    <w:keepNext/>
                    <w:spacing w:after="60"/>
                  </w:pPr>
                  <w:r>
                    <w:rPr>
                      <w:rFonts w:ascii="Calibri" w:hAnsi="Calibri"/>
                      <w:sz w:val="20"/>
                    </w:rPr>
                    <w:t>Weekday</w:t>
                  </w:r>
                </w:p>
              </w:tc>
              <w:tc>
                <w:tcPr>
                  <w:tcW w:w="360" w:type="dxa"/>
                </w:tcPr>
                <w:p w14:paraId="121A9D52" w14:textId="77777777" w:rsidR="00E31943" w:rsidRDefault="00000000">
                  <w:pPr>
                    <w:keepNext/>
                    <w:spacing w:after="60"/>
                    <w:jc w:val="center"/>
                  </w:pPr>
                  <w:r>
                    <w:rPr>
                      <w:rFonts w:ascii="Calibri" w:hAnsi="Calibri"/>
                      <w:sz w:val="20"/>
                    </w:rPr>
                    <w:t>11803s (~3.28 hours)</w:t>
                  </w:r>
                </w:p>
              </w:tc>
            </w:tr>
            <w:tr w:rsidR="00CB7D20" w14:paraId="296A761A" w14:textId="77777777" w:rsidTr="00E31943">
              <w:trPr>
                <w:cantSplit/>
                <w:jc w:val="center"/>
              </w:trPr>
              <w:tc>
                <w:tcPr>
                  <w:tcW w:w="360" w:type="dxa"/>
                </w:tcPr>
                <w:p w14:paraId="2A085F0C" w14:textId="77777777" w:rsidR="00E31943" w:rsidRDefault="00000000">
                  <w:pPr>
                    <w:keepNext/>
                    <w:spacing w:after="60"/>
                  </w:pPr>
                  <w:r>
                    <w:rPr>
                      <w:rFonts w:ascii="Calibri" w:hAnsi="Calibri"/>
                      <w:sz w:val="20"/>
                    </w:rPr>
                    <w:t>Weekend</w:t>
                  </w:r>
                </w:p>
              </w:tc>
              <w:tc>
                <w:tcPr>
                  <w:tcW w:w="360" w:type="dxa"/>
                </w:tcPr>
                <w:p w14:paraId="1E33199E" w14:textId="77777777" w:rsidR="00E31943" w:rsidRDefault="00000000">
                  <w:pPr>
                    <w:keepNext/>
                    <w:spacing w:after="60"/>
                    <w:jc w:val="center"/>
                  </w:pPr>
                  <w:r>
                    <w:rPr>
                      <w:rFonts w:ascii="Calibri" w:hAnsi="Calibri"/>
                      <w:sz w:val="20"/>
                    </w:rPr>
                    <w:t>13450s (~3.74 hours)</w:t>
                  </w:r>
                </w:p>
              </w:tc>
            </w:tr>
            <w:bookmarkEnd w:id="18"/>
          </w:tbl>
          <w:p w14:paraId="744183A8" w14:textId="77777777" w:rsidR="00000000" w:rsidRDefault="00000000">
            <w:pPr>
              <w:spacing w:after="0"/>
            </w:pPr>
          </w:p>
        </w:tc>
      </w:tr>
    </w:tbl>
    <w:p w14:paraId="02DD7996" w14:textId="77777777" w:rsidR="00E31943" w:rsidRDefault="00000000">
      <w:pPr>
        <w:pStyle w:val="Textkrper"/>
      </w:pPr>
      <w:r>
        <w:lastRenderedPageBreak/>
        <w:t xml:space="preserve">We see there is, on average, about 3.4 hours of near time per day, with about 30 minutes more near time on weekends compared to weekdays. As mentioned above under </w:t>
      </w:r>
      <w:hyperlink w:anchor="sec-devices">
        <w:r>
          <w:rPr>
            <w:rStyle w:val="Hyperlink"/>
          </w:rPr>
          <w:t>Section 2.3</w:t>
        </w:r>
      </w:hyperlink>
      <w:r>
        <w:t>, these data were collected in a group of students during the COVID pandemic (November 2020). This means that the underlying behavioral patterns day-to-day might not reflect typical differences in behavior between weekdays and weekends. This holds true for the results in the following sections as well.</w:t>
      </w:r>
    </w:p>
    <w:p w14:paraId="058E30AF" w14:textId="77777777" w:rsidR="00E31943" w:rsidRDefault="00000000">
      <w:pPr>
        <w:pStyle w:val="berschrift4"/>
      </w:pPr>
      <w:r>
        <w:t>Duration within distance ranges</w:t>
      </w:r>
    </w:p>
    <w:p w14:paraId="3AEE5E1A" w14:textId="77777777" w:rsidR="00E31943" w:rsidRDefault="00000000">
      <w:pPr>
        <w:pStyle w:val="FirstParagraph"/>
      </w:pPr>
      <w:r>
        <w:t>First, we define a set of distance breakpoints and descriptive labels for each range. Depending on the type of device (valid measurement range) and theoretical assumptions, these could be chosen differently by the user:</w:t>
      </w:r>
    </w:p>
    <w:p w14:paraId="659CE295" w14:textId="77777777" w:rsidR="00E31943" w:rsidRDefault="00000000">
      <w:pPr>
        <w:pStyle w:val="SourceCode"/>
      </w:pPr>
      <w:r>
        <w:rPr>
          <w:rStyle w:val="NormalTok"/>
        </w:rPr>
        <w:t xml:space="preserve">dist_breaks </w:t>
      </w:r>
      <w:r>
        <w:rPr>
          <w:rStyle w:val="OtherTok"/>
        </w:rPr>
        <w:t>&lt;-</w:t>
      </w:r>
      <w:r>
        <w:rPr>
          <w:rStyle w:val="NormalTok"/>
        </w:rPr>
        <w:t xml:space="preserve"> </w:t>
      </w:r>
      <w:r>
        <w:rPr>
          <w:rStyle w:val="FunctionTok"/>
        </w:rPr>
        <w:t>c</w:t>
      </w:r>
      <w:r>
        <w:rPr>
          <w:rStyle w:val="NormalTok"/>
        </w:rPr>
        <w:t>(</w:t>
      </w:r>
      <w:r>
        <w:rPr>
          <w:rStyle w:val="DecValTok"/>
        </w:rPr>
        <w:t>15</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70</w:t>
      </w:r>
      <w:r>
        <w:rPr>
          <w:rStyle w:val="NormalTok"/>
        </w:rPr>
        <w:t xml:space="preserve">, </w:t>
      </w:r>
      <w:r>
        <w:rPr>
          <w:rStyle w:val="DecValTok"/>
        </w:rPr>
        <w:t>80</w:t>
      </w:r>
      <w:r>
        <w:rPr>
          <w:rStyle w:val="NormalTok"/>
        </w:rPr>
        <w:t xml:space="preserve">, </w:t>
      </w:r>
      <w:r>
        <w:rPr>
          <w:rStyle w:val="DecValTok"/>
        </w:rPr>
        <w:t>90</w:t>
      </w:r>
      <w:r>
        <w:rPr>
          <w:rStyle w:val="NormalTok"/>
        </w:rPr>
        <w:t xml:space="preserve">, </w:t>
      </w:r>
      <w:r>
        <w:rPr>
          <w:rStyle w:val="DecValTok"/>
        </w:rPr>
        <w:t>100</w:t>
      </w:r>
      <w:r>
        <w:rPr>
          <w:rStyle w:val="NormalTok"/>
        </w:rPr>
        <w:t xml:space="preserve">, </w:t>
      </w:r>
      <w:r>
        <w:rPr>
          <w:rStyle w:val="ConstantTok"/>
        </w:rPr>
        <w:t>Inf</w:t>
      </w:r>
      <w:r>
        <w:rPr>
          <w:rStyle w:val="NormalTok"/>
        </w:rPr>
        <w:t>)</w:t>
      </w:r>
      <w:r>
        <w:br/>
      </w:r>
      <w:r>
        <w:rPr>
          <w:rStyle w:val="NormalTok"/>
        </w:rPr>
        <w:t xml:space="preserve">dist_labels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"Extremely near"</w:t>
      </w:r>
      <w:r>
        <w:rPr>
          <w:rStyle w:val="NormalTok"/>
        </w:rPr>
        <w:t xml:space="preserve">,          </w:t>
      </w:r>
      <w:r>
        <w:rPr>
          <w:rStyle w:val="CommentTok"/>
        </w:rPr>
        <w:t># [15, 20)</w:t>
      </w:r>
      <w:r>
        <w:br/>
      </w:r>
      <w:r>
        <w:rPr>
          <w:rStyle w:val="NormalTok"/>
        </w:rPr>
        <w:t xml:space="preserve">    </w:t>
      </w:r>
      <w:r>
        <w:rPr>
          <w:rStyle w:val="StringTok"/>
        </w:rPr>
        <w:t>"Very near"</w:t>
      </w:r>
      <w:r>
        <w:rPr>
          <w:rStyle w:val="NormalTok"/>
        </w:rPr>
        <w:t xml:space="preserve">,               </w:t>
      </w:r>
      <w:r>
        <w:rPr>
          <w:rStyle w:val="CommentTok"/>
        </w:rPr>
        <w:t># [20, 30)</w:t>
      </w:r>
      <w:r>
        <w:br/>
      </w:r>
      <w:r>
        <w:rPr>
          <w:rStyle w:val="NormalTok"/>
        </w:rPr>
        <w:t xml:space="preserve">    </w:t>
      </w:r>
      <w:r>
        <w:rPr>
          <w:rStyle w:val="StringTok"/>
        </w:rPr>
        <w:t>"Fairly near"</w:t>
      </w:r>
      <w:r>
        <w:rPr>
          <w:rStyle w:val="NormalTok"/>
        </w:rPr>
        <w:t xml:space="preserve">,             </w:t>
      </w:r>
      <w:r>
        <w:rPr>
          <w:rStyle w:val="CommentTok"/>
        </w:rPr>
        <w:t># [30, 40)</w:t>
      </w:r>
      <w:r>
        <w:br/>
      </w:r>
      <w:r>
        <w:rPr>
          <w:rStyle w:val="NormalTok"/>
        </w:rPr>
        <w:t xml:space="preserve">    </w:t>
      </w:r>
      <w:r>
        <w:rPr>
          <w:rStyle w:val="StringTok"/>
        </w:rPr>
        <w:t>"Near"</w:t>
      </w:r>
      <w:r>
        <w:rPr>
          <w:rStyle w:val="NormalTok"/>
        </w:rPr>
        <w:t xml:space="preserve">,                    </w:t>
      </w:r>
      <w:r>
        <w:rPr>
          <w:rStyle w:val="CommentTok"/>
        </w:rPr>
        <w:t># [40, 50)</w:t>
      </w:r>
      <w:r>
        <w:br/>
      </w:r>
      <w:r>
        <w:rPr>
          <w:rStyle w:val="NormalTok"/>
        </w:rPr>
        <w:t xml:space="preserve">    </w:t>
      </w:r>
      <w:r>
        <w:rPr>
          <w:rStyle w:val="StringTok"/>
        </w:rPr>
        <w:t>"Moderately near"</w:t>
      </w:r>
      <w:r>
        <w:rPr>
          <w:rStyle w:val="NormalTok"/>
        </w:rPr>
        <w:t xml:space="preserve">,         </w:t>
      </w:r>
      <w:r>
        <w:rPr>
          <w:rStyle w:val="CommentTok"/>
        </w:rPr>
        <w:t># [50, 60)</w:t>
      </w:r>
      <w:r>
        <w:br/>
      </w:r>
      <w:r>
        <w:rPr>
          <w:rStyle w:val="NormalTok"/>
        </w:rPr>
        <w:t xml:space="preserve">    </w:t>
      </w:r>
      <w:r>
        <w:rPr>
          <w:rStyle w:val="StringTok"/>
        </w:rPr>
        <w:t>"Near intermediate"</w:t>
      </w:r>
      <w:r>
        <w:rPr>
          <w:rStyle w:val="NormalTok"/>
        </w:rPr>
        <w:t xml:space="preserve">,       </w:t>
      </w:r>
      <w:r>
        <w:rPr>
          <w:rStyle w:val="CommentTok"/>
        </w:rPr>
        <w:t># [60, 70)</w:t>
      </w:r>
      <w:r>
        <w:br/>
      </w:r>
      <w:r>
        <w:rPr>
          <w:rStyle w:val="NormalTok"/>
        </w:rPr>
        <w:t xml:space="preserve">    </w:t>
      </w:r>
      <w:r>
        <w:rPr>
          <w:rStyle w:val="StringTok"/>
        </w:rPr>
        <w:t>"Intermediate"</w:t>
      </w:r>
      <w:r>
        <w:rPr>
          <w:rStyle w:val="NormalTok"/>
        </w:rPr>
        <w:t xml:space="preserve">,            </w:t>
      </w:r>
      <w:r>
        <w:rPr>
          <w:rStyle w:val="CommentTok"/>
        </w:rPr>
        <w:t># [70, 80)</w:t>
      </w:r>
      <w:r>
        <w:br/>
      </w:r>
      <w:r>
        <w:rPr>
          <w:rStyle w:val="NormalTok"/>
        </w:rPr>
        <w:t xml:space="preserve">    </w:t>
      </w:r>
      <w:r>
        <w:rPr>
          <w:rStyle w:val="StringTok"/>
        </w:rPr>
        <w:t>"Moderately intermediate"</w:t>
      </w:r>
      <w:r>
        <w:rPr>
          <w:rStyle w:val="NormalTok"/>
        </w:rPr>
        <w:t xml:space="preserve">, </w:t>
      </w:r>
      <w:r>
        <w:rPr>
          <w:rStyle w:val="CommentTok"/>
        </w:rPr>
        <w:t># [80, 90)</w:t>
      </w:r>
      <w:r>
        <w:br/>
      </w:r>
      <w:r>
        <w:rPr>
          <w:rStyle w:val="NormalTok"/>
        </w:rPr>
        <w:t xml:space="preserve">    </w:t>
      </w:r>
      <w:r>
        <w:rPr>
          <w:rStyle w:val="StringTok"/>
        </w:rPr>
        <w:t>"Far intermediate"</w:t>
      </w:r>
      <w:r>
        <w:rPr>
          <w:rStyle w:val="NormalTok"/>
        </w:rPr>
        <w:t xml:space="preserve">,        </w:t>
      </w:r>
      <w:r>
        <w:rPr>
          <w:rStyle w:val="CommentTok"/>
        </w:rPr>
        <w:t># [90, 100)</w:t>
      </w:r>
      <w:r>
        <w:br/>
      </w:r>
      <w:r>
        <w:rPr>
          <w:rStyle w:val="NormalTok"/>
        </w:rPr>
        <w:lastRenderedPageBreak/>
        <w:t xml:space="preserve">    </w:t>
      </w:r>
      <w:r>
        <w:rPr>
          <w:rStyle w:val="StringTok"/>
        </w:rPr>
        <w:t>"Far"</w:t>
      </w:r>
      <w:r>
        <w:rPr>
          <w:rStyle w:val="NormalTok"/>
        </w:rPr>
        <w:t xml:space="preserve">                      </w:t>
      </w:r>
      <w:r>
        <w:rPr>
          <w:rStyle w:val="CommentTok"/>
        </w:rPr>
        <w:t># [100, Inf)</w:t>
      </w:r>
      <w:r>
        <w:br/>
      </w:r>
      <w:r>
        <w:rPr>
          <w:rStyle w:val="NormalTok"/>
        </w:rPr>
        <w:t xml:space="preserve">  )</w:t>
      </w:r>
    </w:p>
    <w:p w14:paraId="4EAD49D7" w14:textId="629CBFC6" w:rsidR="00E31943" w:rsidRDefault="00000000">
      <w:pPr>
        <w:pStyle w:val="FirstParagraph"/>
      </w:pPr>
      <w:r>
        <w:t xml:space="preserve">Now we cut the distance data into these ranges and compute the daily duration spent in each range. As we set values above 120 cm to </w:t>
      </w:r>
      <w:r>
        <w:rPr>
          <w:rStyle w:val="VerbatimChar"/>
        </w:rPr>
        <w:t>NA</w:t>
      </w:r>
      <w:r>
        <w:t xml:space="preserve"> in the preprocessing stage (see </w:t>
      </w:r>
      <w:hyperlink r:id="rId48">
        <w:r>
          <w:rPr>
            <w:rStyle w:val="Hyperlink"/>
          </w:rPr>
          <w:t>Supplement</w:t>
        </w:r>
      </w:hyperlink>
      <w:r>
        <w:t>), these would be missing from this analysis. However, we know that a value of, e.g., 180cm, while not accurate to within a few centimeters, is almost certainly greater than 100cm. Thus we will create a column that sets these values to 120cm. As long as only duration, and not average distance is required, this remains valid.</w:t>
      </w:r>
    </w:p>
    <w:p w14:paraId="68F6A388" w14:textId="77777777" w:rsidR="00E31943" w:rsidRDefault="00000000">
      <w:pPr>
        <w:pStyle w:val="SourceCode"/>
      </w:pPr>
      <w:r>
        <w:rPr>
          <w:rStyle w:val="NormalTok"/>
        </w:rPr>
        <w:t xml:space="preserve">dataCC </w:t>
      </w:r>
      <w:r>
        <w:rPr>
          <w:rStyle w:val="OtherTok"/>
        </w:rPr>
        <w:t>&lt;-</w:t>
      </w:r>
      <w:r>
        <w:rPr>
          <w:rStyle w:val="NormalTok"/>
        </w:rPr>
        <w:t xml:space="preserve"> </w:t>
      </w:r>
      <w:r>
        <w:br/>
      </w:r>
      <w:r>
        <w:rPr>
          <w:rStyle w:val="NormalTok"/>
        </w:rPr>
        <w:t xml:space="preserve">  dataCC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Dis_cap =</w:t>
      </w:r>
      <w:r>
        <w:rPr>
          <w:rStyle w:val="NormalTok"/>
        </w:rPr>
        <w:t xml:space="preserve"> </w:t>
      </w:r>
      <w:r>
        <w:rPr>
          <w:rStyle w:val="FunctionTok"/>
        </w:rPr>
        <w:t>replace_when</w:t>
      </w:r>
      <w:r>
        <w:rPr>
          <w:rStyle w:val="NormalTok"/>
        </w:rPr>
        <w:t xml:space="preserve">(Dis, </w:t>
      </w:r>
      <w:r>
        <w:br/>
      </w:r>
      <w:r>
        <w:rPr>
          <w:rStyle w:val="NormalTok"/>
        </w:rPr>
        <w:t xml:space="preserve">                                Dis_status </w:t>
      </w:r>
      <w:r>
        <w:rPr>
          <w:rStyle w:val="SpecialCharTok"/>
        </w:rPr>
        <w:t>==</w:t>
      </w:r>
      <w:r>
        <w:rPr>
          <w:rStyle w:val="NormalTok"/>
        </w:rPr>
        <w:t xml:space="preserve"> </w:t>
      </w:r>
      <w:r>
        <w:rPr>
          <w:rStyle w:val="StringTok"/>
        </w:rPr>
        <w:t>"over 120cm"</w:t>
      </w:r>
      <w:r>
        <w:rPr>
          <w:rStyle w:val="NormalTok"/>
        </w:rPr>
        <w:t xml:space="preserve"> </w:t>
      </w:r>
      <w:r>
        <w:rPr>
          <w:rStyle w:val="SpecialCharTok"/>
        </w:rPr>
        <w:t>~</w:t>
      </w:r>
      <w:r>
        <w:rPr>
          <w:rStyle w:val="NormalTok"/>
        </w:rPr>
        <w:t xml:space="preserve"> </w:t>
      </w:r>
      <w:r>
        <w:rPr>
          <w:rStyle w:val="DecValTok"/>
        </w:rPr>
        <w:t>120</w:t>
      </w:r>
      <w:r>
        <w:rPr>
          <w:rStyle w:val="NormalTok"/>
        </w:rPr>
        <w:t>))</w:t>
      </w:r>
    </w:p>
    <w:p w14:paraId="58EC7DDC" w14:textId="77777777" w:rsidR="00E31943" w:rsidRDefault="00000000">
      <w:pPr>
        <w:pStyle w:val="SourceCode"/>
      </w:pPr>
      <w:bookmarkStart w:id="19" w:name="annotated-cell-36"/>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Dis_range =</w:t>
      </w:r>
      <w:r>
        <w:rPr>
          <w:rStyle w:val="NormalTok"/>
        </w:rPr>
        <w:t xml:space="preserve"> </w:t>
      </w:r>
      <w:r>
        <w:rPr>
          <w:rStyle w:val="FunctionTok"/>
        </w:rPr>
        <w:t>cut</w:t>
      </w:r>
      <w:r>
        <w:rPr>
          <w:rStyle w:val="NormalTok"/>
        </w:rPr>
        <w:t xml:space="preserve">(Dis_cap, </w:t>
      </w:r>
      <w:r>
        <w:rPr>
          <w:rStyle w:val="AttributeTok"/>
        </w:rPr>
        <w:t>breaks =</w:t>
      </w:r>
      <w:r>
        <w:rPr>
          <w:rStyle w:val="NormalTok"/>
        </w:rPr>
        <w:t xml:space="preserve"> dist_breaks, </w:t>
      </w:r>
      <w:r>
        <w:rPr>
          <w:rStyle w:val="AttributeTok"/>
        </w:rPr>
        <w:t>labels =</w:t>
      </w:r>
      <w:r>
        <w:rPr>
          <w:rStyle w:val="NormalTok"/>
        </w:rPr>
        <w:t xml:space="preserve"> dist_labels)) </w:t>
      </w:r>
      <w:r>
        <w:rPr>
          <w:rStyle w:val="SpecialCharTok"/>
        </w:rPr>
        <w:t>|&gt;</w:t>
      </w:r>
      <w:r>
        <w:br/>
      </w:r>
      <w:r>
        <w:rPr>
          <w:rStyle w:val="NormalTok"/>
        </w:rPr>
        <w:t xml:space="preserve">  </w:t>
      </w:r>
      <w:r>
        <w:rPr>
          <w:rStyle w:val="FunctionTok"/>
        </w:rPr>
        <w:t>drop_na</w:t>
      </w:r>
      <w:r>
        <w:rPr>
          <w:rStyle w:val="NormalTok"/>
        </w:rPr>
        <w:t xml:space="preserve">(Dis_range) </w:t>
      </w:r>
      <w:r>
        <w:rPr>
          <w:rStyle w:val="SpecialCharTok"/>
        </w:rPr>
        <w:t>|&gt;</w:t>
      </w:r>
      <w:r>
        <w:br/>
      </w:r>
      <w:r>
        <w:rPr>
          <w:rStyle w:val="NormalTok"/>
        </w:rPr>
        <w:t xml:space="preserve">  </w:t>
      </w:r>
      <w:r>
        <w:rPr>
          <w:rStyle w:val="FunctionTok"/>
        </w:rPr>
        <w:t>group_by</w:t>
      </w:r>
      <w:r>
        <w:rPr>
          <w:rStyle w:val="NormalTok"/>
        </w:rPr>
        <w:t xml:space="preserve">(Dis_range,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durations</w:t>
      </w:r>
      <w:r>
        <w:rPr>
          <w:rStyle w:val="NormalTok"/>
        </w:rPr>
        <w:t xml:space="preserve">(Dis_cap)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Dis_range, </w:t>
      </w:r>
      <w:r>
        <w:rPr>
          <w:rStyle w:val="AttributeTok"/>
        </w:rPr>
        <w:t>values_from =</w:t>
      </w:r>
      <w:r>
        <w:rPr>
          <w:rStyle w:val="NormalTok"/>
        </w:rPr>
        <w:t xml:space="preserve"> duration)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SpecialCharTok"/>
        </w:rPr>
        <w:t>-</w:t>
      </w:r>
      <w:r>
        <w:rPr>
          <w:rStyle w:val="NormalTok"/>
        </w:rPr>
        <w:t xml:space="preserve">Date)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Date)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name =</w:t>
      </w:r>
      <w:r>
        <w:rPr>
          <w:rStyle w:val="NormalTok"/>
        </w:rPr>
        <w:t xml:space="preserve"> </w:t>
      </w:r>
      <w:r>
        <w:rPr>
          <w:rStyle w:val="FunctionTok"/>
        </w:rPr>
        <w:t>factor</w:t>
      </w:r>
      <w:r>
        <w:rPr>
          <w:rStyle w:val="NormalTok"/>
        </w:rPr>
        <w:t xml:space="preserve">(name, </w:t>
      </w:r>
      <w:r>
        <w:rPr>
          <w:rStyle w:val="AttributeTok"/>
        </w:rPr>
        <w:t>levels =</w:t>
      </w:r>
      <w:r>
        <w:rPr>
          <w:rStyle w:val="NormalTok"/>
        </w:rPr>
        <w:t xml:space="preserve"> </w:t>
      </w:r>
      <w:r>
        <w:rPr>
          <w:rStyle w:val="FunctionTok"/>
        </w:rPr>
        <w:t>rev</w:t>
      </w:r>
      <w:r>
        <w:rPr>
          <w:rStyle w:val="NormalTok"/>
        </w:rPr>
        <w:t xml:space="preserve">(dist_labels))) </w:t>
      </w:r>
      <w:r>
        <w:rPr>
          <w:rStyle w:val="SpecialCharTok"/>
        </w:rPr>
        <w:t>|&gt;</w:t>
      </w:r>
      <w:r>
        <w:rPr>
          <w:rStyle w:val="NormalTok"/>
        </w:rPr>
        <w:t xml:space="preserve"> </w:t>
      </w:r>
      <w:r>
        <w:br/>
      </w:r>
      <w:r>
        <w:rPr>
          <w:rStyle w:val="NormalTok"/>
        </w:rPr>
        <w:t xml:space="preserve">  </w:t>
      </w:r>
      <w:r>
        <w:rPr>
          <w:rStyle w:val="FunctionTok"/>
        </w:rPr>
        <w:t>arrange</w:t>
      </w:r>
      <w:r>
        <w:rPr>
          <w:rStyle w:val="NormalTok"/>
        </w:rPr>
        <w:t xml:space="preserve">(name)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"minutes"</w:t>
      </w:r>
      <w:r>
        <w:rPr>
          <w:rStyle w:val="NormalTok"/>
        </w:rPr>
        <w:t>)</w:t>
      </w:r>
    </w:p>
    <w:bookmarkEnd w:id="19"/>
    <w:p w14:paraId="03A53884" w14:textId="77777777" w:rsidR="00E31943" w:rsidRDefault="00000000">
      <w:pPr>
        <w:pStyle w:val="DefinitionTerm"/>
      </w:pPr>
      <w:r>
        <w:t>Line 2</w:t>
      </w:r>
    </w:p>
    <w:p w14:paraId="7475E063" w14:textId="77777777" w:rsidR="00E31943" w:rsidRDefault="00000000">
      <w:pPr>
        <w:pStyle w:val="Definition"/>
      </w:pPr>
      <w:r>
        <w:t>Categorize distances</w:t>
      </w:r>
    </w:p>
    <w:p w14:paraId="692E3E42" w14:textId="77777777" w:rsidR="00E31943" w:rsidRDefault="00000000">
      <w:pPr>
        <w:pStyle w:val="DefinitionTerm"/>
      </w:pPr>
      <w:r>
        <w:t>Line 3</w:t>
      </w:r>
    </w:p>
    <w:p w14:paraId="2E175367" w14:textId="77777777" w:rsidR="00E31943" w:rsidRDefault="00000000">
      <w:pPr>
        <w:pStyle w:val="Definition"/>
      </w:pPr>
      <w:r>
        <w:t>Remove intervals with no data</w:t>
      </w:r>
    </w:p>
    <w:p w14:paraId="4FE75FB2" w14:textId="77777777" w:rsidR="00E31943" w:rsidRDefault="00000000">
      <w:pPr>
        <w:pStyle w:val="DefinitionTerm"/>
      </w:pPr>
      <w:r>
        <w:t>Line 4</w:t>
      </w:r>
    </w:p>
    <w:p w14:paraId="7A4F223A" w14:textId="77777777" w:rsidR="00E31943" w:rsidRDefault="00000000">
      <w:pPr>
        <w:pStyle w:val="Definition"/>
      </w:pPr>
      <w:r>
        <w:t>Group by distance range (in addition to the date)</w:t>
      </w:r>
    </w:p>
    <w:p w14:paraId="48E100DB" w14:textId="77777777" w:rsidR="00E31943" w:rsidRDefault="00000000">
      <w:pPr>
        <w:pStyle w:val="DefinitionTerm"/>
      </w:pPr>
      <w:r>
        <w:t>Line 5</w:t>
      </w:r>
    </w:p>
    <w:p w14:paraId="7AEAC013" w14:textId="77777777" w:rsidR="00E31943" w:rsidRDefault="00000000">
      <w:pPr>
        <w:pStyle w:val="Definition"/>
      </w:pPr>
      <w:r>
        <w:t>Duration per range per day</w:t>
      </w:r>
    </w:p>
    <w:p w14:paraId="1AD79609" w14:textId="77777777" w:rsidR="00E31943" w:rsidRDefault="00000000">
      <w:pPr>
        <w:pStyle w:val="DefinitionTerm"/>
      </w:pPr>
      <w:r>
        <w:t>Line 6</w:t>
      </w:r>
    </w:p>
    <w:p w14:paraId="5BA397C8" w14:textId="77777777" w:rsidR="00E31943" w:rsidRDefault="00000000">
      <w:pPr>
        <w:pStyle w:val="Definition"/>
      </w:pPr>
      <w:r>
        <w:t>Pivot data from long to wide format (ranges as columns)</w:t>
      </w:r>
    </w:p>
    <w:p w14:paraId="2E02BC8F" w14:textId="77777777" w:rsidR="00E31943" w:rsidRDefault="00000000">
      <w:pPr>
        <w:pStyle w:val="DefinitionTerm"/>
      </w:pPr>
      <w:r>
        <w:t>Line 14</w:t>
      </w:r>
    </w:p>
    <w:p w14:paraId="3A0878D1" w14:textId="77777777" w:rsidR="00E31943" w:rsidRDefault="00000000">
      <w:pPr>
        <w:pStyle w:val="Definition"/>
      </w:pPr>
      <w:r>
        <w:t>Convert seconds to minutes</w:t>
      </w:r>
    </w:p>
    <w:tbl>
      <w:tblPr>
        <w:tblStyle w:val="Table"/>
        <w:tblW w:w="5000" w:type="pct"/>
        <w:tblLayout w:type="fixed"/>
        <w:tblLook w:val="0000" w:firstRow="0" w:lastRow="0" w:firstColumn="0" w:lastColumn="0" w:noHBand="0" w:noVBand="0"/>
      </w:tblPr>
      <w:tblGrid>
        <w:gridCol w:w="9406"/>
      </w:tblGrid>
      <w:tr w:rsidR="00E31943" w14:paraId="3C52493F" w14:textId="77777777">
        <w:tc>
          <w:tcPr>
            <w:tcW w:w="7920" w:type="dxa"/>
          </w:tcPr>
          <w:p w14:paraId="720FAC9C" w14:textId="77777777" w:rsidR="00E31943" w:rsidRDefault="00000000">
            <w:pPr>
              <w:pStyle w:val="ImageCaption"/>
              <w:spacing w:before="200"/>
            </w:pPr>
            <w:bookmarkStart w:id="20" w:name="tbl-ranges"/>
            <w:r>
              <w:t>Table 4: Daily duration in each viewing distance range</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CB7D20" w14:paraId="7CCDAFA4" w14:textId="77777777" w:rsidTr="00E31943">
              <w:trPr>
                <w:cantSplit/>
                <w:tblHeader/>
                <w:jc w:val="center"/>
              </w:trPr>
              <w:tc>
                <w:tcPr>
                  <w:tcW w:w="360" w:type="dxa"/>
                </w:tcPr>
                <w:p w14:paraId="5E5DCFD6" w14:textId="77777777" w:rsidR="00E31943" w:rsidRDefault="00000000">
                  <w:pPr>
                    <w:keepNext/>
                    <w:spacing w:after="60"/>
                    <w:jc w:val="center"/>
                  </w:pPr>
                  <w:r>
                    <w:rPr>
                      <w:rFonts w:ascii="Calibri" w:hAnsi="Calibri"/>
                      <w:sz w:val="20"/>
                    </w:rPr>
                    <w:lastRenderedPageBreak/>
                    <w:t>name</w:t>
                  </w:r>
                </w:p>
              </w:tc>
              <w:tc>
                <w:tcPr>
                  <w:tcW w:w="360" w:type="dxa"/>
                  <w:tcBorders>
                    <w:top w:val="single" w:sz="16" w:space="0" w:color="D3D3D3"/>
                    <w:bottom w:val="single" w:sz="16" w:space="0" w:color="D3D3D3"/>
                  </w:tcBorders>
                </w:tcPr>
                <w:p w14:paraId="4FFB25A0" w14:textId="77777777" w:rsidR="00E31943" w:rsidRDefault="00000000">
                  <w:pPr>
                    <w:keepNext/>
                    <w:spacing w:after="60"/>
                    <w:jc w:val="center"/>
                  </w:pPr>
                  <w:r>
                    <w:rPr>
                      <w:rFonts w:ascii="Calibri" w:hAnsi="Calibri"/>
                      <w:sz w:val="20"/>
                    </w:rPr>
                    <w:t>Mean daily</w:t>
                  </w:r>
                </w:p>
              </w:tc>
              <w:tc>
                <w:tcPr>
                  <w:tcW w:w="360" w:type="dxa"/>
                  <w:tcBorders>
                    <w:top w:val="single" w:sz="16" w:space="0" w:color="D3D3D3"/>
                    <w:bottom w:val="single" w:sz="16" w:space="0" w:color="D3D3D3"/>
                  </w:tcBorders>
                </w:tcPr>
                <w:p w14:paraId="70DF3FA4" w14:textId="77777777" w:rsidR="00E31943" w:rsidRDefault="00000000">
                  <w:pPr>
                    <w:keepNext/>
                    <w:spacing w:after="60"/>
                    <w:jc w:val="center"/>
                  </w:pPr>
                  <w:r>
                    <w:rPr>
                      <w:rFonts w:ascii="Calibri" w:hAnsi="Calibri"/>
                      <w:sz w:val="20"/>
                    </w:rPr>
                    <w:t>Weekday</w:t>
                  </w:r>
                </w:p>
              </w:tc>
              <w:tc>
                <w:tcPr>
                  <w:tcW w:w="360" w:type="dxa"/>
                </w:tcPr>
                <w:p w14:paraId="3F997296" w14:textId="77777777" w:rsidR="00E31943" w:rsidRDefault="00000000">
                  <w:pPr>
                    <w:keepNext/>
                    <w:spacing w:after="60"/>
                    <w:jc w:val="center"/>
                  </w:pPr>
                  <w:r>
                    <w:rPr>
                      <w:rFonts w:ascii="Calibri" w:hAnsi="Calibri"/>
                      <w:sz w:val="20"/>
                    </w:rPr>
                    <w:t>Weekend</w:t>
                  </w:r>
                </w:p>
              </w:tc>
            </w:tr>
            <w:tr w:rsidR="00CB7D20" w14:paraId="725FA5CB" w14:textId="77777777" w:rsidTr="00E31943">
              <w:trPr>
                <w:cantSplit/>
                <w:jc w:val="center"/>
              </w:trPr>
              <w:tc>
                <w:tcPr>
                  <w:tcW w:w="360" w:type="dxa"/>
                </w:tcPr>
                <w:p w14:paraId="79D82DE5" w14:textId="77777777" w:rsidR="00E31943" w:rsidRDefault="00000000">
                  <w:pPr>
                    <w:keepNext/>
                    <w:spacing w:after="60"/>
                    <w:jc w:val="center"/>
                  </w:pPr>
                  <w:r>
                    <w:rPr>
                      <w:rFonts w:ascii="Calibri" w:hAnsi="Calibri"/>
                      <w:sz w:val="20"/>
                    </w:rPr>
                    <w:t>Far</w:t>
                  </w:r>
                </w:p>
              </w:tc>
              <w:tc>
                <w:tcPr>
                  <w:tcW w:w="360" w:type="dxa"/>
                </w:tcPr>
                <w:p w14:paraId="7565AC0A" w14:textId="77777777" w:rsidR="00E31943" w:rsidRDefault="00000000">
                  <w:pPr>
                    <w:keepNext/>
                    <w:spacing w:after="60"/>
                    <w:jc w:val="center"/>
                  </w:pPr>
                  <w:r>
                    <w:rPr>
                      <w:rFonts w:ascii="Calibri" w:hAnsi="Calibri"/>
                      <w:sz w:val="20"/>
                    </w:rPr>
                    <w:t>136m</w:t>
                  </w:r>
                </w:p>
              </w:tc>
              <w:tc>
                <w:tcPr>
                  <w:tcW w:w="360" w:type="dxa"/>
                </w:tcPr>
                <w:p w14:paraId="5885F398" w14:textId="77777777" w:rsidR="00E31943" w:rsidRDefault="00000000">
                  <w:pPr>
                    <w:keepNext/>
                    <w:spacing w:after="60"/>
                    <w:jc w:val="center"/>
                  </w:pPr>
                  <w:r>
                    <w:rPr>
                      <w:rFonts w:ascii="Calibri" w:hAnsi="Calibri"/>
                      <w:sz w:val="20"/>
                    </w:rPr>
                    <w:t>157m</w:t>
                  </w:r>
                </w:p>
              </w:tc>
              <w:tc>
                <w:tcPr>
                  <w:tcW w:w="360" w:type="dxa"/>
                </w:tcPr>
                <w:p w14:paraId="25DEE0B7" w14:textId="77777777" w:rsidR="00E31943" w:rsidRDefault="00000000">
                  <w:pPr>
                    <w:keepNext/>
                    <w:spacing w:after="60"/>
                    <w:jc w:val="center"/>
                  </w:pPr>
                  <w:r>
                    <w:rPr>
                      <w:rFonts w:ascii="Calibri" w:hAnsi="Calibri"/>
                      <w:sz w:val="20"/>
                    </w:rPr>
                    <w:t>83m</w:t>
                  </w:r>
                </w:p>
              </w:tc>
            </w:tr>
            <w:tr w:rsidR="00CB7D20" w14:paraId="6449A2C6" w14:textId="77777777" w:rsidTr="00E31943">
              <w:trPr>
                <w:cantSplit/>
                <w:jc w:val="center"/>
              </w:trPr>
              <w:tc>
                <w:tcPr>
                  <w:tcW w:w="360" w:type="dxa"/>
                </w:tcPr>
                <w:p w14:paraId="5A684A5D" w14:textId="77777777" w:rsidR="00E31943" w:rsidRDefault="00000000">
                  <w:pPr>
                    <w:keepNext/>
                    <w:spacing w:after="60"/>
                    <w:jc w:val="center"/>
                  </w:pPr>
                  <w:r>
                    <w:rPr>
                      <w:rFonts w:ascii="Calibri" w:hAnsi="Calibri"/>
                      <w:sz w:val="20"/>
                    </w:rPr>
                    <w:t>Far intermediate</w:t>
                  </w:r>
                </w:p>
              </w:tc>
              <w:tc>
                <w:tcPr>
                  <w:tcW w:w="360" w:type="dxa"/>
                </w:tcPr>
                <w:p w14:paraId="6DF9C818" w14:textId="77777777" w:rsidR="00E31943" w:rsidRDefault="00000000">
                  <w:pPr>
                    <w:keepNext/>
                    <w:spacing w:after="60"/>
                    <w:jc w:val="center"/>
                  </w:pPr>
                  <w:r>
                    <w:rPr>
                      <w:rFonts w:ascii="Calibri" w:hAnsi="Calibri"/>
                      <w:sz w:val="20"/>
                    </w:rPr>
                    <w:t>17m</w:t>
                  </w:r>
                </w:p>
              </w:tc>
              <w:tc>
                <w:tcPr>
                  <w:tcW w:w="360" w:type="dxa"/>
                </w:tcPr>
                <w:p w14:paraId="227E39A8" w14:textId="77777777" w:rsidR="00E31943" w:rsidRDefault="00000000">
                  <w:pPr>
                    <w:keepNext/>
                    <w:spacing w:after="60"/>
                    <w:jc w:val="center"/>
                  </w:pPr>
                  <w:r>
                    <w:rPr>
                      <w:rFonts w:ascii="Calibri" w:hAnsi="Calibri"/>
                      <w:sz w:val="20"/>
                    </w:rPr>
                    <w:t>17m</w:t>
                  </w:r>
                </w:p>
              </w:tc>
              <w:tc>
                <w:tcPr>
                  <w:tcW w:w="360" w:type="dxa"/>
                </w:tcPr>
                <w:p w14:paraId="5F769BF3" w14:textId="77777777" w:rsidR="00E31943" w:rsidRDefault="00000000">
                  <w:pPr>
                    <w:keepNext/>
                    <w:spacing w:after="60"/>
                    <w:jc w:val="center"/>
                  </w:pPr>
                  <w:r>
                    <w:rPr>
                      <w:rFonts w:ascii="Calibri" w:hAnsi="Calibri"/>
                      <w:sz w:val="20"/>
                    </w:rPr>
                    <w:t>16m</w:t>
                  </w:r>
                </w:p>
              </w:tc>
            </w:tr>
            <w:tr w:rsidR="00CB7D20" w14:paraId="7563CF39" w14:textId="77777777" w:rsidTr="00E31943">
              <w:trPr>
                <w:cantSplit/>
                <w:jc w:val="center"/>
              </w:trPr>
              <w:tc>
                <w:tcPr>
                  <w:tcW w:w="360" w:type="dxa"/>
                </w:tcPr>
                <w:p w14:paraId="77F67C8A" w14:textId="77777777" w:rsidR="00E31943" w:rsidRDefault="00000000">
                  <w:pPr>
                    <w:keepNext/>
                    <w:spacing w:after="60"/>
                    <w:jc w:val="center"/>
                  </w:pPr>
                  <w:r>
                    <w:rPr>
                      <w:rFonts w:ascii="Calibri" w:hAnsi="Calibri"/>
                      <w:sz w:val="20"/>
                    </w:rPr>
                    <w:t>Moderately intermediate</w:t>
                  </w:r>
                </w:p>
              </w:tc>
              <w:tc>
                <w:tcPr>
                  <w:tcW w:w="360" w:type="dxa"/>
                </w:tcPr>
                <w:p w14:paraId="4614A894" w14:textId="77777777" w:rsidR="00E31943" w:rsidRDefault="00000000">
                  <w:pPr>
                    <w:keepNext/>
                    <w:spacing w:after="60"/>
                    <w:jc w:val="center"/>
                  </w:pPr>
                  <w:r>
                    <w:rPr>
                      <w:rFonts w:ascii="Calibri" w:hAnsi="Calibri"/>
                      <w:sz w:val="20"/>
                    </w:rPr>
                    <w:t>30m</w:t>
                  </w:r>
                </w:p>
              </w:tc>
              <w:tc>
                <w:tcPr>
                  <w:tcW w:w="360" w:type="dxa"/>
                </w:tcPr>
                <w:p w14:paraId="21940591" w14:textId="77777777" w:rsidR="00E31943" w:rsidRDefault="00000000">
                  <w:pPr>
                    <w:keepNext/>
                    <w:spacing w:after="60"/>
                    <w:jc w:val="center"/>
                  </w:pPr>
                  <w:r>
                    <w:rPr>
                      <w:rFonts w:ascii="Calibri" w:hAnsi="Calibri"/>
                      <w:sz w:val="20"/>
                    </w:rPr>
                    <w:t>31m</w:t>
                  </w:r>
                </w:p>
              </w:tc>
              <w:tc>
                <w:tcPr>
                  <w:tcW w:w="360" w:type="dxa"/>
                </w:tcPr>
                <w:p w14:paraId="46A6504F" w14:textId="77777777" w:rsidR="00E31943" w:rsidRDefault="00000000">
                  <w:pPr>
                    <w:keepNext/>
                    <w:spacing w:after="60"/>
                    <w:jc w:val="center"/>
                  </w:pPr>
                  <w:r>
                    <w:rPr>
                      <w:rFonts w:ascii="Calibri" w:hAnsi="Calibri"/>
                      <w:sz w:val="20"/>
                    </w:rPr>
                    <w:t>26m</w:t>
                  </w:r>
                </w:p>
              </w:tc>
            </w:tr>
            <w:tr w:rsidR="00CB7D20" w14:paraId="2231C66D" w14:textId="77777777" w:rsidTr="00E31943">
              <w:trPr>
                <w:cantSplit/>
                <w:jc w:val="center"/>
              </w:trPr>
              <w:tc>
                <w:tcPr>
                  <w:tcW w:w="360" w:type="dxa"/>
                </w:tcPr>
                <w:p w14:paraId="1111A676" w14:textId="77777777" w:rsidR="00E31943" w:rsidRDefault="00000000">
                  <w:pPr>
                    <w:keepNext/>
                    <w:spacing w:after="60"/>
                    <w:jc w:val="center"/>
                  </w:pPr>
                  <w:r>
                    <w:rPr>
                      <w:rFonts w:ascii="Calibri" w:hAnsi="Calibri"/>
                      <w:sz w:val="20"/>
                    </w:rPr>
                    <w:t>Intermediate</w:t>
                  </w:r>
                </w:p>
              </w:tc>
              <w:tc>
                <w:tcPr>
                  <w:tcW w:w="360" w:type="dxa"/>
                </w:tcPr>
                <w:p w14:paraId="6D2BADCB" w14:textId="77777777" w:rsidR="00E31943" w:rsidRDefault="00000000">
                  <w:pPr>
                    <w:keepNext/>
                    <w:spacing w:after="60"/>
                    <w:jc w:val="center"/>
                  </w:pPr>
                  <w:r>
                    <w:rPr>
                      <w:rFonts w:ascii="Calibri" w:hAnsi="Calibri"/>
                      <w:sz w:val="20"/>
                    </w:rPr>
                    <w:t>22m</w:t>
                  </w:r>
                </w:p>
              </w:tc>
              <w:tc>
                <w:tcPr>
                  <w:tcW w:w="360" w:type="dxa"/>
                </w:tcPr>
                <w:p w14:paraId="3FB7360A" w14:textId="77777777" w:rsidR="00E31943" w:rsidRDefault="00000000">
                  <w:pPr>
                    <w:keepNext/>
                    <w:spacing w:after="60"/>
                    <w:jc w:val="center"/>
                  </w:pPr>
                  <w:r>
                    <w:rPr>
                      <w:rFonts w:ascii="Calibri" w:hAnsi="Calibri"/>
                      <w:sz w:val="20"/>
                    </w:rPr>
                    <w:t>23m</w:t>
                  </w:r>
                </w:p>
              </w:tc>
              <w:tc>
                <w:tcPr>
                  <w:tcW w:w="360" w:type="dxa"/>
                </w:tcPr>
                <w:p w14:paraId="72A0E9AF" w14:textId="77777777" w:rsidR="00E31943" w:rsidRDefault="00000000">
                  <w:pPr>
                    <w:keepNext/>
                    <w:spacing w:after="60"/>
                    <w:jc w:val="center"/>
                  </w:pPr>
                  <w:r>
                    <w:rPr>
                      <w:rFonts w:ascii="Calibri" w:hAnsi="Calibri"/>
                      <w:sz w:val="20"/>
                    </w:rPr>
                    <w:t>22m</w:t>
                  </w:r>
                </w:p>
              </w:tc>
            </w:tr>
            <w:tr w:rsidR="00CB7D20" w14:paraId="2D9066A5" w14:textId="77777777" w:rsidTr="00E31943">
              <w:trPr>
                <w:cantSplit/>
                <w:jc w:val="center"/>
              </w:trPr>
              <w:tc>
                <w:tcPr>
                  <w:tcW w:w="360" w:type="dxa"/>
                </w:tcPr>
                <w:p w14:paraId="6A9613FE" w14:textId="77777777" w:rsidR="00E31943" w:rsidRDefault="00000000">
                  <w:pPr>
                    <w:keepNext/>
                    <w:spacing w:after="60"/>
                    <w:jc w:val="center"/>
                  </w:pPr>
                  <w:r>
                    <w:rPr>
                      <w:rFonts w:ascii="Calibri" w:hAnsi="Calibri"/>
                      <w:sz w:val="20"/>
                    </w:rPr>
                    <w:t>Near intermediate</w:t>
                  </w:r>
                </w:p>
              </w:tc>
              <w:tc>
                <w:tcPr>
                  <w:tcW w:w="360" w:type="dxa"/>
                </w:tcPr>
                <w:p w14:paraId="1A89F3A8" w14:textId="77777777" w:rsidR="00E31943" w:rsidRDefault="00000000">
                  <w:pPr>
                    <w:keepNext/>
                    <w:spacing w:after="60"/>
                    <w:jc w:val="center"/>
                  </w:pPr>
                  <w:r>
                    <w:rPr>
                      <w:rFonts w:ascii="Calibri" w:hAnsi="Calibri"/>
                      <w:sz w:val="20"/>
                    </w:rPr>
                    <w:t>24m</w:t>
                  </w:r>
                </w:p>
              </w:tc>
              <w:tc>
                <w:tcPr>
                  <w:tcW w:w="360" w:type="dxa"/>
                </w:tcPr>
                <w:p w14:paraId="39553B97" w14:textId="77777777" w:rsidR="00E31943" w:rsidRDefault="00000000">
                  <w:pPr>
                    <w:keepNext/>
                    <w:spacing w:after="60"/>
                    <w:jc w:val="center"/>
                  </w:pPr>
                  <w:r>
                    <w:rPr>
                      <w:rFonts w:ascii="Calibri" w:hAnsi="Calibri"/>
                      <w:sz w:val="20"/>
                    </w:rPr>
                    <w:t>23m</w:t>
                  </w:r>
                </w:p>
              </w:tc>
              <w:tc>
                <w:tcPr>
                  <w:tcW w:w="360" w:type="dxa"/>
                </w:tcPr>
                <w:p w14:paraId="15DBD53E" w14:textId="77777777" w:rsidR="00E31943" w:rsidRDefault="00000000">
                  <w:pPr>
                    <w:keepNext/>
                    <w:spacing w:after="60"/>
                    <w:jc w:val="center"/>
                  </w:pPr>
                  <w:r>
                    <w:rPr>
                      <w:rFonts w:ascii="Calibri" w:hAnsi="Calibri"/>
                      <w:sz w:val="20"/>
                    </w:rPr>
                    <w:t>27m</w:t>
                  </w:r>
                </w:p>
              </w:tc>
            </w:tr>
            <w:tr w:rsidR="00CB7D20" w14:paraId="7C869075" w14:textId="77777777" w:rsidTr="00E31943">
              <w:trPr>
                <w:cantSplit/>
                <w:jc w:val="center"/>
              </w:trPr>
              <w:tc>
                <w:tcPr>
                  <w:tcW w:w="360" w:type="dxa"/>
                </w:tcPr>
                <w:p w14:paraId="17BE877C" w14:textId="77777777" w:rsidR="00E31943" w:rsidRDefault="00000000">
                  <w:pPr>
                    <w:keepNext/>
                    <w:spacing w:after="60"/>
                    <w:jc w:val="center"/>
                  </w:pPr>
                  <w:r>
                    <w:rPr>
                      <w:rFonts w:ascii="Calibri" w:hAnsi="Calibri"/>
                      <w:sz w:val="20"/>
                    </w:rPr>
                    <w:t>Moderately near</w:t>
                  </w:r>
                </w:p>
              </w:tc>
              <w:tc>
                <w:tcPr>
                  <w:tcW w:w="360" w:type="dxa"/>
                </w:tcPr>
                <w:p w14:paraId="036054BA" w14:textId="77777777" w:rsidR="00E31943" w:rsidRDefault="00000000">
                  <w:pPr>
                    <w:keepNext/>
                    <w:spacing w:after="60"/>
                    <w:jc w:val="center"/>
                  </w:pPr>
                  <w:r>
                    <w:rPr>
                      <w:rFonts w:ascii="Calibri" w:hAnsi="Calibri"/>
                      <w:sz w:val="20"/>
                    </w:rPr>
                    <w:t>22m</w:t>
                  </w:r>
                </w:p>
              </w:tc>
              <w:tc>
                <w:tcPr>
                  <w:tcW w:w="360" w:type="dxa"/>
                </w:tcPr>
                <w:p w14:paraId="219F0B49" w14:textId="77777777" w:rsidR="00E31943" w:rsidRDefault="00000000">
                  <w:pPr>
                    <w:keepNext/>
                    <w:spacing w:after="60"/>
                    <w:jc w:val="center"/>
                  </w:pPr>
                  <w:r>
                    <w:rPr>
                      <w:rFonts w:ascii="Calibri" w:hAnsi="Calibri"/>
                      <w:sz w:val="20"/>
                    </w:rPr>
                    <w:t>19m</w:t>
                  </w:r>
                </w:p>
              </w:tc>
              <w:tc>
                <w:tcPr>
                  <w:tcW w:w="360" w:type="dxa"/>
                </w:tcPr>
                <w:p w14:paraId="6D80AD55" w14:textId="77777777" w:rsidR="00E31943" w:rsidRDefault="00000000">
                  <w:pPr>
                    <w:keepNext/>
                    <w:spacing w:after="60"/>
                    <w:jc w:val="center"/>
                  </w:pPr>
                  <w:r>
                    <w:rPr>
                      <w:rFonts w:ascii="Calibri" w:hAnsi="Calibri"/>
                      <w:sz w:val="20"/>
                    </w:rPr>
                    <w:t>30m</w:t>
                  </w:r>
                </w:p>
              </w:tc>
            </w:tr>
            <w:tr w:rsidR="00CB7D20" w14:paraId="20C908AB" w14:textId="77777777" w:rsidTr="00E31943">
              <w:trPr>
                <w:cantSplit/>
                <w:jc w:val="center"/>
              </w:trPr>
              <w:tc>
                <w:tcPr>
                  <w:tcW w:w="360" w:type="dxa"/>
                </w:tcPr>
                <w:p w14:paraId="5160DF00" w14:textId="77777777" w:rsidR="00E31943" w:rsidRDefault="00000000">
                  <w:pPr>
                    <w:keepNext/>
                    <w:spacing w:after="60"/>
                    <w:jc w:val="center"/>
                  </w:pPr>
                  <w:r>
                    <w:rPr>
                      <w:rFonts w:ascii="Calibri" w:hAnsi="Calibri"/>
                      <w:sz w:val="20"/>
                    </w:rPr>
                    <w:t>Near</w:t>
                  </w:r>
                </w:p>
              </w:tc>
              <w:tc>
                <w:tcPr>
                  <w:tcW w:w="360" w:type="dxa"/>
                </w:tcPr>
                <w:p w14:paraId="0C57DEA4" w14:textId="77777777" w:rsidR="00E31943" w:rsidRDefault="00000000">
                  <w:pPr>
                    <w:keepNext/>
                    <w:spacing w:after="60"/>
                    <w:jc w:val="center"/>
                  </w:pPr>
                  <w:r>
                    <w:rPr>
                      <w:rFonts w:ascii="Calibri" w:hAnsi="Calibri"/>
                      <w:sz w:val="20"/>
                    </w:rPr>
                    <w:t>35m</w:t>
                  </w:r>
                </w:p>
              </w:tc>
              <w:tc>
                <w:tcPr>
                  <w:tcW w:w="360" w:type="dxa"/>
                </w:tcPr>
                <w:p w14:paraId="2204F2AD" w14:textId="77777777" w:rsidR="00E31943" w:rsidRDefault="00000000">
                  <w:pPr>
                    <w:keepNext/>
                    <w:spacing w:after="60"/>
                    <w:jc w:val="center"/>
                  </w:pPr>
                  <w:r>
                    <w:rPr>
                      <w:rFonts w:ascii="Calibri" w:hAnsi="Calibri"/>
                      <w:sz w:val="20"/>
                    </w:rPr>
                    <w:t>33m</w:t>
                  </w:r>
                </w:p>
              </w:tc>
              <w:tc>
                <w:tcPr>
                  <w:tcW w:w="360" w:type="dxa"/>
                </w:tcPr>
                <w:p w14:paraId="32DE9A0F" w14:textId="77777777" w:rsidR="00E31943" w:rsidRDefault="00000000">
                  <w:pPr>
                    <w:keepNext/>
                    <w:spacing w:after="60"/>
                    <w:jc w:val="center"/>
                  </w:pPr>
                  <w:r>
                    <w:rPr>
                      <w:rFonts w:ascii="Calibri" w:hAnsi="Calibri"/>
                      <w:sz w:val="20"/>
                    </w:rPr>
                    <w:t>40m</w:t>
                  </w:r>
                </w:p>
              </w:tc>
            </w:tr>
            <w:tr w:rsidR="00CB7D20" w14:paraId="6C169AC9" w14:textId="77777777" w:rsidTr="00E31943">
              <w:trPr>
                <w:cantSplit/>
                <w:jc w:val="center"/>
              </w:trPr>
              <w:tc>
                <w:tcPr>
                  <w:tcW w:w="360" w:type="dxa"/>
                </w:tcPr>
                <w:p w14:paraId="5B5E4C14" w14:textId="77777777" w:rsidR="00E31943" w:rsidRDefault="00000000">
                  <w:pPr>
                    <w:keepNext/>
                    <w:spacing w:after="60"/>
                    <w:jc w:val="center"/>
                  </w:pPr>
                  <w:r>
                    <w:rPr>
                      <w:rFonts w:ascii="Calibri" w:hAnsi="Calibri"/>
                      <w:sz w:val="20"/>
                    </w:rPr>
                    <w:lastRenderedPageBreak/>
                    <w:t>Fairly near</w:t>
                  </w:r>
                </w:p>
              </w:tc>
              <w:tc>
                <w:tcPr>
                  <w:tcW w:w="360" w:type="dxa"/>
                </w:tcPr>
                <w:p w14:paraId="4B9991CD" w14:textId="77777777" w:rsidR="00E31943" w:rsidRDefault="00000000">
                  <w:pPr>
                    <w:keepNext/>
                    <w:spacing w:after="60"/>
                    <w:jc w:val="center"/>
                  </w:pPr>
                  <w:r>
                    <w:rPr>
                      <w:rFonts w:ascii="Calibri" w:hAnsi="Calibri"/>
                      <w:sz w:val="20"/>
                    </w:rPr>
                    <w:t>40m</w:t>
                  </w:r>
                </w:p>
              </w:tc>
              <w:tc>
                <w:tcPr>
                  <w:tcW w:w="360" w:type="dxa"/>
                </w:tcPr>
                <w:p w14:paraId="5D7B4CF2" w14:textId="77777777" w:rsidR="00E31943" w:rsidRDefault="00000000">
                  <w:pPr>
                    <w:keepNext/>
                    <w:spacing w:after="60"/>
                    <w:jc w:val="center"/>
                  </w:pPr>
                  <w:r>
                    <w:rPr>
                      <w:rFonts w:ascii="Calibri" w:hAnsi="Calibri"/>
                      <w:sz w:val="20"/>
                    </w:rPr>
                    <w:t>40m</w:t>
                  </w:r>
                </w:p>
              </w:tc>
              <w:tc>
                <w:tcPr>
                  <w:tcW w:w="360" w:type="dxa"/>
                </w:tcPr>
                <w:p w14:paraId="5E43DA32" w14:textId="77777777" w:rsidR="00E31943" w:rsidRDefault="00000000">
                  <w:pPr>
                    <w:keepNext/>
                    <w:spacing w:after="60"/>
                    <w:jc w:val="center"/>
                  </w:pPr>
                  <w:r>
                    <w:rPr>
                      <w:rFonts w:ascii="Calibri" w:hAnsi="Calibri"/>
                      <w:sz w:val="20"/>
                    </w:rPr>
                    <w:t>38m</w:t>
                  </w:r>
                </w:p>
              </w:tc>
            </w:tr>
            <w:tr w:rsidR="00CB7D20" w14:paraId="62BAFEF9" w14:textId="77777777" w:rsidTr="00E31943">
              <w:trPr>
                <w:cantSplit/>
                <w:jc w:val="center"/>
              </w:trPr>
              <w:tc>
                <w:tcPr>
                  <w:tcW w:w="360" w:type="dxa"/>
                </w:tcPr>
                <w:p w14:paraId="3A3CFD11" w14:textId="77777777" w:rsidR="00E31943" w:rsidRDefault="00000000">
                  <w:pPr>
                    <w:keepNext/>
                    <w:spacing w:after="60"/>
                    <w:jc w:val="center"/>
                  </w:pPr>
                  <w:r>
                    <w:rPr>
                      <w:rFonts w:ascii="Calibri" w:hAnsi="Calibri"/>
                      <w:sz w:val="20"/>
                    </w:rPr>
                    <w:t>Very near</w:t>
                  </w:r>
                </w:p>
              </w:tc>
              <w:tc>
                <w:tcPr>
                  <w:tcW w:w="360" w:type="dxa"/>
                </w:tcPr>
                <w:p w14:paraId="50C54C2B" w14:textId="77777777" w:rsidR="00E31943" w:rsidRDefault="00000000">
                  <w:pPr>
                    <w:keepNext/>
                    <w:spacing w:after="60"/>
                    <w:jc w:val="center"/>
                  </w:pPr>
                  <w:r>
                    <w:rPr>
                      <w:rFonts w:ascii="Calibri" w:hAnsi="Calibri"/>
                      <w:sz w:val="20"/>
                    </w:rPr>
                    <w:t>67m</w:t>
                  </w:r>
                </w:p>
              </w:tc>
              <w:tc>
                <w:tcPr>
                  <w:tcW w:w="360" w:type="dxa"/>
                </w:tcPr>
                <w:p w14:paraId="3C07E30A" w14:textId="77777777" w:rsidR="00E31943" w:rsidRDefault="00000000">
                  <w:pPr>
                    <w:keepNext/>
                    <w:spacing w:after="60"/>
                    <w:jc w:val="center"/>
                  </w:pPr>
                  <w:r>
                    <w:rPr>
                      <w:rFonts w:ascii="Calibri" w:hAnsi="Calibri"/>
                      <w:sz w:val="20"/>
                    </w:rPr>
                    <w:t>64m</w:t>
                  </w:r>
                </w:p>
              </w:tc>
              <w:tc>
                <w:tcPr>
                  <w:tcW w:w="360" w:type="dxa"/>
                </w:tcPr>
                <w:p w14:paraId="159DD32C" w14:textId="77777777" w:rsidR="00E31943" w:rsidRDefault="00000000">
                  <w:pPr>
                    <w:keepNext/>
                    <w:spacing w:after="60"/>
                    <w:jc w:val="center"/>
                  </w:pPr>
                  <w:r>
                    <w:rPr>
                      <w:rFonts w:ascii="Calibri" w:hAnsi="Calibri"/>
                      <w:sz w:val="20"/>
                    </w:rPr>
                    <w:t>74m</w:t>
                  </w:r>
                </w:p>
              </w:tc>
            </w:tr>
            <w:tr w:rsidR="00CB7D20" w14:paraId="0B66B9A0" w14:textId="77777777" w:rsidTr="00E31943">
              <w:trPr>
                <w:cantSplit/>
                <w:jc w:val="center"/>
              </w:trPr>
              <w:tc>
                <w:tcPr>
                  <w:tcW w:w="360" w:type="dxa"/>
                </w:tcPr>
                <w:p w14:paraId="3AD474F1" w14:textId="77777777" w:rsidR="00E31943" w:rsidRDefault="00000000">
                  <w:pPr>
                    <w:keepNext/>
                    <w:spacing w:after="60"/>
                    <w:jc w:val="center"/>
                  </w:pPr>
                  <w:r>
                    <w:rPr>
                      <w:rFonts w:ascii="Calibri" w:hAnsi="Calibri"/>
                      <w:sz w:val="20"/>
                    </w:rPr>
                    <w:t>Extremely near</w:t>
                  </w:r>
                </w:p>
              </w:tc>
              <w:tc>
                <w:tcPr>
                  <w:tcW w:w="360" w:type="dxa"/>
                </w:tcPr>
                <w:p w14:paraId="03971D44" w14:textId="77777777" w:rsidR="00E31943" w:rsidRDefault="00000000">
                  <w:pPr>
                    <w:keepNext/>
                    <w:spacing w:after="60"/>
                    <w:jc w:val="center"/>
                  </w:pPr>
                  <w:r>
                    <w:rPr>
                      <w:rFonts w:ascii="Calibri" w:hAnsi="Calibri"/>
                      <w:sz w:val="20"/>
                    </w:rPr>
                    <w:t>32m</w:t>
                  </w:r>
                </w:p>
              </w:tc>
              <w:tc>
                <w:tcPr>
                  <w:tcW w:w="360" w:type="dxa"/>
                </w:tcPr>
                <w:p w14:paraId="574A79C4" w14:textId="77777777" w:rsidR="00E31943" w:rsidRDefault="00000000">
                  <w:pPr>
                    <w:keepNext/>
                    <w:spacing w:after="60"/>
                    <w:jc w:val="center"/>
                  </w:pPr>
                  <w:r>
                    <w:rPr>
                      <w:rFonts w:ascii="Calibri" w:hAnsi="Calibri"/>
                      <w:sz w:val="20"/>
                    </w:rPr>
                    <w:t>30m</w:t>
                  </w:r>
                </w:p>
              </w:tc>
              <w:tc>
                <w:tcPr>
                  <w:tcW w:w="360" w:type="dxa"/>
                </w:tcPr>
                <w:p w14:paraId="5F2E39A8" w14:textId="77777777" w:rsidR="00E31943" w:rsidRDefault="00000000">
                  <w:pPr>
                    <w:keepNext/>
                    <w:spacing w:after="60"/>
                    <w:jc w:val="center"/>
                  </w:pPr>
                  <w:r>
                    <w:rPr>
                      <w:rFonts w:ascii="Calibri" w:hAnsi="Calibri"/>
                      <w:sz w:val="20"/>
                    </w:rPr>
                    <w:t>36m</w:t>
                  </w:r>
                </w:p>
              </w:tc>
            </w:tr>
            <w:bookmarkEnd w:id="20"/>
          </w:tbl>
          <w:p w14:paraId="7EEBEF8F" w14:textId="77777777" w:rsidR="00000000" w:rsidRDefault="00000000">
            <w:pPr>
              <w:spacing w:after="0"/>
            </w:pPr>
          </w:p>
        </w:tc>
      </w:tr>
    </w:tbl>
    <w:p w14:paraId="3BD0B8F3" w14:textId="77777777" w:rsidR="00E31943" w:rsidRDefault="00000000">
      <w:pPr>
        <w:pStyle w:val="Textkrper"/>
      </w:pPr>
      <w:r>
        <w:lastRenderedPageBreak/>
        <w:t xml:space="preserve">To visualize this, </w:t>
      </w:r>
      <w:hyperlink w:anchor="fig-ranges">
        <w:r>
          <w:rPr>
            <w:rStyle w:val="Hyperlink"/>
          </w:rPr>
          <w:t>Figure 3</w:t>
        </w:r>
      </w:hyperlink>
      <w:r>
        <w:t xml:space="preserve"> illustrates the relative proportion of time spent in each distance range:</w:t>
      </w:r>
    </w:p>
    <w:p w14:paraId="51540B8E" w14:textId="77777777" w:rsidR="00E31943" w:rsidRDefault="00000000">
      <w:pPr>
        <w:pStyle w:val="SourceCode"/>
      </w:pPr>
      <w:bookmarkStart w:id="21" w:name="annotated-cell-37"/>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Dis_range =</w:t>
      </w:r>
      <w:r>
        <w:rPr>
          <w:rStyle w:val="NormalTok"/>
        </w:rPr>
        <w:t xml:space="preserve"> </w:t>
      </w:r>
      <w:r>
        <w:rPr>
          <w:rStyle w:val="FunctionTok"/>
        </w:rPr>
        <w:t>cut</w:t>
      </w:r>
      <w:r>
        <w:rPr>
          <w:rStyle w:val="NormalTok"/>
        </w:rPr>
        <w:t xml:space="preserve">(Dis_cap, </w:t>
      </w:r>
      <w:r>
        <w:rPr>
          <w:rStyle w:val="AttributeTok"/>
        </w:rPr>
        <w:t>breaks =</w:t>
      </w:r>
      <w:r>
        <w:rPr>
          <w:rStyle w:val="NormalTok"/>
        </w:rPr>
        <w:t xml:space="preserve"> dist_breaks, </w:t>
      </w:r>
      <w:r>
        <w:rPr>
          <w:rStyle w:val="AttributeTok"/>
        </w:rPr>
        <w:t>labels =</w:t>
      </w:r>
      <w:r>
        <w:rPr>
          <w:rStyle w:val="NormalTok"/>
        </w:rPr>
        <w:t xml:space="preserve"> dist_labels)) </w:t>
      </w:r>
      <w:r>
        <w:rPr>
          <w:rStyle w:val="SpecialCharTok"/>
        </w:rPr>
        <w:t>|&gt;</w:t>
      </w:r>
      <w:r>
        <w:br/>
      </w:r>
      <w:r>
        <w:rPr>
          <w:rStyle w:val="NormalTok"/>
        </w:rPr>
        <w:t xml:space="preserve">  </w:t>
      </w:r>
      <w:r>
        <w:rPr>
          <w:rStyle w:val="FunctionTok"/>
        </w:rPr>
        <w:t>drop_na</w:t>
      </w:r>
      <w:r>
        <w:rPr>
          <w:rStyle w:val="NormalTok"/>
        </w:rPr>
        <w:t xml:space="preserve">(Dis_range) </w:t>
      </w:r>
      <w:r>
        <w:rPr>
          <w:rStyle w:val="SpecialCharTok"/>
        </w:rPr>
        <w:t>|&gt;</w:t>
      </w:r>
      <w:r>
        <w:br/>
      </w:r>
      <w:r>
        <w:rPr>
          <w:rStyle w:val="NormalTok"/>
        </w:rPr>
        <w:t xml:space="preserve">  </w:t>
      </w:r>
      <w:r>
        <w:rPr>
          <w:rStyle w:val="FunctionTok"/>
        </w:rPr>
        <w:t>group_by</w:t>
      </w:r>
      <w:r>
        <w:rPr>
          <w:rStyle w:val="NormalTok"/>
        </w:rPr>
        <w:t xml:space="preserve">(Dis_range,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durations</w:t>
      </w:r>
      <w:r>
        <w:rPr>
          <w:rStyle w:val="NormalTok"/>
        </w:rPr>
        <w:t xml:space="preserve">(Dis_cap) </w:t>
      </w:r>
      <w:r>
        <w:rPr>
          <w:rStyle w:val="SpecialCharTok"/>
        </w:rPr>
        <w:t>|&gt;</w:t>
      </w:r>
      <w:r>
        <w:br/>
      </w:r>
      <w:r>
        <w:rPr>
          <w:rStyle w:val="NormalTok"/>
        </w:rPr>
        <w:t xml:space="preserve">  </w:t>
      </w:r>
      <w:r>
        <w:rPr>
          <w:rStyle w:val="FunctionTok"/>
        </w:rPr>
        <w:t>group_by</w:t>
      </w:r>
      <w:r>
        <w:rPr>
          <w:rStyle w:val="NormalTok"/>
        </w:rPr>
        <w:t xml:space="preserve">(Dis_range)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Dis_range =</w:t>
      </w:r>
      <w:r>
        <w:rPr>
          <w:rStyle w:val="NormalTok"/>
        </w:rPr>
        <w:t xml:space="preserve"> forcats</w:t>
      </w:r>
      <w:r>
        <w:rPr>
          <w:rStyle w:val="SpecialCharTok"/>
        </w:rPr>
        <w:t>::</w:t>
      </w:r>
      <w:r>
        <w:rPr>
          <w:rStyle w:val="FunctionTok"/>
        </w:rPr>
        <w:t>fct_relabel</w:t>
      </w:r>
      <w:r>
        <w:rPr>
          <w:rStyle w:val="NormalTok"/>
        </w:rPr>
        <w:t xml:space="preserve">(Dis_range, \(x) </w:t>
      </w:r>
      <w:r>
        <w:rPr>
          <w:rStyle w:val="FunctionTok"/>
        </w:rPr>
        <w:t>str_replace</w:t>
      </w:r>
      <w:r>
        <w:rPr>
          <w:rStyle w:val="NormalTok"/>
        </w:rPr>
        <w:t xml:space="preserve">(x, </w:t>
      </w:r>
      <w:r>
        <w:rPr>
          <w:rStyle w:val="StringTok"/>
        </w:rPr>
        <w:t>" "</w:t>
      </w:r>
      <w:r>
        <w:rPr>
          <w:rStyle w:val="NormalTok"/>
        </w:rPr>
        <w:t xml:space="preserve">, </w:t>
      </w:r>
      <w:r>
        <w:rPr>
          <w:rStyle w:val="StringTok"/>
        </w:rPr>
        <w:t>"</w:t>
      </w:r>
      <w:r>
        <w:rPr>
          <w:rStyle w:val="SpecialCharTok"/>
        </w:rPr>
        <w:t>\n</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duration =</w:t>
      </w:r>
      <w:r>
        <w:rPr>
          <w:rStyle w:val="NormalTok"/>
        </w:rPr>
        <w:t xml:space="preserve"> duration</w:t>
      </w:r>
      <w:r>
        <w:rPr>
          <w:rStyle w:val="SpecialCharTok"/>
        </w:rPr>
        <w:t>/</w:t>
      </w:r>
      <w:r>
        <w:rPr>
          <w:rStyle w:val="FunctionTok"/>
        </w:rPr>
        <w:t>sum</w:t>
      </w:r>
      <w:r>
        <w:rPr>
          <w:rStyle w:val="NormalTok"/>
        </w:rPr>
        <w:t xml:space="preserve">(duration), </w:t>
      </w:r>
      <w:r>
        <w:rPr>
          <w:rStyle w:val="AttributeTok"/>
        </w:rPr>
        <w:t>.by =</w:t>
      </w:r>
      <w:r>
        <w:rPr>
          <w:rStyle w:val="NormalTok"/>
        </w:rPr>
        <w:t xml:space="preserve"> Date)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Dis_range, </w:t>
      </w:r>
      <w:r>
        <w:rPr>
          <w:rStyle w:val="AttributeTok"/>
        </w:rPr>
        <w:t>y =</w:t>
      </w:r>
      <w:r>
        <w:rPr>
          <w:rStyle w:val="NormalTok"/>
        </w:rPr>
        <w:t xml:space="preserve"> duration, </w:t>
      </w:r>
      <w:r>
        <w:rPr>
          <w:rStyle w:val="AttributeTok"/>
        </w:rPr>
        <w:t>fill =</w:t>
      </w:r>
      <w:r>
        <w:rPr>
          <w:rStyle w:val="NormalTok"/>
        </w:rPr>
        <w:t xml:space="preserve"> Date))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label_percent</w:t>
      </w:r>
      <w:r>
        <w:rPr>
          <w:rStyle w:val="NormalTok"/>
        </w:rPr>
        <w:t xml:space="preserve">()) </w:t>
      </w:r>
      <w:r>
        <w:rPr>
          <w:rStyle w:val="SpecialCharTok"/>
        </w:rPr>
        <w:t>+</w:t>
      </w:r>
      <w:r>
        <w:br/>
      </w:r>
      <w:r>
        <w:rPr>
          <w:rStyle w:val="NormalTok"/>
        </w:rPr>
        <w:t xml:space="preserve">  ggsci</w:t>
      </w:r>
      <w:r>
        <w:rPr>
          <w:rStyle w:val="SpecialCharTok"/>
        </w:rPr>
        <w:t>::</w:t>
      </w:r>
      <w:r>
        <w:rPr>
          <w:rStyle w:val="FunctionTok"/>
        </w:rPr>
        <w:t>scale_fill_jco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"Relative duration (%)"</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coord_flip</w:t>
      </w:r>
      <w:r>
        <w:rPr>
          <w:rStyle w:val="NormalTok"/>
        </w:rPr>
        <w:t>()</w:t>
      </w:r>
      <w:r>
        <w:br/>
      </w:r>
      <w:r>
        <w:rPr>
          <w:rStyle w:val="FunctionTok"/>
        </w:rPr>
        <w:t>ggsave</w:t>
      </w:r>
      <w:r>
        <w:rPr>
          <w:rStyle w:val="NormalTok"/>
        </w:rPr>
        <w:t>(</w:t>
      </w:r>
      <w:r>
        <w:rPr>
          <w:rStyle w:val="StringTok"/>
        </w:rPr>
        <w:t>"manuscript/figures/Figure3.png"</w:t>
      </w:r>
      <w:r>
        <w:rPr>
          <w:rStyle w:val="NormalTok"/>
        </w:rPr>
        <w:t>,</w:t>
      </w:r>
      <w:r>
        <w:br/>
      </w:r>
      <w:r>
        <w:rPr>
          <w:rStyle w:val="NormalTok"/>
        </w:rPr>
        <w:t xml:space="preserve">                </w:t>
      </w:r>
      <w:r>
        <w:rPr>
          <w:rStyle w:val="AttributeTok"/>
        </w:rPr>
        <w:t>width =</w:t>
      </w:r>
      <w:r>
        <w:rPr>
          <w:rStyle w:val="NormalTok"/>
        </w:rPr>
        <w:t xml:space="preserve"> </w:t>
      </w:r>
      <w:r>
        <w:rPr>
          <w:rStyle w:val="DecValTok"/>
        </w:rPr>
        <w:t>7</w:t>
      </w:r>
      <w:r>
        <w:rPr>
          <w:rStyle w:val="NormalTok"/>
        </w:rPr>
        <w:t>,</w:t>
      </w:r>
      <w:r>
        <w:br/>
      </w:r>
      <w:r>
        <w:rPr>
          <w:rStyle w:val="NormalTok"/>
        </w:rPr>
        <w:t xml:space="preserve">                </w:t>
      </w:r>
      <w:r>
        <w:rPr>
          <w:rStyle w:val="AttributeTok"/>
        </w:rPr>
        <w:t>height =</w:t>
      </w:r>
      <w:r>
        <w:rPr>
          <w:rStyle w:val="NormalTok"/>
        </w:rPr>
        <w:t xml:space="preserve"> </w:t>
      </w:r>
      <w:r>
        <w:rPr>
          <w:rStyle w:val="DecValTok"/>
        </w:rPr>
        <w:t>5</w:t>
      </w:r>
      <w:r>
        <w:rPr>
          <w:rStyle w:val="NormalTok"/>
        </w:rPr>
        <w:t>)</w:t>
      </w:r>
    </w:p>
    <w:bookmarkEnd w:id="21"/>
    <w:p w14:paraId="204C3927" w14:textId="77777777" w:rsidR="00E31943" w:rsidRDefault="00000000">
      <w:pPr>
        <w:pStyle w:val="DefinitionTerm"/>
      </w:pPr>
      <w:r>
        <w:t>Lines 2-8</w:t>
      </w:r>
    </w:p>
    <w:p w14:paraId="27395C98" w14:textId="77777777" w:rsidR="00E31943" w:rsidRDefault="00000000">
      <w:pPr>
        <w:pStyle w:val="Definition"/>
      </w:pPr>
      <w:r>
        <w:t>Broadly, this portion repeats the prior code cell</w:t>
      </w:r>
    </w:p>
    <w:p w14:paraId="5EA1FB60" w14:textId="77777777" w:rsidR="00E31943" w:rsidRDefault="00000000">
      <w:pPr>
        <w:pStyle w:val="DefinitionTerm"/>
      </w:pPr>
      <w:r>
        <w:t>Line 10</w:t>
      </w:r>
    </w:p>
    <w:p w14:paraId="073568A5" w14:textId="77777777" w:rsidR="00E31943" w:rsidRDefault="00000000">
      <w:pPr>
        <w:pStyle w:val="Definition"/>
      </w:pPr>
      <w:r>
        <w:t>Convert to percentage of daily total</w:t>
      </w:r>
    </w:p>
    <w:tbl>
      <w:tblPr>
        <w:tblStyle w:val="Table"/>
        <w:tblW w:w="5000" w:type="pct"/>
        <w:tblLayout w:type="fixed"/>
        <w:tblLook w:val="0000" w:firstRow="0" w:lastRow="0" w:firstColumn="0" w:lastColumn="0" w:noHBand="0" w:noVBand="0"/>
      </w:tblPr>
      <w:tblGrid>
        <w:gridCol w:w="9406"/>
      </w:tblGrid>
      <w:tr w:rsidR="00E31943" w14:paraId="0AFB75DD" w14:textId="77777777">
        <w:tc>
          <w:tcPr>
            <w:tcW w:w="7920" w:type="dxa"/>
          </w:tcPr>
          <w:p w14:paraId="26FC4275" w14:textId="77777777" w:rsidR="00E31943" w:rsidRDefault="00000000">
            <w:pPr>
              <w:pStyle w:val="Compact"/>
              <w:jc w:val="center"/>
            </w:pPr>
            <w:bookmarkStart w:id="22" w:name="fig-ranges"/>
            <w:r>
              <w:rPr>
                <w:noProof/>
              </w:rPr>
              <w:lastRenderedPageBreak/>
              <w:drawing>
                <wp:inline distT="0" distB="0" distL="0" distR="0" wp14:anchorId="27370128" wp14:editId="04341262">
                  <wp:extent cx="5334000" cy="4267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ndex_files/figure-docx/fig-ranges-1.png"/>
                          <pic:cNvPicPr>
                            <a:picLocks noChangeAspect="1" noChangeArrowheads="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14:paraId="368E450B" w14:textId="77777777" w:rsidR="00E31943" w:rsidRDefault="00000000">
            <w:pPr>
              <w:pStyle w:val="ImageCaption"/>
              <w:spacing w:before="200"/>
            </w:pPr>
            <w:r>
              <w:t>Figure 3: Percentage of total time spent in each viewing distance range for an average day (mean daily), average weekday, or weekend</w:t>
            </w:r>
          </w:p>
        </w:tc>
        <w:bookmarkEnd w:id="22"/>
      </w:tr>
    </w:tbl>
    <w:p w14:paraId="6BE561F8" w14:textId="77777777" w:rsidR="00E31943" w:rsidRDefault="00000000">
      <w:pPr>
        <w:pStyle w:val="berschrift4"/>
      </w:pPr>
      <w:bookmarkStart w:id="23" w:name="frequency-of-continuous-near-work"/>
      <w:r>
        <w:t>Frequency of continuous near work</w:t>
      </w:r>
    </w:p>
    <w:p w14:paraId="59EC5A42" w14:textId="77777777" w:rsidR="00E31943" w:rsidRDefault="00000000">
      <w:pPr>
        <w:pStyle w:val="FirstParagraph"/>
      </w:pPr>
      <w:r>
        <w:t xml:space="preserve">Continuous near-work can be understood as sustained viewing within a near distance for some minimum duration, allowing only brief interruptions. We use LightLogR’s </w:t>
      </w:r>
      <w:r>
        <w:rPr>
          <w:rStyle w:val="VerbatimChar"/>
        </w:rPr>
        <w:t>cluster</w:t>
      </w:r>
      <w:r>
        <w:t xml:space="preserve"> function to identify episodes of continuous near work. Here, we define a near-work episode as viewing distance between 20 cm and 60 cm that lasts at least 15 minutes, with interruptions of up to 30 seconds allowed (meaning short breaks ≤30 secs do not end the episode). Using </w:t>
      </w:r>
      <w:hyperlink r:id="rId50">
        <w:r>
          <w:rPr>
            <w:rStyle w:val="Hyperlink"/>
          </w:rPr>
          <w:t>extract_clusters()</w:t>
        </w:r>
      </w:hyperlink>
      <w:r>
        <w:t xml:space="preserve"> with those parameters, we count how many such episodes occur per day. It should be noted that the adjustment of these parameters is not only possible, but should actively be done by researchers to gauge meaningful insights into the data at hand. If, for example, a participant is predominantly indoors, e.g., at work at a desk, a higher time threshold, like 30 minutes, might not meaningfully change the outcome, as the episodes last longer anyways. For mixed or outdoor situations, however, 30 minutes might be too long, and not catch shorter but still meaningful episodes, which was the case here.</w:t>
      </w:r>
    </w:p>
    <w:p w14:paraId="5B4F76DC" w14:textId="77777777" w:rsidR="00E31943" w:rsidRDefault="00000000">
      <w:pPr>
        <w:pStyle w:val="Textkrper"/>
      </w:pPr>
      <w:hyperlink w:anchor="tbl-continuousnear">
        <w:r>
          <w:rPr>
            <w:rStyle w:val="Hyperlink"/>
          </w:rPr>
          <w:t>Table 5</w:t>
        </w:r>
      </w:hyperlink>
      <w:r>
        <w:t xml:space="preserve"> summarizes the average frequency of continuous near-work episodes per day, and </w:t>
      </w:r>
      <w:hyperlink w:anchor="fig-visbreak">
        <w:r>
          <w:rPr>
            <w:rStyle w:val="Hyperlink"/>
          </w:rPr>
          <w:t>Figure 4</w:t>
        </w:r>
      </w:hyperlink>
      <w:r>
        <w:t xml:space="preserve"> provides an example visualization of these episodes on the distance time series.</w:t>
      </w:r>
    </w:p>
    <w:p w14:paraId="128FAA72" w14:textId="77777777" w:rsidR="00E31943" w:rsidRDefault="00000000">
      <w:pPr>
        <w:pStyle w:val="SourceCode"/>
      </w:pPr>
      <w:bookmarkStart w:id="24" w:name="annotated-cell-7"/>
      <w:r>
        <w:rPr>
          <w:rStyle w:val="NormalTok"/>
        </w:rPr>
        <w:lastRenderedPageBreak/>
        <w:t xml:space="preserve">dataCC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"15 mins"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"30 secs"</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"Frequency of near-work "</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 xml:space="preserve">() </w:t>
      </w:r>
    </w:p>
    <w:bookmarkEnd w:id="24"/>
    <w:p w14:paraId="2C8A86B2" w14:textId="77777777" w:rsidR="00E31943" w:rsidRDefault="00000000">
      <w:pPr>
        <w:pStyle w:val="DefinitionTerm"/>
      </w:pPr>
      <w:r>
        <w:t>Line 3</w:t>
      </w:r>
    </w:p>
    <w:p w14:paraId="595E25BE" w14:textId="77777777" w:rsidR="00E31943" w:rsidRDefault="00000000">
      <w:pPr>
        <w:pStyle w:val="Definition"/>
      </w:pPr>
      <w:r>
        <w:t>Condition: near-work distance</w:t>
      </w:r>
    </w:p>
    <w:p w14:paraId="0BDAC404" w14:textId="77777777" w:rsidR="00E31943" w:rsidRDefault="00000000">
      <w:pPr>
        <w:pStyle w:val="DefinitionTerm"/>
      </w:pPr>
      <w:r>
        <w:t>Line 4</w:t>
      </w:r>
    </w:p>
    <w:p w14:paraId="629E86B2" w14:textId="77777777" w:rsidR="00E31943" w:rsidRDefault="00000000">
      <w:pPr>
        <w:pStyle w:val="Definition"/>
      </w:pPr>
      <w:r>
        <w:t>Minimum duration of a continuous episode</w:t>
      </w:r>
    </w:p>
    <w:p w14:paraId="76A2522C" w14:textId="77777777" w:rsidR="00E31943" w:rsidRDefault="00000000">
      <w:pPr>
        <w:pStyle w:val="DefinitionTerm"/>
      </w:pPr>
      <w:r>
        <w:t>Line 5</w:t>
      </w:r>
    </w:p>
    <w:p w14:paraId="4C375752" w14:textId="77777777" w:rsidR="00E31943" w:rsidRDefault="00000000">
      <w:pPr>
        <w:pStyle w:val="Definition"/>
      </w:pPr>
      <w:r>
        <w:t>Maximum gap allowed within an episode</w:t>
      </w:r>
    </w:p>
    <w:p w14:paraId="021DCFDE" w14:textId="77777777" w:rsidR="00E31943" w:rsidRDefault="00000000">
      <w:pPr>
        <w:pStyle w:val="DefinitionTerm"/>
      </w:pPr>
      <w:r>
        <w:t>Line 6</w:t>
      </w:r>
    </w:p>
    <w:p w14:paraId="4CBC1A6A" w14:textId="77777777" w:rsidR="00E31943" w:rsidRDefault="00000000">
      <w:pPr>
        <w:pStyle w:val="Definition"/>
      </w:pPr>
      <w:r>
        <w:t>Keep days with zero episodes in output</w:t>
      </w:r>
    </w:p>
    <w:p w14:paraId="674E3923" w14:textId="77777777" w:rsidR="00E31943" w:rsidRDefault="00000000">
      <w:pPr>
        <w:pStyle w:val="DefinitionTerm"/>
      </w:pPr>
      <w:r>
        <w:t>Line 9</w:t>
      </w:r>
    </w:p>
    <w:p w14:paraId="3EF2E262" w14:textId="77777777" w:rsidR="00E31943" w:rsidRDefault="00000000">
      <w:pPr>
        <w:pStyle w:val="Definition"/>
      </w:pPr>
      <w:r>
        <w:t>Count number of episodes per day</w:t>
      </w:r>
    </w:p>
    <w:p w14:paraId="06E3AE4F" w14:textId="77777777" w:rsidR="00E31943" w:rsidRDefault="00000000">
      <w:pPr>
        <w:pStyle w:val="DefinitionTerm"/>
      </w:pPr>
      <w:r>
        <w:t>Line 10</w:t>
      </w:r>
    </w:p>
    <w:p w14:paraId="67A2C4F8" w14:textId="77777777" w:rsidR="00E31943" w:rsidRDefault="00000000">
      <w:pPr>
        <w:pStyle w:val="Definition"/>
      </w:pPr>
      <w:r>
        <w:t>Compute daily mean frequency</w:t>
      </w:r>
    </w:p>
    <w:tbl>
      <w:tblPr>
        <w:tblStyle w:val="Table"/>
        <w:tblW w:w="5000" w:type="pct"/>
        <w:tblLayout w:type="fixed"/>
        <w:tblLook w:val="0000" w:firstRow="0" w:lastRow="0" w:firstColumn="0" w:lastColumn="0" w:noHBand="0" w:noVBand="0"/>
      </w:tblPr>
      <w:tblGrid>
        <w:gridCol w:w="9406"/>
      </w:tblGrid>
      <w:tr w:rsidR="00E31943" w14:paraId="7C87D478" w14:textId="77777777">
        <w:tc>
          <w:tcPr>
            <w:tcW w:w="7920" w:type="dxa"/>
          </w:tcPr>
          <w:p w14:paraId="6A6B47BE" w14:textId="77777777" w:rsidR="00E31943" w:rsidRDefault="00000000">
            <w:pPr>
              <w:pStyle w:val="ImageCaption"/>
              <w:spacing w:before="200"/>
            </w:pPr>
            <w:bookmarkStart w:id="25" w:name="tbl-continuousnear"/>
            <w:r>
              <w:t>Table 5: Frequency of continuous near-work episodes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33DB260E" w14:textId="77777777" w:rsidTr="00E31943">
              <w:trPr>
                <w:cantSplit/>
                <w:tblHeader/>
                <w:jc w:val="center"/>
              </w:trPr>
              <w:tc>
                <w:tcPr>
                  <w:tcW w:w="360" w:type="dxa"/>
                </w:tcPr>
                <w:p w14:paraId="30AC2236" w14:textId="77777777" w:rsidR="00E31943" w:rsidRDefault="00000000">
                  <w:pPr>
                    <w:keepNext/>
                    <w:spacing w:after="60"/>
                  </w:pPr>
                  <w:r>
                    <w:rPr>
                      <w:rFonts w:ascii="Calibri" w:hAnsi="Calibri"/>
                      <w:sz w:val="20"/>
                    </w:rPr>
                    <w:t>Date</w:t>
                  </w:r>
                </w:p>
              </w:tc>
              <w:tc>
                <w:tcPr>
                  <w:tcW w:w="360" w:type="dxa"/>
                </w:tcPr>
                <w:p w14:paraId="56A93174" w14:textId="77777777" w:rsidR="00E31943" w:rsidRDefault="00000000">
                  <w:pPr>
                    <w:keepNext/>
                    <w:spacing w:after="60"/>
                    <w:jc w:val="right"/>
                  </w:pPr>
                  <w:r>
                    <w:rPr>
                      <w:rFonts w:ascii="Calibri" w:hAnsi="Calibri"/>
                      <w:sz w:val="20"/>
                    </w:rPr>
                    <w:t>Frequency of near-work episodes</w:t>
                  </w:r>
                </w:p>
              </w:tc>
            </w:tr>
            <w:tr w:rsidR="00CB7D20" w14:paraId="7F6D6686" w14:textId="77777777" w:rsidTr="00E31943">
              <w:trPr>
                <w:cantSplit/>
                <w:jc w:val="center"/>
              </w:trPr>
              <w:tc>
                <w:tcPr>
                  <w:tcW w:w="720" w:type="dxa"/>
                  <w:gridSpan w:val="2"/>
                  <w:tcMar>
                    <w:top w:w="25" w:type="dxa"/>
                  </w:tcMar>
                </w:tcPr>
                <w:p w14:paraId="794FA4AC" w14:textId="77777777" w:rsidR="00E31943" w:rsidRDefault="00000000">
                  <w:pPr>
                    <w:keepNext/>
                    <w:spacing w:after="60"/>
                  </w:pPr>
                  <w:r>
                    <w:rPr>
                      <w:rFonts w:ascii="Calibri" w:hAnsi="Calibri"/>
                      <w:sz w:val="20"/>
                    </w:rPr>
                    <w:t>Clouclip</w:t>
                  </w:r>
                </w:p>
              </w:tc>
            </w:tr>
            <w:tr w:rsidR="00CB7D20" w14:paraId="389C4AD6" w14:textId="77777777" w:rsidTr="00E31943">
              <w:trPr>
                <w:cantSplit/>
                <w:jc w:val="center"/>
              </w:trPr>
              <w:tc>
                <w:tcPr>
                  <w:tcW w:w="360" w:type="dxa"/>
                </w:tcPr>
                <w:p w14:paraId="23030F41" w14:textId="77777777" w:rsidR="00E31943" w:rsidRDefault="00000000">
                  <w:pPr>
                    <w:keepNext/>
                    <w:spacing w:after="60"/>
                  </w:pPr>
                  <w:r>
                    <w:rPr>
                      <w:rFonts w:ascii="Calibri" w:hAnsi="Calibri"/>
                      <w:sz w:val="20"/>
                    </w:rPr>
                    <w:lastRenderedPageBreak/>
                    <w:t>Mean daily</w:t>
                  </w:r>
                </w:p>
              </w:tc>
              <w:tc>
                <w:tcPr>
                  <w:tcW w:w="360" w:type="dxa"/>
                </w:tcPr>
                <w:p w14:paraId="476CEBBB" w14:textId="77777777" w:rsidR="00E31943" w:rsidRDefault="00000000">
                  <w:pPr>
                    <w:keepNext/>
                    <w:spacing w:after="60"/>
                    <w:jc w:val="right"/>
                  </w:pPr>
                  <w:r>
                    <w:rPr>
                      <w:rFonts w:ascii="Calibri" w:hAnsi="Calibri"/>
                      <w:sz w:val="20"/>
                    </w:rPr>
                    <w:t>1.43</w:t>
                  </w:r>
                </w:p>
              </w:tc>
            </w:tr>
            <w:tr w:rsidR="00CB7D20" w14:paraId="1A75961E" w14:textId="77777777" w:rsidTr="00E31943">
              <w:trPr>
                <w:cantSplit/>
                <w:jc w:val="center"/>
              </w:trPr>
              <w:tc>
                <w:tcPr>
                  <w:tcW w:w="360" w:type="dxa"/>
                </w:tcPr>
                <w:p w14:paraId="5EEFCEC7" w14:textId="77777777" w:rsidR="00E31943" w:rsidRDefault="00000000">
                  <w:pPr>
                    <w:keepNext/>
                    <w:spacing w:after="60"/>
                  </w:pPr>
                  <w:r>
                    <w:rPr>
                      <w:rFonts w:ascii="Calibri" w:hAnsi="Calibri"/>
                      <w:sz w:val="20"/>
                    </w:rPr>
                    <w:t>Weekday</w:t>
                  </w:r>
                </w:p>
              </w:tc>
              <w:tc>
                <w:tcPr>
                  <w:tcW w:w="360" w:type="dxa"/>
                </w:tcPr>
                <w:p w14:paraId="30DC9CBC" w14:textId="77777777" w:rsidR="00E31943" w:rsidRDefault="00000000">
                  <w:pPr>
                    <w:keepNext/>
                    <w:spacing w:after="60"/>
                    <w:jc w:val="right"/>
                  </w:pPr>
                  <w:r>
                    <w:rPr>
                      <w:rFonts w:ascii="Calibri" w:hAnsi="Calibri"/>
                      <w:sz w:val="20"/>
                    </w:rPr>
                    <w:t>1.40</w:t>
                  </w:r>
                </w:p>
              </w:tc>
            </w:tr>
            <w:tr w:rsidR="00CB7D20" w14:paraId="7300E272" w14:textId="77777777" w:rsidTr="00E31943">
              <w:trPr>
                <w:cantSplit/>
                <w:jc w:val="center"/>
              </w:trPr>
              <w:tc>
                <w:tcPr>
                  <w:tcW w:w="360" w:type="dxa"/>
                </w:tcPr>
                <w:p w14:paraId="2C0CAAC2" w14:textId="77777777" w:rsidR="00E31943" w:rsidRDefault="00000000">
                  <w:pPr>
                    <w:keepNext/>
                    <w:spacing w:after="60"/>
                  </w:pPr>
                  <w:r>
                    <w:rPr>
                      <w:rFonts w:ascii="Calibri" w:hAnsi="Calibri"/>
                      <w:sz w:val="20"/>
                    </w:rPr>
                    <w:t>Weekend</w:t>
                  </w:r>
                </w:p>
              </w:tc>
              <w:tc>
                <w:tcPr>
                  <w:tcW w:w="360" w:type="dxa"/>
                </w:tcPr>
                <w:p w14:paraId="7CFF8E3E" w14:textId="77777777" w:rsidR="00E31943" w:rsidRDefault="00000000">
                  <w:pPr>
                    <w:keepNext/>
                    <w:spacing w:after="60"/>
                    <w:jc w:val="right"/>
                  </w:pPr>
                  <w:r>
                    <w:rPr>
                      <w:rFonts w:ascii="Calibri" w:hAnsi="Calibri"/>
                      <w:sz w:val="20"/>
                    </w:rPr>
                    <w:t>1.50</w:t>
                  </w:r>
                </w:p>
              </w:tc>
            </w:tr>
            <w:bookmarkEnd w:id="25"/>
          </w:tbl>
          <w:p w14:paraId="03FC2E46" w14:textId="77777777" w:rsidR="00000000" w:rsidRDefault="00000000">
            <w:pPr>
              <w:spacing w:after="0"/>
            </w:pPr>
          </w:p>
        </w:tc>
      </w:tr>
    </w:tbl>
    <w:p w14:paraId="01EF03C5" w14:textId="77777777" w:rsidR="00E31943" w:rsidRDefault="00000000">
      <w:pPr>
        <w:pStyle w:val="SourceCode"/>
      </w:pPr>
      <w:bookmarkStart w:id="26" w:name="annotated-cell-8"/>
      <w:r>
        <w:rPr>
          <w:rStyle w:val="NormalTok"/>
        </w:rPr>
        <w:lastRenderedPageBreak/>
        <w:t xml:space="preserve">dataCC </w:t>
      </w:r>
      <w:r>
        <w:rPr>
          <w:rStyle w:val="SpecialCharTok"/>
        </w:rPr>
        <w:t>|&gt;</w:t>
      </w:r>
      <w:r>
        <w:br/>
      </w:r>
      <w:r>
        <w:rPr>
          <w:rStyle w:val="NormalTok"/>
        </w:rPr>
        <w:t xml:space="preserve">  </w:t>
      </w:r>
      <w:r>
        <w:rPr>
          <w:rStyle w:val="FunctionTok"/>
        </w:rPr>
        <w:t>add_clusters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"15 mins"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"30 secs"</w:t>
      </w:r>
      <w:r>
        <w:br/>
      </w:r>
      <w:r>
        <w:rPr>
          <w:rStyle w:val="NormalTok"/>
        </w:rPr>
        <w:t xml:space="preserve">  )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 </w:t>
      </w:r>
      <w:r>
        <w:rPr>
          <w:rStyle w:val="AttributeTok"/>
        </w:rPr>
        <w:t>y.axis.label =</w:t>
      </w:r>
      <w:r>
        <w:rPr>
          <w:rStyle w:val="NormalTok"/>
        </w:rPr>
        <w:t xml:space="preserve"> </w:t>
      </w:r>
      <w:r>
        <w:rPr>
          <w:rStyle w:val="StringTok"/>
        </w:rPr>
        <w:t>"Distance (cm)"</w:t>
      </w:r>
      <w:r>
        <w:rPr>
          <w:rStyle w:val="NormalTok"/>
        </w:rPr>
        <w:t xml:space="preserve">, </w:t>
      </w:r>
      <w:r>
        <w:rPr>
          <w:rStyle w:val="AttributeTok"/>
        </w:rPr>
        <w:t>geom =</w:t>
      </w:r>
      <w:r>
        <w:rPr>
          <w:rStyle w:val="NormalTok"/>
        </w:rPr>
        <w:t xml:space="preserve"> </w:t>
      </w:r>
      <w:r>
        <w:rPr>
          <w:rStyle w:val="StringTok"/>
        </w:rPr>
        <w:t>"ribbon"</w:t>
      </w:r>
      <w:r>
        <w:rPr>
          <w:rStyle w:val="NormalTok"/>
        </w:rPr>
        <w:t xml:space="preserve">, </w:t>
      </w:r>
      <w:r>
        <w:br/>
      </w:r>
      <w:r>
        <w:rPr>
          <w:rStyle w:val="NormalTok"/>
        </w:rPr>
        <w:t xml:space="preserve">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0.3</w:t>
      </w:r>
      <w:r>
        <w:rPr>
          <w:rStyle w:val="NormalTok"/>
        </w:rPr>
        <w:t xml:space="preserve">, </w:t>
      </w:r>
      <w:r>
        <w:br/>
      </w:r>
      <w:r>
        <w:rPr>
          <w:rStyle w:val="NormalTok"/>
        </w:rPr>
        <w:t xml:space="preserve">         </w:t>
      </w:r>
      <w:r>
        <w:rPr>
          <w:rStyle w:val="AttributeTok"/>
        </w:rPr>
        <w:t>format.day =</w:t>
      </w:r>
      <w:r>
        <w:rPr>
          <w:rStyle w:val="NormalTok"/>
        </w:rPr>
        <w:t xml:space="preserve"> </w:t>
      </w:r>
      <w:r>
        <w:rPr>
          <w:rStyle w:val="StringTok"/>
        </w:rPr>
        <w:t>"%a"</w:t>
      </w:r>
      <w:r>
        <w:rPr>
          <w:rStyle w:val="NormalTok"/>
        </w:rPr>
        <w:t>,</w:t>
      </w:r>
      <w:r>
        <w:br/>
      </w:r>
      <w:r>
        <w:rPr>
          <w:rStyle w:val="NormalTok"/>
        </w:rPr>
        <w:t xml:space="preserve">         </w:t>
      </w:r>
      <w:r>
        <w:rPr>
          <w:rStyle w:val="AttributeTok"/>
        </w:rPr>
        <w:t>y.scale =</w:t>
      </w:r>
      <w:r>
        <w:rPr>
          <w:rStyle w:val="NormalTok"/>
        </w:rPr>
        <w:t xml:space="preserve"> </w:t>
      </w:r>
      <w:r>
        <w:rPr>
          <w:rStyle w:val="StringTok"/>
        </w:rPr>
        <w:t>"identity"</w:t>
      </w:r>
      <w:r>
        <w:rPr>
          <w:rStyle w:val="NormalTok"/>
        </w:rPr>
        <w:t xml:space="preserve">, </w:t>
      </w:r>
      <w:r>
        <w:rPr>
          <w:rStyle w:val="AttributeTok"/>
        </w:rPr>
        <w:t>y.axis.breaks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100</w:t>
      </w:r>
      <w:r>
        <w:rPr>
          <w:rStyle w:val="NormalTok"/>
        </w:rPr>
        <w:t xml:space="preserve">, </w:t>
      </w:r>
      <w:r>
        <w:rPr>
          <w:rStyle w:val="AttributeTok"/>
        </w:rPr>
        <w:t>by =</w:t>
      </w:r>
      <w:r>
        <w:rPr>
          <w:rStyle w:val="NormalTok"/>
        </w:rPr>
        <w:t xml:space="preserve"> </w:t>
      </w:r>
      <w:r>
        <w:rPr>
          <w:rStyle w:val="DecValTok"/>
        </w:rPr>
        <w:t>20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gg_photoperiod</w:t>
      </w:r>
      <w:r>
        <w:rPr>
          <w:rStyle w:val="NormalTok"/>
        </w:rPr>
        <w:t xml:space="preserve">(coordinates) </w:t>
      </w:r>
      <w:r>
        <w:rPr>
          <w:rStyle w:val="SpecialCharTok"/>
        </w:rPr>
        <w:t>|&gt;</w:t>
      </w:r>
      <w:r>
        <w:br/>
      </w:r>
      <w:r>
        <w:rPr>
          <w:rStyle w:val="NormalTok"/>
        </w:rPr>
        <w:t xml:space="preserve">  </w:t>
      </w:r>
      <w:r>
        <w:rPr>
          <w:rStyle w:val="FunctionTok"/>
        </w:rPr>
        <w:t>gg_states</w:t>
      </w:r>
      <w:r>
        <w:rPr>
          <w:rStyle w:val="NormalTok"/>
        </w:rPr>
        <w:t xml:space="preserve">(state,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unctionTok"/>
        </w:rPr>
        <w:t>c</w:t>
      </w:r>
      <w:r>
        <w:rPr>
          <w:rStyle w:val="NormalTok"/>
        </w:rPr>
        <w:t>(</w:t>
      </w:r>
      <w:r>
        <w:rPr>
          <w:rStyle w:val="DecValTok"/>
        </w:rPr>
        <w:t>20</w:t>
      </w:r>
      <w:r>
        <w:rPr>
          <w:rStyle w:val="NormalTok"/>
        </w:rPr>
        <w:t xml:space="preserve">, </w:t>
      </w:r>
      <w:r>
        <w:rPr>
          <w:rStyle w:val="DecValTok"/>
        </w:rPr>
        <w:t>60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bookmarkEnd w:id="26"/>
    <w:p w14:paraId="49705FED" w14:textId="77777777" w:rsidR="00E31943" w:rsidRDefault="00000000">
      <w:pPr>
        <w:pStyle w:val="DefinitionTerm"/>
      </w:pPr>
      <w:r>
        <w:t>Lines 1-6</w:t>
      </w:r>
    </w:p>
    <w:p w14:paraId="771CEC40" w14:textId="77777777" w:rsidR="00E31943" w:rsidRDefault="00000000">
      <w:pPr>
        <w:pStyle w:val="Definition"/>
      </w:pPr>
      <w:r>
        <w:t>As in code cell above</w:t>
      </w:r>
    </w:p>
    <w:p w14:paraId="2BA04C56" w14:textId="77777777" w:rsidR="00E31943" w:rsidRDefault="00000000">
      <w:pPr>
        <w:pStyle w:val="DefinitionTerm"/>
      </w:pPr>
      <w:r>
        <w:t>Line 9</w:t>
      </w:r>
    </w:p>
    <w:p w14:paraId="3F9D4719" w14:textId="77777777" w:rsidR="00E31943" w:rsidRDefault="00000000">
      <w:pPr>
        <w:pStyle w:val="Definition"/>
      </w:pPr>
      <w:r>
        <w:t>Label weekdays instead of dates</w:t>
      </w:r>
    </w:p>
    <w:p w14:paraId="0FBD6B58" w14:textId="77777777" w:rsidR="00E31943" w:rsidRDefault="00000000">
      <w:pPr>
        <w:pStyle w:val="DefinitionTerm"/>
      </w:pPr>
      <w:r>
        <w:t>Line 11</w:t>
      </w:r>
    </w:p>
    <w:p w14:paraId="70CBB99A" w14:textId="77777777" w:rsidR="00E31943" w:rsidRDefault="00000000">
      <w:pPr>
        <w:pStyle w:val="Definition"/>
      </w:pPr>
      <w:r>
        <w:t>Add photoperiod information</w:t>
      </w:r>
    </w:p>
    <w:p w14:paraId="529C3058" w14:textId="77777777" w:rsidR="00E31943" w:rsidRDefault="00000000">
      <w:pPr>
        <w:pStyle w:val="DefinitionTerm"/>
      </w:pPr>
      <w:r>
        <w:t>Line 12</w:t>
      </w:r>
    </w:p>
    <w:p w14:paraId="4CF79348" w14:textId="77777777" w:rsidR="00E31943" w:rsidRDefault="00000000">
      <w:pPr>
        <w:pStyle w:val="Definition"/>
      </w:pPr>
      <w:r>
        <w:t>Add state bands</w:t>
      </w:r>
    </w:p>
    <w:tbl>
      <w:tblPr>
        <w:tblStyle w:val="Table"/>
        <w:tblW w:w="5000" w:type="pct"/>
        <w:tblLayout w:type="fixed"/>
        <w:tblLook w:val="0000" w:firstRow="0" w:lastRow="0" w:firstColumn="0" w:lastColumn="0" w:noHBand="0" w:noVBand="0"/>
      </w:tblPr>
      <w:tblGrid>
        <w:gridCol w:w="9406"/>
      </w:tblGrid>
      <w:tr w:rsidR="00E31943" w14:paraId="2923D996" w14:textId="77777777">
        <w:tc>
          <w:tcPr>
            <w:tcW w:w="7920" w:type="dxa"/>
          </w:tcPr>
          <w:p w14:paraId="50DA1FE6" w14:textId="77777777" w:rsidR="00E31943" w:rsidRDefault="00000000">
            <w:pPr>
              <w:pStyle w:val="Compact"/>
              <w:jc w:val="center"/>
            </w:pPr>
            <w:bookmarkStart w:id="27" w:name="fig-visbreak"/>
            <w:r>
              <w:rPr>
                <w:noProof/>
              </w:rPr>
              <w:lastRenderedPageBreak/>
              <w:drawing>
                <wp:inline distT="0" distB="0" distL="0" distR="0" wp14:anchorId="5CB1EB94" wp14:editId="30A76C86">
                  <wp:extent cx="5334000" cy="85344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index_files/figure-docx/fig-visbreak-1.png"/>
                          <pic:cNvPicPr>
                            <a:picLocks noChangeAspect="1" noChangeArrowheads="1"/>
                          </pic:cNvPicPr>
                        </pic:nvPicPr>
                        <pic:blipFill>
                          <a:blip r:embed="rId51"/>
                          <a:stretch>
                            <a:fillRect/>
                          </a:stretch>
                        </pic:blipFill>
                        <pic:spPr bwMode="auto">
                          <a:xfrm>
                            <a:off x="0" y="0"/>
                            <a:ext cx="5334000" cy="8534400"/>
                          </a:xfrm>
                          <a:prstGeom prst="rect">
                            <a:avLst/>
                          </a:prstGeom>
                          <a:noFill/>
                          <a:ln w="9525">
                            <a:noFill/>
                            <a:headEnd/>
                            <a:tailEnd/>
                          </a:ln>
                        </pic:spPr>
                      </pic:pic>
                    </a:graphicData>
                  </a:graphic>
                </wp:inline>
              </w:drawing>
            </w:r>
          </w:p>
          <w:p w14:paraId="5B06A63A" w14:textId="77777777" w:rsidR="00E31943" w:rsidRDefault="00000000">
            <w:pPr>
              <w:pStyle w:val="ImageCaption"/>
              <w:spacing w:before="200"/>
            </w:pPr>
            <w:r>
              <w:t>Figure 4: Example of continuous near-work episodes. Red shaded areas indicate periods of continuous near work (20–60 cm for ≥15 min, allowing ≤30 secs interruptions). Black trace is viewing distance over time; red dashed lines mark the 20 cm and 60 cm boundaries. Grey shaded areas indicate nighttime.</w:t>
            </w:r>
          </w:p>
        </w:tc>
        <w:bookmarkEnd w:id="27"/>
      </w:tr>
    </w:tbl>
    <w:p w14:paraId="5F5F1327" w14:textId="77777777" w:rsidR="00E31943" w:rsidRDefault="00000000">
      <w:pPr>
        <w:pStyle w:val="berschrift4"/>
      </w:pPr>
      <w:bookmarkStart w:id="28" w:name="near-work-episodes"/>
      <w:bookmarkEnd w:id="23"/>
      <w:r>
        <w:lastRenderedPageBreak/>
        <w:t>Near-work episodes</w:t>
      </w:r>
    </w:p>
    <w:p w14:paraId="5D6E99D4" w14:textId="77777777" w:rsidR="00E31943" w:rsidRDefault="00000000">
      <w:pPr>
        <w:pStyle w:val="FirstParagraph"/>
      </w:pPr>
      <w:r>
        <w:t>Beyond frequency, we can characterize near-work episodes by their duration and typical viewing distance. This section extracts all near-work episodes (using a 5-second minimum duration to capture more routine near-work bouts) and summarizes three aspects:</w:t>
      </w:r>
    </w:p>
    <w:p w14:paraId="771051F9" w14:textId="77777777" w:rsidR="00E31943" w:rsidRDefault="00000000">
      <w:pPr>
        <w:pStyle w:val="Compact"/>
        <w:numPr>
          <w:ilvl w:val="0"/>
          <w:numId w:val="5"/>
        </w:numPr>
      </w:pPr>
      <w:r>
        <w:t>frequency (count of episodes per day),</w:t>
      </w:r>
    </w:p>
    <w:p w14:paraId="4825B63E" w14:textId="77777777" w:rsidR="00E31943" w:rsidRDefault="00000000">
      <w:pPr>
        <w:pStyle w:val="Compact"/>
        <w:numPr>
          <w:ilvl w:val="0"/>
          <w:numId w:val="5"/>
        </w:numPr>
      </w:pPr>
      <w:r>
        <w:t>average duration of episodes, and</w:t>
      </w:r>
    </w:p>
    <w:p w14:paraId="69CD3ADE" w14:textId="77777777" w:rsidR="00E31943" w:rsidRDefault="00000000">
      <w:pPr>
        <w:pStyle w:val="Compact"/>
        <w:numPr>
          <w:ilvl w:val="0"/>
          <w:numId w:val="5"/>
        </w:numPr>
      </w:pPr>
      <w:r>
        <w:t>average distance during those episodes.</w:t>
      </w:r>
    </w:p>
    <w:p w14:paraId="01584865" w14:textId="77777777" w:rsidR="00E31943" w:rsidRDefault="00000000">
      <w:pPr>
        <w:pStyle w:val="FirstParagraph"/>
      </w:pPr>
      <w:r>
        <w:t xml:space="preserve">These results are combined in </w:t>
      </w:r>
      <w:hyperlink w:anchor="tbl-nearworkepisodes">
        <w:r>
          <w:rPr>
            <w:rStyle w:val="Hyperlink"/>
          </w:rPr>
          <w:t>Table 6</w:t>
        </w:r>
      </w:hyperlink>
      <w:r>
        <w:t>.</w:t>
      </w:r>
    </w:p>
    <w:p w14:paraId="32DDF3D4" w14:textId="77777777" w:rsidR="00E31943" w:rsidRDefault="00000000">
      <w:pPr>
        <w:pStyle w:val="SourceCode"/>
      </w:pPr>
      <w:bookmarkStart w:id="29" w:name="annotated-cell-9"/>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w:t>
      </w:r>
      <w:r>
        <w:br/>
      </w:r>
      <w:r>
        <w:rPr>
          <w:rStyle w:val="NormalTok"/>
        </w:rPr>
        <w:t xml:space="preserve">    Dis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Dis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"5 secs"</w:t>
      </w:r>
      <w:r>
        <w:rPr>
          <w:rStyle w:val="NormalTok"/>
        </w:rPr>
        <w:t>,</w:t>
      </w:r>
      <w:r>
        <w:br/>
      </w:r>
      <w:r>
        <w:rPr>
          <w:rStyle w:val="NormalTok"/>
        </w:rPr>
        <w:t xml:space="preserve">    </w:t>
      </w:r>
      <w:r>
        <w:rPr>
          <w:rStyle w:val="AttributeTok"/>
        </w:rPr>
        <w:t>interruption.duration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extract_metric</w:t>
      </w:r>
      <w:r>
        <w:rPr>
          <w:rStyle w:val="NormalTok"/>
        </w:rPr>
        <w:t xml:space="preserve">(dataCC, </w:t>
      </w:r>
      <w:r>
        <w:rPr>
          <w:rStyle w:val="AttributeTok"/>
        </w:rPr>
        <w:t>distance =</w:t>
      </w:r>
      <w:r>
        <w:rPr>
          <w:rStyle w:val="NormalTok"/>
        </w:rPr>
        <w:t xml:space="preserve"> </w:t>
      </w:r>
      <w:r>
        <w:rPr>
          <w:rStyle w:val="FunctionTok"/>
        </w:rPr>
        <w:t>mean</w:t>
      </w:r>
      <w:r>
        <w:rPr>
          <w:rStyle w:val="NormalTok"/>
        </w:rPr>
        <w:t xml:space="preserve">(Dis,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w:t>
      </w:r>
      <w:r>
        <w:br/>
      </w:r>
      <w:r>
        <w:rPr>
          <w:rStyle w:val="NormalTok"/>
        </w:rPr>
        <w:t xml:space="preserve">                    </w:t>
      </w:r>
      <w:r>
        <w:rPr>
          <w:rStyle w:val="AttributeTok"/>
        </w:rPr>
        <w:t>prefix =</w:t>
      </w:r>
      <w:r>
        <w:rPr>
          <w:rStyle w:val="NormalTok"/>
        </w:rPr>
        <w:t xml:space="preserve"> </w:t>
      </w:r>
      <w:r>
        <w:rPr>
          <w:rStyle w:val="StringTok"/>
        </w:rPr>
        <w:t>""</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FunctionTok"/>
        </w:rPr>
        <w:t>c</w:t>
      </w:r>
      <w:r>
        <w:rPr>
          <w:rStyle w:val="NormalTok"/>
        </w:rPr>
        <w:t xml:space="preserve">(distance, episodes), </w:t>
      </w:r>
      <w:r>
        <w:rPr>
          <w:rStyle w:val="AttributeTok"/>
        </w:rPr>
        <w:t>decimals =</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cols_units</w:t>
      </w:r>
      <w:r>
        <w:rPr>
          <w:rStyle w:val="NormalTok"/>
        </w:rPr>
        <w:t>(</w:t>
      </w:r>
      <w:r>
        <w:rPr>
          <w:rStyle w:val="AttributeTok"/>
        </w:rPr>
        <w:t>distance =</w:t>
      </w:r>
      <w:r>
        <w:rPr>
          <w:rStyle w:val="NormalTok"/>
        </w:rPr>
        <w:t xml:space="preserve"> </w:t>
      </w:r>
      <w:r>
        <w:rPr>
          <w:rStyle w:val="StringTok"/>
        </w:rPr>
        <w:t>"cm"</w:t>
      </w:r>
      <w:r>
        <w:rPr>
          <w:rStyle w:val="NormalTok"/>
        </w:rPr>
        <w:t>)</w:t>
      </w:r>
    </w:p>
    <w:bookmarkEnd w:id="29"/>
    <w:p w14:paraId="07DFDB25" w14:textId="77777777" w:rsidR="00E31943" w:rsidRDefault="00000000">
      <w:pPr>
        <w:pStyle w:val="DefinitionTerm"/>
      </w:pPr>
      <w:r>
        <w:t>Line 4</w:t>
      </w:r>
    </w:p>
    <w:p w14:paraId="31E6D23A" w14:textId="77777777" w:rsidR="00E31943" w:rsidRDefault="00000000">
      <w:pPr>
        <w:pStyle w:val="Definition"/>
      </w:pPr>
      <w:r>
        <w:t xml:space="preserve">Minimal duration to count as an episode (set to interval level of </w:t>
      </w:r>
      <w:r>
        <w:rPr>
          <w:rStyle w:val="VerbatimChar"/>
        </w:rPr>
        <w:t>dataCC</w:t>
      </w:r>
      <w:r>
        <w:t>)</w:t>
      </w:r>
    </w:p>
    <w:p w14:paraId="7F1BCA9A" w14:textId="77777777" w:rsidR="00E31943" w:rsidRDefault="00000000">
      <w:pPr>
        <w:pStyle w:val="DefinitionTerm"/>
      </w:pPr>
      <w:r>
        <w:t>Line 8</w:t>
      </w:r>
    </w:p>
    <w:p w14:paraId="68388219" w14:textId="77777777" w:rsidR="00E31943" w:rsidRDefault="00000000">
      <w:pPr>
        <w:pStyle w:val="Definition"/>
      </w:pPr>
      <w:r>
        <w:t>Calculate mean distance during each episode</w:t>
      </w:r>
    </w:p>
    <w:p w14:paraId="5AE3DCCF" w14:textId="77777777" w:rsidR="00E31943" w:rsidRDefault="00000000">
      <w:pPr>
        <w:pStyle w:val="DefinitionTerm"/>
      </w:pPr>
      <w:r>
        <w:t>Lines 9-11</w:t>
      </w:r>
    </w:p>
    <w:p w14:paraId="729AE855" w14:textId="77777777" w:rsidR="00E31943" w:rsidRDefault="00000000">
      <w:pPr>
        <w:pStyle w:val="Definition"/>
      </w:pPr>
      <w:r>
        <w:t>Calculate averages for all numeric columns per group</w:t>
      </w:r>
    </w:p>
    <w:p w14:paraId="3BCFFDBD" w14:textId="77777777" w:rsidR="00E31943" w:rsidRDefault="00000000">
      <w:pPr>
        <w:pStyle w:val="DefinitionTerm"/>
      </w:pPr>
      <w:r>
        <w:t>Line 12</w:t>
      </w:r>
    </w:p>
    <w:p w14:paraId="3546150D" w14:textId="77777777" w:rsidR="00E31943" w:rsidRDefault="00000000">
      <w:pPr>
        <w:pStyle w:val="Definition"/>
      </w:pPr>
      <w:r>
        <w:t>Daily averages for each metric</w:t>
      </w:r>
    </w:p>
    <w:p w14:paraId="5CA261F2" w14:textId="77777777" w:rsidR="00E31943" w:rsidRDefault="00000000">
      <w:pPr>
        <w:pStyle w:val="DefinitionTerm"/>
      </w:pPr>
      <w:r>
        <w:t>Lines 13-15</w:t>
      </w:r>
    </w:p>
    <w:p w14:paraId="5C947307" w14:textId="77777777" w:rsidR="00E31943" w:rsidRDefault="00000000">
      <w:pPr>
        <w:pStyle w:val="Definition"/>
      </w:pPr>
      <w:r>
        <w:t>Table generation</w:t>
      </w:r>
    </w:p>
    <w:tbl>
      <w:tblPr>
        <w:tblStyle w:val="Table"/>
        <w:tblW w:w="5000" w:type="pct"/>
        <w:tblLayout w:type="fixed"/>
        <w:tblLook w:val="0000" w:firstRow="0" w:lastRow="0" w:firstColumn="0" w:lastColumn="0" w:noHBand="0" w:noVBand="0"/>
      </w:tblPr>
      <w:tblGrid>
        <w:gridCol w:w="9406"/>
      </w:tblGrid>
      <w:tr w:rsidR="00E31943" w14:paraId="33239120" w14:textId="77777777">
        <w:tc>
          <w:tcPr>
            <w:tcW w:w="7920" w:type="dxa"/>
          </w:tcPr>
          <w:p w14:paraId="460DC5E2" w14:textId="77777777" w:rsidR="00E31943" w:rsidRDefault="00000000">
            <w:pPr>
              <w:pStyle w:val="ImageCaption"/>
              <w:spacing w:before="200"/>
            </w:pPr>
            <w:bookmarkStart w:id="30" w:name="tbl-nearworkepisodes"/>
            <w:r>
              <w:t>Table 6: Near-work episodes: mean duration, mean viewing distance, and frequency</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CB7D20" w14:paraId="7894E722" w14:textId="77777777" w:rsidTr="00E31943">
              <w:trPr>
                <w:cantSplit/>
                <w:tblHeader/>
                <w:jc w:val="center"/>
              </w:trPr>
              <w:tc>
                <w:tcPr>
                  <w:tcW w:w="360" w:type="dxa"/>
                </w:tcPr>
                <w:p w14:paraId="196D4FFD" w14:textId="77777777" w:rsidR="00E31943" w:rsidRDefault="00000000">
                  <w:pPr>
                    <w:keepNext/>
                    <w:spacing w:after="60"/>
                  </w:pPr>
                  <w:r>
                    <w:rPr>
                      <w:rFonts w:ascii="Calibri" w:hAnsi="Calibri"/>
                      <w:sz w:val="20"/>
                    </w:rPr>
                    <w:lastRenderedPageBreak/>
                    <w:t>Date</w:t>
                  </w:r>
                </w:p>
              </w:tc>
              <w:tc>
                <w:tcPr>
                  <w:tcW w:w="360" w:type="dxa"/>
                  <w:tcBorders>
                    <w:top w:val="single" w:sz="16" w:space="0" w:color="D3D3D3"/>
                    <w:bottom w:val="single" w:sz="16" w:space="0" w:color="D3D3D3"/>
                  </w:tcBorders>
                </w:tcPr>
                <w:p w14:paraId="11A24B12" w14:textId="77777777" w:rsidR="00E31943" w:rsidRDefault="00000000">
                  <w:pPr>
                    <w:keepNext/>
                    <w:spacing w:after="60"/>
                    <w:jc w:val="center"/>
                  </w:pPr>
                  <w:r>
                    <w:rPr>
                      <w:rFonts w:ascii="Calibri" w:hAnsi="Calibri"/>
                      <w:sz w:val="20"/>
                    </w:rPr>
                    <w:t>duration</w:t>
                  </w:r>
                </w:p>
              </w:tc>
              <w:tc>
                <w:tcPr>
                  <w:tcW w:w="360" w:type="dxa"/>
                  <w:tcBorders>
                    <w:top w:val="single" w:sz="16" w:space="0" w:color="D3D3D3"/>
                    <w:bottom w:val="single" w:sz="16" w:space="0" w:color="D3D3D3"/>
                  </w:tcBorders>
                </w:tcPr>
                <w:p w14:paraId="1A26A0D2" w14:textId="77777777" w:rsidR="00E31943" w:rsidRDefault="00000000">
                  <w:pPr>
                    <w:keepNext/>
                    <w:spacing w:after="60"/>
                    <w:jc w:val="right"/>
                  </w:pPr>
                  <w:r>
                    <w:rPr>
                      <w:rFonts w:ascii="Calibri" w:hAnsi="Calibri"/>
                      <w:sz w:val="20"/>
                    </w:rPr>
                    <w:t>distance, cm</w:t>
                  </w:r>
                </w:p>
              </w:tc>
              <w:tc>
                <w:tcPr>
                  <w:tcW w:w="360" w:type="dxa"/>
                </w:tcPr>
                <w:p w14:paraId="56F4635E" w14:textId="77777777" w:rsidR="00E31943" w:rsidRDefault="00000000">
                  <w:pPr>
                    <w:keepNext/>
                    <w:spacing w:after="60"/>
                    <w:jc w:val="right"/>
                  </w:pPr>
                  <w:r>
                    <w:rPr>
                      <w:rFonts w:ascii="Calibri" w:hAnsi="Calibri"/>
                      <w:sz w:val="20"/>
                    </w:rPr>
                    <w:t>episodes</w:t>
                  </w:r>
                </w:p>
              </w:tc>
            </w:tr>
            <w:tr w:rsidR="00CB7D20" w14:paraId="1596864D" w14:textId="77777777" w:rsidTr="00E31943">
              <w:trPr>
                <w:cantSplit/>
                <w:jc w:val="center"/>
              </w:trPr>
              <w:tc>
                <w:tcPr>
                  <w:tcW w:w="1440" w:type="dxa"/>
                  <w:gridSpan w:val="4"/>
                  <w:tcMar>
                    <w:top w:w="25" w:type="dxa"/>
                  </w:tcMar>
                </w:tcPr>
                <w:p w14:paraId="03740954" w14:textId="77777777" w:rsidR="00E31943" w:rsidRDefault="00000000">
                  <w:pPr>
                    <w:keepNext/>
                    <w:spacing w:after="60"/>
                  </w:pPr>
                  <w:r>
                    <w:rPr>
                      <w:rFonts w:ascii="Calibri" w:hAnsi="Calibri"/>
                      <w:sz w:val="20"/>
                    </w:rPr>
                    <w:t>Clouclip</w:t>
                  </w:r>
                </w:p>
              </w:tc>
            </w:tr>
            <w:tr w:rsidR="00CB7D20" w14:paraId="4B0E8D01" w14:textId="77777777" w:rsidTr="00E31943">
              <w:trPr>
                <w:cantSplit/>
                <w:jc w:val="center"/>
              </w:trPr>
              <w:tc>
                <w:tcPr>
                  <w:tcW w:w="360" w:type="dxa"/>
                </w:tcPr>
                <w:p w14:paraId="4AAB06F2" w14:textId="77777777" w:rsidR="00E31943" w:rsidRDefault="00000000">
                  <w:pPr>
                    <w:keepNext/>
                    <w:spacing w:after="60"/>
                  </w:pPr>
                  <w:r>
                    <w:rPr>
                      <w:rFonts w:ascii="Calibri" w:hAnsi="Calibri"/>
                      <w:sz w:val="20"/>
                    </w:rPr>
                    <w:t>Mean daily</w:t>
                  </w:r>
                </w:p>
              </w:tc>
              <w:tc>
                <w:tcPr>
                  <w:tcW w:w="360" w:type="dxa"/>
                </w:tcPr>
                <w:p w14:paraId="1E365CFD" w14:textId="77777777" w:rsidR="00E31943" w:rsidRDefault="00000000">
                  <w:pPr>
                    <w:keepNext/>
                    <w:spacing w:after="60"/>
                    <w:jc w:val="center"/>
                  </w:pPr>
                  <w:r>
                    <w:rPr>
                      <w:rFonts w:ascii="Calibri" w:hAnsi="Calibri"/>
                      <w:sz w:val="20"/>
                    </w:rPr>
                    <w:t>210s (~3.5 minutes)</w:t>
                  </w:r>
                </w:p>
              </w:tc>
              <w:tc>
                <w:tcPr>
                  <w:tcW w:w="360" w:type="dxa"/>
                </w:tcPr>
                <w:p w14:paraId="269A1F0B" w14:textId="77777777" w:rsidR="00E31943" w:rsidRDefault="00000000">
                  <w:pPr>
                    <w:keepNext/>
                    <w:spacing w:after="60"/>
                    <w:jc w:val="right"/>
                  </w:pPr>
                  <w:r>
                    <w:rPr>
                      <w:rFonts w:ascii="Calibri" w:hAnsi="Calibri"/>
                      <w:sz w:val="20"/>
                    </w:rPr>
                    <w:t>36</w:t>
                  </w:r>
                </w:p>
              </w:tc>
              <w:tc>
                <w:tcPr>
                  <w:tcW w:w="360" w:type="dxa"/>
                </w:tcPr>
                <w:p w14:paraId="01A5A744" w14:textId="77777777" w:rsidR="00E31943" w:rsidRDefault="00000000">
                  <w:pPr>
                    <w:keepNext/>
                    <w:spacing w:after="60"/>
                    <w:jc w:val="right"/>
                  </w:pPr>
                  <w:r>
                    <w:rPr>
                      <w:rFonts w:ascii="Calibri" w:hAnsi="Calibri"/>
                      <w:sz w:val="20"/>
                    </w:rPr>
                    <w:t>55</w:t>
                  </w:r>
                </w:p>
              </w:tc>
            </w:tr>
            <w:tr w:rsidR="00CB7D20" w14:paraId="4F46A567" w14:textId="77777777" w:rsidTr="00E31943">
              <w:trPr>
                <w:cantSplit/>
                <w:jc w:val="center"/>
              </w:trPr>
              <w:tc>
                <w:tcPr>
                  <w:tcW w:w="360" w:type="dxa"/>
                </w:tcPr>
                <w:p w14:paraId="08444D23" w14:textId="77777777" w:rsidR="00E31943" w:rsidRDefault="00000000">
                  <w:pPr>
                    <w:keepNext/>
                    <w:spacing w:after="60"/>
                  </w:pPr>
                  <w:r>
                    <w:rPr>
                      <w:rFonts w:ascii="Calibri" w:hAnsi="Calibri"/>
                      <w:sz w:val="20"/>
                    </w:rPr>
                    <w:t>Weekday</w:t>
                  </w:r>
                </w:p>
              </w:tc>
              <w:tc>
                <w:tcPr>
                  <w:tcW w:w="360" w:type="dxa"/>
                </w:tcPr>
                <w:p w14:paraId="3F4FFAA0" w14:textId="77777777" w:rsidR="00E31943" w:rsidRDefault="00000000">
                  <w:pPr>
                    <w:keepNext/>
                    <w:spacing w:after="60"/>
                    <w:jc w:val="center"/>
                  </w:pPr>
                  <w:r>
                    <w:rPr>
                      <w:rFonts w:ascii="Calibri" w:hAnsi="Calibri"/>
                      <w:sz w:val="20"/>
                    </w:rPr>
                    <w:t>231s (~3.85 minutes)</w:t>
                  </w:r>
                </w:p>
              </w:tc>
              <w:tc>
                <w:tcPr>
                  <w:tcW w:w="360" w:type="dxa"/>
                </w:tcPr>
                <w:p w14:paraId="7A4EADD4" w14:textId="77777777" w:rsidR="00E31943" w:rsidRDefault="00000000">
                  <w:pPr>
                    <w:keepNext/>
                    <w:spacing w:after="60"/>
                    <w:jc w:val="right"/>
                  </w:pPr>
                  <w:r>
                    <w:rPr>
                      <w:rFonts w:ascii="Calibri" w:hAnsi="Calibri"/>
                      <w:sz w:val="20"/>
                    </w:rPr>
                    <w:t>35</w:t>
                  </w:r>
                </w:p>
              </w:tc>
              <w:tc>
                <w:tcPr>
                  <w:tcW w:w="360" w:type="dxa"/>
                </w:tcPr>
                <w:p w14:paraId="376F98D3" w14:textId="77777777" w:rsidR="00E31943" w:rsidRDefault="00000000">
                  <w:pPr>
                    <w:keepNext/>
                    <w:spacing w:after="60"/>
                    <w:jc w:val="right"/>
                  </w:pPr>
                  <w:r>
                    <w:rPr>
                      <w:rFonts w:ascii="Calibri" w:hAnsi="Calibri"/>
                      <w:sz w:val="20"/>
                    </w:rPr>
                    <w:t>44</w:t>
                  </w:r>
                </w:p>
              </w:tc>
            </w:tr>
            <w:tr w:rsidR="00CB7D20" w14:paraId="43EF3380" w14:textId="77777777" w:rsidTr="00E31943">
              <w:trPr>
                <w:cantSplit/>
                <w:jc w:val="center"/>
              </w:trPr>
              <w:tc>
                <w:tcPr>
                  <w:tcW w:w="360" w:type="dxa"/>
                </w:tcPr>
                <w:p w14:paraId="64443695" w14:textId="77777777" w:rsidR="00E31943" w:rsidRDefault="00000000">
                  <w:pPr>
                    <w:keepNext/>
                    <w:spacing w:after="60"/>
                  </w:pPr>
                  <w:r>
                    <w:rPr>
                      <w:rFonts w:ascii="Calibri" w:hAnsi="Calibri"/>
                      <w:sz w:val="20"/>
                    </w:rPr>
                    <w:t>Weekend</w:t>
                  </w:r>
                </w:p>
              </w:tc>
              <w:tc>
                <w:tcPr>
                  <w:tcW w:w="360" w:type="dxa"/>
                </w:tcPr>
                <w:p w14:paraId="27EEEDFD" w14:textId="77777777" w:rsidR="00E31943" w:rsidRDefault="00000000">
                  <w:pPr>
                    <w:keepNext/>
                    <w:spacing w:after="60"/>
                    <w:jc w:val="center"/>
                  </w:pPr>
                  <w:r>
                    <w:rPr>
                      <w:rFonts w:ascii="Calibri" w:hAnsi="Calibri"/>
                      <w:sz w:val="20"/>
                    </w:rPr>
                    <w:t>157s (~2.62 minutes)</w:t>
                  </w:r>
                </w:p>
              </w:tc>
              <w:tc>
                <w:tcPr>
                  <w:tcW w:w="360" w:type="dxa"/>
                </w:tcPr>
                <w:p w14:paraId="142CC00E" w14:textId="77777777" w:rsidR="00E31943" w:rsidRDefault="00000000">
                  <w:pPr>
                    <w:keepNext/>
                    <w:spacing w:after="60"/>
                    <w:jc w:val="right"/>
                  </w:pPr>
                  <w:r>
                    <w:rPr>
                      <w:rFonts w:ascii="Calibri" w:hAnsi="Calibri"/>
                      <w:sz w:val="20"/>
                    </w:rPr>
                    <w:t>39</w:t>
                  </w:r>
                </w:p>
              </w:tc>
              <w:tc>
                <w:tcPr>
                  <w:tcW w:w="360" w:type="dxa"/>
                </w:tcPr>
                <w:p w14:paraId="13D094F5" w14:textId="77777777" w:rsidR="00E31943" w:rsidRDefault="00000000">
                  <w:pPr>
                    <w:keepNext/>
                    <w:spacing w:after="60"/>
                    <w:jc w:val="right"/>
                  </w:pPr>
                  <w:r>
                    <w:rPr>
                      <w:rFonts w:ascii="Calibri" w:hAnsi="Calibri"/>
                      <w:sz w:val="20"/>
                    </w:rPr>
                    <w:t>81</w:t>
                  </w:r>
                </w:p>
              </w:tc>
            </w:tr>
            <w:bookmarkEnd w:id="30"/>
          </w:tbl>
          <w:p w14:paraId="4A978DB1" w14:textId="77777777" w:rsidR="00000000" w:rsidRDefault="00000000">
            <w:pPr>
              <w:spacing w:after="0"/>
            </w:pPr>
          </w:p>
        </w:tc>
      </w:tr>
    </w:tbl>
    <w:p w14:paraId="76833996" w14:textId="77777777" w:rsidR="00E31943" w:rsidRDefault="00000000">
      <w:pPr>
        <w:pStyle w:val="Blocktext"/>
      </w:pPr>
      <w:r>
        <w:lastRenderedPageBreak/>
        <w:t xml:space="preserve">In the code cell above, </w:t>
      </w:r>
      <w:r>
        <w:rPr>
          <w:rStyle w:val="VerbatimChar"/>
        </w:rPr>
        <w:t>extract_metric(..., distance = mean(Dis, ...))</w:t>
      </w:r>
      <w:r>
        <w:t xml:space="preserve"> computes the mean viewing distance during each episode, and the subsequent </w:t>
      </w:r>
      <w:r>
        <w:rPr>
          <w:rStyle w:val="VerbatimChar"/>
        </w:rPr>
        <w:t>summarize_numeric</w:t>
      </w:r>
      <w:r>
        <w:t xml:space="preserve"> and </w:t>
      </w:r>
      <w:r>
        <w:rPr>
          <w:rStyle w:val="VerbatimChar"/>
        </w:rPr>
        <w:t>mean_daily</w:t>
      </w:r>
      <w:r>
        <w:t xml:space="preserve"> steps derive daily averages of episode count, duration, and distance.</w:t>
      </w:r>
    </w:p>
    <w:p w14:paraId="23451BD7" w14:textId="77777777" w:rsidR="00E31943" w:rsidRDefault="00000000">
      <w:pPr>
        <w:pStyle w:val="berschrift4"/>
      </w:pPr>
      <w:bookmarkStart w:id="31" w:name="visual-breaks"/>
      <w:bookmarkEnd w:id="28"/>
      <w:r>
        <w:t>Visual breaks</w:t>
      </w:r>
    </w:p>
    <w:p w14:paraId="2D49D39C" w14:textId="77777777" w:rsidR="00E31943" w:rsidRDefault="00000000">
      <w:pPr>
        <w:pStyle w:val="FirstParagraph"/>
      </w:pPr>
      <w:r>
        <w:rPr>
          <w:rStyle w:val="VerbatimChar"/>
        </w:rPr>
        <w:t>Visual breaks</w:t>
      </w:r>
      <w:r>
        <w:t xml:space="preserve"> as defined in this article, require a minimum break-length, and the previous episode is important. This leads to a two step process, where we first extract instances of </w:t>
      </w:r>
      <w:r>
        <w:rPr>
          <w:rStyle w:val="VerbatimChar"/>
        </w:rPr>
        <w:t>Distance</w:t>
      </w:r>
      <w:r>
        <w:t xml:space="preserve"> above 100 cm, before we filter for a (valid) previous duration of at maximum 20 minutes, and a current duration of minimum 20 seconds. </w:t>
      </w:r>
      <w:hyperlink w:anchor="tbl-visualbreaks">
        <w:r>
          <w:rPr>
            <w:rStyle w:val="Hyperlink"/>
          </w:rPr>
          <w:t>Table 7</w:t>
        </w:r>
      </w:hyperlink>
      <w:r>
        <w:t xml:space="preserve"> provides the daily frequency of visual breaks and </w:t>
      </w:r>
      <w:hyperlink w:anchor="fig-cluster">
        <w:r>
          <w:rPr>
            <w:rStyle w:val="Hyperlink"/>
          </w:rPr>
          <w:t>Figure 5</w:t>
        </w:r>
      </w:hyperlink>
      <w:r>
        <w:t xml:space="preserve"> shows when these occur. While visual breaks are not a commonly used metric, they highlight the powerful detection mechanisms that are available.</w:t>
      </w:r>
    </w:p>
    <w:p w14:paraId="0447CC9C" w14:textId="77777777" w:rsidR="00E31943" w:rsidRDefault="00000000">
      <w:pPr>
        <w:pStyle w:val="SourceCode"/>
      </w:pPr>
      <w:bookmarkStart w:id="32" w:name="annotated-cell-10"/>
      <w:r>
        <w:rPr>
          <w:rStyle w:val="NormalTok"/>
        </w:rPr>
        <w:t xml:space="preserve">dataCC </w:t>
      </w:r>
      <w:r>
        <w:rPr>
          <w:rStyle w:val="SpecialCharTok"/>
        </w:rPr>
        <w:t>|&gt;</w:t>
      </w:r>
      <w:r>
        <w:rPr>
          <w:rStyle w:val="NormalTok"/>
        </w:rPr>
        <w:t xml:space="preserve"> </w:t>
      </w:r>
      <w:r>
        <w:br/>
      </w:r>
      <w:r>
        <w:rPr>
          <w:rStyle w:val="NormalTok"/>
        </w:rPr>
        <w:t xml:space="preserve">  </w:t>
      </w:r>
      <w:r>
        <w:rPr>
          <w:rStyle w:val="FunctionTok"/>
        </w:rPr>
        <w:t>extract_states</w:t>
      </w:r>
      <w:r>
        <w:rPr>
          <w:rStyle w:val="NormalTok"/>
        </w:rPr>
        <w:t>(</w:t>
      </w:r>
      <w:r>
        <w:rPr>
          <w:rStyle w:val="AttributeTok"/>
        </w:rPr>
        <w:t>State.colname =</w:t>
      </w:r>
      <w:r>
        <w:rPr>
          <w:rStyle w:val="NormalTok"/>
        </w:rPr>
        <w:t xml:space="preserve"> vis.break,</w:t>
      </w:r>
      <w:r>
        <w:br/>
      </w:r>
      <w:r>
        <w:rPr>
          <w:rStyle w:val="NormalTok"/>
        </w:rPr>
        <w:lastRenderedPageBreak/>
        <w:t xml:space="preserve">                 </w:t>
      </w:r>
      <w:r>
        <w:rPr>
          <w:rStyle w:val="AttributeTok"/>
        </w:rPr>
        <w:t>State.expression =</w:t>
      </w:r>
      <w:r>
        <w:rPr>
          <w:rStyle w:val="NormalTok"/>
        </w:rPr>
        <w:t xml:space="preserve"> Dis </w:t>
      </w:r>
      <w:r>
        <w:rPr>
          <w:rStyle w:val="SpecialCharTok"/>
        </w:rPr>
        <w:t>&gt;=</w:t>
      </w:r>
      <w:r>
        <w:rPr>
          <w:rStyle w:val="NormalTok"/>
        </w:rPr>
        <w:t xml:space="preserve"> </w:t>
      </w:r>
      <w:r>
        <w:rPr>
          <w:rStyle w:val="DecValTok"/>
        </w:rPr>
        <w:t>100</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rPr>
          <w:rStyle w:val="NormalTok"/>
        </w:rPr>
        <w:t>,</w:t>
      </w:r>
      <w:r>
        <w:br/>
      </w:r>
      <w:r>
        <w:rPr>
          <w:rStyle w:val="NormalTok"/>
        </w:rPr>
        <w:t xml:space="preserve">                 </w:t>
      </w:r>
      <w:r>
        <w:rPr>
          <w:rStyle w:val="AttributeTok"/>
        </w:rPr>
        <w:t>group.by.state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(start, </w:t>
      </w:r>
      <w:r>
        <w:rPr>
          <w:rStyle w:val="AttributeTok"/>
        </w:rPr>
        <w:t>.by_group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FunctionTok"/>
        </w:rPr>
        <w:t>lag</w:t>
      </w:r>
      <w:r>
        <w:rPr>
          <w:rStyle w:val="NormalTok"/>
        </w:rPr>
        <w:t>(vis.break)),</w:t>
      </w:r>
      <w:r>
        <w:br/>
      </w:r>
      <w:r>
        <w:rPr>
          <w:rStyle w:val="NormalTok"/>
        </w:rPr>
        <w:t xml:space="preserve">             </w:t>
      </w:r>
      <w:r>
        <w:rPr>
          <w:rStyle w:val="FunctionTok"/>
        </w:rPr>
        <w:t>lag</w:t>
      </w:r>
      <w:r>
        <w:rPr>
          <w:rStyle w:val="NormalTok"/>
        </w:rPr>
        <w:t xml:space="preserve">(duration)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w:t>
      </w:r>
      <w:r>
        <w:br/>
      </w:r>
      <w:r>
        <w:rPr>
          <w:rStyle w:val="NormalTok"/>
        </w:rPr>
        <w:t xml:space="preserve">             vis.break,</w:t>
      </w:r>
      <w:r>
        <w:br/>
      </w:r>
      <w:r>
        <w:rPr>
          <w:rStyle w:val="NormalTok"/>
        </w:rPr>
        <w:t xml:space="preserve">             duration </w:t>
      </w:r>
      <w:r>
        <w:rPr>
          <w:rStyle w:val="SpecialCharTok"/>
        </w:rPr>
        <w:t>&gt;=</w:t>
      </w:r>
      <w:r>
        <w:rPr>
          <w:rStyle w:val="NormalTok"/>
        </w:rPr>
        <w:t xml:space="preserve"> </w:t>
      </w:r>
      <w:r>
        <w:rPr>
          <w:rStyle w:val="FunctionTok"/>
        </w:rPr>
        <w:t>duration</w:t>
      </w:r>
      <w:r>
        <w:rPr>
          <w:rStyle w:val="NormalTok"/>
        </w:rPr>
        <w:t>(</w:t>
      </w:r>
      <w:r>
        <w:rPr>
          <w:rStyle w:val="StringTok"/>
        </w:rPr>
        <w:t>"20 secs"</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remove =</w:t>
      </w:r>
      <w:r>
        <w:rPr>
          <w:rStyle w:val="NormalTok"/>
        </w:rPr>
        <w:t xml:space="preserve"> </w:t>
      </w:r>
      <w:r>
        <w:rPr>
          <w:rStyle w:val="FunctionTok"/>
        </w:rPr>
        <w:t>c</w:t>
      </w:r>
      <w:r>
        <w:rPr>
          <w:rStyle w:val="NormalTok"/>
        </w:rPr>
        <w:t>(</w:t>
      </w:r>
      <w:r>
        <w:rPr>
          <w:rStyle w:val="StringTok"/>
        </w:rPr>
        <w:t>"start"</w:t>
      </w:r>
      <w:r>
        <w:rPr>
          <w:rStyle w:val="NormalTok"/>
        </w:rPr>
        <w:t xml:space="preserve">, </w:t>
      </w:r>
      <w:r>
        <w:rPr>
          <w:rStyle w:val="StringTok"/>
        </w:rPr>
        <w:t>"end"</w:t>
      </w:r>
      <w:r>
        <w:rPr>
          <w:rStyle w:val="NormalTok"/>
        </w:rPr>
        <w:t xml:space="preserve">, </w:t>
      </w:r>
      <w:r>
        <w:rPr>
          <w:rStyle w:val="StringTok"/>
        </w:rPr>
        <w:t>"epoch"</w:t>
      </w:r>
      <w:r>
        <w:rPr>
          <w:rStyle w:val="NormalTok"/>
        </w:rPr>
        <w:t xml:space="preserve">, </w:t>
      </w:r>
      <w:r>
        <w:rPr>
          <w:rStyle w:val="StringTok"/>
        </w:rPr>
        <w:t>"is.cluster"</w:t>
      </w:r>
      <w:r>
        <w:rPr>
          <w:rStyle w:val="NormalTok"/>
        </w:rPr>
        <w:t xml:space="preserve">, </w:t>
      </w:r>
      <w:r>
        <w:rPr>
          <w:rStyle w:val="StringTok"/>
        </w:rPr>
        <w:t>"duration"</w:t>
      </w:r>
      <w:r>
        <w:rPr>
          <w:rStyle w:val="NormalTok"/>
        </w:rPr>
        <w:t>),</w:t>
      </w:r>
      <w:r>
        <w:br/>
      </w:r>
      <w:r>
        <w:rPr>
          <w:rStyle w:val="NormalTok"/>
        </w:rPr>
        <w:t xml:space="preserve">                    </w:t>
      </w:r>
      <w:r>
        <w:rPr>
          <w:rStyle w:val="AttributeTok"/>
        </w:rPr>
        <w:t>prefix =</w:t>
      </w:r>
      <w:r>
        <w:rPr>
          <w:rStyle w:val="NormalTok"/>
        </w:rPr>
        <w:t xml:space="preserve"> </w:t>
      </w:r>
      <w:r>
        <w:rPr>
          <w:rStyle w:val="StringTok"/>
        </w:rPr>
        <w:t>""</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"Daily "</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w:t>
      </w:r>
    </w:p>
    <w:bookmarkEnd w:id="32"/>
    <w:p w14:paraId="51813458" w14:textId="77777777" w:rsidR="00E31943" w:rsidRDefault="00000000">
      <w:pPr>
        <w:pStyle w:val="DefinitionTerm"/>
      </w:pPr>
      <w:r>
        <w:t>Lines 2-5</w:t>
      </w:r>
    </w:p>
    <w:p w14:paraId="64C1EC3B" w14:textId="77777777" w:rsidR="00E31943" w:rsidRDefault="00000000">
      <w:pPr>
        <w:pStyle w:val="Definition"/>
      </w:pPr>
      <w:r>
        <w:t xml:space="preserve">Define the condition, greater 100 cm away, and store it in a variable </w:t>
      </w:r>
      <w:r>
        <w:rPr>
          <w:rStyle w:val="VerbatimChar"/>
        </w:rPr>
        <w:t>vis.break</w:t>
      </w:r>
      <w:r>
        <w:t>. Empty groups (days), should not be dropped, and the new state should not be a new grouping variable.</w:t>
      </w:r>
    </w:p>
    <w:p w14:paraId="7E909295" w14:textId="77777777" w:rsidR="00E31943" w:rsidRDefault="00000000">
      <w:pPr>
        <w:pStyle w:val="DefinitionTerm"/>
      </w:pPr>
      <w:r>
        <w:t>Line 6</w:t>
      </w:r>
    </w:p>
    <w:p w14:paraId="0B5467B3" w14:textId="77777777" w:rsidR="00E31943" w:rsidRDefault="00000000">
      <w:pPr>
        <w:pStyle w:val="Definition"/>
      </w:pPr>
      <w:r>
        <w:t xml:space="preserve">Because </w:t>
      </w:r>
      <w:r>
        <w:rPr>
          <w:rStyle w:val="VerbatimChar"/>
        </w:rPr>
        <w:t>extract_states()</w:t>
      </w:r>
      <w:r>
        <w:t xml:space="preserve"> sorts the output by the new states, we need to arrange them in timely order</w:t>
      </w:r>
    </w:p>
    <w:p w14:paraId="401B0463" w14:textId="77777777" w:rsidR="00E31943" w:rsidRDefault="00000000">
      <w:pPr>
        <w:pStyle w:val="DefinitionTerm"/>
      </w:pPr>
      <w:r>
        <w:t>Line 7</w:t>
      </w:r>
    </w:p>
    <w:p w14:paraId="678412F1" w14:textId="77777777" w:rsidR="00E31943" w:rsidRDefault="00000000">
      <w:pPr>
        <w:pStyle w:val="Definition"/>
      </w:pPr>
      <w:r>
        <w:t xml:space="preserve">Only keep instances where the previous condition is not </w:t>
      </w:r>
      <w:r>
        <w:rPr>
          <w:rStyle w:val="VerbatimChar"/>
        </w:rPr>
        <w:t>NA</w:t>
      </w:r>
      <w:r>
        <w:t xml:space="preserve"> (i.e., we do not know whether it is below or above 100 cm distance)</w:t>
      </w:r>
    </w:p>
    <w:p w14:paraId="50D7A49B" w14:textId="77777777" w:rsidR="00E31943" w:rsidRDefault="00000000">
      <w:pPr>
        <w:pStyle w:val="DefinitionTerm"/>
      </w:pPr>
      <w:r>
        <w:t>Line 8</w:t>
      </w:r>
    </w:p>
    <w:p w14:paraId="7BD2AE37" w14:textId="77777777" w:rsidR="00E31943" w:rsidRDefault="00000000">
      <w:pPr>
        <w:pStyle w:val="Definition"/>
      </w:pPr>
      <w:r>
        <w:t>Only keep instances, where the previous conditions is at max 20 minutes</w:t>
      </w:r>
    </w:p>
    <w:p w14:paraId="5C726100" w14:textId="77777777" w:rsidR="00E31943" w:rsidRDefault="00000000">
      <w:pPr>
        <w:pStyle w:val="DefinitionTerm"/>
      </w:pPr>
      <w:r>
        <w:t>Line 9</w:t>
      </w:r>
    </w:p>
    <w:p w14:paraId="2B0021EE" w14:textId="77777777" w:rsidR="00E31943" w:rsidRDefault="00000000">
      <w:pPr>
        <w:pStyle w:val="Definition"/>
      </w:pPr>
      <w:r>
        <w:t>Only keep instances, where the current condition is equal to or greater 100 cm distance</w:t>
      </w:r>
    </w:p>
    <w:p w14:paraId="3F2274A3" w14:textId="77777777" w:rsidR="00E31943" w:rsidRDefault="00000000">
      <w:pPr>
        <w:pStyle w:val="DefinitionTerm"/>
      </w:pPr>
      <w:r>
        <w:t>Line 10</w:t>
      </w:r>
    </w:p>
    <w:p w14:paraId="27E16E81" w14:textId="77777777" w:rsidR="00E31943" w:rsidRDefault="00000000">
      <w:pPr>
        <w:pStyle w:val="Definition"/>
      </w:pPr>
      <w:r>
        <w:t>Only keep instances, where the current condition has a duration of at least 20 seconds</w:t>
      </w:r>
    </w:p>
    <w:p w14:paraId="0E5903D0" w14:textId="77777777" w:rsidR="00E31943" w:rsidRDefault="00000000">
      <w:pPr>
        <w:pStyle w:val="DefinitionTerm"/>
      </w:pPr>
      <w:r>
        <w:t>Lines 11-13</w:t>
      </w:r>
    </w:p>
    <w:p w14:paraId="07F3F7D7" w14:textId="77777777" w:rsidR="00E31943" w:rsidRDefault="00000000">
      <w:pPr>
        <w:pStyle w:val="Definition"/>
      </w:pPr>
      <w:r>
        <w:t>Count the number of episodes</w:t>
      </w:r>
    </w:p>
    <w:p w14:paraId="3577AC34" w14:textId="77777777" w:rsidR="00E31943" w:rsidRDefault="00000000">
      <w:pPr>
        <w:pStyle w:val="DefinitionTerm"/>
      </w:pPr>
      <w:r>
        <w:t>Line 14</w:t>
      </w:r>
    </w:p>
    <w:p w14:paraId="4B160A1A" w14:textId="77777777" w:rsidR="00E31943" w:rsidRDefault="00000000">
      <w:pPr>
        <w:pStyle w:val="Definition"/>
      </w:pPr>
      <w:r>
        <w:t>Calculate daily means</w:t>
      </w:r>
    </w:p>
    <w:p w14:paraId="278E5EAA" w14:textId="77777777" w:rsidR="00E31943" w:rsidRDefault="00000000">
      <w:pPr>
        <w:pStyle w:val="DefinitionTerm"/>
      </w:pPr>
      <w:r>
        <w:t>Lines 15-16</w:t>
      </w:r>
    </w:p>
    <w:p w14:paraId="1BD263B8" w14:textId="77777777" w:rsidR="00E31943" w:rsidRDefault="00000000">
      <w:pPr>
        <w:pStyle w:val="Definition"/>
      </w:pPr>
      <w:r>
        <w:t>Table generation</w:t>
      </w:r>
    </w:p>
    <w:tbl>
      <w:tblPr>
        <w:tblStyle w:val="Table"/>
        <w:tblW w:w="5000" w:type="pct"/>
        <w:tblLayout w:type="fixed"/>
        <w:tblLook w:val="0000" w:firstRow="0" w:lastRow="0" w:firstColumn="0" w:lastColumn="0" w:noHBand="0" w:noVBand="0"/>
      </w:tblPr>
      <w:tblGrid>
        <w:gridCol w:w="9406"/>
      </w:tblGrid>
      <w:tr w:rsidR="00E31943" w14:paraId="1FD5E86C" w14:textId="77777777">
        <w:tc>
          <w:tcPr>
            <w:tcW w:w="7920" w:type="dxa"/>
          </w:tcPr>
          <w:p w14:paraId="71485A04" w14:textId="77777777" w:rsidR="00E31943" w:rsidRDefault="00000000">
            <w:pPr>
              <w:pStyle w:val="ImageCaption"/>
              <w:spacing w:before="200"/>
            </w:pPr>
            <w:bookmarkStart w:id="33" w:name="tbl-visualbreaks"/>
            <w:r>
              <w:t>Table 7: Frequency of visual breaks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4E435BCE" w14:textId="77777777" w:rsidTr="00E31943">
              <w:trPr>
                <w:cantSplit/>
                <w:tblHeader/>
                <w:jc w:val="center"/>
              </w:trPr>
              <w:tc>
                <w:tcPr>
                  <w:tcW w:w="360" w:type="dxa"/>
                </w:tcPr>
                <w:p w14:paraId="7FB232ED" w14:textId="77777777" w:rsidR="00E31943" w:rsidRDefault="00000000">
                  <w:pPr>
                    <w:keepNext/>
                    <w:spacing w:after="60"/>
                  </w:pPr>
                  <w:r>
                    <w:rPr>
                      <w:rFonts w:ascii="Calibri" w:hAnsi="Calibri"/>
                      <w:sz w:val="20"/>
                    </w:rPr>
                    <w:lastRenderedPageBreak/>
                    <w:t>Date</w:t>
                  </w:r>
                </w:p>
              </w:tc>
              <w:tc>
                <w:tcPr>
                  <w:tcW w:w="360" w:type="dxa"/>
                </w:tcPr>
                <w:p w14:paraId="7258A874" w14:textId="77777777" w:rsidR="00E31943" w:rsidRDefault="00000000">
                  <w:pPr>
                    <w:keepNext/>
                    <w:spacing w:after="60"/>
                    <w:jc w:val="right"/>
                  </w:pPr>
                  <w:r>
                    <w:rPr>
                      <w:rFonts w:ascii="Calibri" w:hAnsi="Calibri"/>
                      <w:sz w:val="20"/>
                    </w:rPr>
                    <w:t>Daily episodes</w:t>
                  </w:r>
                </w:p>
              </w:tc>
            </w:tr>
            <w:tr w:rsidR="00CB7D20" w14:paraId="0C94A50E" w14:textId="77777777" w:rsidTr="00E31943">
              <w:trPr>
                <w:cantSplit/>
                <w:jc w:val="center"/>
              </w:trPr>
              <w:tc>
                <w:tcPr>
                  <w:tcW w:w="720" w:type="dxa"/>
                  <w:gridSpan w:val="2"/>
                  <w:tcMar>
                    <w:top w:w="25" w:type="dxa"/>
                  </w:tcMar>
                </w:tcPr>
                <w:p w14:paraId="0925DCCF" w14:textId="77777777" w:rsidR="00E31943" w:rsidRDefault="00000000">
                  <w:pPr>
                    <w:keepNext/>
                    <w:spacing w:after="60"/>
                  </w:pPr>
                  <w:r>
                    <w:rPr>
                      <w:rFonts w:ascii="Calibri" w:hAnsi="Calibri"/>
                      <w:sz w:val="20"/>
                    </w:rPr>
                    <w:t>Clouclip</w:t>
                  </w:r>
                </w:p>
              </w:tc>
            </w:tr>
            <w:tr w:rsidR="00CB7D20" w14:paraId="1CD02BFF" w14:textId="77777777" w:rsidTr="00E31943">
              <w:trPr>
                <w:cantSplit/>
                <w:jc w:val="center"/>
              </w:trPr>
              <w:tc>
                <w:tcPr>
                  <w:tcW w:w="360" w:type="dxa"/>
                </w:tcPr>
                <w:p w14:paraId="3D8CB1E0" w14:textId="77777777" w:rsidR="00E31943" w:rsidRDefault="00000000">
                  <w:pPr>
                    <w:keepNext/>
                    <w:spacing w:after="60"/>
                  </w:pPr>
                  <w:r>
                    <w:rPr>
                      <w:rFonts w:ascii="Calibri" w:hAnsi="Calibri"/>
                      <w:sz w:val="20"/>
                    </w:rPr>
                    <w:t>Mean daily</w:t>
                  </w:r>
                </w:p>
              </w:tc>
              <w:tc>
                <w:tcPr>
                  <w:tcW w:w="360" w:type="dxa"/>
                </w:tcPr>
                <w:p w14:paraId="5990A328" w14:textId="77777777" w:rsidR="00E31943" w:rsidRDefault="00000000">
                  <w:pPr>
                    <w:keepNext/>
                    <w:spacing w:after="60"/>
                    <w:jc w:val="right"/>
                  </w:pPr>
                  <w:r>
                    <w:rPr>
                      <w:rFonts w:ascii="Calibri" w:hAnsi="Calibri"/>
                      <w:sz w:val="20"/>
                    </w:rPr>
                    <w:t>4.1</w:t>
                  </w:r>
                </w:p>
              </w:tc>
            </w:tr>
            <w:tr w:rsidR="00CB7D20" w14:paraId="7D6C6DFC" w14:textId="77777777" w:rsidTr="00E31943">
              <w:trPr>
                <w:cantSplit/>
                <w:jc w:val="center"/>
              </w:trPr>
              <w:tc>
                <w:tcPr>
                  <w:tcW w:w="360" w:type="dxa"/>
                </w:tcPr>
                <w:p w14:paraId="79348FC7" w14:textId="77777777" w:rsidR="00E31943" w:rsidRDefault="00000000">
                  <w:pPr>
                    <w:keepNext/>
                    <w:spacing w:after="60"/>
                  </w:pPr>
                  <w:r>
                    <w:rPr>
                      <w:rFonts w:ascii="Calibri" w:hAnsi="Calibri"/>
                      <w:sz w:val="20"/>
                    </w:rPr>
                    <w:t>Weekday</w:t>
                  </w:r>
                </w:p>
              </w:tc>
              <w:tc>
                <w:tcPr>
                  <w:tcW w:w="360" w:type="dxa"/>
                </w:tcPr>
                <w:p w14:paraId="707CC3B2" w14:textId="77777777" w:rsidR="00E31943" w:rsidRDefault="00000000">
                  <w:pPr>
                    <w:keepNext/>
                    <w:spacing w:after="60"/>
                    <w:jc w:val="right"/>
                  </w:pPr>
                  <w:r>
                    <w:rPr>
                      <w:rFonts w:ascii="Calibri" w:hAnsi="Calibri"/>
                      <w:sz w:val="20"/>
                    </w:rPr>
                    <w:t>4.2</w:t>
                  </w:r>
                </w:p>
              </w:tc>
            </w:tr>
            <w:tr w:rsidR="00CB7D20" w14:paraId="53890D7D" w14:textId="77777777" w:rsidTr="00E31943">
              <w:trPr>
                <w:cantSplit/>
                <w:jc w:val="center"/>
              </w:trPr>
              <w:tc>
                <w:tcPr>
                  <w:tcW w:w="360" w:type="dxa"/>
                </w:tcPr>
                <w:p w14:paraId="43C45329" w14:textId="77777777" w:rsidR="00E31943" w:rsidRDefault="00000000">
                  <w:pPr>
                    <w:keepNext/>
                    <w:spacing w:after="60"/>
                  </w:pPr>
                  <w:r>
                    <w:rPr>
                      <w:rFonts w:ascii="Calibri" w:hAnsi="Calibri"/>
                      <w:sz w:val="20"/>
                    </w:rPr>
                    <w:t>Weekend</w:t>
                  </w:r>
                </w:p>
              </w:tc>
              <w:tc>
                <w:tcPr>
                  <w:tcW w:w="360" w:type="dxa"/>
                </w:tcPr>
                <w:p w14:paraId="5DB7140D" w14:textId="77777777" w:rsidR="00E31943" w:rsidRDefault="00000000">
                  <w:pPr>
                    <w:keepNext/>
                    <w:spacing w:after="60"/>
                    <w:jc w:val="right"/>
                  </w:pPr>
                  <w:r>
                    <w:rPr>
                      <w:rFonts w:ascii="Calibri" w:hAnsi="Calibri"/>
                      <w:sz w:val="20"/>
                    </w:rPr>
                    <w:t>4.0</w:t>
                  </w:r>
                </w:p>
              </w:tc>
            </w:tr>
            <w:bookmarkEnd w:id="33"/>
          </w:tbl>
          <w:p w14:paraId="4BD75B49" w14:textId="77777777" w:rsidR="00000000" w:rsidRDefault="00000000">
            <w:pPr>
              <w:spacing w:after="0"/>
            </w:pPr>
          </w:p>
        </w:tc>
      </w:tr>
    </w:tbl>
    <w:p w14:paraId="6C423619" w14:textId="77777777" w:rsidR="00E31943" w:rsidRDefault="00000000">
      <w:pPr>
        <w:pStyle w:val="SourceCode"/>
      </w:pPr>
      <w:bookmarkStart w:id="34" w:name="annotated-cell-11"/>
      <w:r>
        <w:rPr>
          <w:rStyle w:val="NormalTok"/>
        </w:rPr>
        <w:lastRenderedPageBreak/>
        <w:t xml:space="preserve">dataCC </w:t>
      </w:r>
      <w:r>
        <w:rPr>
          <w:rStyle w:val="SpecialCharTok"/>
        </w:rPr>
        <w:t>|&gt;</w:t>
      </w:r>
      <w:r>
        <w:br/>
      </w:r>
      <w:r>
        <w:rPr>
          <w:rStyle w:val="NormalTok"/>
        </w:rPr>
        <w:t xml:space="preserve">    </w:t>
      </w:r>
      <w:r>
        <w:rPr>
          <w:rStyle w:val="FunctionTok"/>
        </w:rPr>
        <w:t>add_states</w:t>
      </w:r>
      <w:r>
        <w:rPr>
          <w:rStyle w:val="NormalTok"/>
        </w:rPr>
        <w:t>(</w:t>
      </w:r>
      <w:r>
        <w:br/>
      </w:r>
      <w:r>
        <w:rPr>
          <w:rStyle w:val="NormalTok"/>
        </w:rPr>
        <w:t xml:space="preserve">      dataCC </w:t>
      </w:r>
      <w:r>
        <w:rPr>
          <w:rStyle w:val="SpecialCharTok"/>
        </w:rPr>
        <w:t>|&gt;</w:t>
      </w:r>
      <w:r>
        <w:br/>
      </w:r>
      <w:r>
        <w:rPr>
          <w:rStyle w:val="NormalTok"/>
        </w:rPr>
        <w:t xml:space="preserve">      </w:t>
      </w:r>
      <w:r>
        <w:rPr>
          <w:rStyle w:val="FunctionTok"/>
        </w:rPr>
        <w:t>extract_states</w:t>
      </w:r>
      <w:r>
        <w:rPr>
          <w:rStyle w:val="NormalTok"/>
        </w:rPr>
        <w:t>(</w:t>
      </w:r>
      <w:r>
        <w:rPr>
          <w:rStyle w:val="AttributeTok"/>
        </w:rPr>
        <w:t>State.colname =</w:t>
      </w:r>
      <w:r>
        <w:rPr>
          <w:rStyle w:val="NormalTok"/>
        </w:rPr>
        <w:t xml:space="preserve"> vis.break,</w:t>
      </w:r>
      <w:r>
        <w:br/>
      </w:r>
      <w:r>
        <w:rPr>
          <w:rStyle w:val="NormalTok"/>
        </w:rPr>
        <w:t xml:space="preserve">                 </w:t>
      </w:r>
      <w:r>
        <w:rPr>
          <w:rStyle w:val="AttributeTok"/>
        </w:rPr>
        <w:t>State.expression =</w:t>
      </w:r>
      <w:r>
        <w:rPr>
          <w:rStyle w:val="NormalTok"/>
        </w:rPr>
        <w:t xml:space="preserve"> Dis </w:t>
      </w:r>
      <w:r>
        <w:rPr>
          <w:rStyle w:val="SpecialCharTok"/>
        </w:rPr>
        <w:t>&gt;=</w:t>
      </w:r>
      <w:r>
        <w:rPr>
          <w:rStyle w:val="NormalTok"/>
        </w:rPr>
        <w:t xml:space="preserve"> </w:t>
      </w:r>
      <w:r>
        <w:rPr>
          <w:rStyle w:val="DecValTok"/>
        </w:rPr>
        <w:t>100</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rPr>
          <w:rStyle w:val="NormalTok"/>
        </w:rPr>
        <w:t>,</w:t>
      </w:r>
      <w:r>
        <w:br/>
      </w:r>
      <w:r>
        <w:rPr>
          <w:rStyle w:val="NormalTok"/>
        </w:rPr>
        <w:t xml:space="preserve">                 </w:t>
      </w:r>
      <w:r>
        <w:rPr>
          <w:rStyle w:val="AttributeTok"/>
        </w:rPr>
        <w:t>group.by.state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(start)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FunctionTok"/>
        </w:rPr>
        <w:t>lag</w:t>
      </w:r>
      <w:r>
        <w:rPr>
          <w:rStyle w:val="NormalTok"/>
        </w:rPr>
        <w:t>(vis.break)),</w:t>
      </w:r>
      <w:r>
        <w:br/>
      </w:r>
      <w:r>
        <w:rPr>
          <w:rStyle w:val="NormalTok"/>
        </w:rPr>
        <w:t xml:space="preserve">             </w:t>
      </w:r>
      <w:r>
        <w:rPr>
          <w:rStyle w:val="FunctionTok"/>
        </w:rPr>
        <w:t>lag</w:t>
      </w:r>
      <w:r>
        <w:rPr>
          <w:rStyle w:val="NormalTok"/>
        </w:rPr>
        <w:t xml:space="preserve">(duration) </w:t>
      </w:r>
      <w:r>
        <w:rPr>
          <w:rStyle w:val="SpecialCharTok"/>
        </w:rPr>
        <w:t>&lt;=</w:t>
      </w:r>
      <w:r>
        <w:rPr>
          <w:rStyle w:val="NormalTok"/>
        </w:rPr>
        <w:t xml:space="preserve"> </w:t>
      </w:r>
      <w:r>
        <w:rPr>
          <w:rStyle w:val="FunctionTok"/>
        </w:rPr>
        <w:t>duration</w:t>
      </w:r>
      <w:r>
        <w:rPr>
          <w:rStyle w:val="NormalTok"/>
        </w:rPr>
        <w:t>(</w:t>
      </w:r>
      <w:r>
        <w:rPr>
          <w:rStyle w:val="StringTok"/>
        </w:rPr>
        <w:t>"20 mins"</w:t>
      </w:r>
      <w:r>
        <w:rPr>
          <w:rStyle w:val="NormalTok"/>
        </w:rPr>
        <w:t>),</w:t>
      </w:r>
      <w:r>
        <w:br/>
      </w:r>
      <w:r>
        <w:rPr>
          <w:rStyle w:val="NormalTok"/>
        </w:rPr>
        <w:t xml:space="preserve">             vis.break,</w:t>
      </w:r>
      <w:r>
        <w:br/>
      </w:r>
      <w:r>
        <w:rPr>
          <w:rStyle w:val="NormalTok"/>
        </w:rPr>
        <w:t xml:space="preserve">             duration </w:t>
      </w:r>
      <w:r>
        <w:rPr>
          <w:rStyle w:val="SpecialCharTok"/>
        </w:rPr>
        <w:t>&gt;=</w:t>
      </w:r>
      <w:r>
        <w:rPr>
          <w:rStyle w:val="NormalTok"/>
        </w:rPr>
        <w:t xml:space="preserve"> </w:t>
      </w:r>
      <w:r>
        <w:rPr>
          <w:rStyle w:val="FunctionTok"/>
        </w:rPr>
        <w:t>duration</w:t>
      </w:r>
      <w:r>
        <w:rPr>
          <w:rStyle w:val="NormalTok"/>
        </w:rPr>
        <w:t>(</w:t>
      </w:r>
      <w:r>
        <w:rPr>
          <w:rStyle w:val="StringTok"/>
        </w:rPr>
        <w:t>"20 secs"</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 </w:t>
      </w:r>
      <w:r>
        <w:rPr>
          <w:rStyle w:val="AttributeTok"/>
        </w:rPr>
        <w:t>y.axis.label =</w:t>
      </w:r>
      <w:r>
        <w:rPr>
          <w:rStyle w:val="NormalTok"/>
        </w:rPr>
        <w:t xml:space="preserve"> </w:t>
      </w:r>
      <w:r>
        <w:rPr>
          <w:rStyle w:val="StringTok"/>
        </w:rPr>
        <w:t>"Distance (cm)"</w:t>
      </w:r>
      <w:r>
        <w:rPr>
          <w:rStyle w:val="NormalTok"/>
        </w:rPr>
        <w:t xml:space="preserve">, </w:t>
      </w:r>
      <w:r>
        <w:rPr>
          <w:rStyle w:val="AttributeTok"/>
        </w:rPr>
        <w:t>geom =</w:t>
      </w:r>
      <w:r>
        <w:rPr>
          <w:rStyle w:val="NormalTok"/>
        </w:rPr>
        <w:t xml:space="preserve"> </w:t>
      </w:r>
      <w:r>
        <w:rPr>
          <w:rStyle w:val="StringTok"/>
        </w:rPr>
        <w:t>"ribbon"</w:t>
      </w:r>
      <w:r>
        <w:rPr>
          <w:rStyle w:val="NormalTok"/>
        </w:rPr>
        <w:t>,</w:t>
      </w:r>
      <w:r>
        <w:br/>
      </w:r>
      <w:r>
        <w:rPr>
          <w:rStyle w:val="NormalTok"/>
        </w:rPr>
        <w:t xml:space="preserve">         </w:t>
      </w:r>
      <w:r>
        <w:rPr>
          <w:rStyle w:val="AttributeTok"/>
        </w:rPr>
        <w:t>linewidth =</w:t>
      </w:r>
      <w:r>
        <w:rPr>
          <w:rStyle w:val="NormalTok"/>
        </w:rPr>
        <w:t xml:space="preserve"> </w:t>
      </w:r>
      <w:r>
        <w:rPr>
          <w:rStyle w:val="FloatTok"/>
        </w:rPr>
        <w:t>0.3</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AttributeTok"/>
        </w:rPr>
        <w:t>y.axis.breaks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100</w:t>
      </w:r>
      <w:r>
        <w:rPr>
          <w:rStyle w:val="NormalTok"/>
        </w:rPr>
        <w:t xml:space="preserve">, </w:t>
      </w:r>
      <w:r>
        <w:rPr>
          <w:rStyle w:val="AttributeTok"/>
        </w:rPr>
        <w:t>by =</w:t>
      </w:r>
      <w:r>
        <w:rPr>
          <w:rStyle w:val="NormalTok"/>
        </w:rPr>
        <w:t xml:space="preserve"> </w:t>
      </w:r>
      <w:r>
        <w:rPr>
          <w:rStyle w:val="DecValTok"/>
        </w:rPr>
        <w:t>20</w:t>
      </w:r>
      <w:r>
        <w:rPr>
          <w:rStyle w:val="NormalTok"/>
        </w:rPr>
        <w:t>),</w:t>
      </w:r>
      <w:r>
        <w:br/>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fill =</w:t>
      </w:r>
      <w:r>
        <w:rPr>
          <w:rStyle w:val="NormalTok"/>
        </w:rPr>
        <w:t xml:space="preserve"> </w:t>
      </w:r>
      <w:r>
        <w:rPr>
          <w:rStyle w:val="StringTok"/>
        </w:rPr>
        <w:t>"gold"</w:t>
      </w:r>
      <w:r>
        <w:rPr>
          <w:rStyle w:val="NormalTok"/>
        </w:rPr>
        <w:t xml:space="preserve">, </w:t>
      </w:r>
      <w:r>
        <w:rPr>
          <w:rStyle w:val="AttributeTok"/>
        </w:rPr>
        <w:t>y.scale =</w:t>
      </w:r>
      <w:r>
        <w:rPr>
          <w:rStyle w:val="NormalTok"/>
        </w:rPr>
        <w:t xml:space="preserve"> </w:t>
      </w:r>
      <w:r>
        <w:rPr>
          <w:rStyle w:val="StringTok"/>
        </w:rPr>
        <w:t>"identity"</w:t>
      </w:r>
      <w:r>
        <w:rPr>
          <w:rStyle w:val="NormalTok"/>
        </w:rPr>
        <w:t xml:space="preserve">, </w:t>
      </w:r>
      <w:r>
        <w:rPr>
          <w:rStyle w:val="AttributeTok"/>
        </w:rPr>
        <w:t>format.day =</w:t>
      </w:r>
      <w:r>
        <w:rPr>
          <w:rStyle w:val="NormalTok"/>
        </w:rPr>
        <w:t xml:space="preserve"> </w:t>
      </w:r>
      <w:r>
        <w:rPr>
          <w:rStyle w:val="StringTok"/>
        </w:rPr>
        <w:t>"%a"</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gg_photoperiod</w:t>
      </w:r>
      <w:r>
        <w:rPr>
          <w:rStyle w:val="NormalTok"/>
        </w:rPr>
        <w:t xml:space="preserve">(coordinates) </w:t>
      </w:r>
      <w:r>
        <w:rPr>
          <w:rStyle w:val="SpecialCharTok"/>
        </w:rPr>
        <w:t>|&gt;</w:t>
      </w:r>
      <w:r>
        <w:br/>
      </w:r>
      <w:r>
        <w:rPr>
          <w:rStyle w:val="NormalTok"/>
        </w:rPr>
        <w:t xml:space="preserve">  </w:t>
      </w:r>
      <w:r>
        <w:rPr>
          <w:rStyle w:val="FunctionTok"/>
        </w:rPr>
        <w:t>gg_states</w:t>
      </w:r>
      <w:r>
        <w:rPr>
          <w:rStyle w:val="NormalTok"/>
        </w:rPr>
        <w:t xml:space="preserve">(vis.break,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100</w:t>
      </w:r>
      <w:r>
        <w:rPr>
          <w:rStyle w:val="NormalTok"/>
        </w:rPr>
        <w:t xml:space="preserve">, </w:t>
      </w:r>
      <w:r>
        <w:rPr>
          <w:rStyle w:val="AttributeTok"/>
        </w:rPr>
        <w:t>linetype =</w:t>
      </w:r>
      <w:r>
        <w:rPr>
          <w:rStyle w:val="NormalTok"/>
        </w:rPr>
        <w:t xml:space="preserve"> </w:t>
      </w:r>
      <w:r>
        <w:rPr>
          <w:rStyle w:val="StringTok"/>
        </w:rPr>
        <w:t>"dashed"</w:t>
      </w:r>
      <w:r>
        <w:rPr>
          <w:rStyle w:val="NormalTok"/>
        </w:rPr>
        <w:t>)</w:t>
      </w:r>
    </w:p>
    <w:bookmarkEnd w:id="34"/>
    <w:p w14:paraId="43224622" w14:textId="77777777" w:rsidR="00E31943" w:rsidRDefault="00000000">
      <w:pPr>
        <w:pStyle w:val="DefinitionTerm"/>
      </w:pPr>
      <w:r>
        <w:t>Lines 1-2,13</w:t>
      </w:r>
    </w:p>
    <w:p w14:paraId="14E95328" w14:textId="77777777" w:rsidR="00E31943" w:rsidRDefault="00000000">
      <w:pPr>
        <w:pStyle w:val="Definition"/>
      </w:pPr>
      <w:r>
        <w:t>Add the states to the data</w:t>
      </w:r>
    </w:p>
    <w:p w14:paraId="5627DFF9" w14:textId="77777777" w:rsidR="00E31943" w:rsidRDefault="00000000">
      <w:pPr>
        <w:pStyle w:val="DefinitionTerm"/>
      </w:pPr>
      <w:r>
        <w:t>Lines 3-12</w:t>
      </w:r>
    </w:p>
    <w:p w14:paraId="52C8475F" w14:textId="77777777" w:rsidR="00E31943" w:rsidRDefault="00000000">
      <w:pPr>
        <w:pStyle w:val="Definition"/>
      </w:pPr>
      <w:r>
        <w:t>As in the code cell above</w:t>
      </w:r>
    </w:p>
    <w:p w14:paraId="6866E146" w14:textId="77777777" w:rsidR="00E31943" w:rsidRDefault="00000000">
      <w:pPr>
        <w:pStyle w:val="DefinitionTerm"/>
      </w:pPr>
      <w:r>
        <w:t>Line 17</w:t>
      </w:r>
    </w:p>
    <w:p w14:paraId="4DDD2B7F" w14:textId="77777777" w:rsidR="00E31943" w:rsidRDefault="00000000">
      <w:pPr>
        <w:pStyle w:val="Definition"/>
      </w:pPr>
      <w:r>
        <w:t>Add photoperiod information to the plot</w:t>
      </w:r>
    </w:p>
    <w:p w14:paraId="38DA84A6" w14:textId="77777777" w:rsidR="00E31943" w:rsidRDefault="00000000">
      <w:pPr>
        <w:pStyle w:val="DefinitionTerm"/>
      </w:pPr>
      <w:r>
        <w:lastRenderedPageBreak/>
        <w:t>Line 18</w:t>
      </w:r>
    </w:p>
    <w:p w14:paraId="321FA228" w14:textId="77777777" w:rsidR="00E31943" w:rsidRDefault="00000000">
      <w:pPr>
        <w:pStyle w:val="Definition"/>
      </w:pPr>
      <w:r>
        <w:t>Highlight the points</w:t>
      </w:r>
    </w:p>
    <w:tbl>
      <w:tblPr>
        <w:tblStyle w:val="Table"/>
        <w:tblW w:w="5000" w:type="pct"/>
        <w:tblLayout w:type="fixed"/>
        <w:tblLook w:val="0000" w:firstRow="0" w:lastRow="0" w:firstColumn="0" w:lastColumn="0" w:noHBand="0" w:noVBand="0"/>
      </w:tblPr>
      <w:tblGrid>
        <w:gridCol w:w="9406"/>
      </w:tblGrid>
      <w:tr w:rsidR="00E31943" w14:paraId="45A569E2" w14:textId="77777777">
        <w:tc>
          <w:tcPr>
            <w:tcW w:w="7920" w:type="dxa"/>
          </w:tcPr>
          <w:p w14:paraId="029CA7CF" w14:textId="77777777" w:rsidR="00E31943" w:rsidRDefault="00000000">
            <w:pPr>
              <w:pStyle w:val="Compact"/>
              <w:jc w:val="center"/>
            </w:pPr>
            <w:bookmarkStart w:id="35" w:name="fig-cluster"/>
            <w:r>
              <w:rPr>
                <w:noProof/>
              </w:rPr>
              <w:lastRenderedPageBreak/>
              <w:drawing>
                <wp:inline distT="0" distB="0" distL="0" distR="0" wp14:anchorId="21FB2FC4" wp14:editId="3C6438F0">
                  <wp:extent cx="5334000" cy="85344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index_files/figure-docx/fig-cluster-1.png"/>
                          <pic:cNvPicPr>
                            <a:picLocks noChangeAspect="1" noChangeArrowheads="1"/>
                          </pic:cNvPicPr>
                        </pic:nvPicPr>
                        <pic:blipFill>
                          <a:blip r:embed="rId52"/>
                          <a:stretch>
                            <a:fillRect/>
                          </a:stretch>
                        </pic:blipFill>
                        <pic:spPr bwMode="auto">
                          <a:xfrm>
                            <a:off x="0" y="0"/>
                            <a:ext cx="5334000" cy="8534400"/>
                          </a:xfrm>
                          <a:prstGeom prst="rect">
                            <a:avLst/>
                          </a:prstGeom>
                          <a:noFill/>
                          <a:ln w="9525">
                            <a:noFill/>
                            <a:headEnd/>
                            <a:tailEnd/>
                          </a:ln>
                        </pic:spPr>
                      </pic:pic>
                    </a:graphicData>
                  </a:graphic>
                </wp:inline>
              </w:drawing>
            </w:r>
          </w:p>
          <w:p w14:paraId="4EDE6A6B" w14:textId="77777777" w:rsidR="00E31943" w:rsidRDefault="00000000">
            <w:pPr>
              <w:pStyle w:val="ImageCaption"/>
              <w:spacing w:before="200"/>
            </w:pPr>
            <w:r>
              <w:t>Figure 5: Plot of visual breaks (red vertical bars). Black traces show distance measurement data. Grey shaded areas show nighttime between civil dusk and civil dawn</w:t>
            </w:r>
          </w:p>
        </w:tc>
        <w:bookmarkEnd w:id="35"/>
      </w:tr>
    </w:tbl>
    <w:p w14:paraId="75DBD9DE" w14:textId="77777777" w:rsidR="00E31943" w:rsidRDefault="00000000">
      <w:pPr>
        <w:pStyle w:val="berschrift4"/>
      </w:pPr>
      <w:bookmarkStart w:id="36" w:name="distance-with-spatial-distribution"/>
      <w:bookmarkEnd w:id="31"/>
      <w:r>
        <w:lastRenderedPageBreak/>
        <w:t>Distance with spatial distribution</w:t>
      </w:r>
    </w:p>
    <w:p w14:paraId="0E420087" w14:textId="77777777" w:rsidR="00E31943" w:rsidRDefault="00000000">
      <w:pPr>
        <w:pStyle w:val="FirstParagraph"/>
      </w:pPr>
      <w:r>
        <w:t xml:space="preserve">The </w:t>
      </w:r>
      <w:r>
        <w:rPr>
          <w:rStyle w:val="VerbatimChar"/>
        </w:rPr>
        <w:t>Clouclip</w:t>
      </w:r>
      <w:r>
        <w:t xml:space="preserve"> device outputs a singular measure for distance, while the visual environment in natural conditions contains many distances, depending on the solid angle and direction of the measurement. A device like the </w:t>
      </w:r>
      <w:r>
        <w:rPr>
          <w:rStyle w:val="VerbatimChar"/>
        </w:rPr>
        <w:t>VEET</w:t>
      </w:r>
      <w:r>
        <w:t xml:space="preserve"> increases the spatial resolution of these measurements, allowing for more in-depth analyses of the size and position of an object within the field of view. In the case of the </w:t>
      </w:r>
      <w:r>
        <w:rPr>
          <w:rStyle w:val="VerbatimChar"/>
        </w:rPr>
        <w:t>VEET</w:t>
      </w:r>
      <w:r>
        <w:t xml:space="preserve">, data are collected from an 8x8 measurement grid, spanning 52° vertically and 41° horizontally. </w:t>
      </w:r>
      <w:hyperlink w:anchor="fig-VEET-distance">
        <w:r>
          <w:rPr>
            <w:rStyle w:val="Hyperlink"/>
          </w:rPr>
          <w:t>Figure 6</w:t>
        </w:r>
      </w:hyperlink>
      <w:r>
        <w:t xml:space="preserve"> shows sample observations from six different days at the same time.</w:t>
      </w:r>
    </w:p>
    <w:p w14:paraId="151AFDA8" w14:textId="77777777" w:rsidR="00E31943" w:rsidRDefault="00000000">
      <w:pPr>
        <w:pStyle w:val="SourceCode"/>
      </w:pPr>
      <w:bookmarkStart w:id="37" w:name="annotated-cell-13"/>
      <w:r>
        <w:rPr>
          <w:rStyle w:val="NormalTok"/>
        </w:rPr>
        <w:t xml:space="preserve">dataVEET3 </w:t>
      </w:r>
      <w:r>
        <w:rPr>
          <w:rStyle w:val="SpecialCharTok"/>
        </w:rPr>
        <w:t>|&gt;</w:t>
      </w:r>
      <w:r>
        <w:rPr>
          <w:rStyle w:val="NormalTok"/>
        </w:rPr>
        <w:t xml:space="preserve"> </w:t>
      </w:r>
      <w:r>
        <w:br/>
      </w:r>
      <w:r>
        <w:rPr>
          <w:rStyle w:val="NormalTok"/>
        </w:rPr>
        <w:t xml:space="preserve">  </w:t>
      </w:r>
      <w:r>
        <w:rPr>
          <w:rStyle w:val="FunctionTok"/>
        </w:rPr>
        <w:t>filter_Time</w:t>
      </w:r>
      <w:r>
        <w:rPr>
          <w:rStyle w:val="NormalTok"/>
        </w:rPr>
        <w:t>(</w:t>
      </w:r>
      <w:r>
        <w:rPr>
          <w:rStyle w:val="AttributeTok"/>
        </w:rPr>
        <w:t>start =</w:t>
      </w:r>
      <w:r>
        <w:rPr>
          <w:rStyle w:val="NormalTok"/>
        </w:rPr>
        <w:t xml:space="preserve"> </w:t>
      </w:r>
      <w:r>
        <w:rPr>
          <w:rStyle w:val="StringTok"/>
        </w:rPr>
        <w:t>"13:14:02"</w:t>
      </w:r>
      <w:r>
        <w:rPr>
          <w:rStyle w:val="NormalTok"/>
        </w:rPr>
        <w:t xml:space="preserve">, </w:t>
      </w:r>
      <w:r>
        <w:rPr>
          <w:rStyle w:val="AttributeTok"/>
        </w:rPr>
        <w:t>length =</w:t>
      </w:r>
      <w:r>
        <w:rPr>
          <w:rStyle w:val="NormalTok"/>
        </w:rPr>
        <w:t xml:space="preserve"> </w:t>
      </w:r>
      <w:r>
        <w:rPr>
          <w:rStyle w:val="StringTok"/>
        </w:rPr>
        <w:t>"00:00:05"</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dist1 =</w:t>
      </w:r>
      <w:r>
        <w:rPr>
          <w:rStyle w:val="NormalTok"/>
        </w:rPr>
        <w:t xml:space="preserve"> </w:t>
      </w:r>
      <w:r>
        <w:rPr>
          <w:rStyle w:val="FunctionTok"/>
        </w:rPr>
        <w:t>ifelse</w:t>
      </w:r>
      <w:r>
        <w:rPr>
          <w:rStyle w:val="NormalTok"/>
        </w:rPr>
        <w:t xml:space="preserve">(dist1 </w:t>
      </w:r>
      <w:r>
        <w:rPr>
          <w:rStyle w:val="SpecialCharTok"/>
        </w:rPr>
        <w:t>==</w:t>
      </w:r>
      <w:r>
        <w:rPr>
          <w:rStyle w:val="NormalTok"/>
        </w:rPr>
        <w:t xml:space="preserve"> </w:t>
      </w:r>
      <w:r>
        <w:rPr>
          <w:rStyle w:val="DecValTok"/>
        </w:rPr>
        <w:t>0</w:t>
      </w:r>
      <w:r>
        <w:rPr>
          <w:rStyle w:val="NormalTok"/>
        </w:rPr>
        <w:t xml:space="preserve">, </w:t>
      </w:r>
      <w:r>
        <w:rPr>
          <w:rStyle w:val="ConstantTok"/>
        </w:rPr>
        <w:t>Inf</w:t>
      </w:r>
      <w:r>
        <w:rPr>
          <w:rStyle w:val="NormalTok"/>
        </w:rPr>
        <w:t xml:space="preserve">, dist1)) </w:t>
      </w:r>
      <w:r>
        <w:rPr>
          <w:rStyle w:val="SpecialCharTok"/>
        </w:rPr>
        <w:t>|&gt;</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w:t>
      </w:r>
      <w:r>
        <w:rPr>
          <w:rStyle w:val="NormalTok"/>
        </w:rPr>
        <w:t xml:space="preserve"> dist1 </w:t>
      </w:r>
      <w:r>
        <w:rPr>
          <w:rStyle w:val="SpecialCharTok"/>
        </w:rPr>
        <w:t>==</w:t>
      </w:r>
      <w:r>
        <w:rPr>
          <w:rStyle w:val="NormalTok"/>
        </w:rPr>
        <w:t xml:space="preserve"> </w:t>
      </w:r>
      <w:r>
        <w:rPr>
          <w:rStyle w:val="ConstantTok"/>
        </w:rPr>
        <w:t>Inf</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x.pos, </w:t>
      </w:r>
      <w:r>
        <w:rPr>
          <w:rStyle w:val="AttributeTok"/>
        </w:rPr>
        <w:t>y=</w:t>
      </w:r>
      <w:r>
        <w:rPr>
          <w:rStyle w:val="NormalTok"/>
        </w:rPr>
        <w:t xml:space="preserve">y.pos, </w:t>
      </w:r>
      <w:r>
        <w:rPr>
          <w:rStyle w:val="AttributeTok"/>
        </w:rPr>
        <w:t>fill =</w:t>
      </w:r>
      <w:r>
        <w:rPr>
          <w:rStyle w:val="NormalTok"/>
        </w:rPr>
        <w:t xml:space="preserve"> dist1</w:t>
      </w:r>
      <w:r>
        <w:rPr>
          <w:rStyle w:val="SpecialCharTok"/>
        </w:rPr>
        <w:t>/</w:t>
      </w:r>
      <w:r>
        <w:rPr>
          <w:rStyle w:val="DecValTok"/>
        </w:rPr>
        <w:t>10</w:t>
      </w:r>
      <w:r>
        <w:rPr>
          <w:rStyle w:val="NormalTok"/>
        </w:rPr>
        <w:t>))</w:t>
      </w:r>
      <w:r>
        <w:rPr>
          <w:rStyle w:val="SpecialCharTok"/>
        </w:rPr>
        <w:t>+</w:t>
      </w:r>
      <w:r>
        <w:br/>
      </w:r>
      <w:r>
        <w:rPr>
          <w:rStyle w:val="NormalTok"/>
        </w:rPr>
        <w:t xml:space="preserve">  extras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Datetime)</w:t>
      </w:r>
    </w:p>
    <w:bookmarkEnd w:id="37"/>
    <w:p w14:paraId="4781DBDD" w14:textId="77777777" w:rsidR="00E31943" w:rsidRDefault="00000000">
      <w:pPr>
        <w:pStyle w:val="DefinitionTerm"/>
      </w:pPr>
      <w:r>
        <w:t>Line 2</w:t>
      </w:r>
    </w:p>
    <w:p w14:paraId="5BDC9236" w14:textId="77777777" w:rsidR="00E31943" w:rsidRDefault="00000000">
      <w:pPr>
        <w:pStyle w:val="Definition"/>
      </w:pPr>
      <w:r>
        <w:t>Choose a particular observation</w:t>
      </w:r>
    </w:p>
    <w:p w14:paraId="37E21528" w14:textId="77777777" w:rsidR="00E31943" w:rsidRDefault="00000000">
      <w:pPr>
        <w:pStyle w:val="DefinitionTerm"/>
      </w:pPr>
      <w:r>
        <w:t>Line 3</w:t>
      </w:r>
    </w:p>
    <w:p w14:paraId="77527CD0" w14:textId="77777777" w:rsidR="00E31943" w:rsidRDefault="00000000">
      <w:pPr>
        <w:pStyle w:val="Definition"/>
      </w:pPr>
      <w:r>
        <w:t>Replace 0 distances with infinity</w:t>
      </w:r>
    </w:p>
    <w:p w14:paraId="328B3D3C" w14:textId="77777777" w:rsidR="00E31943" w:rsidRDefault="00000000">
      <w:pPr>
        <w:pStyle w:val="DefinitionTerm"/>
      </w:pPr>
      <w:r>
        <w:t>Line 4</w:t>
      </w:r>
    </w:p>
    <w:p w14:paraId="22B90270" w14:textId="77777777" w:rsidR="00E31943" w:rsidRDefault="00000000">
      <w:pPr>
        <w:pStyle w:val="Definition"/>
      </w:pPr>
      <w:r>
        <w:t>Remove data that has less than 10% confidence</w:t>
      </w:r>
    </w:p>
    <w:p w14:paraId="2E9F3BC9" w14:textId="77777777" w:rsidR="00E31943" w:rsidRDefault="00000000">
      <w:pPr>
        <w:pStyle w:val="DefinitionTerm"/>
      </w:pPr>
      <w:r>
        <w:t>Lines 5-6</w:t>
      </w:r>
    </w:p>
    <w:p w14:paraId="2DC5513B" w14:textId="77777777" w:rsidR="00E31943" w:rsidRDefault="00000000">
      <w:pPr>
        <w:pStyle w:val="Definition"/>
      </w:pPr>
      <w:r>
        <w:t>Plot the data and add the plot partials from the code cell above</w:t>
      </w:r>
    </w:p>
    <w:p w14:paraId="05CA1BA7" w14:textId="77777777" w:rsidR="00E31943" w:rsidRDefault="00000000">
      <w:pPr>
        <w:pStyle w:val="DefinitionTerm"/>
      </w:pPr>
      <w:r>
        <w:t>Line 7</w:t>
      </w:r>
    </w:p>
    <w:p w14:paraId="359399A1" w14:textId="77777777" w:rsidR="00E31943" w:rsidRDefault="00000000">
      <w:pPr>
        <w:pStyle w:val="Definition"/>
      </w:pPr>
      <w:r>
        <w:t>Show one plot per day</w:t>
      </w:r>
    </w:p>
    <w:tbl>
      <w:tblPr>
        <w:tblStyle w:val="Table"/>
        <w:tblW w:w="5000" w:type="pct"/>
        <w:tblLayout w:type="fixed"/>
        <w:tblLook w:val="0000" w:firstRow="0" w:lastRow="0" w:firstColumn="0" w:lastColumn="0" w:noHBand="0" w:noVBand="0"/>
      </w:tblPr>
      <w:tblGrid>
        <w:gridCol w:w="9406"/>
      </w:tblGrid>
      <w:tr w:rsidR="00E31943" w14:paraId="4047BE02" w14:textId="77777777">
        <w:tc>
          <w:tcPr>
            <w:tcW w:w="7920" w:type="dxa"/>
          </w:tcPr>
          <w:p w14:paraId="7A7985A9" w14:textId="77777777" w:rsidR="00E31943" w:rsidRDefault="00000000">
            <w:pPr>
              <w:pStyle w:val="Compact"/>
              <w:jc w:val="center"/>
            </w:pPr>
            <w:bookmarkStart w:id="38" w:name="fig-VEET-distance"/>
            <w:r>
              <w:rPr>
                <w:noProof/>
              </w:rPr>
              <w:drawing>
                <wp:inline distT="0" distB="0" distL="0" distR="0" wp14:anchorId="6BE914A5" wp14:editId="67C9E664">
                  <wp:extent cx="5334000" cy="222250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index_files/figure-docx/fig-VEET-distance-1.png"/>
                          <pic:cNvPicPr>
                            <a:picLocks noChangeAspect="1" noChangeArrowheads="1"/>
                          </pic:cNvPicPr>
                        </pic:nvPicPr>
                        <pic:blipFill>
                          <a:blip r:embed="rId53"/>
                          <a:stretch>
                            <a:fillRect/>
                          </a:stretch>
                        </pic:blipFill>
                        <pic:spPr bwMode="auto">
                          <a:xfrm>
                            <a:off x="0" y="0"/>
                            <a:ext cx="5334000" cy="2222500"/>
                          </a:xfrm>
                          <a:prstGeom prst="rect">
                            <a:avLst/>
                          </a:prstGeom>
                          <a:noFill/>
                          <a:ln w="9525">
                            <a:noFill/>
                            <a:headEnd/>
                            <a:tailEnd/>
                          </a:ln>
                        </pic:spPr>
                      </pic:pic>
                    </a:graphicData>
                  </a:graphic>
                </wp:inline>
              </w:drawing>
            </w:r>
          </w:p>
          <w:p w14:paraId="23098BDF" w14:textId="77777777" w:rsidR="00E31943" w:rsidRDefault="00000000">
            <w:pPr>
              <w:pStyle w:val="ImageCaption"/>
              <w:spacing w:before="200"/>
            </w:pPr>
            <w:r>
              <w:t xml:space="preserve">Figure 6: Example observations of the measurement grid at 1:14 p.m. for each measurement day. Text values show distance in cm. Empty grid points show values with low confidence. Zero-distance values were replaced with infinite distance and plotted </w:t>
            </w:r>
            <w:r>
              <w:lastRenderedPageBreak/>
              <w:t>despite low confidence.</w:t>
            </w:r>
          </w:p>
        </w:tc>
        <w:bookmarkEnd w:id="38"/>
      </w:tr>
    </w:tbl>
    <w:p w14:paraId="1B511DF5" w14:textId="77777777" w:rsidR="00E31943" w:rsidRDefault="00000000">
      <w:pPr>
        <w:pStyle w:val="Textkrper"/>
      </w:pPr>
      <w:r>
        <w:lastRenderedPageBreak/>
        <w:t xml:space="preserve">To use these distance data in the framework shown above for the </w:t>
      </w:r>
      <w:r>
        <w:rPr>
          <w:rStyle w:val="VerbatimChar"/>
        </w:rPr>
        <w:t>Clouclip</w:t>
      </w:r>
      <w:r>
        <w:t xml:space="preserve"> device, a sensible method to condense the data has to be applied. There are many ways how a spatially resolved distance measure could be utilized for analysis:</w:t>
      </w:r>
    </w:p>
    <w:p w14:paraId="11F70192" w14:textId="77777777" w:rsidR="00E31943" w:rsidRDefault="00000000">
      <w:pPr>
        <w:pStyle w:val="Compact"/>
        <w:numPr>
          <w:ilvl w:val="0"/>
          <w:numId w:val="6"/>
        </w:numPr>
      </w:pPr>
      <w:r>
        <w:t>Where in the field of view are objects in close range?</w:t>
      </w:r>
    </w:p>
    <w:p w14:paraId="4C03EF0B" w14:textId="77777777" w:rsidR="00E31943" w:rsidRDefault="00000000">
      <w:pPr>
        <w:pStyle w:val="Compact"/>
        <w:numPr>
          <w:ilvl w:val="0"/>
          <w:numId w:val="6"/>
        </w:numPr>
      </w:pPr>
      <w:r>
        <w:t>How large are near objects in the field of view?</w:t>
      </w:r>
    </w:p>
    <w:p w14:paraId="4DF64AE4" w14:textId="77777777" w:rsidR="00E31943" w:rsidRDefault="00000000">
      <w:pPr>
        <w:pStyle w:val="Compact"/>
        <w:numPr>
          <w:ilvl w:val="0"/>
          <w:numId w:val="6"/>
        </w:numPr>
      </w:pPr>
      <w:r>
        <w:t>How varied are distances within the field of view?</w:t>
      </w:r>
    </w:p>
    <w:p w14:paraId="7CA3FB1F" w14:textId="77777777" w:rsidR="00E31943" w:rsidRDefault="00000000">
      <w:pPr>
        <w:pStyle w:val="Compact"/>
        <w:numPr>
          <w:ilvl w:val="0"/>
          <w:numId w:val="6"/>
        </w:numPr>
      </w:pPr>
      <w:r>
        <w:t>How close are objects / is viewing distance in a region of interest within the field of view?</w:t>
      </w:r>
    </w:p>
    <w:p w14:paraId="39E5BC7D" w14:textId="77777777" w:rsidR="00E31943" w:rsidRDefault="00000000">
      <w:pPr>
        <w:pStyle w:val="FirstParagraph"/>
      </w:pPr>
      <w:r>
        <w:t>Possible methods include:</w:t>
      </w:r>
    </w:p>
    <w:p w14:paraId="3D7CD45D" w14:textId="77777777" w:rsidR="00E31943" w:rsidRDefault="00000000">
      <w:pPr>
        <w:pStyle w:val="Compact"/>
        <w:numPr>
          <w:ilvl w:val="0"/>
          <w:numId w:val="7"/>
        </w:numPr>
      </w:pPr>
      <w:r>
        <w:t>average across all (high confidence) distance values within the grid</w:t>
      </w:r>
    </w:p>
    <w:p w14:paraId="78EBBC2A" w14:textId="77777777" w:rsidR="00E31943" w:rsidRDefault="00000000">
      <w:pPr>
        <w:pStyle w:val="Compact"/>
        <w:numPr>
          <w:ilvl w:val="0"/>
          <w:numId w:val="7"/>
        </w:numPr>
      </w:pPr>
      <w:r>
        <w:t>closest (high confidence) distance within the grid</w:t>
      </w:r>
    </w:p>
    <w:p w14:paraId="069E82EF" w14:textId="77777777" w:rsidR="00E31943" w:rsidRDefault="00000000">
      <w:pPr>
        <w:pStyle w:val="Compact"/>
        <w:numPr>
          <w:ilvl w:val="0"/>
          <w:numId w:val="7"/>
        </w:numPr>
      </w:pPr>
      <w:r>
        <w:t>(high confidence) values at or around a given grid position, e.g., ±10 degrees around the central view (0°)</w:t>
      </w:r>
    </w:p>
    <w:p w14:paraId="0A11BF0E" w14:textId="77777777" w:rsidR="00E31943" w:rsidRDefault="00000000">
      <w:pPr>
        <w:pStyle w:val="FirstParagraph"/>
      </w:pPr>
      <w:r>
        <w:t>Many more options are available based on the spatial dataset, e.g., condensation rules based on the number of points in the grid with a given condition, or the variation within the grid.</w:t>
      </w:r>
    </w:p>
    <w:p w14:paraId="65DB2059" w14:textId="77777777" w:rsidR="00E31943" w:rsidRDefault="00000000">
      <w:pPr>
        <w:pStyle w:val="Textkrper"/>
      </w:pPr>
      <w:r>
        <w:t>We will demonstrate these three methods for a single day (</w:t>
      </w:r>
      <w:r>
        <w:rPr>
          <w:rStyle w:val="VerbatimChar"/>
        </w:rPr>
        <w:t>2024-06-10</w:t>
      </w:r>
      <w:r>
        <w:t xml:space="preserve">), all leading to a data structure akin to the </w:t>
      </w:r>
      <w:r>
        <w:rPr>
          <w:rStyle w:val="VerbatimChar"/>
        </w:rPr>
        <w:t>Clouclip</w:t>
      </w:r>
      <w:r>
        <w:t>, i.e., to be used for further calculation of visual experience metrics.</w:t>
      </w:r>
    </w:p>
    <w:p w14:paraId="2274F33D" w14:textId="77777777" w:rsidR="00E31943" w:rsidRDefault="00000000">
      <w:pPr>
        <w:pStyle w:val="SourceCode"/>
      </w:pPr>
      <w:bookmarkStart w:id="39" w:name="annotated-cell-14"/>
      <w:r>
        <w:rPr>
          <w:rStyle w:val="NormalTok"/>
        </w:rPr>
        <w:t xml:space="preserve">dataVEET3_part </w:t>
      </w:r>
      <w:r>
        <w:rPr>
          <w:rStyle w:val="OtherTok"/>
        </w:rPr>
        <w:t>&lt;-</w:t>
      </w:r>
      <w:r>
        <w:br/>
      </w:r>
      <w:r>
        <w:rPr>
          <w:rStyle w:val="NormalTok"/>
        </w:rPr>
        <w:t xml:space="preserve">dataVEET3 </w:t>
      </w:r>
      <w:r>
        <w:rPr>
          <w:rStyle w:val="SpecialCharTok"/>
        </w:rPr>
        <w:t>|&gt;</w:t>
      </w:r>
      <w:r>
        <w:br/>
      </w:r>
      <w:r>
        <w:rPr>
          <w:rStyle w:val="NormalTok"/>
        </w:rPr>
        <w:t xml:space="preserve">  </w:t>
      </w:r>
      <w:r>
        <w:rPr>
          <w:rStyle w:val="FunctionTok"/>
        </w:rPr>
        <w:t>filter_Date</w:t>
      </w:r>
      <w:r>
        <w:rPr>
          <w:rStyle w:val="NormalTok"/>
        </w:rPr>
        <w:t>(</w:t>
      </w:r>
      <w:r>
        <w:rPr>
          <w:rStyle w:val="AttributeTok"/>
        </w:rPr>
        <w:t>start =</w:t>
      </w:r>
      <w:r>
        <w:rPr>
          <w:rStyle w:val="NormalTok"/>
        </w:rPr>
        <w:t xml:space="preserve"> </w:t>
      </w:r>
      <w:r>
        <w:rPr>
          <w:rStyle w:val="StringTok"/>
        </w:rPr>
        <w:t>"2024-06-10"</w:t>
      </w:r>
      <w:r>
        <w:rPr>
          <w:rStyle w:val="NormalTok"/>
        </w:rPr>
        <w:t xml:space="preserve">, </w:t>
      </w:r>
      <w:r>
        <w:rPr>
          <w:rStyle w:val="AttributeTok"/>
        </w:rPr>
        <w:t>length =</w:t>
      </w:r>
      <w:r>
        <w:rPr>
          <w:rStyle w:val="NormalTok"/>
        </w:rPr>
        <w:t xml:space="preserve"> </w:t>
      </w:r>
      <w:r>
        <w:rPr>
          <w:rStyle w:val="StringTok"/>
        </w:rPr>
        <w:t>"1 day"</w:t>
      </w:r>
      <w:r>
        <w:rPr>
          <w:rStyle w:val="NormalTok"/>
        </w:rPr>
        <w:t>)</w:t>
      </w:r>
      <w:r>
        <w:br/>
      </w:r>
      <w:r>
        <w:br/>
      </w:r>
      <w:r>
        <w:rPr>
          <w:rStyle w:val="NormalTok"/>
        </w:rPr>
        <w:t xml:space="preserve">dataVEET3_condensed </w:t>
      </w:r>
      <w:r>
        <w:rPr>
          <w:rStyle w:val="OtherTok"/>
        </w:rPr>
        <w:t>&lt;-</w:t>
      </w:r>
      <w:r>
        <w:rPr>
          <w:rStyle w:val="NormalTok"/>
        </w:rPr>
        <w:t xml:space="preserve"> </w:t>
      </w:r>
      <w:r>
        <w:br/>
      </w:r>
      <w:r>
        <w:rPr>
          <w:rStyle w:val="NormalTok"/>
        </w:rPr>
        <w:t xml:space="preserve">dataVEET3_part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(Datetime,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(conf1 </w:t>
      </w:r>
      <w:r>
        <w:rPr>
          <w:rStyle w:val="SpecialCharTok"/>
        </w:rPr>
        <w:t>&gt;=</w:t>
      </w:r>
      <w:r>
        <w:rPr>
          <w:rStyle w:val="NormalTok"/>
        </w:rPr>
        <w:t xml:space="preserve"> </w:t>
      </w:r>
      <w:r>
        <w:rPr>
          <w:rStyle w:val="FloatTok"/>
        </w:rPr>
        <w:t>0.1</w:t>
      </w:r>
      <w:r>
        <w:rPr>
          <w:rStyle w:val="NormalTok"/>
        </w:rPr>
        <w:t xml:space="preserve">)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distance_mean =</w:t>
      </w:r>
      <w:r>
        <w:rPr>
          <w:rStyle w:val="NormalTok"/>
        </w:rPr>
        <w:t xml:space="preserve"> </w:t>
      </w:r>
      <w:r>
        <w:rPr>
          <w:rStyle w:val="FunctionTok"/>
        </w:rPr>
        <w:t>mean</w:t>
      </w:r>
      <w:r>
        <w:rPr>
          <w:rStyle w:val="NormalTok"/>
        </w:rPr>
        <w:t>(dist1),</w:t>
      </w:r>
      <w:r>
        <w:br/>
      </w:r>
      <w:r>
        <w:rPr>
          <w:rStyle w:val="NormalTok"/>
        </w:rPr>
        <w:t xml:space="preserve">    </w:t>
      </w:r>
      <w:r>
        <w:rPr>
          <w:rStyle w:val="AttributeTok"/>
        </w:rPr>
        <w:t>distance_min =</w:t>
      </w:r>
      <w:r>
        <w:rPr>
          <w:rStyle w:val="NormalTok"/>
        </w:rPr>
        <w:t xml:space="preserve"> </w:t>
      </w:r>
      <w:r>
        <w:rPr>
          <w:rStyle w:val="FunctionTok"/>
        </w:rPr>
        <w:t>min</w:t>
      </w:r>
      <w:r>
        <w:rPr>
          <w:rStyle w:val="NormalTok"/>
        </w:rPr>
        <w:t>(dist1),</w:t>
      </w:r>
      <w:r>
        <w:br/>
      </w:r>
      <w:r>
        <w:rPr>
          <w:rStyle w:val="NormalTok"/>
        </w:rPr>
        <w:t xml:space="preserve">    </w:t>
      </w:r>
      <w:r>
        <w:rPr>
          <w:rStyle w:val="AttributeTok"/>
        </w:rPr>
        <w:t>distance_central =</w:t>
      </w:r>
      <w:r>
        <w:rPr>
          <w:rStyle w:val="NormalTok"/>
        </w:rPr>
        <w:t xml:space="preserve"> </w:t>
      </w:r>
      <w:r>
        <w:rPr>
          <w:rStyle w:val="FunctionTok"/>
        </w:rPr>
        <w:t>mean</w:t>
      </w:r>
      <w:r>
        <w:rPr>
          <w:rStyle w:val="NormalTok"/>
        </w:rPr>
        <w:t>(dist1[</w:t>
      </w:r>
      <w:r>
        <w:rPr>
          <w:rStyle w:val="FunctionTok"/>
        </w:rPr>
        <w:t>between</w:t>
      </w:r>
      <w:r>
        <w:rPr>
          <w:rStyle w:val="NormalTok"/>
        </w:rPr>
        <w:t xml:space="preserve">(x.pos, </w:t>
      </w:r>
      <w:r>
        <w:rPr>
          <w:rStyle w:val="SpecialCharTok"/>
        </w:rPr>
        <w:t>-</w:t>
      </w:r>
      <w:r>
        <w:rPr>
          <w:rStyle w:val="DecValTok"/>
        </w:rPr>
        <w:t>10</w:t>
      </w:r>
      <w:r>
        <w:rPr>
          <w:rStyle w:val="NormalTok"/>
        </w:rPr>
        <w:t>,</w:t>
      </w:r>
      <w:r>
        <w:rPr>
          <w:rStyle w:val="DecValTok"/>
        </w:rPr>
        <w:t>10</w:t>
      </w:r>
      <w:r>
        <w:rPr>
          <w:rStyle w:val="NormalTok"/>
        </w:rPr>
        <w:t xml:space="preserve">) </w:t>
      </w:r>
      <w:r>
        <w:rPr>
          <w:rStyle w:val="SpecialCharTok"/>
        </w:rPr>
        <w:t>&amp;</w:t>
      </w:r>
      <w:r>
        <w:rPr>
          <w:rStyle w:val="NormalTok"/>
        </w:rPr>
        <w:t xml:space="preserve"> </w:t>
      </w:r>
      <w:r>
        <w:rPr>
          <w:rStyle w:val="FunctionTok"/>
        </w:rPr>
        <w:t>between</w:t>
      </w:r>
      <w:r>
        <w:rPr>
          <w:rStyle w:val="NormalTok"/>
        </w:rPr>
        <w:t xml:space="preserve">(y.pos, </w:t>
      </w:r>
      <w:r>
        <w:rPr>
          <w:rStyle w:val="SpecialCharTok"/>
        </w:rPr>
        <w:t>-</w:t>
      </w:r>
      <w:r>
        <w:rPr>
          <w:rStyle w:val="DecValTok"/>
        </w:rPr>
        <w:t>10</w:t>
      </w:r>
      <w:r>
        <w:rPr>
          <w:rStyle w:val="NormalTok"/>
        </w:rPr>
        <w:t>,</w:t>
      </w:r>
      <w:r>
        <w:rPr>
          <w:rStyle w:val="DecValTok"/>
        </w:rPr>
        <w:t>10</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"drop_last"</w:t>
      </w:r>
      <w:r>
        <w:br/>
      </w:r>
      <w:r>
        <w:rPr>
          <w:rStyle w:val="NormalTok"/>
        </w:rPr>
        <w:t xml:space="preserve">  )</w:t>
      </w:r>
      <w:r>
        <w:br/>
      </w:r>
      <w:r>
        <w:br/>
      </w:r>
      <w:r>
        <w:rPr>
          <w:rStyle w:val="NormalTok"/>
        </w:rPr>
        <w:t xml:space="preserve">dataVEET3_condensed </w:t>
      </w:r>
      <w:r>
        <w:rPr>
          <w:rStyle w:val="SpecialCharTok"/>
        </w:rPr>
        <w:t>|&gt;</w:t>
      </w:r>
      <w:r>
        <w:rPr>
          <w:rStyle w:val="NormalTok"/>
        </w:rPr>
        <w:t xml:space="preserve"> </w:t>
      </w:r>
      <w:r>
        <w:br/>
      </w:r>
      <w:r>
        <w:rPr>
          <w:rStyle w:val="NormalTok"/>
        </w:rPr>
        <w:t xml:space="preserve">  </w:t>
      </w:r>
      <w:r>
        <w:rPr>
          <w:rStyle w:val="FunctionTok"/>
        </w:rPr>
        <w:t>aggregate_Datetime</w:t>
      </w:r>
      <w:r>
        <w:rPr>
          <w:rStyle w:val="NormalTok"/>
        </w:rPr>
        <w:t>(</w:t>
      </w:r>
      <w:r>
        <w:rPr>
          <w:rStyle w:val="StringTok"/>
        </w:rPr>
        <w:t>"15 mins"</w:t>
      </w:r>
      <w:r>
        <w:rPr>
          <w:rStyle w:val="NormalTok"/>
        </w:rPr>
        <w:t xml:space="preserve">, </w:t>
      </w:r>
      <w:r>
        <w:rPr>
          <w:rStyle w:val="AttributeTok"/>
        </w:rPr>
        <w:t>numeric.handler =</w:t>
      </w:r>
      <w:r>
        <w:rPr>
          <w:rStyle w:val="NormalTok"/>
        </w:rPr>
        <w:t xml:space="preserve"> \(x)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remove_partial_data</w:t>
      </w:r>
      <w:r>
        <w:rPr>
          <w:rStyle w:val="NormalTok"/>
        </w:rPr>
        <w:t>(</w:t>
      </w:r>
      <w:r>
        <w:rPr>
          <w:rStyle w:val="AttributeTok"/>
        </w:rPr>
        <w:t>by.date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contains</w:t>
      </w:r>
      <w:r>
        <w:rPr>
          <w:rStyle w:val="NormalTok"/>
        </w:rPr>
        <w:t>(</w:t>
      </w:r>
      <w:r>
        <w:rPr>
          <w:rStyle w:val="StringTok"/>
        </w:rPr>
        <w:t>"distance"</w:t>
      </w:r>
      <w:r>
        <w:rPr>
          <w:rStyle w:val="NormalTok"/>
        </w:rPr>
        <w:t>),</w:t>
      </w:r>
      <w:r>
        <w:br/>
      </w:r>
      <w:r>
        <w:rPr>
          <w:rStyle w:val="NormalTok"/>
        </w:rPr>
        <w:lastRenderedPageBreak/>
        <w:t xml:space="preserve">               </w:t>
      </w:r>
      <w:r>
        <w:rPr>
          <w:rStyle w:val="AttributeTok"/>
        </w:rPr>
        <w:t>names_to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"method"</w:t>
      </w:r>
      <w:r>
        <w:rPr>
          <w:rStyle w:val="NormalTok"/>
        </w:rPr>
        <w:t>),</w:t>
      </w:r>
      <w:r>
        <w:br/>
      </w:r>
      <w:r>
        <w:rPr>
          <w:rStyle w:val="NormalTok"/>
        </w:rPr>
        <w:t xml:space="preserve">    </w:t>
      </w:r>
      <w:r>
        <w:rPr>
          <w:rStyle w:val="AttributeTok"/>
        </w:rPr>
        <w:t>names_pattern =</w:t>
      </w:r>
      <w:r>
        <w:rPr>
          <w:rStyle w:val="NormalTok"/>
        </w:rPr>
        <w:t xml:space="preserve"> </w:t>
      </w:r>
      <w:r>
        <w:rPr>
          <w:rStyle w:val="StringTok"/>
        </w:rPr>
        <w:t>"(distance)_(mean|min|max|central)"</w:t>
      </w:r>
      <w:r>
        <w:br/>
      </w:r>
      <w:r>
        <w:rPr>
          <w:rStyle w:val="NormalTok"/>
        </w:rPr>
        <w:t xml:space="preserve">    )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distance</w:t>
      </w:r>
      <w:r>
        <w:rPr>
          <w:rStyle w:val="SpecialCharTok"/>
        </w:rPr>
        <w:t>/</w:t>
      </w:r>
      <w:r>
        <w:rPr>
          <w:rStyle w:val="DecValTok"/>
        </w:rPr>
        <w:t>10</w:t>
      </w:r>
      <w:r>
        <w:rPr>
          <w:rStyle w:val="NormalTok"/>
        </w:rPr>
        <w:t>,</w:t>
      </w:r>
      <w:r>
        <w:br/>
      </w:r>
      <w:r>
        <w:rPr>
          <w:rStyle w:val="NormalTok"/>
        </w:rPr>
        <w:t xml:space="preserve">         </w:t>
      </w:r>
      <w:r>
        <w:rPr>
          <w:rStyle w:val="AttributeTok"/>
        </w:rPr>
        <w:t>geom =</w:t>
      </w:r>
      <w:r>
        <w:rPr>
          <w:rStyle w:val="NormalTok"/>
        </w:rPr>
        <w:t xml:space="preserve"> </w:t>
      </w:r>
      <w:r>
        <w:rPr>
          <w:rStyle w:val="StringTok"/>
        </w:rPr>
        <w:t>"line"</w:t>
      </w:r>
      <w:r>
        <w:rPr>
          <w:rStyle w:val="NormalTok"/>
        </w:rPr>
        <w:t>,</w:t>
      </w:r>
      <w:r>
        <w:br/>
      </w:r>
      <w:r>
        <w:rPr>
          <w:rStyle w:val="NormalTok"/>
        </w:rPr>
        <w:t xml:space="preserve">         </w:t>
      </w:r>
      <w:r>
        <w:rPr>
          <w:rStyle w:val="AttributeTok"/>
        </w:rPr>
        <w:t>aes_col =</w:t>
      </w:r>
      <w:r>
        <w:rPr>
          <w:rStyle w:val="NormalTok"/>
        </w:rPr>
        <w:t xml:space="preserve"> method,</w:t>
      </w:r>
      <w:r>
        <w:br/>
      </w:r>
      <w:r>
        <w:rPr>
          <w:rStyle w:val="NormalTok"/>
        </w:rPr>
        <w:t xml:space="preserve">         </w:t>
      </w:r>
      <w:r>
        <w:rPr>
          <w:rStyle w:val="AttributeTok"/>
        </w:rPr>
        <w:t>group =</w:t>
      </w:r>
      <w:r>
        <w:rPr>
          <w:rStyle w:val="NormalTok"/>
        </w:rPr>
        <w:t xml:space="preserve"> method,</w:t>
      </w:r>
      <w:r>
        <w:br/>
      </w:r>
      <w:r>
        <w:rPr>
          <w:rStyle w:val="NormalTok"/>
        </w:rPr>
        <w:t xml:space="preserve">         </w:t>
      </w:r>
      <w:r>
        <w:rPr>
          <w:rStyle w:val="AttributeTok"/>
        </w:rPr>
        <w:t>linewidth =</w:t>
      </w:r>
      <w:r>
        <w:rPr>
          <w:rStyle w:val="NormalTok"/>
        </w:rPr>
        <w:t xml:space="preserve"> </w:t>
      </w:r>
      <w:r>
        <w:rPr>
          <w:rStyle w:val="DecValTok"/>
        </w:rPr>
        <w:t>1</w:t>
      </w:r>
      <w:r>
        <w:rPr>
          <w:rStyle w:val="NormalTok"/>
        </w:rPr>
        <w:t>,</w:t>
      </w:r>
      <w:r>
        <w:br/>
      </w:r>
      <w:r>
        <w:rPr>
          <w:rStyle w:val="NormalTok"/>
        </w:rPr>
        <w:t xml:space="preserve">         </w:t>
      </w:r>
      <w:r>
        <w:rPr>
          <w:rStyle w:val="AttributeTok"/>
        </w:rPr>
        <w:t>alpha =</w:t>
      </w:r>
      <w:r>
        <w:rPr>
          <w:rStyle w:val="NormalTok"/>
        </w:rPr>
        <w:t xml:space="preserve"> </w:t>
      </w:r>
      <w:r>
        <w:rPr>
          <w:rStyle w:val="FloatTok"/>
        </w:rPr>
        <w:t>0.75</w:t>
      </w:r>
      <w:r>
        <w:rPr>
          <w:rStyle w:val="NormalTok"/>
        </w:rPr>
        <w:t>,</w:t>
      </w:r>
      <w:r>
        <w:br/>
      </w:r>
      <w:r>
        <w:rPr>
          <w:rStyle w:val="NormalTok"/>
        </w:rPr>
        <w:t xml:space="preserve">         </w:t>
      </w:r>
      <w:r>
        <w:rPr>
          <w:rStyle w:val="AttributeTok"/>
        </w:rPr>
        <w:t>y.scale =</w:t>
      </w:r>
      <w:r>
        <w:rPr>
          <w:rStyle w:val="NormalTok"/>
        </w:rPr>
        <w:t xml:space="preserve"> </w:t>
      </w:r>
      <w:r>
        <w:rPr>
          <w:rStyle w:val="StringTok"/>
        </w:rPr>
        <w:t>"identity"</w:t>
      </w:r>
      <w:r>
        <w:rPr>
          <w:rStyle w:val="NormalTok"/>
        </w:rPr>
        <w:t>,</w:t>
      </w:r>
      <w:r>
        <w:br/>
      </w:r>
      <w:r>
        <w:rPr>
          <w:rStyle w:val="NormalTok"/>
        </w:rPr>
        <w:t xml:space="preserve">         </w:t>
      </w:r>
      <w:r>
        <w:rPr>
          <w:rStyle w:val="AttributeTok"/>
        </w:rPr>
        <w:t>y.axis.breaks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150</w:t>
      </w:r>
      <w:r>
        <w:rPr>
          <w:rStyle w:val="NormalTok"/>
        </w:rPr>
        <w:t xml:space="preserve">, </w:t>
      </w:r>
      <w:r>
        <w:rPr>
          <w:rStyle w:val="AttributeTok"/>
        </w:rPr>
        <w:t>by =</w:t>
      </w:r>
      <w:r>
        <w:rPr>
          <w:rStyle w:val="NormalTok"/>
        </w:rPr>
        <w:t xml:space="preserve"> </w:t>
      </w:r>
      <w:r>
        <w:rPr>
          <w:rStyle w:val="DecValTok"/>
        </w:rPr>
        <w:t>20</w:t>
      </w:r>
      <w:r>
        <w:rPr>
          <w:rStyle w:val="NormalTok"/>
        </w:rPr>
        <w:t>),</w:t>
      </w:r>
      <w:r>
        <w:br/>
      </w:r>
      <w:r>
        <w:rPr>
          <w:rStyle w:val="NormalTok"/>
        </w:rPr>
        <w:t xml:space="preserve">         </w:t>
      </w:r>
      <w:r>
        <w:rPr>
          <w:rStyle w:val="AttributeTok"/>
        </w:rPr>
        <w:t>y.axis.label =</w:t>
      </w:r>
      <w:r>
        <w:rPr>
          <w:rStyle w:val="NormalTok"/>
        </w:rPr>
        <w:t xml:space="preserve"> </w:t>
      </w:r>
      <w:r>
        <w:rPr>
          <w:rStyle w:val="StringTok"/>
        </w:rPr>
        <w:t>"Distance (cm)"</w:t>
      </w:r>
      <w:r>
        <w:br/>
      </w:r>
      <w:r>
        <w:rPr>
          <w:rStyle w:val="NormalTok"/>
        </w:rPr>
        <w:t xml:space="preserve">         ) </w:t>
      </w:r>
      <w:r>
        <w:rPr>
          <w:rStyle w:val="SpecialCharTok"/>
        </w:rPr>
        <w:t>|&gt;</w:t>
      </w:r>
      <w:r>
        <w:br/>
      </w:r>
      <w:r>
        <w:rPr>
          <w:rStyle w:val="NormalTok"/>
        </w:rPr>
        <w:t xml:space="preserve">  </w:t>
      </w:r>
      <w:r>
        <w:rPr>
          <w:rStyle w:val="FunctionTok"/>
        </w:rPr>
        <w:t>gg_photoperiod</w:t>
      </w:r>
      <w:r>
        <w:rPr>
          <w:rStyle w:val="NormalTok"/>
        </w:rPr>
        <w:t>(coordinates)</w:t>
      </w:r>
    </w:p>
    <w:bookmarkEnd w:id="39"/>
    <w:p w14:paraId="7BA43D21" w14:textId="77777777" w:rsidR="00E31943" w:rsidRDefault="00000000">
      <w:pPr>
        <w:pStyle w:val="DefinitionTerm"/>
      </w:pPr>
      <w:r>
        <w:t>Lines 1-3</w:t>
      </w:r>
    </w:p>
    <w:p w14:paraId="66CA1040" w14:textId="77777777" w:rsidR="00E31943" w:rsidRDefault="00000000">
      <w:pPr>
        <w:pStyle w:val="Definition"/>
      </w:pPr>
      <w:r>
        <w:t>Filter one day</w:t>
      </w:r>
    </w:p>
    <w:p w14:paraId="70DE4B6D" w14:textId="77777777" w:rsidR="00E31943" w:rsidRDefault="00000000">
      <w:pPr>
        <w:pStyle w:val="DefinitionTerm"/>
      </w:pPr>
      <w:r>
        <w:t>Line 7</w:t>
      </w:r>
    </w:p>
    <w:p w14:paraId="1B008F2F" w14:textId="77777777" w:rsidR="00E31943" w:rsidRDefault="00000000">
      <w:pPr>
        <w:pStyle w:val="Definition"/>
      </w:pPr>
      <w:r>
        <w:t>Group additionally by every observation</w:t>
      </w:r>
    </w:p>
    <w:p w14:paraId="7F81B7D7" w14:textId="77777777" w:rsidR="00E31943" w:rsidRDefault="00000000">
      <w:pPr>
        <w:pStyle w:val="DefinitionTerm"/>
      </w:pPr>
      <w:r>
        <w:t>Line 8</w:t>
      </w:r>
    </w:p>
    <w:p w14:paraId="2E76B508" w14:textId="77777777" w:rsidR="00E31943" w:rsidRDefault="00000000">
      <w:pPr>
        <w:pStyle w:val="Definition"/>
      </w:pPr>
      <w:r>
        <w:t>Remove data with low confidence</w:t>
      </w:r>
    </w:p>
    <w:p w14:paraId="1B0BCC66" w14:textId="77777777" w:rsidR="00E31943" w:rsidRDefault="00000000">
      <w:pPr>
        <w:pStyle w:val="DefinitionTerm"/>
      </w:pPr>
      <w:r>
        <w:t>Line 10</w:t>
      </w:r>
    </w:p>
    <w:p w14:paraId="2EAD2C63" w14:textId="77777777" w:rsidR="00E31943" w:rsidRDefault="00000000">
      <w:pPr>
        <w:pStyle w:val="Definition"/>
      </w:pPr>
      <w:r>
        <w:t>Average across all distance values</w:t>
      </w:r>
    </w:p>
    <w:p w14:paraId="448CA8CF" w14:textId="77777777" w:rsidR="00E31943" w:rsidRDefault="00000000">
      <w:pPr>
        <w:pStyle w:val="DefinitionTerm"/>
      </w:pPr>
      <w:r>
        <w:t>Line 11</w:t>
      </w:r>
    </w:p>
    <w:p w14:paraId="6334D4AE" w14:textId="77777777" w:rsidR="00E31943" w:rsidRDefault="00000000">
      <w:pPr>
        <w:pStyle w:val="Definition"/>
      </w:pPr>
      <w:r>
        <w:t>Closest across all distance values</w:t>
      </w:r>
    </w:p>
    <w:p w14:paraId="7CCFFBFC" w14:textId="77777777" w:rsidR="00E31943" w:rsidRDefault="00000000">
      <w:pPr>
        <w:pStyle w:val="DefinitionTerm"/>
      </w:pPr>
      <w:r>
        <w:t>Line 12</w:t>
      </w:r>
    </w:p>
    <w:p w14:paraId="5202FE83" w14:textId="77777777" w:rsidR="00E31943" w:rsidRDefault="00000000">
      <w:pPr>
        <w:pStyle w:val="Definition"/>
      </w:pPr>
      <w:r>
        <w:t>Central distance</w:t>
      </w:r>
    </w:p>
    <w:p w14:paraId="57EACD1E" w14:textId="77777777" w:rsidR="00E31943" w:rsidRDefault="00000000">
      <w:pPr>
        <w:pStyle w:val="DefinitionTerm"/>
      </w:pPr>
      <w:r>
        <w:t>Line 13</w:t>
      </w:r>
    </w:p>
    <w:p w14:paraId="65CBD675" w14:textId="77777777" w:rsidR="00E31943" w:rsidRDefault="00000000">
      <w:pPr>
        <w:pStyle w:val="Definition"/>
      </w:pPr>
      <w:r>
        <w:t>Number of (valid) grid points</w:t>
      </w:r>
    </w:p>
    <w:p w14:paraId="57EF292F" w14:textId="77777777" w:rsidR="00E31943" w:rsidRDefault="00000000">
      <w:pPr>
        <w:pStyle w:val="DefinitionTerm"/>
      </w:pPr>
      <w:r>
        <w:t>Line 18</w:t>
      </w:r>
    </w:p>
    <w:p w14:paraId="0D0BD262" w14:textId="77777777" w:rsidR="00E31943" w:rsidRDefault="00000000">
      <w:pPr>
        <w:pStyle w:val="Definition"/>
      </w:pPr>
      <w:r>
        <w:t>Aggregate to 15 minute data</w:t>
      </w:r>
    </w:p>
    <w:p w14:paraId="1992B912" w14:textId="77777777" w:rsidR="00E31943" w:rsidRDefault="00000000">
      <w:pPr>
        <w:pStyle w:val="DefinitionTerm"/>
      </w:pPr>
      <w:r>
        <w:t>Line 19</w:t>
      </w:r>
    </w:p>
    <w:p w14:paraId="2CD2953F" w14:textId="77777777" w:rsidR="00E31943" w:rsidRDefault="00000000">
      <w:pPr>
        <w:pStyle w:val="Definition"/>
      </w:pPr>
      <w:r>
        <w:t>Remove data points that fall exactly on midnight of the following day</w:t>
      </w:r>
    </w:p>
    <w:p w14:paraId="25B46416" w14:textId="77777777" w:rsidR="00E31943" w:rsidRDefault="00000000">
      <w:pPr>
        <w:pStyle w:val="DefinitionTerm"/>
      </w:pPr>
      <w:r>
        <w:t>Lines 20-23</w:t>
      </w:r>
    </w:p>
    <w:p w14:paraId="14705D70" w14:textId="77777777" w:rsidR="00E31943" w:rsidRDefault="00000000">
      <w:pPr>
        <w:pStyle w:val="Definition"/>
      </w:pPr>
      <w:r>
        <w:t>Pivoting the method results from wide to long for plotting</w:t>
      </w:r>
    </w:p>
    <w:p w14:paraId="35BD4311" w14:textId="77777777" w:rsidR="00E31943" w:rsidRDefault="00000000">
      <w:pPr>
        <w:pStyle w:val="DefinitionTerm"/>
      </w:pPr>
      <w:r>
        <w:t>Lines 24-34</w:t>
      </w:r>
    </w:p>
    <w:p w14:paraId="38C2B18D" w14:textId="77777777" w:rsidR="00E31943" w:rsidRDefault="00000000">
      <w:pPr>
        <w:pStyle w:val="Definition"/>
      </w:pPr>
      <w:r>
        <w:t>Setting up the plot for distance.</w:t>
      </w:r>
    </w:p>
    <w:tbl>
      <w:tblPr>
        <w:tblStyle w:val="Table"/>
        <w:tblW w:w="5000" w:type="pct"/>
        <w:tblLayout w:type="fixed"/>
        <w:tblLook w:val="0000" w:firstRow="0" w:lastRow="0" w:firstColumn="0" w:lastColumn="0" w:noHBand="0" w:noVBand="0"/>
      </w:tblPr>
      <w:tblGrid>
        <w:gridCol w:w="9406"/>
      </w:tblGrid>
      <w:tr w:rsidR="00E31943" w14:paraId="17561DA8" w14:textId="77777777">
        <w:tc>
          <w:tcPr>
            <w:tcW w:w="7920" w:type="dxa"/>
          </w:tcPr>
          <w:p w14:paraId="202247EA" w14:textId="77777777" w:rsidR="00E31943" w:rsidRDefault="00000000">
            <w:pPr>
              <w:pStyle w:val="Compact"/>
              <w:jc w:val="center"/>
            </w:pPr>
            <w:bookmarkStart w:id="40" w:name="fig-VEET-distance_methods"/>
            <w:r>
              <w:rPr>
                <w:noProof/>
              </w:rPr>
              <w:lastRenderedPageBreak/>
              <w:drawing>
                <wp:inline distT="0" distB="0" distL="0" distR="0" wp14:anchorId="47986C1C" wp14:editId="3D784996">
                  <wp:extent cx="5334000" cy="333375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index_files/figure-docx/fig-VEET-distance_methods-1.png"/>
                          <pic:cNvPicPr>
                            <a:picLocks noChangeAspect="1" noChangeArrowheads="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14:paraId="5E2D9FBE" w14:textId="77777777" w:rsidR="00E31943" w:rsidRDefault="00000000">
            <w:pPr>
              <w:pStyle w:val="ImageCaption"/>
              <w:spacing w:before="200"/>
            </w:pPr>
            <w:r>
              <w:t>Figure 7: Comparison of condensation methods for spatial grid of distance measurements. The lines represent an average across all data points (yellow), the minimum distance (grey), or the central 10° (blue). Data points with confidence less than 10% were removed prior to calculation.</w:t>
            </w:r>
          </w:p>
        </w:tc>
        <w:bookmarkEnd w:id="40"/>
      </w:tr>
    </w:tbl>
    <w:p w14:paraId="5DBC8381" w14:textId="77777777" w:rsidR="00E31943" w:rsidRDefault="00000000">
      <w:pPr>
        <w:pStyle w:val="Textkrper"/>
      </w:pPr>
      <w:r>
        <w:t xml:space="preserve">As can be seen in </w:t>
      </w:r>
      <w:hyperlink w:anchor="fig-VEET-distance_methods">
        <w:r>
          <w:rPr>
            <w:rStyle w:val="Hyperlink"/>
          </w:rPr>
          <w:t>Figure 7</w:t>
        </w:r>
      </w:hyperlink>
      <w:r>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Pr>
          <w:rStyle w:val="VerbatimChar"/>
        </w:rPr>
        <w:t>frequency of continuous near work</w:t>
      </w:r>
      <w:r>
        <w:t xml:space="preserve">, </w:t>
      </w:r>
      <w:r>
        <w:rPr>
          <w:rStyle w:val="VerbatimChar"/>
        </w:rPr>
        <w:t>visual breaks</w:t>
      </w:r>
      <w:r>
        <w:t xml:space="preserve">, or </w:t>
      </w:r>
      <w:r>
        <w:rPr>
          <w:rStyle w:val="VerbatimChar"/>
        </w:rPr>
        <w:t>near-work episodes</w:t>
      </w:r>
      <w:r>
        <w:t xml:space="preserve"> as described above.</w:t>
      </w:r>
    </w:p>
    <w:p w14:paraId="240DE506" w14:textId="77777777" w:rsidR="00E31943" w:rsidRDefault="00000000">
      <w:pPr>
        <w:pStyle w:val="berschrift3"/>
      </w:pPr>
      <w:bookmarkStart w:id="41" w:name="light"/>
      <w:bookmarkEnd w:id="11"/>
      <w:bookmarkEnd w:id="36"/>
      <w:r>
        <w:t>Light</w:t>
      </w:r>
    </w:p>
    <w:p w14:paraId="4417E601" w14:textId="77777777" w:rsidR="00E31943" w:rsidRDefault="00000000">
      <w:pPr>
        <w:pStyle w:val="FirstParagraph"/>
      </w:pPr>
      <w:r>
        <w:t xml:space="preserve">To illustrate light exposure metrics, we turn to a different dataset, this one taken from the </w:t>
      </w:r>
      <w:r>
        <w:rPr>
          <w:rStyle w:val="VerbatimChar"/>
        </w:rPr>
        <w:t>VEET</w:t>
      </w:r>
      <w:r>
        <w:t xml:space="preserve"> device’s illuminance data, which capture a broader range of lighting conditions (though both device types are able to capture broadly the same range of illuminance). We import the </w:t>
      </w:r>
      <w:r>
        <w:rPr>
          <w:rStyle w:val="VerbatimChar"/>
        </w:rPr>
        <w:t>VEET</w:t>
      </w:r>
      <w:r>
        <w:t xml:space="preserve"> ambient light data (already preprocessed to have regular 5-second intervals as described above) and briefly examine its distribution.</w:t>
      </w:r>
    </w:p>
    <w:p w14:paraId="63DF917F" w14:textId="5692E63A" w:rsidR="00E31943" w:rsidRDefault="00000000">
      <w:pPr>
        <w:pStyle w:val="Textkrper"/>
      </w:pPr>
      <w:r>
        <w:rPr>
          <w:b/>
          <w:bCs/>
        </w:rPr>
        <w:t>Illuminance distribution</w:t>
      </w:r>
      <w:r>
        <w:t xml:space="preserve">: The </w:t>
      </w:r>
      <w:r>
        <w:rPr>
          <w:rStyle w:val="VerbatimChar"/>
        </w:rPr>
        <w:t>VEET</w:t>
      </w:r>
      <w:r>
        <w:t xml:space="preserve"> data include indoor and outdoor exposures up to several thousand lux. The contrast between the two settings is evident from comparing histograms of the two datasets’ lux values (</w:t>
      </w:r>
      <w:r>
        <w:rPr>
          <w:rStyle w:val="VerbatimChar"/>
        </w:rPr>
        <w:t>Clouclip</w:t>
      </w:r>
      <w:r>
        <w:t xml:space="preserve"> and </w:t>
      </w:r>
      <w:r>
        <w:rPr>
          <w:rStyle w:val="VerbatimChar"/>
        </w:rPr>
        <w:t>VEET</w:t>
      </w:r>
      <w:r>
        <w:t xml:space="preserve">), where the main peak is similarly positioned between 10 and 100 lx, but the tails differ. The </w:t>
      </w:r>
      <w:r>
        <w:rPr>
          <w:rStyle w:val="VerbatimChar"/>
        </w:rPr>
        <w:t>VEET</w:t>
      </w:r>
      <w:r>
        <w:t xml:space="preserve"> illuminance histogram (see </w:t>
      </w:r>
      <w:hyperlink w:anchor="fig-hist">
        <w:r>
          <w:rPr>
            <w:rStyle w:val="Hyperlink"/>
          </w:rPr>
          <w:t>Figure 8</w:t>
        </w:r>
      </w:hyperlink>
      <w:r>
        <w:t xml:space="preserve">) shows a heavily skewed distribution with a considerable number of zero lx values (indicating intervals of complete darkness or the sensor being covered) and a long tail extending to very high lux values. Such zero-inflated and skewed data are </w:t>
      </w:r>
      <w:r>
        <w:lastRenderedPageBreak/>
        <w:t xml:space="preserve">common in wearable light measurements (J. Zauner, Guidolin, and Spitschan). The </w:t>
      </w:r>
      <w:r>
        <w:rPr>
          <w:rStyle w:val="VerbatimChar"/>
        </w:rPr>
        <w:t>Clouclip</w:t>
      </w:r>
      <w:r>
        <w:t xml:space="preserve">, however, shows a minimal value of 1 lx, and worse discrimination below 10 lx (see </w:t>
      </w:r>
      <w:hyperlink w:anchor="fig-hist">
        <w:r>
          <w:rPr>
            <w:rStyle w:val="Hyperlink"/>
          </w:rPr>
          <w:t>Figure 8</w:t>
        </w:r>
      </w:hyperlink>
      <w:r>
        <w:t xml:space="preserve">). Additionally, the </w:t>
      </w:r>
      <w:r>
        <w:rPr>
          <w:rStyle w:val="VerbatimChar"/>
        </w:rPr>
        <w:t>Clouclip</w:t>
      </w:r>
      <w:r>
        <w:t xml:space="preserve"> was not recording when the device was not worn, e.g., during sleep (</w:t>
      </w:r>
      <w:r>
        <w:rPr>
          <w:rStyle w:val="VerbatimChar"/>
        </w:rPr>
        <w:t>sleep mode</w:t>
      </w:r>
      <w:r>
        <w:t xml:space="preserve">), compared to the continuous recording of </w:t>
      </w:r>
      <w:r>
        <w:rPr>
          <w:rStyle w:val="VerbatimChar"/>
        </w:rPr>
        <w:t>VEET</w:t>
      </w:r>
      <w:r>
        <w:t xml:space="preserve"> devices, where non-wear data was removed in the preprocessing (see </w:t>
      </w:r>
      <w:hyperlink r:id="rId55">
        <w:r>
          <w:rPr>
            <w:rStyle w:val="Hyperlink"/>
          </w:rPr>
          <w:t>Supplement</w:t>
        </w:r>
      </w:hyperlink>
      <w:r>
        <w:t>), based on the activity sensors of the device.</w:t>
      </w:r>
    </w:p>
    <w:tbl>
      <w:tblPr>
        <w:tblStyle w:val="Table"/>
        <w:tblW w:w="5000" w:type="pct"/>
        <w:tblLayout w:type="fixed"/>
        <w:tblLook w:val="0000" w:firstRow="0" w:lastRow="0" w:firstColumn="0" w:lastColumn="0" w:noHBand="0" w:noVBand="0"/>
      </w:tblPr>
      <w:tblGrid>
        <w:gridCol w:w="9406"/>
      </w:tblGrid>
      <w:tr w:rsidR="00E31943" w14:paraId="269D6B8A" w14:textId="77777777">
        <w:tc>
          <w:tcPr>
            <w:tcW w:w="7920" w:type="dxa"/>
          </w:tcPr>
          <w:p w14:paraId="12DDACE0" w14:textId="77777777" w:rsidR="00E31943" w:rsidRDefault="00000000">
            <w:pPr>
              <w:pStyle w:val="Compact"/>
              <w:jc w:val="center"/>
            </w:pPr>
            <w:bookmarkStart w:id="42" w:name="fig-hist"/>
            <w:r>
              <w:rPr>
                <w:noProof/>
              </w:rPr>
              <w:drawing>
                <wp:inline distT="0" distB="0" distL="0" distR="0" wp14:anchorId="4AABCA0C" wp14:editId="3B72FDEF">
                  <wp:extent cx="5334000" cy="42672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index_files/figure-docx/fig-hist-1.png"/>
                          <pic:cNvPicPr>
                            <a:picLocks noChangeAspect="1" noChangeArrowheads="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14:paraId="5D3DCAE4" w14:textId="77777777" w:rsidR="00E31943" w:rsidRDefault="00000000">
            <w:pPr>
              <w:pStyle w:val="ImageCaption"/>
              <w:spacing w:before="200"/>
            </w:pPr>
            <w:r>
              <w:t>Figure 8: Histogram of illuminance values from the VEET and Clouclip dataset (5-second data). Indoor light exposure mainly occurs arount 10^1 to 10^2 lx. Outdoor (day)light exposures in bright conditions are mostly around 10^3 to 10^4 lx.</w:t>
            </w:r>
          </w:p>
        </w:tc>
        <w:bookmarkEnd w:id="42"/>
      </w:tr>
    </w:tbl>
    <w:p w14:paraId="00335764" w14:textId="7B1211F2" w:rsidR="00E31943" w:rsidRDefault="00000000">
      <w:pPr>
        <w:pStyle w:val="Textkrper"/>
      </w:pPr>
      <w:r>
        <w:t xml:space="preserve">After confirming that the </w:t>
      </w:r>
      <w:r>
        <w:rPr>
          <w:rStyle w:val="VerbatimChar"/>
        </w:rPr>
        <w:t>VEET</w:t>
      </w:r>
      <w:r>
        <w:t xml:space="preserve"> data cover a broad dynamic range of lighting, we proceed with calculating light exposure metrics. (The VEET data had been cleaned for gaps and irregularities as described earlier, and non-wear times were removed; see </w:t>
      </w:r>
      <w:hyperlink r:id="rId57">
        <w:r>
          <w:rPr>
            <w:rStyle w:val="Hyperlink"/>
          </w:rPr>
          <w:t>Supplement 1</w:t>
        </w:r>
      </w:hyperlink>
      <w:r>
        <w:t xml:space="preserve"> for the details.)</w:t>
      </w:r>
    </w:p>
    <w:p w14:paraId="4CAC4B07" w14:textId="77777777" w:rsidR="00E31943" w:rsidRDefault="00000000">
      <w:pPr>
        <w:pStyle w:val="berschrift4"/>
      </w:pPr>
      <w:bookmarkStart w:id="43" w:name="sec-avelight"/>
      <w:r>
        <w:t>Average light exposure</w:t>
      </w:r>
    </w:p>
    <w:p w14:paraId="08C73220" w14:textId="77777777" w:rsidR="00E31943" w:rsidRDefault="00000000">
      <w:pPr>
        <w:pStyle w:val="FirstParagraph"/>
      </w:pPr>
      <w:r>
        <w:t xml:space="preserve">A basic metric is the average illuminance over the day. </w:t>
      </w:r>
      <w:hyperlink w:anchor="tbl-lightexposure">
        <w:r>
          <w:rPr>
            <w:rStyle w:val="Hyperlink"/>
          </w:rPr>
          <w:t>Table 8</w:t>
        </w:r>
      </w:hyperlink>
      <w:r>
        <w:t xml:space="preserve"> shows the mean illuminance (in lux) for weekdays, weekends, and the overall daily mean, calculated directly from the raw lux values.</w:t>
      </w:r>
    </w:p>
    <w:p w14:paraId="5CDAAAAC" w14:textId="77777777" w:rsidR="00E31943" w:rsidRDefault="00000000">
      <w:pPr>
        <w:pStyle w:val="SourceCode"/>
      </w:pPr>
      <w:r>
        <w:rPr>
          <w:rStyle w:val="NormalTok"/>
        </w:rPr>
        <w:lastRenderedPageBreak/>
        <w:t xml:space="preserve">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Lux)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w:t>
      </w:r>
      <w:r>
        <w:rPr>
          <w:rStyle w:val="StringTok"/>
        </w:rPr>
        <w:t>`</w:t>
      </w:r>
      <w:r>
        <w:rPr>
          <w:rStyle w:val="AttributeTok"/>
        </w:rPr>
        <w:t>average episodes</w:t>
      </w:r>
      <w:r>
        <w:rPr>
          <w:rStyle w:val="StringTok"/>
        </w:rPr>
        <w:t>`</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rPr>
          <w:rStyle w:val="StringTok"/>
        </w:rPr>
        <w:t>`</w:t>
      </w:r>
      <w:r>
        <w:rPr>
          <w:rStyle w:val="AttributeTok"/>
        </w:rPr>
        <w:t>average 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tbl>
      <w:tblPr>
        <w:tblStyle w:val="Table"/>
        <w:tblW w:w="5000" w:type="pct"/>
        <w:tblLayout w:type="fixed"/>
        <w:tblLook w:val="0000" w:firstRow="0" w:lastRow="0" w:firstColumn="0" w:lastColumn="0" w:noHBand="0" w:noVBand="0"/>
      </w:tblPr>
      <w:tblGrid>
        <w:gridCol w:w="9406"/>
      </w:tblGrid>
      <w:tr w:rsidR="00E31943" w14:paraId="10CAF508" w14:textId="77777777">
        <w:tc>
          <w:tcPr>
            <w:tcW w:w="7920" w:type="dxa"/>
          </w:tcPr>
          <w:p w14:paraId="4BD27967" w14:textId="77777777" w:rsidR="00E31943" w:rsidRDefault="00000000">
            <w:pPr>
              <w:pStyle w:val="ImageCaption"/>
              <w:spacing w:before="200"/>
            </w:pPr>
            <w:bookmarkStart w:id="44" w:name="tbl-lightexposure"/>
            <w:r>
              <w:t>Table 8: Mean light exposure (illuminance) per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14537DAD" w14:textId="77777777" w:rsidTr="00E31943">
              <w:trPr>
                <w:cantSplit/>
                <w:tblHeader/>
                <w:jc w:val="center"/>
              </w:trPr>
              <w:tc>
                <w:tcPr>
                  <w:tcW w:w="360" w:type="dxa"/>
                </w:tcPr>
                <w:p w14:paraId="648833FD" w14:textId="77777777" w:rsidR="00E31943" w:rsidRDefault="00000000">
                  <w:pPr>
                    <w:keepNext/>
                    <w:spacing w:after="60"/>
                  </w:pPr>
                  <w:r>
                    <w:rPr>
                      <w:rFonts w:ascii="Calibri" w:hAnsi="Calibri"/>
                      <w:sz w:val="20"/>
                    </w:rPr>
                    <w:t>Date</w:t>
                  </w:r>
                </w:p>
              </w:tc>
              <w:tc>
                <w:tcPr>
                  <w:tcW w:w="360" w:type="dxa"/>
                </w:tcPr>
                <w:p w14:paraId="583F6D5D" w14:textId="77777777" w:rsidR="00E31943" w:rsidRDefault="00000000">
                  <w:pPr>
                    <w:keepNext/>
                    <w:spacing w:after="60"/>
                    <w:jc w:val="right"/>
                  </w:pPr>
                  <w:r>
                    <w:rPr>
                      <w:rFonts w:ascii="Calibri" w:hAnsi="Calibri"/>
                      <w:sz w:val="20"/>
                    </w:rPr>
                    <w:t>Mean photopic illuminance (lx)</w:t>
                  </w:r>
                </w:p>
              </w:tc>
            </w:tr>
            <w:tr w:rsidR="00CB7D20" w14:paraId="11C86F08" w14:textId="77777777" w:rsidTr="00E31943">
              <w:trPr>
                <w:cantSplit/>
                <w:jc w:val="center"/>
              </w:trPr>
              <w:tc>
                <w:tcPr>
                  <w:tcW w:w="720" w:type="dxa"/>
                  <w:gridSpan w:val="2"/>
                  <w:tcMar>
                    <w:top w:w="25" w:type="dxa"/>
                  </w:tcMar>
                </w:tcPr>
                <w:p w14:paraId="6209171C" w14:textId="77777777" w:rsidR="00E31943" w:rsidRDefault="00000000">
                  <w:pPr>
                    <w:keepNext/>
                    <w:spacing w:after="60"/>
                  </w:pPr>
                  <w:r>
                    <w:rPr>
                      <w:rFonts w:ascii="Calibri" w:hAnsi="Calibri"/>
                      <w:sz w:val="20"/>
                    </w:rPr>
                    <w:t>VEET</w:t>
                  </w:r>
                </w:p>
              </w:tc>
            </w:tr>
            <w:tr w:rsidR="00CB7D20" w14:paraId="2BF01C5B" w14:textId="77777777" w:rsidTr="00E31943">
              <w:trPr>
                <w:cantSplit/>
                <w:jc w:val="center"/>
              </w:trPr>
              <w:tc>
                <w:tcPr>
                  <w:tcW w:w="360" w:type="dxa"/>
                </w:tcPr>
                <w:p w14:paraId="515841EC" w14:textId="77777777" w:rsidR="00E31943" w:rsidRDefault="00000000">
                  <w:pPr>
                    <w:keepNext/>
                    <w:spacing w:after="60"/>
                  </w:pPr>
                  <w:r>
                    <w:rPr>
                      <w:rFonts w:ascii="Calibri" w:hAnsi="Calibri"/>
                      <w:sz w:val="20"/>
                    </w:rPr>
                    <w:t>Mean daily</w:t>
                  </w:r>
                </w:p>
              </w:tc>
              <w:tc>
                <w:tcPr>
                  <w:tcW w:w="360" w:type="dxa"/>
                </w:tcPr>
                <w:p w14:paraId="41E5E788" w14:textId="77777777" w:rsidR="00E31943" w:rsidRDefault="00000000">
                  <w:pPr>
                    <w:keepNext/>
                    <w:spacing w:after="60"/>
                    <w:jc w:val="right"/>
                  </w:pPr>
                  <w:r>
                    <w:rPr>
                      <w:rFonts w:ascii="Calibri" w:hAnsi="Calibri"/>
                      <w:sz w:val="20"/>
                    </w:rPr>
                    <w:t>481.8</w:t>
                  </w:r>
                </w:p>
              </w:tc>
            </w:tr>
            <w:tr w:rsidR="00CB7D20" w14:paraId="1652D811" w14:textId="77777777" w:rsidTr="00E31943">
              <w:trPr>
                <w:cantSplit/>
                <w:jc w:val="center"/>
              </w:trPr>
              <w:tc>
                <w:tcPr>
                  <w:tcW w:w="360" w:type="dxa"/>
                </w:tcPr>
                <w:p w14:paraId="357CA1A1" w14:textId="77777777" w:rsidR="00E31943" w:rsidRDefault="00000000">
                  <w:pPr>
                    <w:keepNext/>
                    <w:spacing w:after="60"/>
                  </w:pPr>
                  <w:r>
                    <w:rPr>
                      <w:rFonts w:ascii="Calibri" w:hAnsi="Calibri"/>
                      <w:sz w:val="20"/>
                    </w:rPr>
                    <w:t>Weekday</w:t>
                  </w:r>
                </w:p>
              </w:tc>
              <w:tc>
                <w:tcPr>
                  <w:tcW w:w="360" w:type="dxa"/>
                </w:tcPr>
                <w:p w14:paraId="09517DC6" w14:textId="77777777" w:rsidR="00E31943" w:rsidRDefault="00000000">
                  <w:pPr>
                    <w:keepNext/>
                    <w:spacing w:after="60"/>
                    <w:jc w:val="right"/>
                  </w:pPr>
                  <w:r>
                    <w:rPr>
                      <w:rFonts w:ascii="Calibri" w:hAnsi="Calibri"/>
                      <w:sz w:val="20"/>
                    </w:rPr>
                    <w:t>538.1</w:t>
                  </w:r>
                </w:p>
              </w:tc>
            </w:tr>
            <w:tr w:rsidR="00CB7D20" w14:paraId="3161E003" w14:textId="77777777" w:rsidTr="00E31943">
              <w:trPr>
                <w:cantSplit/>
                <w:jc w:val="center"/>
              </w:trPr>
              <w:tc>
                <w:tcPr>
                  <w:tcW w:w="360" w:type="dxa"/>
                </w:tcPr>
                <w:p w14:paraId="0337D46E" w14:textId="77777777" w:rsidR="00E31943" w:rsidRDefault="00000000">
                  <w:pPr>
                    <w:keepNext/>
                    <w:spacing w:after="60"/>
                  </w:pPr>
                  <w:r>
                    <w:rPr>
                      <w:rFonts w:ascii="Calibri" w:hAnsi="Calibri"/>
                      <w:sz w:val="20"/>
                    </w:rPr>
                    <w:t>Weekend</w:t>
                  </w:r>
                </w:p>
              </w:tc>
              <w:tc>
                <w:tcPr>
                  <w:tcW w:w="360" w:type="dxa"/>
                </w:tcPr>
                <w:p w14:paraId="0FDD21AF" w14:textId="77777777" w:rsidR="00E31943" w:rsidRDefault="00000000">
                  <w:pPr>
                    <w:keepNext/>
                    <w:spacing w:after="60"/>
                    <w:jc w:val="right"/>
                  </w:pPr>
                  <w:r>
                    <w:rPr>
                      <w:rFonts w:ascii="Calibri" w:hAnsi="Calibri"/>
                      <w:sz w:val="20"/>
                    </w:rPr>
                    <w:t>341.1</w:t>
                  </w:r>
                </w:p>
              </w:tc>
            </w:tr>
            <w:bookmarkEnd w:id="44"/>
          </w:tbl>
          <w:p w14:paraId="12DBAEBB" w14:textId="77777777" w:rsidR="00000000" w:rsidRDefault="00000000">
            <w:pPr>
              <w:spacing w:after="0"/>
            </w:pPr>
          </w:p>
        </w:tc>
      </w:tr>
    </w:tbl>
    <w:p w14:paraId="5526F71E" w14:textId="6A733155" w:rsidR="00E31943" w:rsidRDefault="00000000">
      <w:pPr>
        <w:pStyle w:val="Textkrper"/>
      </w:pPr>
      <w:r>
        <w:t xml:space="preserve">However, because illuminance data tend to be extremely skewed and contain many zero values (periods of darkness), the arithmetic mean can be </w:t>
      </w:r>
      <w:hyperlink r:id="rId58">
        <w:r>
          <w:rPr>
            <w:rStyle w:val="Hyperlink"/>
          </w:rPr>
          <w:t>misleading</w:t>
        </w:r>
      </w:hyperlink>
      <w:r>
        <w:t xml:space="preserve">. A common approach is to apply a logarithmic transform to illuminance before averaging, which down-weights extreme values and accounts for the multiplicative nature of light intensity effects. LightLogR provides helper functions </w:t>
      </w:r>
      <w:hyperlink r:id="rId59">
        <w:r>
          <w:rPr>
            <w:rStyle w:val="VerbatimChar"/>
          </w:rPr>
          <w:t>log_zero_inflated()</w:t>
        </w:r>
      </w:hyperlink>
      <w:r>
        <w:t xml:space="preserve"> and its inverse </w:t>
      </w:r>
      <w:hyperlink r:id="rId60">
        <w:r>
          <w:rPr>
            <w:rStyle w:val="VerbatimChar"/>
          </w:rPr>
          <w:t>exp_zero_inflated()</w:t>
        </w:r>
      </w:hyperlink>
      <w:r>
        <w:t xml:space="preserve"> to handle log-transformation when zeros are present (by adding a small offset before log, and back-transforming after averaging). Using this approach, we recompute the daily mean illuminance. The results in </w:t>
      </w:r>
      <w:hyperlink w:anchor="tbl-lightexposure2">
        <w:r>
          <w:rPr>
            <w:rStyle w:val="Hyperlink"/>
          </w:rPr>
          <w:t>Table 9</w:t>
        </w:r>
      </w:hyperlink>
      <w:r>
        <w:t xml:space="preserve"> show that the log-transformed mean (back-transformed to lux) is much lower, reflecting the fact that for </w:t>
      </w:r>
      <w:r>
        <w:lastRenderedPageBreak/>
        <w:t>much of the time illuminance was near zero. This transformed mean is often more representative of typical exposure for skewed data.</w:t>
      </w:r>
    </w:p>
    <w:p w14:paraId="52E3111D" w14:textId="77777777" w:rsidR="00E31943" w:rsidRDefault="00000000">
      <w:pPr>
        <w:pStyle w:val="SourceCode"/>
      </w:pPr>
      <w:bookmarkStart w:id="45" w:name="annotated-cell-16"/>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Lux)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r>
        <w:rPr>
          <w:rStyle w:val="FunctionTok"/>
        </w:rPr>
        <w:t>log_zero_inflated</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r>
        <w:rPr>
          <w:rStyle w:val="FunctionTok"/>
        </w:rPr>
        <w:t>exp_zero_inflated</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FunctionTok"/>
        </w:rPr>
        <w:t>cols_hide</w:t>
      </w:r>
      <w:r>
        <w:rPr>
          <w:rStyle w:val="NormalTok"/>
        </w:rPr>
        <w:t xml:space="preserve">(episodes) </w:t>
      </w:r>
      <w:r>
        <w:rPr>
          <w:rStyle w:val="SpecialCharTok"/>
        </w:rPr>
        <w:t>|&gt;</w:t>
      </w:r>
      <w:r>
        <w:rPr>
          <w:rStyle w:val="NormalTok"/>
        </w:rPr>
        <w:t xml:space="preserve"> </w:t>
      </w:r>
      <w:r>
        <w:br/>
      </w:r>
      <w:r>
        <w:rPr>
          <w:rStyle w:val="NormalTok"/>
        </w:rPr>
        <w:t xml:space="preserve">  </w:t>
      </w:r>
      <w:r>
        <w:rPr>
          <w:rStyle w:val="FunctionTok"/>
        </w:rPr>
        <w:t>cols_label</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bookmarkEnd w:id="45"/>
    <w:p w14:paraId="6C146FDB" w14:textId="77777777" w:rsidR="00E31943" w:rsidRDefault="00000000">
      <w:pPr>
        <w:pStyle w:val="DefinitionTerm"/>
      </w:pPr>
      <w:r>
        <w:t>Line 3</w:t>
      </w:r>
    </w:p>
    <w:p w14:paraId="67141B18" w14:textId="77777777" w:rsidR="00E31943" w:rsidRDefault="00000000">
      <w:pPr>
        <w:pStyle w:val="Definition"/>
      </w:pPr>
      <w:r>
        <w:t>Log transform with zero handling (base 10)</w:t>
      </w:r>
    </w:p>
    <w:p w14:paraId="09604F33" w14:textId="77777777" w:rsidR="00E31943" w:rsidRDefault="00000000">
      <w:pPr>
        <w:pStyle w:val="DefinitionTerm"/>
      </w:pPr>
      <w:r>
        <w:t>Line 5</w:t>
      </w:r>
    </w:p>
    <w:p w14:paraId="4ECB0515" w14:textId="77777777" w:rsidR="00E31943" w:rsidRDefault="00000000">
      <w:pPr>
        <w:pStyle w:val="Definition"/>
      </w:pPr>
      <w:r>
        <w:t>Calculate daily mean of log-lux</w:t>
      </w:r>
    </w:p>
    <w:p w14:paraId="5D8EE140" w14:textId="77777777" w:rsidR="00E31943" w:rsidRDefault="00000000">
      <w:pPr>
        <w:pStyle w:val="DefinitionTerm"/>
      </w:pPr>
      <w:r>
        <w:t>Line 6</w:t>
      </w:r>
    </w:p>
    <w:p w14:paraId="4D64404C" w14:textId="77777777" w:rsidR="00E31943" w:rsidRDefault="00000000">
      <w:pPr>
        <w:pStyle w:val="Definition"/>
      </w:pPr>
      <w:r>
        <w:t>Back-transform to lux</w:t>
      </w:r>
    </w:p>
    <w:tbl>
      <w:tblPr>
        <w:tblStyle w:val="Table"/>
        <w:tblW w:w="5000" w:type="pct"/>
        <w:tblLayout w:type="fixed"/>
        <w:tblLook w:val="0000" w:firstRow="0" w:lastRow="0" w:firstColumn="0" w:lastColumn="0" w:noHBand="0" w:noVBand="0"/>
      </w:tblPr>
      <w:tblGrid>
        <w:gridCol w:w="9406"/>
      </w:tblGrid>
      <w:tr w:rsidR="00E31943" w14:paraId="45060AEB" w14:textId="77777777">
        <w:tc>
          <w:tcPr>
            <w:tcW w:w="7920" w:type="dxa"/>
          </w:tcPr>
          <w:p w14:paraId="1A037A9B" w14:textId="77777777" w:rsidR="00E31943" w:rsidRDefault="00000000">
            <w:pPr>
              <w:pStyle w:val="ImageCaption"/>
              <w:spacing w:before="200"/>
            </w:pPr>
            <w:bookmarkStart w:id="46" w:name="tbl-lightexposure2"/>
            <w:r>
              <w:t>Table 9: Mean light exposure per day (after logarithmic transformation to account for zero inflation and skewness)</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5EB59F24" w14:textId="77777777" w:rsidTr="00E31943">
              <w:trPr>
                <w:cantSplit/>
                <w:tblHeader/>
                <w:jc w:val="center"/>
              </w:trPr>
              <w:tc>
                <w:tcPr>
                  <w:tcW w:w="360" w:type="dxa"/>
                </w:tcPr>
                <w:p w14:paraId="12833B5E" w14:textId="77777777" w:rsidR="00E31943" w:rsidRDefault="00000000">
                  <w:pPr>
                    <w:keepNext/>
                    <w:spacing w:after="60"/>
                  </w:pPr>
                  <w:r>
                    <w:rPr>
                      <w:rFonts w:ascii="Calibri" w:hAnsi="Calibri"/>
                      <w:sz w:val="20"/>
                    </w:rPr>
                    <w:t>Date</w:t>
                  </w:r>
                </w:p>
              </w:tc>
              <w:tc>
                <w:tcPr>
                  <w:tcW w:w="360" w:type="dxa"/>
                </w:tcPr>
                <w:p w14:paraId="4F893B52" w14:textId="77777777" w:rsidR="00E31943" w:rsidRDefault="00000000">
                  <w:pPr>
                    <w:keepNext/>
                    <w:spacing w:after="60"/>
                    <w:jc w:val="right"/>
                  </w:pPr>
                  <w:r>
                    <w:rPr>
                      <w:rFonts w:ascii="Calibri" w:hAnsi="Calibri"/>
                      <w:sz w:val="20"/>
                    </w:rPr>
                    <w:t>Mean photopic illuminance (lx)</w:t>
                  </w:r>
                </w:p>
              </w:tc>
            </w:tr>
            <w:tr w:rsidR="00CB7D20" w14:paraId="3AB39E06" w14:textId="77777777" w:rsidTr="00E31943">
              <w:trPr>
                <w:cantSplit/>
                <w:jc w:val="center"/>
              </w:trPr>
              <w:tc>
                <w:tcPr>
                  <w:tcW w:w="720" w:type="dxa"/>
                  <w:gridSpan w:val="2"/>
                  <w:tcMar>
                    <w:top w:w="25" w:type="dxa"/>
                  </w:tcMar>
                </w:tcPr>
                <w:p w14:paraId="78A7068F" w14:textId="77777777" w:rsidR="00E31943" w:rsidRDefault="00000000">
                  <w:pPr>
                    <w:keepNext/>
                    <w:spacing w:after="60"/>
                  </w:pPr>
                  <w:r>
                    <w:rPr>
                      <w:rFonts w:ascii="Calibri" w:hAnsi="Calibri"/>
                      <w:sz w:val="20"/>
                    </w:rPr>
                    <w:t>VEET</w:t>
                  </w:r>
                </w:p>
              </w:tc>
            </w:tr>
            <w:tr w:rsidR="00CB7D20" w14:paraId="2846956F" w14:textId="77777777" w:rsidTr="00E31943">
              <w:trPr>
                <w:cantSplit/>
                <w:jc w:val="center"/>
              </w:trPr>
              <w:tc>
                <w:tcPr>
                  <w:tcW w:w="360" w:type="dxa"/>
                </w:tcPr>
                <w:p w14:paraId="17C2329C" w14:textId="77777777" w:rsidR="00E31943" w:rsidRDefault="00000000">
                  <w:pPr>
                    <w:keepNext/>
                    <w:spacing w:after="60"/>
                  </w:pPr>
                  <w:r>
                    <w:rPr>
                      <w:rFonts w:ascii="Calibri" w:hAnsi="Calibri"/>
                      <w:sz w:val="20"/>
                    </w:rPr>
                    <w:t>Mean daily</w:t>
                  </w:r>
                </w:p>
              </w:tc>
              <w:tc>
                <w:tcPr>
                  <w:tcW w:w="360" w:type="dxa"/>
                </w:tcPr>
                <w:p w14:paraId="101C49C4" w14:textId="77777777" w:rsidR="00E31943" w:rsidRDefault="00000000">
                  <w:pPr>
                    <w:keepNext/>
                    <w:spacing w:after="60"/>
                    <w:jc w:val="right"/>
                  </w:pPr>
                  <w:r>
                    <w:rPr>
                      <w:rFonts w:ascii="Calibri" w:hAnsi="Calibri"/>
                      <w:sz w:val="20"/>
                    </w:rPr>
                    <w:t>57.0</w:t>
                  </w:r>
                </w:p>
              </w:tc>
            </w:tr>
            <w:tr w:rsidR="00CB7D20" w14:paraId="0F86BBEB" w14:textId="77777777" w:rsidTr="00E31943">
              <w:trPr>
                <w:cantSplit/>
                <w:jc w:val="center"/>
              </w:trPr>
              <w:tc>
                <w:tcPr>
                  <w:tcW w:w="360" w:type="dxa"/>
                </w:tcPr>
                <w:p w14:paraId="36DF83C3" w14:textId="77777777" w:rsidR="00E31943" w:rsidRDefault="00000000">
                  <w:pPr>
                    <w:keepNext/>
                    <w:spacing w:after="60"/>
                  </w:pPr>
                  <w:r>
                    <w:rPr>
                      <w:rFonts w:ascii="Calibri" w:hAnsi="Calibri"/>
                      <w:sz w:val="20"/>
                    </w:rPr>
                    <w:t>Weekday</w:t>
                  </w:r>
                </w:p>
              </w:tc>
              <w:tc>
                <w:tcPr>
                  <w:tcW w:w="360" w:type="dxa"/>
                </w:tcPr>
                <w:p w14:paraId="37CEB1C6" w14:textId="77777777" w:rsidR="00E31943" w:rsidRDefault="00000000">
                  <w:pPr>
                    <w:keepNext/>
                    <w:spacing w:after="60"/>
                    <w:jc w:val="right"/>
                  </w:pPr>
                  <w:r>
                    <w:rPr>
                      <w:rFonts w:ascii="Calibri" w:hAnsi="Calibri"/>
                      <w:sz w:val="20"/>
                    </w:rPr>
                    <w:t>70.1</w:t>
                  </w:r>
                </w:p>
              </w:tc>
            </w:tr>
            <w:tr w:rsidR="00CB7D20" w14:paraId="7EECB39A" w14:textId="77777777" w:rsidTr="00E31943">
              <w:trPr>
                <w:cantSplit/>
                <w:jc w:val="center"/>
              </w:trPr>
              <w:tc>
                <w:tcPr>
                  <w:tcW w:w="360" w:type="dxa"/>
                </w:tcPr>
                <w:p w14:paraId="3EE3E8AF" w14:textId="77777777" w:rsidR="00E31943" w:rsidRDefault="00000000">
                  <w:pPr>
                    <w:keepNext/>
                    <w:spacing w:after="60"/>
                  </w:pPr>
                  <w:r>
                    <w:rPr>
                      <w:rFonts w:ascii="Calibri" w:hAnsi="Calibri"/>
                      <w:sz w:val="20"/>
                    </w:rPr>
                    <w:lastRenderedPageBreak/>
                    <w:t>Weekend</w:t>
                  </w:r>
                </w:p>
              </w:tc>
              <w:tc>
                <w:tcPr>
                  <w:tcW w:w="360" w:type="dxa"/>
                </w:tcPr>
                <w:p w14:paraId="486251E6" w14:textId="77777777" w:rsidR="00E31943" w:rsidRDefault="00000000">
                  <w:pPr>
                    <w:keepNext/>
                    <w:spacing w:after="60"/>
                    <w:jc w:val="right"/>
                  </w:pPr>
                  <w:r>
                    <w:rPr>
                      <w:rFonts w:ascii="Calibri" w:hAnsi="Calibri"/>
                      <w:sz w:val="20"/>
                    </w:rPr>
                    <w:t>33.9</w:t>
                  </w:r>
                </w:p>
              </w:tc>
            </w:tr>
            <w:bookmarkEnd w:id="46"/>
          </w:tbl>
          <w:p w14:paraId="59B30CFC" w14:textId="77777777" w:rsidR="00000000" w:rsidRDefault="00000000">
            <w:pPr>
              <w:spacing w:after="0"/>
            </w:pPr>
          </w:p>
        </w:tc>
      </w:tr>
    </w:tbl>
    <w:p w14:paraId="13DDBE61" w14:textId="77777777" w:rsidR="00E31943" w:rsidRDefault="00000000">
      <w:pPr>
        <w:pStyle w:val="berschrift4"/>
      </w:pPr>
      <w:bookmarkStart w:id="47" w:name="sec-outdoorlight"/>
      <w:bookmarkEnd w:id="43"/>
      <w:r>
        <w:lastRenderedPageBreak/>
        <w:t>Duration in high-light (outdoor) conditions</w:t>
      </w:r>
    </w:p>
    <w:p w14:paraId="3CDD3D05" w14:textId="77777777" w:rsidR="00E31943" w:rsidRDefault="00000000">
      <w:pPr>
        <w:pStyle w:val="FirstParagraph"/>
      </w:pPr>
      <w:r>
        <w:t>Another important metric is the amount of time spent under bright light, often used as a proxy for outdoor exposure. We define thresholds corresponding to outdoor light levels (e.g. 1000 lx and above). Here, we categorize each 5-second interval of illuminance into bands: Outdoor bright (≥1000 lx), Outdoor very bright (≥2000 lx), and Outdoor extremely bright (≥3000 lx). We then sum the duration in each category per day.</w:t>
      </w:r>
    </w:p>
    <w:p w14:paraId="0E7AC1FC" w14:textId="77777777" w:rsidR="00E31943" w:rsidRDefault="00000000">
      <w:pPr>
        <w:pStyle w:val="Textkrper"/>
      </w:pPr>
      <w: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hyperlink w:anchor="fig-hist">
        <w:r>
          <w:rPr>
            <w:rStyle w:val="Hyperlink"/>
          </w:rPr>
          <w:t>Figure 8</w:t>
        </w:r>
      </w:hyperlink>
      <w: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p>
    <w:p w14:paraId="167099DF" w14:textId="77777777" w:rsidR="00E31943" w:rsidRDefault="00000000">
      <w:pPr>
        <w:pStyle w:val="SourceCode"/>
      </w:pPr>
      <w:r>
        <w:rPr>
          <w:rStyle w:val="NormalTok"/>
        </w:rPr>
        <w:t xml:space="preserve">out_breaks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1e3</w:t>
      </w:r>
      <w:r>
        <w:rPr>
          <w:rStyle w:val="NormalTok"/>
        </w:rPr>
        <w:t xml:space="preserve">, </w:t>
      </w:r>
      <w:r>
        <w:rPr>
          <w:rStyle w:val="FloatTok"/>
        </w:rPr>
        <w:t>2e3</w:t>
      </w:r>
      <w:r>
        <w:rPr>
          <w:rStyle w:val="NormalTok"/>
        </w:rPr>
        <w:t xml:space="preserve">, </w:t>
      </w:r>
      <w:r>
        <w:rPr>
          <w:rStyle w:val="FloatTok"/>
        </w:rPr>
        <w:t>3e3</w:t>
      </w:r>
      <w:r>
        <w:rPr>
          <w:rStyle w:val="NormalTok"/>
        </w:rPr>
        <w:t xml:space="preserve">, </w:t>
      </w:r>
      <w:r>
        <w:rPr>
          <w:rStyle w:val="ConstantTok"/>
        </w:rPr>
        <w:t>Inf</w:t>
      </w:r>
      <w:r>
        <w:rPr>
          <w:rStyle w:val="NormalTok"/>
        </w:rPr>
        <w:t>)</w:t>
      </w:r>
      <w:r>
        <w:br/>
      </w:r>
      <w:r>
        <w:rPr>
          <w:rStyle w:val="NormalTok"/>
        </w:rPr>
        <w:t xml:space="preserve">out_labels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"Indoor"</w:t>
      </w:r>
      <w:r>
        <w:rPr>
          <w:rStyle w:val="NormalTok"/>
        </w:rPr>
        <w:t xml:space="preserve">,                  </w:t>
      </w:r>
      <w:r>
        <w:rPr>
          <w:rStyle w:val="CommentTok"/>
        </w:rPr>
        <w:t># [0, 1000) lx</w:t>
      </w:r>
      <w:r>
        <w:br/>
      </w:r>
      <w:r>
        <w:rPr>
          <w:rStyle w:val="NormalTok"/>
        </w:rPr>
        <w:t xml:space="preserve">    </w:t>
      </w:r>
      <w:r>
        <w:rPr>
          <w:rStyle w:val="StringTok"/>
        </w:rPr>
        <w:t>"Outdoor bright"</w:t>
      </w:r>
      <w:r>
        <w:rPr>
          <w:rStyle w:val="NormalTok"/>
        </w:rPr>
        <w:t xml:space="preserve">,          </w:t>
      </w:r>
      <w:r>
        <w:rPr>
          <w:rStyle w:val="CommentTok"/>
        </w:rPr>
        <w:t># [1000, 2000) lx</w:t>
      </w:r>
      <w:r>
        <w:br/>
      </w:r>
      <w:r>
        <w:rPr>
          <w:rStyle w:val="NormalTok"/>
        </w:rPr>
        <w:t xml:space="preserve">    </w:t>
      </w:r>
      <w:r>
        <w:rPr>
          <w:rStyle w:val="StringTok"/>
        </w:rPr>
        <w:t>"Outdoor very bright"</w:t>
      </w:r>
      <w:r>
        <w:rPr>
          <w:rStyle w:val="NormalTok"/>
        </w:rPr>
        <w:t xml:space="preserve">,     </w:t>
      </w:r>
      <w:r>
        <w:rPr>
          <w:rStyle w:val="CommentTok"/>
        </w:rPr>
        <w:t># [2000, 3000) lx</w:t>
      </w:r>
      <w:r>
        <w:br/>
      </w:r>
      <w:r>
        <w:rPr>
          <w:rStyle w:val="NormalTok"/>
        </w:rPr>
        <w:t xml:space="preserve">    </w:t>
      </w:r>
      <w:r>
        <w:rPr>
          <w:rStyle w:val="StringTok"/>
        </w:rPr>
        <w:t>"Outdoor extremely bright"</w:t>
      </w:r>
      <w:r>
        <w:rPr>
          <w:rStyle w:val="NormalTok"/>
        </w:rPr>
        <w:t xml:space="preserve"> </w:t>
      </w:r>
      <w:r>
        <w:rPr>
          <w:rStyle w:val="CommentTok"/>
        </w:rPr>
        <w:t># [3000, ∞) lx</w:t>
      </w:r>
      <w:r>
        <w:br/>
      </w:r>
      <w:r>
        <w:rPr>
          <w:rStyle w:val="NormalTok"/>
        </w:rPr>
        <w:t xml:space="preserve">  )</w:t>
      </w:r>
      <w:r>
        <w:br/>
      </w:r>
      <w:r>
        <w:br/>
      </w:r>
      <w:r>
        <w:rPr>
          <w:rStyle w:val="NormalTok"/>
        </w:rPr>
        <w:t xml:space="preserve">dataVEET </w:t>
      </w:r>
      <w:r>
        <w:rPr>
          <w:rStyle w:val="OtherTok"/>
        </w:rPr>
        <w:t>&lt;-</w:t>
      </w:r>
      <w:r>
        <w:rPr>
          <w:rStyle w:val="NormalTok"/>
        </w:rPr>
        <w:t xml:space="preserve"> dataVEET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Lux_range =</w:t>
      </w:r>
      <w:r>
        <w:rPr>
          <w:rStyle w:val="NormalTok"/>
        </w:rPr>
        <w:t xml:space="preserve"> </w:t>
      </w:r>
      <w:r>
        <w:rPr>
          <w:rStyle w:val="FunctionTok"/>
        </w:rPr>
        <w:t>cut</w:t>
      </w:r>
      <w:r>
        <w:rPr>
          <w:rStyle w:val="NormalTok"/>
        </w:rPr>
        <w:t xml:space="preserve">(Lux, </w:t>
      </w:r>
      <w:r>
        <w:rPr>
          <w:rStyle w:val="AttributeTok"/>
        </w:rPr>
        <w:t>breaks =</w:t>
      </w:r>
      <w:r>
        <w:rPr>
          <w:rStyle w:val="NormalTok"/>
        </w:rPr>
        <w:t xml:space="preserve"> out_breaks, </w:t>
      </w:r>
      <w:r>
        <w:rPr>
          <w:rStyle w:val="AttributeTok"/>
        </w:rPr>
        <w:t>labels =</w:t>
      </w:r>
      <w:r>
        <w:rPr>
          <w:rStyle w:val="NormalTok"/>
        </w:rPr>
        <w:t xml:space="preserve"> out_labels))</w:t>
      </w:r>
    </w:p>
    <w:p w14:paraId="78CBB1C3" w14:textId="77777777" w:rsidR="00E31943" w:rsidRDefault="00000000">
      <w:pPr>
        <w:pStyle w:val="FirstParagraph"/>
      </w:pPr>
      <w:r>
        <w:t>Now we compute the mean daily duration spent in each of these outdoor light ranges (</w:t>
      </w:r>
      <w:hyperlink w:anchor="tbl-outdoor">
        <w:r>
          <w:rPr>
            <w:rStyle w:val="Hyperlink"/>
          </w:rPr>
          <w:t>Table 10</w:t>
        </w:r>
      </w:hyperlink>
      <w:r>
        <w:t>):</w:t>
      </w:r>
    </w:p>
    <w:p w14:paraId="396F770F" w14:textId="77777777" w:rsidR="00E31943"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drop_na</w:t>
      </w:r>
      <w:r>
        <w:rPr>
          <w:rStyle w:val="NormalTok"/>
        </w:rPr>
        <w:t xml:space="preserve">(Lux_range)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(Lux_range,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durations</w:t>
      </w:r>
      <w:r>
        <w:rPr>
          <w:rStyle w:val="NormalTok"/>
        </w:rPr>
        <w:t xml:space="preserve">(Lux)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Lux_range, </w:t>
      </w:r>
      <w:r>
        <w:rPr>
          <w:rStyle w:val="AttributeTok"/>
        </w:rPr>
        <w:t>values_from =</w:t>
      </w:r>
      <w:r>
        <w:rPr>
          <w:rStyle w:val="NormalTok"/>
        </w:rPr>
        <w:t xml:space="preserve"> duration)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"minutes"</w:t>
      </w:r>
      <w:r>
        <w:rPr>
          <w:rStyle w:val="NormalTok"/>
        </w:rPr>
        <w:t>)</w:t>
      </w:r>
    </w:p>
    <w:tbl>
      <w:tblPr>
        <w:tblStyle w:val="Table"/>
        <w:tblW w:w="5000" w:type="pct"/>
        <w:tblLayout w:type="fixed"/>
        <w:tblLook w:val="0000" w:firstRow="0" w:lastRow="0" w:firstColumn="0" w:lastColumn="0" w:noHBand="0" w:noVBand="0"/>
      </w:tblPr>
      <w:tblGrid>
        <w:gridCol w:w="9406"/>
      </w:tblGrid>
      <w:tr w:rsidR="00E31943" w14:paraId="7B46A09D" w14:textId="77777777">
        <w:tc>
          <w:tcPr>
            <w:tcW w:w="7920" w:type="dxa"/>
          </w:tcPr>
          <w:p w14:paraId="04373F9D" w14:textId="77777777" w:rsidR="00E31943" w:rsidRDefault="00000000">
            <w:pPr>
              <w:pStyle w:val="ImageCaption"/>
              <w:spacing w:before="200"/>
            </w:pPr>
            <w:bookmarkStart w:id="48" w:name="tbl-outdoor"/>
            <w:r>
              <w:t>Table 10: Average daily duration in outdoor-equivalent light conditions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tblGrid>
            <w:tr w:rsidR="00CB7D20" w14:paraId="19C938D8" w14:textId="77777777" w:rsidTr="00E31943">
              <w:trPr>
                <w:cantSplit/>
                <w:tblHeader/>
                <w:jc w:val="center"/>
              </w:trPr>
              <w:tc>
                <w:tcPr>
                  <w:tcW w:w="360" w:type="dxa"/>
                </w:tcPr>
                <w:p w14:paraId="5690103F" w14:textId="77777777" w:rsidR="00E31943" w:rsidRDefault="00000000">
                  <w:pPr>
                    <w:keepNext/>
                    <w:spacing w:after="60"/>
                  </w:pPr>
                  <w:r>
                    <w:rPr>
                      <w:rFonts w:ascii="Calibri" w:hAnsi="Calibri"/>
                      <w:sz w:val="20"/>
                    </w:rPr>
                    <w:lastRenderedPageBreak/>
                    <w:t>Date</w:t>
                  </w:r>
                </w:p>
              </w:tc>
              <w:tc>
                <w:tcPr>
                  <w:tcW w:w="360" w:type="dxa"/>
                  <w:tcBorders>
                    <w:top w:val="single" w:sz="16" w:space="0" w:color="D3D3D3"/>
                    <w:bottom w:val="single" w:sz="16" w:space="0" w:color="D3D3D3"/>
                  </w:tcBorders>
                </w:tcPr>
                <w:p w14:paraId="6FCC3326" w14:textId="77777777" w:rsidR="00E31943" w:rsidRDefault="00000000">
                  <w:pPr>
                    <w:keepNext/>
                    <w:spacing w:after="60"/>
                    <w:jc w:val="center"/>
                  </w:pPr>
                  <w:r>
                    <w:rPr>
                      <w:rFonts w:ascii="Calibri" w:hAnsi="Calibri"/>
                      <w:sz w:val="20"/>
                    </w:rPr>
                    <w:t>Indoor</w:t>
                  </w:r>
                </w:p>
              </w:tc>
              <w:tc>
                <w:tcPr>
                  <w:tcW w:w="360" w:type="dxa"/>
                  <w:tcBorders>
                    <w:top w:val="single" w:sz="16" w:space="0" w:color="D3D3D3"/>
                    <w:bottom w:val="single" w:sz="16" w:space="0" w:color="D3D3D3"/>
                  </w:tcBorders>
                </w:tcPr>
                <w:p w14:paraId="07D33916" w14:textId="77777777" w:rsidR="00E31943" w:rsidRDefault="00000000">
                  <w:pPr>
                    <w:keepNext/>
                    <w:spacing w:after="60"/>
                    <w:jc w:val="center"/>
                  </w:pPr>
                  <w:r>
                    <w:rPr>
                      <w:rFonts w:ascii="Calibri" w:hAnsi="Calibri"/>
                      <w:sz w:val="20"/>
                    </w:rPr>
                    <w:t>Outdoor bright</w:t>
                  </w:r>
                </w:p>
              </w:tc>
              <w:tc>
                <w:tcPr>
                  <w:tcW w:w="360" w:type="dxa"/>
                  <w:tcBorders>
                    <w:top w:val="single" w:sz="16" w:space="0" w:color="D3D3D3"/>
                    <w:bottom w:val="single" w:sz="16" w:space="0" w:color="D3D3D3"/>
                  </w:tcBorders>
                </w:tcPr>
                <w:p w14:paraId="4D41B345" w14:textId="77777777" w:rsidR="00E31943" w:rsidRDefault="00000000">
                  <w:pPr>
                    <w:keepNext/>
                    <w:spacing w:after="60"/>
                    <w:jc w:val="center"/>
                  </w:pPr>
                  <w:r>
                    <w:rPr>
                      <w:rFonts w:ascii="Calibri" w:hAnsi="Calibri"/>
                      <w:sz w:val="20"/>
                    </w:rPr>
                    <w:t>Outdoor very bright</w:t>
                  </w:r>
                </w:p>
              </w:tc>
              <w:tc>
                <w:tcPr>
                  <w:tcW w:w="360" w:type="dxa"/>
                </w:tcPr>
                <w:p w14:paraId="6C873355" w14:textId="77777777" w:rsidR="00E31943" w:rsidRDefault="00000000">
                  <w:pPr>
                    <w:keepNext/>
                    <w:spacing w:after="60"/>
                    <w:jc w:val="center"/>
                  </w:pPr>
                  <w:r>
                    <w:rPr>
                      <w:rFonts w:ascii="Calibri" w:hAnsi="Calibri"/>
                      <w:sz w:val="20"/>
                    </w:rPr>
                    <w:t>Outdoor extremely bright</w:t>
                  </w:r>
                </w:p>
              </w:tc>
            </w:tr>
            <w:tr w:rsidR="00CB7D20" w14:paraId="438A56A2" w14:textId="77777777" w:rsidTr="00E31943">
              <w:trPr>
                <w:cantSplit/>
                <w:jc w:val="center"/>
              </w:trPr>
              <w:tc>
                <w:tcPr>
                  <w:tcW w:w="1800" w:type="dxa"/>
                  <w:gridSpan w:val="5"/>
                  <w:tcMar>
                    <w:top w:w="25" w:type="dxa"/>
                  </w:tcMar>
                </w:tcPr>
                <w:p w14:paraId="57967EC6" w14:textId="77777777" w:rsidR="00E31943" w:rsidRDefault="00000000">
                  <w:pPr>
                    <w:keepNext/>
                    <w:spacing w:after="60"/>
                  </w:pPr>
                  <w:r>
                    <w:rPr>
                      <w:rFonts w:ascii="Calibri" w:hAnsi="Calibri"/>
                      <w:sz w:val="20"/>
                    </w:rPr>
                    <w:t>VEET</w:t>
                  </w:r>
                </w:p>
              </w:tc>
            </w:tr>
            <w:tr w:rsidR="00CB7D20" w14:paraId="31FE54F5" w14:textId="77777777" w:rsidTr="00E31943">
              <w:trPr>
                <w:cantSplit/>
                <w:jc w:val="center"/>
              </w:trPr>
              <w:tc>
                <w:tcPr>
                  <w:tcW w:w="360" w:type="dxa"/>
                </w:tcPr>
                <w:p w14:paraId="2D2A637D" w14:textId="77777777" w:rsidR="00E31943" w:rsidRDefault="00000000">
                  <w:pPr>
                    <w:keepNext/>
                    <w:spacing w:after="60"/>
                  </w:pPr>
                  <w:r>
                    <w:rPr>
                      <w:rFonts w:ascii="Calibri" w:hAnsi="Calibri"/>
                      <w:sz w:val="20"/>
                    </w:rPr>
                    <w:t>Mean daily</w:t>
                  </w:r>
                </w:p>
              </w:tc>
              <w:tc>
                <w:tcPr>
                  <w:tcW w:w="360" w:type="dxa"/>
                </w:tcPr>
                <w:p w14:paraId="4E3775B2" w14:textId="77777777" w:rsidR="00E31943" w:rsidRDefault="00000000">
                  <w:pPr>
                    <w:keepNext/>
                    <w:spacing w:after="60"/>
                    <w:jc w:val="center"/>
                  </w:pPr>
                  <w:r>
                    <w:rPr>
                      <w:rFonts w:ascii="Calibri" w:hAnsi="Calibri"/>
                      <w:sz w:val="20"/>
                    </w:rPr>
                    <w:t>663m</w:t>
                  </w:r>
                </w:p>
              </w:tc>
              <w:tc>
                <w:tcPr>
                  <w:tcW w:w="360" w:type="dxa"/>
                </w:tcPr>
                <w:p w14:paraId="40AB0BD9" w14:textId="77777777" w:rsidR="00E31943" w:rsidRDefault="00000000">
                  <w:pPr>
                    <w:keepNext/>
                    <w:spacing w:after="60"/>
                    <w:jc w:val="center"/>
                  </w:pPr>
                  <w:r>
                    <w:rPr>
                      <w:rFonts w:ascii="Calibri" w:hAnsi="Calibri"/>
                      <w:sz w:val="20"/>
                    </w:rPr>
                    <w:t>24m</w:t>
                  </w:r>
                </w:p>
              </w:tc>
              <w:tc>
                <w:tcPr>
                  <w:tcW w:w="360" w:type="dxa"/>
                </w:tcPr>
                <w:p w14:paraId="7CF26A08" w14:textId="77777777" w:rsidR="00E31943" w:rsidRDefault="00000000">
                  <w:pPr>
                    <w:keepNext/>
                    <w:spacing w:after="60"/>
                    <w:jc w:val="center"/>
                  </w:pPr>
                  <w:r>
                    <w:rPr>
                      <w:rFonts w:ascii="Calibri" w:hAnsi="Calibri"/>
                      <w:sz w:val="20"/>
                    </w:rPr>
                    <w:t>28m</w:t>
                  </w:r>
                </w:p>
              </w:tc>
              <w:tc>
                <w:tcPr>
                  <w:tcW w:w="360" w:type="dxa"/>
                </w:tcPr>
                <w:p w14:paraId="7ADAABD0" w14:textId="77777777" w:rsidR="00E31943" w:rsidRDefault="00000000">
                  <w:pPr>
                    <w:keepNext/>
                    <w:spacing w:after="60"/>
                    <w:jc w:val="center"/>
                  </w:pPr>
                  <w:r>
                    <w:rPr>
                      <w:rFonts w:ascii="Calibri" w:hAnsi="Calibri"/>
                      <w:sz w:val="20"/>
                    </w:rPr>
                    <w:t>42m</w:t>
                  </w:r>
                </w:p>
              </w:tc>
            </w:tr>
            <w:tr w:rsidR="00CB7D20" w14:paraId="5DA7ED4C" w14:textId="77777777" w:rsidTr="00E31943">
              <w:trPr>
                <w:cantSplit/>
                <w:jc w:val="center"/>
              </w:trPr>
              <w:tc>
                <w:tcPr>
                  <w:tcW w:w="360" w:type="dxa"/>
                </w:tcPr>
                <w:p w14:paraId="050E015E" w14:textId="77777777" w:rsidR="00E31943" w:rsidRDefault="00000000">
                  <w:pPr>
                    <w:keepNext/>
                    <w:spacing w:after="60"/>
                  </w:pPr>
                  <w:r>
                    <w:rPr>
                      <w:rFonts w:ascii="Calibri" w:hAnsi="Calibri"/>
                      <w:sz w:val="20"/>
                    </w:rPr>
                    <w:t>Weekday</w:t>
                  </w:r>
                </w:p>
              </w:tc>
              <w:tc>
                <w:tcPr>
                  <w:tcW w:w="360" w:type="dxa"/>
                </w:tcPr>
                <w:p w14:paraId="055715C5" w14:textId="77777777" w:rsidR="00E31943" w:rsidRDefault="00000000">
                  <w:pPr>
                    <w:keepNext/>
                    <w:spacing w:after="60"/>
                    <w:jc w:val="center"/>
                  </w:pPr>
                  <w:r>
                    <w:rPr>
                      <w:rFonts w:ascii="Calibri" w:hAnsi="Calibri"/>
                      <w:sz w:val="20"/>
                    </w:rPr>
                    <w:t>688m</w:t>
                  </w:r>
                </w:p>
              </w:tc>
              <w:tc>
                <w:tcPr>
                  <w:tcW w:w="360" w:type="dxa"/>
                </w:tcPr>
                <w:p w14:paraId="78EAD6E4" w14:textId="77777777" w:rsidR="00E31943" w:rsidRDefault="00000000">
                  <w:pPr>
                    <w:keepNext/>
                    <w:spacing w:after="60"/>
                    <w:jc w:val="center"/>
                  </w:pPr>
                  <w:r>
                    <w:rPr>
                      <w:rFonts w:ascii="Calibri" w:hAnsi="Calibri"/>
                      <w:sz w:val="20"/>
                    </w:rPr>
                    <w:t>29m</w:t>
                  </w:r>
                </w:p>
              </w:tc>
              <w:tc>
                <w:tcPr>
                  <w:tcW w:w="360" w:type="dxa"/>
                </w:tcPr>
                <w:p w14:paraId="6442EF19" w14:textId="77777777" w:rsidR="00E31943" w:rsidRDefault="00000000">
                  <w:pPr>
                    <w:keepNext/>
                    <w:spacing w:after="60"/>
                    <w:jc w:val="center"/>
                  </w:pPr>
                  <w:r>
                    <w:rPr>
                      <w:rFonts w:ascii="Calibri" w:hAnsi="Calibri"/>
                      <w:sz w:val="20"/>
                    </w:rPr>
                    <w:t>35m</w:t>
                  </w:r>
                </w:p>
              </w:tc>
              <w:tc>
                <w:tcPr>
                  <w:tcW w:w="360" w:type="dxa"/>
                </w:tcPr>
                <w:p w14:paraId="76DB7F1A" w14:textId="77777777" w:rsidR="00E31943" w:rsidRDefault="00000000">
                  <w:pPr>
                    <w:keepNext/>
                    <w:spacing w:after="60"/>
                    <w:jc w:val="center"/>
                  </w:pPr>
                  <w:r>
                    <w:rPr>
                      <w:rFonts w:ascii="Calibri" w:hAnsi="Calibri"/>
                      <w:sz w:val="20"/>
                    </w:rPr>
                    <w:t>48m</w:t>
                  </w:r>
                </w:p>
              </w:tc>
            </w:tr>
            <w:tr w:rsidR="00CB7D20" w14:paraId="21EAC815" w14:textId="77777777" w:rsidTr="00E31943">
              <w:trPr>
                <w:cantSplit/>
                <w:jc w:val="center"/>
              </w:trPr>
              <w:tc>
                <w:tcPr>
                  <w:tcW w:w="360" w:type="dxa"/>
                </w:tcPr>
                <w:p w14:paraId="0E47692F" w14:textId="77777777" w:rsidR="00E31943" w:rsidRDefault="00000000">
                  <w:pPr>
                    <w:keepNext/>
                    <w:spacing w:after="60"/>
                  </w:pPr>
                  <w:r>
                    <w:rPr>
                      <w:rFonts w:ascii="Calibri" w:hAnsi="Calibri"/>
                      <w:sz w:val="20"/>
                    </w:rPr>
                    <w:t>Weekend</w:t>
                  </w:r>
                </w:p>
              </w:tc>
              <w:tc>
                <w:tcPr>
                  <w:tcW w:w="360" w:type="dxa"/>
                </w:tcPr>
                <w:p w14:paraId="649AEB1E" w14:textId="77777777" w:rsidR="00E31943" w:rsidRDefault="00000000">
                  <w:pPr>
                    <w:keepNext/>
                    <w:spacing w:after="60"/>
                    <w:jc w:val="center"/>
                  </w:pPr>
                  <w:r>
                    <w:rPr>
                      <w:rFonts w:ascii="Calibri" w:hAnsi="Calibri"/>
                      <w:sz w:val="20"/>
                    </w:rPr>
                    <w:t>602m</w:t>
                  </w:r>
                </w:p>
              </w:tc>
              <w:tc>
                <w:tcPr>
                  <w:tcW w:w="360" w:type="dxa"/>
                </w:tcPr>
                <w:p w14:paraId="263ABCD6" w14:textId="77777777" w:rsidR="00E31943" w:rsidRDefault="00000000">
                  <w:pPr>
                    <w:keepNext/>
                    <w:spacing w:after="60"/>
                    <w:jc w:val="center"/>
                  </w:pPr>
                  <w:r>
                    <w:rPr>
                      <w:rFonts w:ascii="Calibri" w:hAnsi="Calibri"/>
                      <w:sz w:val="20"/>
                    </w:rPr>
                    <w:t>10m</w:t>
                  </w:r>
                </w:p>
              </w:tc>
              <w:tc>
                <w:tcPr>
                  <w:tcW w:w="360" w:type="dxa"/>
                </w:tcPr>
                <w:p w14:paraId="366B168A" w14:textId="77777777" w:rsidR="00E31943" w:rsidRDefault="00000000">
                  <w:pPr>
                    <w:keepNext/>
                    <w:spacing w:after="60"/>
                    <w:jc w:val="center"/>
                  </w:pPr>
                  <w:r>
                    <w:rPr>
                      <w:rFonts w:ascii="Calibri" w:hAnsi="Calibri"/>
                      <w:sz w:val="20"/>
                    </w:rPr>
                    <w:t>10m</w:t>
                  </w:r>
                </w:p>
              </w:tc>
              <w:tc>
                <w:tcPr>
                  <w:tcW w:w="360" w:type="dxa"/>
                </w:tcPr>
                <w:p w14:paraId="454C79D5" w14:textId="77777777" w:rsidR="00E31943" w:rsidRDefault="00000000">
                  <w:pPr>
                    <w:keepNext/>
                    <w:spacing w:after="60"/>
                    <w:jc w:val="center"/>
                  </w:pPr>
                  <w:r>
                    <w:rPr>
                      <w:rFonts w:ascii="Calibri" w:hAnsi="Calibri"/>
                      <w:sz w:val="20"/>
                    </w:rPr>
                    <w:t>28m</w:t>
                  </w:r>
                </w:p>
              </w:tc>
            </w:tr>
            <w:bookmarkEnd w:id="48"/>
          </w:tbl>
          <w:p w14:paraId="470A9017" w14:textId="77777777" w:rsidR="00000000" w:rsidRDefault="00000000">
            <w:pPr>
              <w:spacing w:after="0"/>
            </w:pPr>
          </w:p>
        </w:tc>
      </w:tr>
    </w:tbl>
    <w:p w14:paraId="5F8C9434" w14:textId="77777777" w:rsidR="00E31943" w:rsidRDefault="00000000">
      <w:pPr>
        <w:pStyle w:val="Textkrper"/>
      </w:pPr>
      <w:r>
        <w:lastRenderedPageBreak/>
        <w:t xml:space="preserve">It is also informative to visualize when these high-light conditions occurred. </w:t>
      </w:r>
      <w:hyperlink w:anchor="fig-outdoor">
        <w:r>
          <w:rPr>
            <w:rStyle w:val="Hyperlink"/>
          </w:rPr>
          <w:t>Figure 9</w:t>
        </w:r>
      </w:hyperlink>
      <w:r>
        <w:t xml:space="preserve"> shows a timeline plot with periods of outdoor-level illuminance highlighted in color. In this example, violet denotes ≥1000 lx, green ≥2000 lx, and yellow ≥3000 lx. Grey shading indicates nighttime (from civil dusk to dawn) for context.</w:t>
      </w:r>
    </w:p>
    <w:p w14:paraId="2F1E81C2" w14:textId="77777777" w:rsidR="00E31943" w:rsidRDefault="00000000">
      <w:pPr>
        <w:pStyle w:val="SourceCode"/>
      </w:pPr>
      <w:bookmarkStart w:id="49" w:name="annotated-cell-19"/>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aggregate_Datetime</w:t>
      </w:r>
      <w:r>
        <w:rPr>
          <w:rStyle w:val="NormalTok"/>
        </w:rPr>
        <w:t>(</w:t>
      </w:r>
      <w:r>
        <w:rPr>
          <w:rStyle w:val="StringTok"/>
        </w:rPr>
        <w:t>"2 mins"</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Lux_range =</w:t>
      </w:r>
      <w:r>
        <w:rPr>
          <w:rStyle w:val="NormalTok"/>
        </w:rPr>
        <w:t xml:space="preserve"> </w:t>
      </w:r>
      <w:r>
        <w:rPr>
          <w:rStyle w:val="FunctionTok"/>
        </w:rPr>
        <w:t>fct_recode</w:t>
      </w:r>
      <w:r>
        <w:rPr>
          <w:rStyle w:val="NormalTok"/>
        </w:rPr>
        <w:t xml:space="preserve">(Lux_range, </w:t>
      </w:r>
      <w:r>
        <w:rPr>
          <w:rStyle w:val="AttributeTok"/>
        </w:rPr>
        <w:t>NULL =</w:t>
      </w:r>
      <w:r>
        <w:rPr>
          <w:rStyle w:val="NormalTok"/>
        </w:rPr>
        <w:t xml:space="preserve"> </w:t>
      </w:r>
      <w:r>
        <w:rPr>
          <w:rStyle w:val="StringTok"/>
        </w:rPr>
        <w:t>"Indoor"</w:t>
      </w:r>
      <w:r>
        <w:rPr>
          <w:rStyle w:val="NormalTok"/>
        </w:rPr>
        <w:t xml:space="preserve">)) </w:t>
      </w:r>
      <w:r>
        <w:rPr>
          <w:rStyle w:val="SpecialCharTok"/>
        </w:rPr>
        <w:t>|&gt;</w:t>
      </w:r>
      <w:r>
        <w:br/>
      </w:r>
      <w:r>
        <w:rPr>
          <w:rStyle w:val="NormalTok"/>
        </w:rPr>
        <w:t xml:space="preserve">  </w:t>
      </w:r>
      <w:r>
        <w:rPr>
          <w:rStyle w:val="FunctionTok"/>
        </w:rPr>
        <w:t>gg_day</w:t>
      </w:r>
      <w:r>
        <w:rPr>
          <w:rStyle w:val="NormalTok"/>
        </w:rPr>
        <w:t>(</w:t>
      </w:r>
      <w:r>
        <w:rPr>
          <w:rStyle w:val="AttributeTok"/>
        </w:rPr>
        <w:t>y.axis =</w:t>
      </w:r>
      <w:r>
        <w:rPr>
          <w:rStyle w:val="NormalTok"/>
        </w:rPr>
        <w:t xml:space="preserve"> Lux,</w:t>
      </w:r>
      <w:r>
        <w:br/>
      </w:r>
      <w:r>
        <w:rPr>
          <w:rStyle w:val="NormalTok"/>
        </w:rPr>
        <w:t xml:space="preserve">         </w:t>
      </w:r>
      <w:r>
        <w:rPr>
          <w:rStyle w:val="AttributeTok"/>
        </w:rPr>
        <w:t>y.axis.label =</w:t>
      </w:r>
      <w:r>
        <w:rPr>
          <w:rStyle w:val="NormalTok"/>
        </w:rPr>
        <w:t xml:space="preserve"> </w:t>
      </w:r>
      <w:r>
        <w:rPr>
          <w:rStyle w:val="StringTok"/>
        </w:rPr>
        <w:t>"Photopic illuminance (lx)"</w:t>
      </w:r>
      <w:r>
        <w:rPr>
          <w:rStyle w:val="NormalTok"/>
        </w:rPr>
        <w:t>,</w:t>
      </w:r>
      <w:r>
        <w:br/>
      </w:r>
      <w:r>
        <w:rPr>
          <w:rStyle w:val="NormalTok"/>
        </w:rPr>
        <w:t xml:space="preserve">         </w:t>
      </w:r>
      <w:r>
        <w:rPr>
          <w:rStyle w:val="AttributeTok"/>
        </w:rPr>
        <w:t>geom =</w:t>
      </w:r>
      <w:r>
        <w:rPr>
          <w:rStyle w:val="NormalTok"/>
        </w:rPr>
        <w:t xml:space="preserve"> </w:t>
      </w:r>
      <w:r>
        <w:rPr>
          <w:rStyle w:val="StringTok"/>
        </w:rPr>
        <w:t>"line"</w:t>
      </w:r>
      <w:r>
        <w:rPr>
          <w:rStyle w:val="NormalTok"/>
        </w:rPr>
        <w:t>,</w:t>
      </w:r>
      <w:r>
        <w:br/>
      </w:r>
      <w:r>
        <w:rPr>
          <w:rStyle w:val="NormalTok"/>
        </w:rPr>
        <w:t xml:space="preserve">         </w:t>
      </w:r>
      <w:r>
        <w:rPr>
          <w:rStyle w:val="AttributeTok"/>
        </w:rPr>
        <w:t>jco_color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gg_states</w:t>
      </w:r>
      <w:r>
        <w:rPr>
          <w:rStyle w:val="NormalTok"/>
        </w:rPr>
        <w:t xml:space="preserve">(Lux_range, </w:t>
      </w:r>
      <w:r>
        <w:rPr>
          <w:rStyle w:val="AttributeTok"/>
        </w:rPr>
        <w:t>aes_fill =</w:t>
      </w:r>
      <w:r>
        <w:rPr>
          <w:rStyle w:val="NormalTok"/>
        </w:rPr>
        <w:t xml:space="preserve"> </w:t>
      </w:r>
      <w:r>
        <w:rPr>
          <w:rStyle w:val="FunctionTok"/>
        </w:rPr>
        <w:t>fct_rev</w:t>
      </w:r>
      <w:r>
        <w:rPr>
          <w:rStyle w:val="NormalTok"/>
        </w:rPr>
        <w:t>(Lux_range),</w:t>
      </w:r>
      <w:r>
        <w:br/>
      </w:r>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AttributeTok"/>
        </w:rPr>
        <w:t>ymin =</w:t>
      </w:r>
      <w:r>
        <w:rPr>
          <w:rStyle w:val="NormalTok"/>
        </w:rPr>
        <w:t xml:space="preserve"> </w:t>
      </w:r>
      <w:r>
        <w:rPr>
          <w:rStyle w:val="DecValTok"/>
        </w:rPr>
        <w:t>10</w:t>
      </w:r>
      <w:r>
        <w:rPr>
          <w:rStyle w:val="SpecialCharTok"/>
        </w:rPr>
        <w:t>^</w:t>
      </w:r>
      <w:r>
        <w:rPr>
          <w:rStyle w:val="DecValTok"/>
        </w:rPr>
        <w:t>3</w:t>
      </w:r>
      <w:r>
        <w:rPr>
          <w:rStyle w:val="NormalTok"/>
        </w:rPr>
        <w:t xml:space="preserve">, </w:t>
      </w:r>
      <w:r>
        <w:rPr>
          <w:rStyle w:val="AttributeTok"/>
        </w:rPr>
        <w:t>ymax =</w:t>
      </w:r>
      <w:r>
        <w:rPr>
          <w:rStyle w:val="NormalTok"/>
        </w:rPr>
        <w:t xml:space="preserve"> </w:t>
      </w:r>
      <w:r>
        <w:rPr>
          <w:rStyle w:val="DecValTok"/>
        </w:rPr>
        <w:t>10</w:t>
      </w:r>
      <w:r>
        <w:rPr>
          <w:rStyle w:val="SpecialCharTok"/>
        </w:rPr>
        <w:t>^</w:t>
      </w:r>
      <w:r>
        <w:rPr>
          <w:rStyle w:val="DecValTok"/>
        </w:rPr>
        <w:t>4</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fill =</w:t>
      </w:r>
      <w:r>
        <w:rPr>
          <w:rStyle w:val="NormalTok"/>
        </w:rPr>
        <w:t xml:space="preserve"> </w:t>
      </w:r>
      <w:r>
        <w:rPr>
          <w:rStyle w:val="StringTok"/>
        </w:rPr>
        <w:t>"Illuminance range"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xlim =</w:t>
      </w:r>
      <w:r>
        <w:rPr>
          <w:rStyle w:val="NormalTok"/>
        </w:rPr>
        <w:t xml:space="preserve"> </w:t>
      </w:r>
      <w:r>
        <w:rPr>
          <w:rStyle w:val="FunctionTok"/>
        </w:rPr>
        <w:t>c</w:t>
      </w:r>
      <w:r>
        <w:rPr>
          <w:rStyle w:val="NormalTok"/>
        </w:rPr>
        <w:t>(</w:t>
      </w:r>
      <w:r>
        <w:rPr>
          <w:rStyle w:val="DecValTok"/>
        </w:rPr>
        <w:t>8</w:t>
      </w:r>
      <w:r>
        <w:rPr>
          <w:rStyle w:val="NormalTok"/>
        </w:rPr>
        <w:t xml:space="preserve">, </w:t>
      </w:r>
      <w:r>
        <w:rPr>
          <w:rStyle w:val="FloatTok"/>
        </w:rPr>
        <w:t>19.5</w:t>
      </w:r>
      <w:r>
        <w:rPr>
          <w:rStyle w:val="NormalTok"/>
        </w:rPr>
        <w:t>)</w:t>
      </w:r>
      <w:r>
        <w:rPr>
          <w:rStyle w:val="SpecialCharTok"/>
        </w:rPr>
        <w:t>*</w:t>
      </w:r>
      <w:r>
        <w:rPr>
          <w:rStyle w:val="DecValTok"/>
        </w:rPr>
        <w:t>3600</w:t>
      </w:r>
      <w:r>
        <w:rPr>
          <w:rStyle w:val="NormalTok"/>
        </w:rPr>
        <w:t>)</w:t>
      </w:r>
    </w:p>
    <w:bookmarkEnd w:id="49"/>
    <w:p w14:paraId="4064B469" w14:textId="77777777" w:rsidR="00E31943" w:rsidRDefault="00000000">
      <w:pPr>
        <w:pStyle w:val="DefinitionTerm"/>
      </w:pPr>
      <w:r>
        <w:t>Line 2</w:t>
      </w:r>
    </w:p>
    <w:p w14:paraId="7269FE2D" w14:textId="77777777" w:rsidR="00E31943" w:rsidRDefault="00000000">
      <w:pPr>
        <w:pStyle w:val="Definition"/>
      </w:pPr>
      <w:r>
        <w:t>Aggregating data to 5-minute bins</w:t>
      </w:r>
    </w:p>
    <w:p w14:paraId="674902F9" w14:textId="77777777" w:rsidR="00E31943" w:rsidRDefault="00000000">
      <w:pPr>
        <w:pStyle w:val="DefinitionTerm"/>
      </w:pPr>
      <w:r>
        <w:t>Line 3</w:t>
      </w:r>
    </w:p>
    <w:p w14:paraId="7704099B" w14:textId="77777777" w:rsidR="00E31943" w:rsidRDefault="00000000">
      <w:pPr>
        <w:pStyle w:val="Definition"/>
      </w:pPr>
      <w:r>
        <w:t>Removing the indoor condition</w:t>
      </w:r>
    </w:p>
    <w:p w14:paraId="70F188E0" w14:textId="77777777" w:rsidR="00E31943" w:rsidRDefault="00000000">
      <w:pPr>
        <w:pStyle w:val="DefinitionTerm"/>
      </w:pPr>
      <w:r>
        <w:lastRenderedPageBreak/>
        <w:t>Lines 4-7</w:t>
      </w:r>
    </w:p>
    <w:p w14:paraId="7D1CE618" w14:textId="77777777" w:rsidR="00E31943" w:rsidRDefault="00000000">
      <w:pPr>
        <w:pStyle w:val="Definition"/>
      </w:pPr>
      <w:r>
        <w:t>Setting up the basic plot</w:t>
      </w:r>
    </w:p>
    <w:p w14:paraId="58B41623" w14:textId="77777777" w:rsidR="00E31943" w:rsidRDefault="00000000">
      <w:pPr>
        <w:pStyle w:val="DefinitionTerm"/>
      </w:pPr>
      <w:r>
        <w:t>Lines 8-9</w:t>
      </w:r>
    </w:p>
    <w:p w14:paraId="0FC21A74" w14:textId="77777777" w:rsidR="00E31943" w:rsidRDefault="00000000">
      <w:pPr>
        <w:pStyle w:val="Definition"/>
      </w:pPr>
      <w:r>
        <w:t>Adding state information on the illuminance ranges</w:t>
      </w:r>
    </w:p>
    <w:p w14:paraId="247D9089" w14:textId="77777777" w:rsidR="00E31943" w:rsidRDefault="00000000">
      <w:pPr>
        <w:pStyle w:val="DefinitionTerm"/>
      </w:pPr>
      <w:r>
        <w:t>Line 13</w:t>
      </w:r>
    </w:p>
    <w:p w14:paraId="001E9AAF" w14:textId="77777777" w:rsidR="00E31943" w:rsidRDefault="00000000">
      <w:pPr>
        <w:pStyle w:val="Definition"/>
      </w:pPr>
      <w:r>
        <w:t>Setting the x-axis limits to cover daytime hours</w:t>
      </w:r>
    </w:p>
    <w:tbl>
      <w:tblPr>
        <w:tblStyle w:val="Table"/>
        <w:tblW w:w="5000" w:type="pct"/>
        <w:tblLayout w:type="fixed"/>
        <w:tblLook w:val="0000" w:firstRow="0" w:lastRow="0" w:firstColumn="0" w:lastColumn="0" w:noHBand="0" w:noVBand="0"/>
      </w:tblPr>
      <w:tblGrid>
        <w:gridCol w:w="9406"/>
      </w:tblGrid>
      <w:tr w:rsidR="00E31943" w14:paraId="13E4C3FD" w14:textId="77777777">
        <w:tc>
          <w:tcPr>
            <w:tcW w:w="7920" w:type="dxa"/>
          </w:tcPr>
          <w:p w14:paraId="3120E6EB" w14:textId="77777777" w:rsidR="00E31943" w:rsidRDefault="00000000">
            <w:pPr>
              <w:pStyle w:val="Compact"/>
              <w:jc w:val="center"/>
            </w:pPr>
            <w:bookmarkStart w:id="50" w:name="fig-outdoor"/>
            <w:r>
              <w:rPr>
                <w:noProof/>
              </w:rPr>
              <w:drawing>
                <wp:inline distT="0" distB="0" distL="0" distR="0" wp14:anchorId="45848FEB" wp14:editId="0991F8E6">
                  <wp:extent cx="5334000" cy="4741333"/>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index_files/figure-docx/fig-outdoor-1.png"/>
                          <pic:cNvPicPr>
                            <a:picLocks noChangeAspect="1" noChangeArrowheads="1"/>
                          </pic:cNvPicPr>
                        </pic:nvPicPr>
                        <pic:blipFill>
                          <a:blip r:embed="rId61"/>
                          <a:stretch>
                            <a:fillRect/>
                          </a:stretch>
                        </pic:blipFill>
                        <pic:spPr bwMode="auto">
                          <a:xfrm>
                            <a:off x="0" y="0"/>
                            <a:ext cx="5334000" cy="4741333"/>
                          </a:xfrm>
                          <a:prstGeom prst="rect">
                            <a:avLst/>
                          </a:prstGeom>
                          <a:noFill/>
                          <a:ln w="9525">
                            <a:noFill/>
                            <a:headEnd/>
                            <a:tailEnd/>
                          </a:ln>
                        </pic:spPr>
                      </pic:pic>
                    </a:graphicData>
                  </a:graphic>
                </wp:inline>
              </w:drawing>
            </w:r>
          </w:p>
          <w:p w14:paraId="564799D1" w14:textId="77777777" w:rsidR="00E31943" w:rsidRDefault="00000000">
            <w:pPr>
              <w:pStyle w:val="ImageCaption"/>
              <w:spacing w:before="200"/>
            </w:pPr>
            <w:r>
              <w:t>Figure 9: Outdoor light exposure over time with 2-minute interval. Colored bands indicate periods when illuminance exceeded outdoor thresholds for at least half of each interval: violet for ≥1000 lx, green for ≥2000 lx, and yellow for ≥3000 lx. Grey shaded regions denote night (from civil dusk to dawn).</w:t>
            </w:r>
          </w:p>
        </w:tc>
        <w:bookmarkEnd w:id="50"/>
      </w:tr>
    </w:tbl>
    <w:p w14:paraId="4A3F8B50" w14:textId="77777777" w:rsidR="00E31943" w:rsidRDefault="00000000">
      <w:pPr>
        <w:pStyle w:val="berschrift4"/>
      </w:pPr>
      <w:bookmarkStart w:id="51" w:name="Xe956c63c688b119a4f591fc9aa43a2e7ac8102b"/>
      <w:bookmarkEnd w:id="47"/>
      <w:r>
        <w:t>Frequency of transitions from indoor to outdoor light</w:t>
      </w:r>
    </w:p>
    <w:p w14:paraId="02D06411" w14:textId="77777777" w:rsidR="00E31943" w:rsidRDefault="00000000">
      <w:pPr>
        <w:pStyle w:val="FirstParagraph"/>
      </w:pPr>
      <w:r>
        <w:t xml:space="preserve">We next consider how often the subject moved from an indoor light environment to an outdoor-equivalent environment. We operationally define an “outdoor transition” as a change from &lt;1000 lx to ≥1000 lx. Using the cleaned </w:t>
      </w:r>
      <w:r>
        <w:rPr>
          <w:rStyle w:val="VerbatimChar"/>
        </w:rPr>
        <w:t>VEET</w:t>
      </w:r>
      <w:r>
        <w:t xml:space="preserve"> data, we extract all instances where illuminance crosses that threshold from below to above.</w:t>
      </w:r>
    </w:p>
    <w:p w14:paraId="0F9B9827" w14:textId="77777777" w:rsidR="00E31943" w:rsidRDefault="00000000">
      <w:pPr>
        <w:pStyle w:val="Textkrper"/>
      </w:pPr>
      <w:hyperlink w:anchor="tbl-changesoutdoor">
        <w:r>
          <w:rPr>
            <w:rStyle w:val="Hyperlink"/>
          </w:rPr>
          <w:t>Table 11</w:t>
        </w:r>
      </w:hyperlink>
      <w:r>
        <w:t xml:space="preserve"> 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p w14:paraId="5F28B795" w14:textId="77777777" w:rsidR="00E31943" w:rsidRDefault="00000000">
      <w:pPr>
        <w:pStyle w:val="SourceCode"/>
      </w:pPr>
      <w:bookmarkStart w:id="52" w:name="annotated-cell-20"/>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extract_states</w:t>
      </w:r>
      <w:r>
        <w:rPr>
          <w:rStyle w:val="NormalTok"/>
        </w:rPr>
        <w:t xml:space="preserve">(Outdoor, Lux </w:t>
      </w:r>
      <w:r>
        <w:rPr>
          <w:rStyle w:val="SpecialCharTok"/>
        </w:rPr>
        <w:t>&gt;=</w:t>
      </w:r>
      <w:r>
        <w:rPr>
          <w:rStyle w:val="NormalTok"/>
        </w:rPr>
        <w:t xml:space="preserve"> </w:t>
      </w:r>
      <w:r>
        <w:rPr>
          <w:rStyle w:val="DecValTok"/>
        </w:rPr>
        <w:t>1000</w:t>
      </w:r>
      <w:r>
        <w:rPr>
          <w:rStyle w:val="NormalTok"/>
        </w:rPr>
        <w:t xml:space="preserve">, </w:t>
      </w:r>
      <w:r>
        <w:rPr>
          <w:rStyle w:val="AttributeTok"/>
        </w:rPr>
        <w:t>group.by.state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 xml:space="preserve">(Outdoor) </w:t>
      </w:r>
      <w:r>
        <w:rPr>
          <w:rStyle w:val="SpecialCharTok"/>
        </w:rPr>
        <w:t>&amp;</w:t>
      </w:r>
      <w:r>
        <w:rPr>
          <w:rStyle w:val="NormalTok"/>
        </w:rPr>
        <w:t xml:space="preserve"> Outdoor)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"Outdoor"</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 xml:space="preserve">(episodes, </w:t>
      </w:r>
      <w:r>
        <w:rPr>
          <w:rStyle w:val="AttributeTok"/>
        </w:rPr>
        <w:t>decimals =</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fmt_duration</w:t>
      </w:r>
      <w:r>
        <w:rPr>
          <w:rStyle w:val="NormalTok"/>
        </w:rPr>
        <w:t>(</w:t>
      </w:r>
      <w:r>
        <w:rPr>
          <w:rStyle w:val="StringTok"/>
        </w:rPr>
        <w:t>`</w:t>
      </w:r>
      <w:r>
        <w:rPr>
          <w:rStyle w:val="AttributeTok"/>
        </w:rPr>
        <w:t>mean epoch</w:t>
      </w:r>
      <w:r>
        <w:rPr>
          <w:rStyle w:val="StringTok"/>
        </w:rPr>
        <w:t>`</w:t>
      </w:r>
      <w:r>
        <w:rPr>
          <w:rStyle w:val="NormalTok"/>
        </w:rPr>
        <w:t xml:space="preserve">, </w:t>
      </w:r>
      <w:r>
        <w:rPr>
          <w:rStyle w:val="AttributeTok"/>
        </w:rPr>
        <w:t>input_units =</w:t>
      </w:r>
      <w:r>
        <w:rPr>
          <w:rStyle w:val="NormalTok"/>
        </w:rPr>
        <w:t xml:space="preserve"> </w:t>
      </w:r>
      <w:r>
        <w:rPr>
          <w:rStyle w:val="StringTok"/>
        </w:rPr>
        <w:t>"seconds"</w:t>
      </w:r>
      <w:r>
        <w:rPr>
          <w:rStyle w:val="NormalTok"/>
        </w:rPr>
        <w:t xml:space="preserve">, </w:t>
      </w:r>
      <w:r>
        <w:rPr>
          <w:rStyle w:val="AttributeTok"/>
        </w:rPr>
        <w:t>output_units =</w:t>
      </w:r>
      <w:r>
        <w:rPr>
          <w:rStyle w:val="NormalTok"/>
        </w:rPr>
        <w:t xml:space="preserve"> </w:t>
      </w:r>
      <w:r>
        <w:rPr>
          <w:rStyle w:val="StringTok"/>
        </w:rPr>
        <w:t>"seconds"</w:t>
      </w:r>
      <w:r>
        <w:rPr>
          <w:rStyle w:val="NormalTok"/>
        </w:rPr>
        <w:t>)</w:t>
      </w:r>
    </w:p>
    <w:bookmarkEnd w:id="52"/>
    <w:p w14:paraId="3817AE70" w14:textId="77777777" w:rsidR="00E31943" w:rsidRDefault="00000000">
      <w:pPr>
        <w:pStyle w:val="DefinitionTerm"/>
      </w:pPr>
      <w:r>
        <w:t>Line 2</w:t>
      </w:r>
    </w:p>
    <w:p w14:paraId="7F8BDA52" w14:textId="77777777" w:rsidR="00E31943" w:rsidRDefault="00000000">
      <w:pPr>
        <w:pStyle w:val="Definition"/>
      </w:pPr>
      <w:r>
        <w:t>Label each interval as Outdoor (Lux≥1000) or not</w:t>
      </w:r>
    </w:p>
    <w:p w14:paraId="3343819D" w14:textId="77777777" w:rsidR="00E31943" w:rsidRDefault="00000000">
      <w:pPr>
        <w:pStyle w:val="DefinitionTerm"/>
      </w:pPr>
      <w:r>
        <w:t>Line 3</w:t>
      </w:r>
    </w:p>
    <w:p w14:paraId="3FD0273F" w14:textId="77777777" w:rsidR="00E31943" w:rsidRDefault="00000000">
      <w:pPr>
        <w:pStyle w:val="Definition"/>
      </w:pPr>
      <w:r>
        <w:t>Find instances where the previous interval was “indoor” and current is “outdoor”</w:t>
      </w:r>
    </w:p>
    <w:tbl>
      <w:tblPr>
        <w:tblStyle w:val="Table"/>
        <w:tblW w:w="5000" w:type="pct"/>
        <w:tblLayout w:type="fixed"/>
        <w:tblLook w:val="0000" w:firstRow="0" w:lastRow="0" w:firstColumn="0" w:lastColumn="0" w:noHBand="0" w:noVBand="0"/>
      </w:tblPr>
      <w:tblGrid>
        <w:gridCol w:w="9406"/>
      </w:tblGrid>
      <w:tr w:rsidR="00E31943" w14:paraId="4EA17845" w14:textId="77777777">
        <w:tc>
          <w:tcPr>
            <w:tcW w:w="7920" w:type="dxa"/>
          </w:tcPr>
          <w:p w14:paraId="2F7E731B" w14:textId="77777777" w:rsidR="00E31943" w:rsidRDefault="00000000">
            <w:pPr>
              <w:pStyle w:val="ImageCaption"/>
              <w:spacing w:before="200"/>
            </w:pPr>
            <w:bookmarkStart w:id="53" w:name="tbl-changesoutdoor"/>
            <w:r>
              <w:t>Table 11: Average daily count of transitions from indoor (&lt;1000 lx) to outdoor (≥1000 lx) lighting when looking at 5-second epochs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CB7D20" w14:paraId="6432CFA2" w14:textId="77777777" w:rsidTr="00E31943">
              <w:trPr>
                <w:cantSplit/>
                <w:tblHeader/>
                <w:jc w:val="center"/>
              </w:trPr>
              <w:tc>
                <w:tcPr>
                  <w:tcW w:w="360" w:type="dxa"/>
                </w:tcPr>
                <w:p w14:paraId="211296C5" w14:textId="77777777" w:rsidR="00E31943"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612ED3BD" w14:textId="77777777" w:rsidR="00E31943" w:rsidRDefault="00000000">
                  <w:pPr>
                    <w:keepNext/>
                    <w:spacing w:after="60"/>
                    <w:jc w:val="right"/>
                  </w:pPr>
                  <w:r>
                    <w:rPr>
                      <w:rFonts w:ascii="Calibri" w:hAnsi="Calibri"/>
                      <w:sz w:val="20"/>
                    </w:rPr>
                    <w:t>mean epoch</w:t>
                  </w:r>
                </w:p>
              </w:tc>
              <w:tc>
                <w:tcPr>
                  <w:tcW w:w="360" w:type="dxa"/>
                </w:tcPr>
                <w:p w14:paraId="5C7DE122" w14:textId="77777777" w:rsidR="00E31943" w:rsidRDefault="00000000">
                  <w:pPr>
                    <w:keepNext/>
                    <w:spacing w:after="60"/>
                    <w:jc w:val="right"/>
                  </w:pPr>
                  <w:r>
                    <w:rPr>
                      <w:rFonts w:ascii="Calibri" w:hAnsi="Calibri"/>
                      <w:sz w:val="20"/>
                    </w:rPr>
                    <w:t>episodes</w:t>
                  </w:r>
                </w:p>
              </w:tc>
            </w:tr>
            <w:tr w:rsidR="00CB7D20" w14:paraId="1C9F6202" w14:textId="77777777" w:rsidTr="00E31943">
              <w:trPr>
                <w:cantSplit/>
                <w:jc w:val="center"/>
              </w:trPr>
              <w:tc>
                <w:tcPr>
                  <w:tcW w:w="1080" w:type="dxa"/>
                  <w:gridSpan w:val="3"/>
                  <w:tcMar>
                    <w:top w:w="25" w:type="dxa"/>
                  </w:tcMar>
                </w:tcPr>
                <w:p w14:paraId="0C54647A" w14:textId="77777777" w:rsidR="00E31943" w:rsidRDefault="00000000">
                  <w:pPr>
                    <w:keepNext/>
                    <w:spacing w:after="60"/>
                  </w:pPr>
                  <w:r>
                    <w:rPr>
                      <w:rFonts w:ascii="Calibri" w:hAnsi="Calibri"/>
                      <w:sz w:val="20"/>
                    </w:rPr>
                    <w:t>VEET</w:t>
                  </w:r>
                </w:p>
              </w:tc>
            </w:tr>
            <w:tr w:rsidR="00CB7D20" w14:paraId="61ABF6E9" w14:textId="77777777" w:rsidTr="00E31943">
              <w:trPr>
                <w:cantSplit/>
                <w:jc w:val="center"/>
              </w:trPr>
              <w:tc>
                <w:tcPr>
                  <w:tcW w:w="360" w:type="dxa"/>
                </w:tcPr>
                <w:p w14:paraId="297F975B" w14:textId="77777777" w:rsidR="00E31943" w:rsidRDefault="00000000">
                  <w:pPr>
                    <w:keepNext/>
                    <w:spacing w:after="60"/>
                  </w:pPr>
                  <w:r>
                    <w:rPr>
                      <w:rFonts w:ascii="Calibri" w:hAnsi="Calibri"/>
                      <w:sz w:val="20"/>
                    </w:rPr>
                    <w:t>Mean daily</w:t>
                  </w:r>
                </w:p>
              </w:tc>
              <w:tc>
                <w:tcPr>
                  <w:tcW w:w="360" w:type="dxa"/>
                </w:tcPr>
                <w:p w14:paraId="1EDE537B" w14:textId="77777777" w:rsidR="00E31943" w:rsidRDefault="00000000">
                  <w:pPr>
                    <w:keepNext/>
                    <w:spacing w:after="60"/>
                    <w:jc w:val="right"/>
                  </w:pPr>
                  <w:r>
                    <w:rPr>
                      <w:rFonts w:ascii="Calibri" w:hAnsi="Calibri"/>
                      <w:sz w:val="20"/>
                    </w:rPr>
                    <w:t>5s</w:t>
                  </w:r>
                </w:p>
              </w:tc>
              <w:tc>
                <w:tcPr>
                  <w:tcW w:w="360" w:type="dxa"/>
                </w:tcPr>
                <w:p w14:paraId="52354BDB" w14:textId="77777777" w:rsidR="00E31943" w:rsidRDefault="00000000">
                  <w:pPr>
                    <w:keepNext/>
                    <w:spacing w:after="60"/>
                    <w:jc w:val="right"/>
                  </w:pPr>
                  <w:r>
                    <w:rPr>
                      <w:rFonts w:ascii="Calibri" w:hAnsi="Calibri"/>
                      <w:sz w:val="20"/>
                    </w:rPr>
                    <w:t>64</w:t>
                  </w:r>
                </w:p>
              </w:tc>
            </w:tr>
            <w:tr w:rsidR="00CB7D20" w14:paraId="6BAA3497" w14:textId="77777777" w:rsidTr="00E31943">
              <w:trPr>
                <w:cantSplit/>
                <w:jc w:val="center"/>
              </w:trPr>
              <w:tc>
                <w:tcPr>
                  <w:tcW w:w="360" w:type="dxa"/>
                </w:tcPr>
                <w:p w14:paraId="1D2C2722" w14:textId="77777777" w:rsidR="00E31943" w:rsidRDefault="00000000">
                  <w:pPr>
                    <w:keepNext/>
                    <w:spacing w:after="60"/>
                  </w:pPr>
                  <w:r>
                    <w:rPr>
                      <w:rFonts w:ascii="Calibri" w:hAnsi="Calibri"/>
                      <w:sz w:val="20"/>
                    </w:rPr>
                    <w:t>Weekday</w:t>
                  </w:r>
                </w:p>
              </w:tc>
              <w:tc>
                <w:tcPr>
                  <w:tcW w:w="360" w:type="dxa"/>
                </w:tcPr>
                <w:p w14:paraId="41E5F8B3" w14:textId="77777777" w:rsidR="00E31943" w:rsidRDefault="00000000">
                  <w:pPr>
                    <w:keepNext/>
                    <w:spacing w:after="60"/>
                    <w:jc w:val="right"/>
                  </w:pPr>
                  <w:r>
                    <w:rPr>
                      <w:rFonts w:ascii="Calibri" w:hAnsi="Calibri"/>
                      <w:sz w:val="20"/>
                    </w:rPr>
                    <w:t>5s</w:t>
                  </w:r>
                </w:p>
              </w:tc>
              <w:tc>
                <w:tcPr>
                  <w:tcW w:w="360" w:type="dxa"/>
                </w:tcPr>
                <w:p w14:paraId="2E82D175" w14:textId="77777777" w:rsidR="00E31943" w:rsidRDefault="00000000">
                  <w:pPr>
                    <w:keepNext/>
                    <w:spacing w:after="60"/>
                    <w:jc w:val="right"/>
                  </w:pPr>
                  <w:r>
                    <w:rPr>
                      <w:rFonts w:ascii="Calibri" w:hAnsi="Calibri"/>
                      <w:sz w:val="20"/>
                    </w:rPr>
                    <w:t>72</w:t>
                  </w:r>
                </w:p>
              </w:tc>
            </w:tr>
            <w:tr w:rsidR="00CB7D20" w14:paraId="13487093" w14:textId="77777777" w:rsidTr="00E31943">
              <w:trPr>
                <w:cantSplit/>
                <w:jc w:val="center"/>
              </w:trPr>
              <w:tc>
                <w:tcPr>
                  <w:tcW w:w="360" w:type="dxa"/>
                </w:tcPr>
                <w:p w14:paraId="7BB082CE" w14:textId="77777777" w:rsidR="00E31943" w:rsidRDefault="00000000">
                  <w:pPr>
                    <w:keepNext/>
                    <w:spacing w:after="60"/>
                  </w:pPr>
                  <w:r>
                    <w:rPr>
                      <w:rFonts w:ascii="Calibri" w:hAnsi="Calibri"/>
                      <w:sz w:val="20"/>
                    </w:rPr>
                    <w:t>Weekend</w:t>
                  </w:r>
                </w:p>
              </w:tc>
              <w:tc>
                <w:tcPr>
                  <w:tcW w:w="360" w:type="dxa"/>
                </w:tcPr>
                <w:p w14:paraId="3D972614" w14:textId="77777777" w:rsidR="00E31943" w:rsidRDefault="00000000">
                  <w:pPr>
                    <w:keepNext/>
                    <w:spacing w:after="60"/>
                    <w:jc w:val="right"/>
                  </w:pPr>
                  <w:r>
                    <w:rPr>
                      <w:rFonts w:ascii="Calibri" w:hAnsi="Calibri"/>
                      <w:sz w:val="20"/>
                    </w:rPr>
                    <w:t>5s</w:t>
                  </w:r>
                </w:p>
              </w:tc>
              <w:tc>
                <w:tcPr>
                  <w:tcW w:w="360" w:type="dxa"/>
                </w:tcPr>
                <w:p w14:paraId="6A9C8FE0" w14:textId="77777777" w:rsidR="00E31943" w:rsidRDefault="00000000">
                  <w:pPr>
                    <w:keepNext/>
                    <w:spacing w:after="60"/>
                    <w:jc w:val="right"/>
                  </w:pPr>
                  <w:r>
                    <w:rPr>
                      <w:rFonts w:ascii="Calibri" w:hAnsi="Calibri"/>
                      <w:sz w:val="20"/>
                    </w:rPr>
                    <w:t>46</w:t>
                  </w:r>
                </w:p>
              </w:tc>
            </w:tr>
            <w:bookmarkEnd w:id="53"/>
          </w:tbl>
          <w:p w14:paraId="5D1375F7" w14:textId="77777777" w:rsidR="00000000" w:rsidRDefault="00000000">
            <w:pPr>
              <w:spacing w:after="0"/>
            </w:pPr>
          </w:p>
        </w:tc>
      </w:tr>
    </w:tbl>
    <w:p w14:paraId="238FCC5B" w14:textId="77777777" w:rsidR="00E31943" w:rsidRDefault="00000000">
      <w:pPr>
        <w:pStyle w:val="Textkrper"/>
      </w:pPr>
      <w:r>
        <w:t xml:space="preserve">To obtain a more meaningful measure, we can require that the outdoor state persists for some minimum duration to count as a true transition (filtering out momentary fluctuations </w:t>
      </w:r>
      <w:r>
        <w:lastRenderedPageBreak/>
        <w:t xml:space="preserve">around the 1000 lx mark). For example, we can require that once ≥1000 lx is reached, it continues for at least 5 minutes (allowing short interruptions up to 20 s). </w:t>
      </w:r>
      <w:hyperlink w:anchor="tbl-changesoutdoor2">
        <w:r>
          <w:rPr>
            <w:rStyle w:val="Hyperlink"/>
          </w:rPr>
          <w:t>Table 12</w:t>
        </w:r>
      </w:hyperlink>
      <w:r>
        <w:t xml:space="preserve"> applies this criterion, resulting in a lower, more plausible transition count.</w:t>
      </w:r>
    </w:p>
    <w:p w14:paraId="5E9F7801" w14:textId="77777777" w:rsidR="00E31943"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extract_clusters</w:t>
      </w:r>
      <w:r>
        <w:rPr>
          <w:rStyle w:val="NormalTok"/>
        </w:rPr>
        <w:t xml:space="preserve">(Lux </w:t>
      </w:r>
      <w:r>
        <w:rPr>
          <w:rStyle w:val="SpecialCharTok"/>
        </w:rPr>
        <w:t>&gt;=</w:t>
      </w:r>
      <w:r>
        <w:rPr>
          <w:rStyle w:val="NormalTok"/>
        </w:rPr>
        <w:t xml:space="preserve"> </w:t>
      </w:r>
      <w:r>
        <w:rPr>
          <w:rStyle w:val="DecValTok"/>
        </w:rPr>
        <w:t>1000</w:t>
      </w:r>
      <w:r>
        <w:rPr>
          <w:rStyle w:val="NormalTok"/>
        </w:rPr>
        <w:t>,</w:t>
      </w:r>
      <w:r>
        <w:br/>
      </w:r>
      <w:r>
        <w:rPr>
          <w:rStyle w:val="NormalTok"/>
        </w:rPr>
        <w:t xml:space="preserve">                   </w:t>
      </w:r>
      <w:r>
        <w:rPr>
          <w:rStyle w:val="AttributeTok"/>
        </w:rPr>
        <w:t>cluster.duration =</w:t>
      </w:r>
      <w:r>
        <w:rPr>
          <w:rStyle w:val="NormalTok"/>
        </w:rPr>
        <w:t xml:space="preserve"> </w:t>
      </w:r>
      <w:r>
        <w:rPr>
          <w:rStyle w:val="StringTok"/>
        </w:rPr>
        <w:t>"5 min"</w:t>
      </w:r>
      <w:r>
        <w:rPr>
          <w:rStyle w:val="NormalTok"/>
        </w:rPr>
        <w:t xml:space="preserve">, </w:t>
      </w:r>
      <w:r>
        <w:br/>
      </w:r>
      <w:r>
        <w:rPr>
          <w:rStyle w:val="NormalTok"/>
        </w:rPr>
        <w:t xml:space="preserve">                   </w:t>
      </w:r>
      <w:r>
        <w:rPr>
          <w:rStyle w:val="AttributeTok"/>
        </w:rPr>
        <w:t>interruption.duration =</w:t>
      </w:r>
      <w:r>
        <w:rPr>
          <w:rStyle w:val="NormalTok"/>
        </w:rPr>
        <w:t xml:space="preserve"> </w:t>
      </w:r>
      <w:r>
        <w:rPr>
          <w:rStyle w:val="StringTok"/>
        </w:rPr>
        <w:t>"20 secs"</w:t>
      </w:r>
      <w:r>
        <w:rPr>
          <w:rStyle w:val="NormalTok"/>
        </w:rPr>
        <w:t>,</w:t>
      </w:r>
      <w:r>
        <w:br/>
      </w:r>
      <w:r>
        <w:rPr>
          <w:rStyle w:val="NormalTok"/>
        </w:rPr>
        <w:t xml:space="preserve">                   </w:t>
      </w:r>
      <w:r>
        <w:rPr>
          <w:rStyle w:val="AttributeTok"/>
        </w:rPr>
        <w:t>return.only.clusters =</w:t>
      </w:r>
      <w:r>
        <w:rPr>
          <w:rStyle w:val="NormalTok"/>
        </w:rPr>
        <w:t xml:space="preserve"> </w:t>
      </w:r>
      <w:r>
        <w:rPr>
          <w:rStyle w:val="ConstantTok"/>
        </w:rPr>
        <w:t>FALSE</w:t>
      </w:r>
      <w:r>
        <w:rPr>
          <w:rStyle w:val="NormalTok"/>
        </w:rPr>
        <w:t>,</w:t>
      </w:r>
      <w:r>
        <w:br/>
      </w:r>
      <w:r>
        <w:rPr>
          <w:rStyle w:val="NormalTok"/>
        </w:rPr>
        <w:t xml:space="preserve">                   </w:t>
      </w:r>
      <w:r>
        <w:rPr>
          <w:rStyle w:val="AttributeTok"/>
        </w:rPr>
        <w:t>drop.empty.groups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FunctionTok"/>
        </w:rPr>
        <w:t>lead</w:t>
      </w:r>
      <w:r>
        <w:rPr>
          <w:rStyle w:val="NormalTok"/>
        </w:rPr>
        <w:t xml:space="preserve">(is.cluster) </w:t>
      </w:r>
      <w:r>
        <w:rPr>
          <w:rStyle w:val="SpecialCharTok"/>
        </w:rPr>
        <w:t>&amp;</w:t>
      </w:r>
      <w:r>
        <w:rPr>
          <w:rStyle w:val="NormalTok"/>
        </w:rPr>
        <w:t xml:space="preserve"> is.cluster)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"start"</w:t>
      </w:r>
      <w:r>
        <w:rPr>
          <w:rStyle w:val="NormalTok"/>
        </w:rPr>
        <w:t xml:space="preserve">, </w:t>
      </w:r>
      <w:r>
        <w:rPr>
          <w:rStyle w:val="StringTok"/>
        </w:rPr>
        <w:t>"end"</w:t>
      </w:r>
      <w:r>
        <w:rPr>
          <w:rStyle w:val="NormalTok"/>
        </w:rPr>
        <w:t xml:space="preserve">, </w:t>
      </w:r>
      <w:r>
        <w:rPr>
          <w:rStyle w:val="StringTok"/>
        </w:rPr>
        <w:t>"duration"</w:t>
      </w:r>
      <w:r>
        <w:rPr>
          <w:rStyle w:val="NormalTok"/>
        </w:rPr>
        <w:t>),</w:t>
      </w:r>
      <w:r>
        <w:br/>
      </w:r>
      <w:r>
        <w:rPr>
          <w:rStyle w:val="NormalTok"/>
        </w:rPr>
        <w:t xml:space="preserve">    </w:t>
      </w:r>
      <w:r>
        <w:rPr>
          <w:rStyle w:val="AttributeTok"/>
        </w:rPr>
        <w:t>add.total.duration =</w:t>
      </w:r>
      <w:r>
        <w:rPr>
          <w:rStyle w:val="NormalTok"/>
        </w:rPr>
        <w:t xml:space="preserve"> </w:t>
      </w:r>
      <w:r>
        <w:rPr>
          <w:rStyle w:val="ConstantTok"/>
        </w:rPr>
        <w:t>FALSE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 xml:space="preserve">(episodes, </w:t>
      </w:r>
      <w:r>
        <w:rPr>
          <w:rStyle w:val="AttributeTok"/>
        </w:rPr>
        <w:t>decimals =</w:t>
      </w:r>
      <w:r>
        <w:rPr>
          <w:rStyle w:val="NormalTok"/>
        </w:rPr>
        <w:t xml:space="preserve"> </w:t>
      </w:r>
      <w:r>
        <w:rPr>
          <w:rStyle w:val="DecValTok"/>
        </w:rPr>
        <w:t>0</w:t>
      </w:r>
      <w:r>
        <w:rPr>
          <w:rStyle w:val="NormalTok"/>
        </w:rPr>
        <w:t>)</w:t>
      </w:r>
    </w:p>
    <w:tbl>
      <w:tblPr>
        <w:tblStyle w:val="Table"/>
        <w:tblW w:w="5000" w:type="pct"/>
        <w:tblLayout w:type="fixed"/>
        <w:tblLook w:val="0000" w:firstRow="0" w:lastRow="0" w:firstColumn="0" w:lastColumn="0" w:noHBand="0" w:noVBand="0"/>
      </w:tblPr>
      <w:tblGrid>
        <w:gridCol w:w="9406"/>
      </w:tblGrid>
      <w:tr w:rsidR="00E31943" w14:paraId="7D08F9A6" w14:textId="77777777">
        <w:tc>
          <w:tcPr>
            <w:tcW w:w="7920" w:type="dxa"/>
          </w:tcPr>
          <w:p w14:paraId="26CB9A01" w14:textId="77777777" w:rsidR="00E31943" w:rsidRDefault="00000000">
            <w:pPr>
              <w:pStyle w:val="ImageCaption"/>
              <w:spacing w:before="200"/>
            </w:pPr>
            <w:bookmarkStart w:id="54" w:name="tbl-changesoutdoor2"/>
            <w:r>
              <w:t>Table 12: Daily indoor-to-outdoor transition count (requiring ≥5 min duration of ≥1000 lx to count)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CB7D20" w14:paraId="565F8DE0" w14:textId="77777777" w:rsidTr="00E31943">
              <w:trPr>
                <w:cantSplit/>
                <w:tblHeader/>
                <w:jc w:val="center"/>
              </w:trPr>
              <w:tc>
                <w:tcPr>
                  <w:tcW w:w="360" w:type="dxa"/>
                </w:tcPr>
                <w:p w14:paraId="6BDFD175" w14:textId="77777777" w:rsidR="00E31943"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04735F15" w14:textId="77777777" w:rsidR="00E31943" w:rsidRDefault="00000000">
                  <w:pPr>
                    <w:keepNext/>
                    <w:spacing w:after="60"/>
                    <w:jc w:val="center"/>
                  </w:pPr>
                  <w:r>
                    <w:rPr>
                      <w:rFonts w:ascii="Calibri" w:hAnsi="Calibri"/>
                      <w:sz w:val="20"/>
                    </w:rPr>
                    <w:t>mean epoch</w:t>
                  </w:r>
                </w:p>
              </w:tc>
              <w:tc>
                <w:tcPr>
                  <w:tcW w:w="360" w:type="dxa"/>
                </w:tcPr>
                <w:p w14:paraId="5913598E" w14:textId="77777777" w:rsidR="00E31943" w:rsidRDefault="00000000">
                  <w:pPr>
                    <w:keepNext/>
                    <w:spacing w:after="60"/>
                    <w:jc w:val="right"/>
                  </w:pPr>
                  <w:r>
                    <w:rPr>
                      <w:rFonts w:ascii="Calibri" w:hAnsi="Calibri"/>
                      <w:sz w:val="20"/>
                    </w:rPr>
                    <w:t>episodes</w:t>
                  </w:r>
                </w:p>
              </w:tc>
            </w:tr>
            <w:tr w:rsidR="00CB7D20" w14:paraId="71A1793B" w14:textId="77777777" w:rsidTr="00E31943">
              <w:trPr>
                <w:cantSplit/>
                <w:jc w:val="center"/>
              </w:trPr>
              <w:tc>
                <w:tcPr>
                  <w:tcW w:w="1080" w:type="dxa"/>
                  <w:gridSpan w:val="3"/>
                  <w:tcMar>
                    <w:top w:w="25" w:type="dxa"/>
                  </w:tcMar>
                </w:tcPr>
                <w:p w14:paraId="2AD2BCCB" w14:textId="77777777" w:rsidR="00E31943" w:rsidRDefault="00000000">
                  <w:pPr>
                    <w:keepNext/>
                    <w:spacing w:after="60"/>
                  </w:pPr>
                  <w:r>
                    <w:rPr>
                      <w:rFonts w:ascii="Calibri" w:hAnsi="Calibri"/>
                      <w:sz w:val="20"/>
                    </w:rPr>
                    <w:t>VEET</w:t>
                  </w:r>
                </w:p>
              </w:tc>
            </w:tr>
            <w:tr w:rsidR="00CB7D20" w14:paraId="78A4831F" w14:textId="77777777" w:rsidTr="00E31943">
              <w:trPr>
                <w:cantSplit/>
                <w:jc w:val="center"/>
              </w:trPr>
              <w:tc>
                <w:tcPr>
                  <w:tcW w:w="360" w:type="dxa"/>
                </w:tcPr>
                <w:p w14:paraId="5AB4C332" w14:textId="77777777" w:rsidR="00E31943" w:rsidRDefault="00000000">
                  <w:pPr>
                    <w:keepNext/>
                    <w:spacing w:after="60"/>
                  </w:pPr>
                  <w:r>
                    <w:rPr>
                      <w:rFonts w:ascii="Calibri" w:hAnsi="Calibri"/>
                      <w:sz w:val="20"/>
                    </w:rPr>
                    <w:t>Mean daily</w:t>
                  </w:r>
                </w:p>
              </w:tc>
              <w:tc>
                <w:tcPr>
                  <w:tcW w:w="360" w:type="dxa"/>
                </w:tcPr>
                <w:p w14:paraId="63B12B41" w14:textId="77777777" w:rsidR="00E31943" w:rsidRDefault="00000000">
                  <w:pPr>
                    <w:keepNext/>
                    <w:spacing w:after="60"/>
                    <w:jc w:val="center"/>
                  </w:pPr>
                  <w:r>
                    <w:rPr>
                      <w:rFonts w:ascii="Calibri" w:hAnsi="Calibri"/>
                      <w:sz w:val="20"/>
                    </w:rPr>
                    <w:t>5s</w:t>
                  </w:r>
                </w:p>
              </w:tc>
              <w:tc>
                <w:tcPr>
                  <w:tcW w:w="360" w:type="dxa"/>
                </w:tcPr>
                <w:p w14:paraId="1ED55181" w14:textId="77777777" w:rsidR="00E31943" w:rsidRDefault="00000000">
                  <w:pPr>
                    <w:keepNext/>
                    <w:spacing w:after="60"/>
                    <w:jc w:val="right"/>
                  </w:pPr>
                  <w:r>
                    <w:rPr>
                      <w:rFonts w:ascii="Calibri" w:hAnsi="Calibri"/>
                      <w:sz w:val="20"/>
                    </w:rPr>
                    <w:t>5</w:t>
                  </w:r>
                </w:p>
              </w:tc>
            </w:tr>
            <w:tr w:rsidR="00CB7D20" w14:paraId="0BC8E7A0" w14:textId="77777777" w:rsidTr="00E31943">
              <w:trPr>
                <w:cantSplit/>
                <w:jc w:val="center"/>
              </w:trPr>
              <w:tc>
                <w:tcPr>
                  <w:tcW w:w="360" w:type="dxa"/>
                </w:tcPr>
                <w:p w14:paraId="5A47447B" w14:textId="77777777" w:rsidR="00E31943" w:rsidRDefault="00000000">
                  <w:pPr>
                    <w:keepNext/>
                    <w:spacing w:after="60"/>
                  </w:pPr>
                  <w:r>
                    <w:rPr>
                      <w:rFonts w:ascii="Calibri" w:hAnsi="Calibri"/>
                      <w:sz w:val="20"/>
                    </w:rPr>
                    <w:t>Weekday</w:t>
                  </w:r>
                </w:p>
              </w:tc>
              <w:tc>
                <w:tcPr>
                  <w:tcW w:w="360" w:type="dxa"/>
                </w:tcPr>
                <w:p w14:paraId="7B1B0510" w14:textId="77777777" w:rsidR="00E31943" w:rsidRDefault="00000000">
                  <w:pPr>
                    <w:keepNext/>
                    <w:spacing w:after="60"/>
                    <w:jc w:val="center"/>
                  </w:pPr>
                  <w:r>
                    <w:rPr>
                      <w:rFonts w:ascii="Calibri" w:hAnsi="Calibri"/>
                      <w:sz w:val="20"/>
                    </w:rPr>
                    <w:t>5s</w:t>
                  </w:r>
                </w:p>
              </w:tc>
              <w:tc>
                <w:tcPr>
                  <w:tcW w:w="360" w:type="dxa"/>
                </w:tcPr>
                <w:p w14:paraId="569E239B" w14:textId="77777777" w:rsidR="00E31943" w:rsidRDefault="00000000">
                  <w:pPr>
                    <w:keepNext/>
                    <w:spacing w:after="60"/>
                    <w:jc w:val="right"/>
                  </w:pPr>
                  <w:r>
                    <w:rPr>
                      <w:rFonts w:ascii="Calibri" w:hAnsi="Calibri"/>
                      <w:sz w:val="20"/>
                    </w:rPr>
                    <w:t>6</w:t>
                  </w:r>
                </w:p>
              </w:tc>
            </w:tr>
            <w:tr w:rsidR="00CB7D20" w14:paraId="677E22F0" w14:textId="77777777" w:rsidTr="00E31943">
              <w:trPr>
                <w:cantSplit/>
                <w:jc w:val="center"/>
              </w:trPr>
              <w:tc>
                <w:tcPr>
                  <w:tcW w:w="360" w:type="dxa"/>
                </w:tcPr>
                <w:p w14:paraId="356A9155" w14:textId="77777777" w:rsidR="00E31943" w:rsidRDefault="00000000">
                  <w:pPr>
                    <w:keepNext/>
                    <w:spacing w:after="60"/>
                  </w:pPr>
                  <w:r>
                    <w:rPr>
                      <w:rFonts w:ascii="Calibri" w:hAnsi="Calibri"/>
                      <w:sz w:val="20"/>
                    </w:rPr>
                    <w:t>Weekend</w:t>
                  </w:r>
                </w:p>
              </w:tc>
              <w:tc>
                <w:tcPr>
                  <w:tcW w:w="360" w:type="dxa"/>
                </w:tcPr>
                <w:p w14:paraId="54564A29" w14:textId="77777777" w:rsidR="00E31943" w:rsidRDefault="00000000">
                  <w:pPr>
                    <w:keepNext/>
                    <w:spacing w:after="60"/>
                    <w:jc w:val="center"/>
                  </w:pPr>
                  <w:r>
                    <w:rPr>
                      <w:rFonts w:ascii="Calibri" w:hAnsi="Calibri"/>
                      <w:sz w:val="20"/>
                    </w:rPr>
                    <w:t>5s</w:t>
                  </w:r>
                </w:p>
              </w:tc>
              <w:tc>
                <w:tcPr>
                  <w:tcW w:w="360" w:type="dxa"/>
                </w:tcPr>
                <w:p w14:paraId="0D67F066" w14:textId="77777777" w:rsidR="00E31943" w:rsidRDefault="00000000">
                  <w:pPr>
                    <w:keepNext/>
                    <w:spacing w:after="60"/>
                    <w:jc w:val="right"/>
                  </w:pPr>
                  <w:r>
                    <w:rPr>
                      <w:rFonts w:ascii="Calibri" w:hAnsi="Calibri"/>
                      <w:sz w:val="20"/>
                    </w:rPr>
                    <w:t>4</w:t>
                  </w:r>
                </w:p>
              </w:tc>
            </w:tr>
            <w:bookmarkEnd w:id="54"/>
          </w:tbl>
          <w:p w14:paraId="6D0F3FA1" w14:textId="77777777" w:rsidR="00000000" w:rsidRDefault="00000000">
            <w:pPr>
              <w:spacing w:after="0"/>
            </w:pPr>
          </w:p>
        </w:tc>
      </w:tr>
    </w:tbl>
    <w:p w14:paraId="5C5E4060" w14:textId="77777777" w:rsidR="00E31943" w:rsidRDefault="00000000">
      <w:pPr>
        <w:pStyle w:val="Textkrper"/>
      </w:pPr>
      <w:r>
        <w:t xml:space="preserve">Another possibility would be to check for stronger changes between consecutive episodes, or aggregate the data further for average values across longer time spans (see </w:t>
      </w:r>
      <w:hyperlink w:anchor="fig-aggregate">
        <w:r>
          <w:rPr>
            <w:rStyle w:val="Hyperlink"/>
          </w:rPr>
          <w:t>Figure 10</w:t>
        </w:r>
      </w:hyperlink>
      <w:r>
        <w:t>).</w:t>
      </w:r>
    </w:p>
    <w:p w14:paraId="26D89272" w14:textId="77777777" w:rsidR="00E31943" w:rsidRDefault="00000000">
      <w:pPr>
        <w:pStyle w:val="SourceCode"/>
      </w:pPr>
      <w:bookmarkStart w:id="55" w:name="annotated-cell-22"/>
      <w:r>
        <w:rPr>
          <w:rStyle w:val="NormalTok"/>
        </w:rPr>
        <w:t xml:space="preserve">plot_timeline </w:t>
      </w:r>
      <w:r>
        <w:rPr>
          <w:rStyle w:val="OtherTok"/>
        </w:rPr>
        <w:t>&lt;-</w:t>
      </w:r>
      <w:r>
        <w:rPr>
          <w:rStyle w:val="NormalTok"/>
        </w:rPr>
        <w:t xml:space="preserve"> </w:t>
      </w:r>
      <w:r>
        <w:br/>
      </w: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aggregate_Datetime</w:t>
      </w:r>
      <w:r>
        <w:rPr>
          <w:rStyle w:val="NormalTok"/>
        </w:rPr>
        <w:t>(</w:t>
      </w:r>
      <w:r>
        <w:br/>
      </w:r>
      <w:r>
        <w:rPr>
          <w:rStyle w:val="NormalTok"/>
        </w:rPr>
        <w:t xml:space="preserve">    </w:t>
      </w:r>
      <w:r>
        <w:rPr>
          <w:rStyle w:val="StringTok"/>
        </w:rPr>
        <w:t>"20 minutes"</w:t>
      </w:r>
      <w:r>
        <w:rPr>
          <w:rStyle w:val="NormalTok"/>
        </w:rPr>
        <w:t>,</w:t>
      </w:r>
      <w:r>
        <w:br/>
      </w:r>
      <w:r>
        <w:rPr>
          <w:rStyle w:val="NormalTok"/>
        </w:rPr>
        <w:t xml:space="preserve">    </w:t>
      </w:r>
      <w:r>
        <w:rPr>
          <w:rStyle w:val="AttributeTok"/>
        </w:rPr>
        <w:t>type =</w:t>
      </w:r>
      <w:r>
        <w:rPr>
          <w:rStyle w:val="NormalTok"/>
        </w:rPr>
        <w:t xml:space="preserve"> </w:t>
      </w:r>
      <w:r>
        <w:rPr>
          <w:rStyle w:val="StringTok"/>
        </w:rPr>
        <w:t>"floor"</w:t>
      </w:r>
      <w:r>
        <w:rPr>
          <w:rStyle w:val="NormalTok"/>
        </w:rPr>
        <w:t>,</w:t>
      </w:r>
      <w:r>
        <w:br/>
      </w:r>
      <w:r>
        <w:rPr>
          <w:rStyle w:val="NormalTok"/>
        </w:rPr>
        <w:t xml:space="preserve">    </w:t>
      </w:r>
      <w:r>
        <w:rPr>
          <w:rStyle w:val="AttributeTok"/>
        </w:rPr>
        <w:t>numeric.handler =</w:t>
      </w:r>
      <w:r>
        <w:rPr>
          <w:rStyle w:val="NormalTok"/>
        </w:rPr>
        <w:t xml:space="preserve"> \(x)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lastRenderedPageBreak/>
        <w:t xml:space="preserve">  </w:t>
      </w:r>
      <w:r>
        <w:rPr>
          <w:rStyle w:val="FunctionTok"/>
        </w:rPr>
        <w:t>gg_days</w:t>
      </w:r>
      <w:r>
        <w:rPr>
          <w:rStyle w:val="NormalTok"/>
        </w:rPr>
        <w:t>(</w:t>
      </w:r>
      <w:r>
        <w:rPr>
          <w:rStyle w:val="AttributeTok"/>
        </w:rPr>
        <w:t>y.axis =</w:t>
      </w:r>
      <w:r>
        <w:rPr>
          <w:rStyle w:val="NormalTok"/>
        </w:rPr>
        <w:t xml:space="preserve"> Lux, </w:t>
      </w:r>
      <w:r>
        <w:rPr>
          <w:rStyle w:val="AttributeTok"/>
        </w:rPr>
        <w:t>geom =</w:t>
      </w:r>
      <w:r>
        <w:rPr>
          <w:rStyle w:val="NormalTok"/>
        </w:rPr>
        <w:t xml:space="preserve"> </w:t>
      </w:r>
      <w:r>
        <w:rPr>
          <w:rStyle w:val="StringTok"/>
        </w:rPr>
        <w:t>"ribbon"</w:t>
      </w:r>
      <w:r>
        <w:rPr>
          <w:rStyle w:val="NormalTok"/>
        </w:rPr>
        <w:t xml:space="preserve">, </w:t>
      </w:r>
      <w:r>
        <w:rPr>
          <w:rStyle w:val="AttributeTok"/>
        </w:rPr>
        <w:t>facetting =</w:t>
      </w:r>
      <w:r>
        <w:rPr>
          <w:rStyle w:val="NormalTok"/>
        </w:rPr>
        <w:t xml:space="preserve"> </w:t>
      </w:r>
      <w:r>
        <w:rPr>
          <w:rStyle w:val="ConstantTok"/>
        </w:rPr>
        <w:t>FALSE</w:t>
      </w:r>
      <w:r>
        <w:rPr>
          <w:rStyle w:val="NormalTok"/>
        </w:rPr>
        <w:t>,</w:t>
      </w:r>
      <w:r>
        <w:br/>
      </w:r>
      <w:r>
        <w:rPr>
          <w:rStyle w:val="NormalTok"/>
        </w:rPr>
        <w:t xml:space="preserve">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gg_photoperiod</w:t>
      </w:r>
      <w:r>
        <w:rPr>
          <w:rStyle w:val="NormalTok"/>
        </w:rPr>
        <w:t xml:space="preserve">(coordinates)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1000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\(x) </w:t>
      </w:r>
      <w:r>
        <w:rPr>
          <w:rStyle w:val="FunctionTok"/>
        </w:rPr>
        <w:t>filter</w:t>
      </w:r>
      <w:r>
        <w:rPr>
          <w:rStyle w:val="NormalTok"/>
        </w:rPr>
        <w:t xml:space="preserve">(x, Lux </w:t>
      </w:r>
      <w:r>
        <w:rPr>
          <w:rStyle w:val="SpecialCharTok"/>
        </w:rPr>
        <w:t>&gt;</w:t>
      </w:r>
      <w:r>
        <w:rPr>
          <w:rStyle w:val="NormalTok"/>
        </w:rPr>
        <w:t xml:space="preserve"> </w:t>
      </w:r>
      <w:r>
        <w:rPr>
          <w:rStyle w:val="DecValTok"/>
        </w:rPr>
        <w:t>1000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w:t>
      </w:r>
    </w:p>
    <w:bookmarkEnd w:id="55"/>
    <w:p w14:paraId="5D76E4A5" w14:textId="77777777" w:rsidR="00E31943" w:rsidRDefault="00000000">
      <w:pPr>
        <w:pStyle w:val="DefinitionTerm"/>
      </w:pPr>
      <w:r>
        <w:t>Line 4</w:t>
      </w:r>
    </w:p>
    <w:p w14:paraId="352E87DA" w14:textId="77777777" w:rsidR="00E31943" w:rsidRDefault="00000000">
      <w:pPr>
        <w:pStyle w:val="Definition"/>
      </w:pPr>
      <w:r>
        <w:t>Function to reduce the interval through aggregation.</w:t>
      </w:r>
    </w:p>
    <w:p w14:paraId="551E7DFA" w14:textId="77777777" w:rsidR="00E31943" w:rsidRDefault="00000000">
      <w:pPr>
        <w:pStyle w:val="DefinitionTerm"/>
      </w:pPr>
      <w:r>
        <w:t>Line 5</w:t>
      </w:r>
    </w:p>
    <w:p w14:paraId="0DD3BA1D" w14:textId="77777777" w:rsidR="00E31943" w:rsidRDefault="00000000">
      <w:pPr>
        <w:pStyle w:val="Definition"/>
      </w:pPr>
      <w:r>
        <w:t xml:space="preserve">Bins of arbitrary length are created (here </w:t>
      </w:r>
      <w:r>
        <w:rPr>
          <w:rStyle w:val="VerbatimChar"/>
        </w:rPr>
        <w:t>20 minutes</w:t>
      </w:r>
      <w:r>
        <w:t>)</w:t>
      </w:r>
    </w:p>
    <w:p w14:paraId="0E97994B" w14:textId="77777777" w:rsidR="00E31943" w:rsidRDefault="00000000">
      <w:pPr>
        <w:pStyle w:val="DefinitionTerm"/>
      </w:pPr>
      <w:r>
        <w:t>Line 6</w:t>
      </w:r>
    </w:p>
    <w:p w14:paraId="68E092E8" w14:textId="77777777" w:rsidR="00E31943" w:rsidRDefault="00000000">
      <w:pPr>
        <w:pStyle w:val="Definition"/>
      </w:pPr>
      <w:r>
        <w:t>Values are sorted into these bins (</w:t>
      </w:r>
      <w:r>
        <w:rPr>
          <w:rStyle w:val="VerbatimChar"/>
        </w:rPr>
        <w:t>type = "floor"</w:t>
      </w:r>
      <w:r>
        <w:t xml:space="preserve"> specifies that values are always sorted in the next lower bin)</w:t>
      </w:r>
    </w:p>
    <w:p w14:paraId="0A70C51F" w14:textId="77777777" w:rsidR="00E31943" w:rsidRDefault="00000000">
      <w:pPr>
        <w:pStyle w:val="DefinitionTerm"/>
      </w:pPr>
      <w:r>
        <w:t>Line 7</w:t>
      </w:r>
    </w:p>
    <w:p w14:paraId="2346ECE3" w14:textId="77777777" w:rsidR="00E31943" w:rsidRDefault="00000000">
      <w:pPr>
        <w:pStyle w:val="Definition"/>
      </w:pPr>
      <w:r>
        <w:t xml:space="preserve">The function provides sensible default handlers for data types like numeric, text, factor, boolean, etc.. For numeric, the default is </w:t>
      </w:r>
      <w:r>
        <w:rPr>
          <w:rStyle w:val="VerbatimChar"/>
        </w:rPr>
        <w:t>mean</w:t>
      </w:r>
      <w:r>
        <w:t xml:space="preserve"> and </w:t>
      </w:r>
      <w:r>
        <w:rPr>
          <w:rStyle w:val="VerbatimChar"/>
        </w:rPr>
        <w:t>NA</w:t>
      </w:r>
      <w:r>
        <w:t xml:space="preserve">s propagate. Here, we set the </w:t>
      </w:r>
      <w:r>
        <w:rPr>
          <w:rStyle w:val="VerbatimChar"/>
        </w:rPr>
        <w:t>median</w:t>
      </w:r>
      <w:r>
        <w:t xml:space="preserve"> as handler and ignore missing values.</w:t>
      </w:r>
    </w:p>
    <w:p w14:paraId="72FA83E6" w14:textId="77777777" w:rsidR="00E31943" w:rsidRDefault="00000000">
      <w:pPr>
        <w:pStyle w:val="SourceCode"/>
      </w:pPr>
      <w:bookmarkStart w:id="56" w:name="annotated-cell-23"/>
      <w:r>
        <w:rPr>
          <w:rStyle w:val="NormalTok"/>
        </w:rPr>
        <w:t xml:space="preserve">plot_histogram </w:t>
      </w:r>
      <w:r>
        <w:rPr>
          <w:rStyle w:val="OtherTok"/>
        </w:rPr>
        <w:t>&lt;-</w:t>
      </w:r>
      <w:r>
        <w:rPr>
          <w:rStyle w:val="NormalTok"/>
        </w:rPr>
        <w:t xml:space="preserve"> </w:t>
      </w:r>
      <w:r>
        <w:br/>
      </w: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y=</w:t>
      </w:r>
      <w:r>
        <w:rPr>
          <w:rStyle w:val="NormalTok"/>
        </w:rPr>
        <w:t xml:space="preserve">Lux)) </w:t>
      </w:r>
      <w:r>
        <w:rPr>
          <w:rStyle w:val="SpecialCharTok"/>
        </w:rPr>
        <w:t>+</w:t>
      </w:r>
      <w:r>
        <w:rPr>
          <w:rStyle w:val="NormalTok"/>
        </w:rPr>
        <w:t xml:space="preserve"> </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0.1</w:t>
      </w:r>
      <w:r>
        <w:rPr>
          <w:rStyle w:val="NormalTok"/>
        </w:rPr>
        <w:t xml:space="preserve">, </w:t>
      </w:r>
      <w:r>
        <w:rPr>
          <w:rStyle w:val="FunctionTok"/>
        </w:rPr>
        <w:t>aes</w:t>
      </w:r>
      <w:r>
        <w:rPr>
          <w:rStyle w:val="NormalTok"/>
        </w:rPr>
        <w:t>(</w:t>
      </w:r>
      <w:r>
        <w:rPr>
          <w:rStyle w:val="AttributeTok"/>
        </w:rPr>
        <w:t>fill =</w:t>
      </w:r>
      <w:r>
        <w:rPr>
          <w:rStyle w:val="NormalTok"/>
        </w:rPr>
        <w:t xml:space="preserve"> Lux </w:t>
      </w:r>
      <w:r>
        <w:rPr>
          <w:rStyle w:val="SpecialCharTok"/>
        </w:rPr>
        <w:t>&gt;</w:t>
      </w:r>
      <w:r>
        <w:rPr>
          <w:rStyle w:val="NormalTok"/>
        </w:rPr>
        <w:t xml:space="preserve"> </w:t>
      </w:r>
      <w:r>
        <w:rPr>
          <w:rStyle w:val="DecValTok"/>
        </w:rPr>
        <w:t>1000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scale_y_continuous</w:t>
      </w:r>
      <w:r>
        <w:rPr>
          <w:rStyle w:val="NormalTok"/>
        </w:rPr>
        <w:t>(</w:t>
      </w:r>
      <w:r>
        <w:rPr>
          <w:rStyle w:val="AttributeTok"/>
        </w:rPr>
        <w:t>trans =</w:t>
      </w:r>
      <w:r>
        <w:rPr>
          <w:rStyle w:val="NormalTok"/>
        </w:rPr>
        <w:t xml:space="preserve"> </w:t>
      </w:r>
      <w:r>
        <w:rPr>
          <w:rStyle w:val="StringTok"/>
        </w:rPr>
        <w:t>"symlog"</w:t>
      </w:r>
      <w:r>
        <w:rPr>
          <w:rStyle w:val="NormalTok"/>
        </w:rPr>
        <w:t xml:space="preserve">) </w:t>
      </w:r>
      <w:r>
        <w:rPr>
          <w:rStyle w:val="SpecialCharTok"/>
        </w:rPr>
        <w: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1000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 xml:space="preserve">)) </w:t>
      </w:r>
      <w:r>
        <w:rPr>
          <w:rStyle w:val="SpecialCharTok"/>
        </w:rPr>
        <w:t>+</w:t>
      </w:r>
      <w:r>
        <w:br/>
      </w:r>
      <w:r>
        <w:rPr>
          <w:rStyle w:val="NormalTok"/>
        </w:rPr>
        <w:t xml:space="preserve">  </w:t>
      </w:r>
      <w:r>
        <w:rPr>
          <w:rStyle w:val="FunctionTok"/>
        </w:rPr>
        <w:t>theme_void</w:t>
      </w:r>
      <w:r>
        <w:rPr>
          <w:rStyle w:val="NormalTok"/>
        </w:rPr>
        <w:t>()</w:t>
      </w:r>
      <w:r>
        <w:br/>
      </w:r>
      <w:r>
        <w:br/>
      </w:r>
      <w:r>
        <w:rPr>
          <w:rStyle w:val="NormalTok"/>
        </w:rPr>
        <w:t xml:space="preserve">plot_timeline </w:t>
      </w:r>
      <w:r>
        <w:rPr>
          <w:rStyle w:val="SpecialCharTok"/>
        </w:rPr>
        <w:t>+</w:t>
      </w:r>
      <w:r>
        <w:rPr>
          <w:rStyle w:val="NormalTok"/>
        </w:rPr>
        <w:t xml:space="preserve"> plot_histogram </w:t>
      </w:r>
      <w:r>
        <w:rPr>
          <w:rStyle w:val="SpecialCharTok"/>
        </w:rPr>
        <w:t>+</w:t>
      </w:r>
      <w:r>
        <w:br/>
      </w:r>
      <w:r>
        <w:rPr>
          <w:rStyle w:val="NormalTok"/>
        </w:rPr>
        <w:t xml:space="preserve">  </w:t>
      </w:r>
      <w:r>
        <w:rPr>
          <w:rStyle w:val="FunctionTok"/>
        </w:rPr>
        <w:t>plot_layout</w:t>
      </w:r>
      <w:r>
        <w:rPr>
          <w:rStyle w:val="NormalTok"/>
        </w:rPr>
        <w:t>(</w:t>
      </w:r>
      <w:r>
        <w:rPr>
          <w:rStyle w:val="AttributeTok"/>
        </w:rPr>
        <w:t>widths =</w:t>
      </w:r>
      <w:r>
        <w:rPr>
          <w:rStyle w:val="NormalTok"/>
        </w:rPr>
        <w:t xml:space="preserve"> </w:t>
      </w:r>
      <w:r>
        <w:rPr>
          <w:rStyle w:val="FunctionTok"/>
        </w:rPr>
        <w:t>c</w:t>
      </w:r>
      <w:r>
        <w:rPr>
          <w:rStyle w:val="NormalTok"/>
        </w:rPr>
        <w:t>(</w:t>
      </w:r>
      <w:r>
        <w:rPr>
          <w:rStyle w:val="DecValTok"/>
        </w:rPr>
        <w:t>6</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plot_annotation</w:t>
      </w:r>
      <w:r>
        <w:rPr>
          <w:rStyle w:val="NormalTok"/>
        </w:rPr>
        <w:t>(</w:t>
      </w:r>
      <w:r>
        <w:rPr>
          <w:rStyle w:val="AttributeTok"/>
        </w:rPr>
        <w:t>tag_levels =</w:t>
      </w:r>
      <w:r>
        <w:rPr>
          <w:rStyle w:val="NormalTok"/>
        </w:rPr>
        <w:t xml:space="preserve"> </w:t>
      </w:r>
      <w:r>
        <w:rPr>
          <w:rStyle w:val="StringTok"/>
        </w:rPr>
        <w:t>"A"</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plot.tag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br/>
      </w:r>
      <w:r>
        <w:rPr>
          <w:rStyle w:val="FunctionTok"/>
        </w:rPr>
        <w:t>ggsave</w:t>
      </w:r>
      <w:r>
        <w:rPr>
          <w:rStyle w:val="NormalTok"/>
        </w:rPr>
        <w:t>(</w:t>
      </w:r>
      <w:r>
        <w:rPr>
          <w:rStyle w:val="StringTok"/>
        </w:rPr>
        <w:t>"manuscript/figures/Figure10.png"</w:t>
      </w:r>
      <w:r>
        <w:rPr>
          <w:rStyle w:val="NormalTok"/>
        </w:rPr>
        <w:t>,</w:t>
      </w:r>
      <w:r>
        <w:br/>
      </w:r>
      <w:r>
        <w:rPr>
          <w:rStyle w:val="NormalTok"/>
        </w:rPr>
        <w:t xml:space="preserve">                </w:t>
      </w:r>
      <w:r>
        <w:rPr>
          <w:rStyle w:val="AttributeTok"/>
        </w:rPr>
        <w:t>width =</w:t>
      </w:r>
      <w:r>
        <w:rPr>
          <w:rStyle w:val="NormalTok"/>
        </w:rPr>
        <w:t xml:space="preserve"> </w:t>
      </w:r>
      <w:r>
        <w:rPr>
          <w:rStyle w:val="DecValTok"/>
        </w:rPr>
        <w:t>9</w:t>
      </w:r>
      <w:r>
        <w:rPr>
          <w:rStyle w:val="NormalTok"/>
        </w:rPr>
        <w:t>,</w:t>
      </w:r>
      <w:r>
        <w:br/>
      </w:r>
      <w:r>
        <w:rPr>
          <w:rStyle w:val="NormalTok"/>
        </w:rPr>
        <w:t xml:space="preserve">                </w:t>
      </w:r>
      <w:r>
        <w:rPr>
          <w:rStyle w:val="AttributeTok"/>
        </w:rPr>
        <w:t>height =</w:t>
      </w:r>
      <w:r>
        <w:rPr>
          <w:rStyle w:val="NormalTok"/>
        </w:rPr>
        <w:t xml:space="preserve"> </w:t>
      </w:r>
      <w:r>
        <w:rPr>
          <w:rStyle w:val="DecValTok"/>
        </w:rPr>
        <w:t>5</w:t>
      </w:r>
      <w:r>
        <w:rPr>
          <w:rStyle w:val="NormalTok"/>
        </w:rPr>
        <w:t>)</w:t>
      </w:r>
    </w:p>
    <w:bookmarkEnd w:id="56"/>
    <w:p w14:paraId="0FA2FAAE" w14:textId="77777777" w:rsidR="00E31943" w:rsidRDefault="00000000">
      <w:pPr>
        <w:pStyle w:val="DefinitionTerm"/>
      </w:pPr>
      <w:r>
        <w:t>Lines 12-15</w:t>
      </w:r>
    </w:p>
    <w:p w14:paraId="7A779CE1" w14:textId="77777777" w:rsidR="00E31943" w:rsidRDefault="00000000">
      <w:pPr>
        <w:pStyle w:val="Definition"/>
      </w:pPr>
      <w:r>
        <w:t>Plot composition using the {patchwork} package</w:t>
      </w:r>
    </w:p>
    <w:tbl>
      <w:tblPr>
        <w:tblStyle w:val="Table"/>
        <w:tblW w:w="5000" w:type="pct"/>
        <w:tblLayout w:type="fixed"/>
        <w:tblLook w:val="0000" w:firstRow="0" w:lastRow="0" w:firstColumn="0" w:lastColumn="0" w:noHBand="0" w:noVBand="0"/>
      </w:tblPr>
      <w:tblGrid>
        <w:gridCol w:w="9406"/>
      </w:tblGrid>
      <w:tr w:rsidR="00E31943" w14:paraId="7B8E4264" w14:textId="77777777">
        <w:tc>
          <w:tcPr>
            <w:tcW w:w="7920" w:type="dxa"/>
          </w:tcPr>
          <w:p w14:paraId="59CA625E" w14:textId="77777777" w:rsidR="00E31943" w:rsidRDefault="00000000">
            <w:pPr>
              <w:pStyle w:val="Compact"/>
              <w:jc w:val="center"/>
            </w:pPr>
            <w:bookmarkStart w:id="57" w:name="fig-aggregate"/>
            <w:r>
              <w:rPr>
                <w:noProof/>
              </w:rPr>
              <w:lastRenderedPageBreak/>
              <w:drawing>
                <wp:inline distT="0" distB="0" distL="0" distR="0" wp14:anchorId="400650D1" wp14:editId="4D5743C8">
                  <wp:extent cx="5334000" cy="296333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ndex_files/figure-docx/fig-aggregate-1.png"/>
                          <pic:cNvPicPr>
                            <a:picLocks noChangeAspect="1" noChangeArrowheads="1"/>
                          </pic:cNvPicPr>
                        </pic:nvPicPr>
                        <pic:blipFill>
                          <a:blip r:embed="rId62"/>
                          <a:stretch>
                            <a:fillRect/>
                          </a:stretch>
                        </pic:blipFill>
                        <pic:spPr bwMode="auto">
                          <a:xfrm>
                            <a:off x="0" y="0"/>
                            <a:ext cx="5334000" cy="2963333"/>
                          </a:xfrm>
                          <a:prstGeom prst="rect">
                            <a:avLst/>
                          </a:prstGeom>
                          <a:noFill/>
                          <a:ln w="9525">
                            <a:noFill/>
                            <a:headEnd/>
                            <a:tailEnd/>
                          </a:ln>
                        </pic:spPr>
                      </pic:pic>
                    </a:graphicData>
                  </a:graphic>
                </wp:inline>
              </w:drawing>
            </w:r>
          </w:p>
          <w:p w14:paraId="442C88F0" w14:textId="77777777" w:rsidR="00E31943" w:rsidRDefault="00000000">
            <w:pPr>
              <w:pStyle w:val="ImageCaption"/>
              <w:spacing w:before="200"/>
            </w:pPr>
            <w:r>
              <w:t>Figure 10: A: Outdoor light exposure over time with 20-minute interval. Grey shaded regions denote night (from civil dusk to dawn). Red points denote intervals with a median illuminance above 1000 lx. B: Histogram of 5-second data (color as panel A)</w:t>
            </w:r>
          </w:p>
        </w:tc>
        <w:bookmarkEnd w:id="57"/>
      </w:tr>
    </w:tbl>
    <w:p w14:paraId="1B95E30D" w14:textId="77777777" w:rsidR="00E31943" w:rsidRDefault="00000000">
      <w:pPr>
        <w:pStyle w:val="berschrift4"/>
      </w:pPr>
      <w:bookmarkStart w:id="58" w:name="longest-sustained-bright-light-period"/>
      <w:bookmarkEnd w:id="51"/>
      <w:r>
        <w:t>Longest sustained bright-light period</w:t>
      </w:r>
    </w:p>
    <w:p w14:paraId="603432C7" w14:textId="77777777" w:rsidR="00E31943" w:rsidRDefault="00000000">
      <w:pPr>
        <w:pStyle w:val="FirstParagraph"/>
      </w:pPr>
      <w:r>
        <w:t xml:space="preserve">The final light exposure metric we illustrate is the longest continuous period above a certain illuminance threshold (often termed longest period above threshold, e.g. PAT1000 for 1000 lx). This gives us a sense of the longest outdoor exposure in a day. Along with it, one might report the total duration above that threshold in the day (TAT1000). While we could derive these from the earlier analyses, LightLogR provides dedicated </w:t>
      </w:r>
      <w:hyperlink r:id="rId63">
        <w:r>
          <w:rPr>
            <w:rStyle w:val="Hyperlink"/>
          </w:rPr>
          <w:t>metric</w:t>
        </w:r>
      </w:hyperlink>
      <w:r>
        <w:t xml:space="preserve"> functions for such calculations, which can compute multiple related metrics at once.</w:t>
      </w:r>
    </w:p>
    <w:p w14:paraId="4D8CD9F4" w14:textId="77777777" w:rsidR="00E31943" w:rsidRDefault="00000000">
      <w:pPr>
        <w:pStyle w:val="Textkrper"/>
      </w:pPr>
      <w:r>
        <w:t xml:space="preserve">Using the function </w:t>
      </w:r>
      <w:hyperlink r:id="rId64">
        <w:r>
          <w:rPr>
            <w:rStyle w:val="Hyperlink"/>
          </w:rPr>
          <w:t>period_above_threshold()</w:t>
        </w:r>
      </w:hyperlink>
      <w:r>
        <w:t xml:space="preserve"> for PAT and </w:t>
      </w:r>
      <w:hyperlink r:id="rId65">
        <w:r>
          <w:rPr>
            <w:rStyle w:val="Hyperlink"/>
          </w:rPr>
          <w:t>duration_above_threshold()</w:t>
        </w:r>
      </w:hyperlink>
      <w:r>
        <w:t xml:space="preserve"> for TAT, we calculate both metrics for the 1000 lx threshold. </w:t>
      </w:r>
      <w:hyperlink w:anchor="tbl-periodoutdoor">
        <w:r>
          <w:rPr>
            <w:rStyle w:val="Hyperlink"/>
          </w:rPr>
          <w:t>Table 13</w:t>
        </w:r>
      </w:hyperlink>
      <w:r>
        <w:t xml:space="preserve"> shows the mean of these metrics across days (i.e., average longest bright period and average total bright time per day).</w:t>
      </w:r>
    </w:p>
    <w:p w14:paraId="2F92416E" w14:textId="77777777" w:rsidR="00E31943"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FunctionTok"/>
        </w:rPr>
        <w:t>period_above_threshold</w:t>
      </w:r>
      <w:r>
        <w:rPr>
          <w:rStyle w:val="NormalTok"/>
        </w:rPr>
        <w:t>(</w:t>
      </w:r>
      <w:r>
        <w:br/>
      </w:r>
      <w:r>
        <w:rPr>
          <w:rStyle w:val="NormalTok"/>
        </w:rPr>
        <w:t xml:space="preserve">      Lux, Datetime, </w:t>
      </w:r>
      <w:r>
        <w:rPr>
          <w:rStyle w:val="AttributeTok"/>
        </w:rPr>
        <w:t>threshold =</w:t>
      </w:r>
      <w:r>
        <w:rPr>
          <w:rStyle w:val="NormalTok"/>
        </w:rPr>
        <w:t xml:space="preserve"> </w:t>
      </w:r>
      <w:r>
        <w:rPr>
          <w:rStyle w:val="DecValTok"/>
        </w:rPr>
        <w:t>1000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AttributeTok"/>
        </w:rPr>
        <w:t>as.df =</w:t>
      </w:r>
      <w:r>
        <w:rPr>
          <w:rStyle w:val="NormalTok"/>
        </w:rPr>
        <w:t xml:space="preserve"> </w:t>
      </w:r>
      <w:r>
        <w:rPr>
          <w:rStyle w:val="ConstantTok"/>
        </w:rPr>
        <w:t>TRUE</w:t>
      </w:r>
      <w:r>
        <w:rPr>
          <w:rStyle w:val="NormalTok"/>
        </w:rPr>
        <w:t>),</w:t>
      </w:r>
      <w:r>
        <w:br/>
      </w:r>
      <w:r>
        <w:rPr>
          <w:rStyle w:val="NormalTok"/>
        </w:rPr>
        <w:t xml:space="preserve">    </w:t>
      </w:r>
      <w:r>
        <w:rPr>
          <w:rStyle w:val="FunctionTok"/>
        </w:rPr>
        <w:t>duration_above_threshold</w:t>
      </w:r>
      <w:r>
        <w:rPr>
          <w:rStyle w:val="NormalTok"/>
        </w:rPr>
        <w:t>(</w:t>
      </w:r>
      <w:r>
        <w:br/>
      </w:r>
      <w:r>
        <w:rPr>
          <w:rStyle w:val="NormalTok"/>
        </w:rPr>
        <w:t xml:space="preserve">      Lux, Datetime, </w:t>
      </w:r>
      <w:r>
        <w:rPr>
          <w:rStyle w:val="AttributeTok"/>
        </w:rPr>
        <w:t>threshold =</w:t>
      </w:r>
      <w:r>
        <w:rPr>
          <w:rStyle w:val="NormalTok"/>
        </w:rPr>
        <w:t xml:space="preserve"> </w:t>
      </w:r>
      <w:r>
        <w:rPr>
          <w:rStyle w:val="DecValTok"/>
        </w:rPr>
        <w:t>1000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AttributeTok"/>
        </w:rPr>
        <w:t>as.df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"keep"</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rename_with</w:t>
      </w:r>
      <w:r>
        <w:rPr>
          <w:rStyle w:val="NormalTok"/>
        </w:rPr>
        <w:t xml:space="preserve">(\(x) </w:t>
      </w:r>
      <w:r>
        <w:rPr>
          <w:rStyle w:val="FunctionTok"/>
        </w:rPr>
        <w:t>str_replace</w:t>
      </w:r>
      <w:r>
        <w:rPr>
          <w:rStyle w:val="NormalTok"/>
        </w:rPr>
        <w:t xml:space="preserve">(x, </w:t>
      </w:r>
      <w:r>
        <w:rPr>
          <w:rStyle w:val="StringTok"/>
        </w:rPr>
        <w:t>"1000"</w:t>
      </w:r>
      <w:r>
        <w:rPr>
          <w:rStyle w:val="NormalTok"/>
        </w:rPr>
        <w:t xml:space="preserve">, </w:t>
      </w:r>
      <w:r>
        <w:rPr>
          <w:rStyle w:val="StringTok"/>
        </w:rPr>
        <w:t>"1000 lx"</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to_mean_daily</w:t>
      </w:r>
      <w:r>
        <w:rPr>
          <w:rStyle w:val="NormalTok"/>
        </w:rPr>
        <w:t>(</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406"/>
      </w:tblGrid>
      <w:tr w:rsidR="00E31943" w14:paraId="3CEB292E" w14:textId="77777777">
        <w:tc>
          <w:tcPr>
            <w:tcW w:w="7920" w:type="dxa"/>
          </w:tcPr>
          <w:p w14:paraId="18E4DFFF" w14:textId="77777777" w:rsidR="00E31943" w:rsidRDefault="00000000">
            <w:pPr>
              <w:pStyle w:val="ImageCaption"/>
              <w:spacing w:before="200"/>
            </w:pPr>
            <w:bookmarkStart w:id="59" w:name="tbl-periodoutdoor"/>
            <w:r>
              <w:t xml:space="preserve">Table 13: Longest period and total duration illuminance above 1000 lx (PAT1000 and </w:t>
            </w:r>
            <w:r>
              <w:lastRenderedPageBreak/>
              <w:t>TAT1000)</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CB7D20" w14:paraId="095BD986" w14:textId="77777777" w:rsidTr="00E31943">
              <w:trPr>
                <w:cantSplit/>
                <w:tblHeader/>
                <w:jc w:val="center"/>
              </w:trPr>
              <w:tc>
                <w:tcPr>
                  <w:tcW w:w="360" w:type="dxa"/>
                </w:tcPr>
                <w:p w14:paraId="1F71F49C" w14:textId="77777777" w:rsidR="00E31943" w:rsidRDefault="00000000">
                  <w:pPr>
                    <w:keepNext/>
                    <w:spacing w:after="60"/>
                  </w:pPr>
                  <w:r>
                    <w:rPr>
                      <w:rFonts w:ascii="Calibri" w:hAnsi="Calibri"/>
                      <w:sz w:val="20"/>
                    </w:rPr>
                    <w:t>Date</w:t>
                  </w:r>
                </w:p>
              </w:tc>
              <w:tc>
                <w:tcPr>
                  <w:tcW w:w="360" w:type="dxa"/>
                  <w:tcBorders>
                    <w:top w:val="single" w:sz="16" w:space="0" w:color="D3D3D3"/>
                    <w:bottom w:val="single" w:sz="16" w:space="0" w:color="D3D3D3"/>
                  </w:tcBorders>
                </w:tcPr>
                <w:p w14:paraId="71C1B646" w14:textId="77777777" w:rsidR="00E31943" w:rsidRDefault="00000000">
                  <w:pPr>
                    <w:keepNext/>
                    <w:spacing w:after="60"/>
                    <w:jc w:val="center"/>
                  </w:pPr>
                  <w:r>
                    <w:rPr>
                      <w:rFonts w:ascii="Calibri" w:hAnsi="Calibri"/>
                      <w:sz w:val="20"/>
                    </w:rPr>
                    <w:t>period above 1000 lx</w:t>
                  </w:r>
                </w:p>
              </w:tc>
              <w:tc>
                <w:tcPr>
                  <w:tcW w:w="360" w:type="dxa"/>
                </w:tcPr>
                <w:p w14:paraId="2F7A7EB6" w14:textId="77777777" w:rsidR="00E31943" w:rsidRDefault="00000000">
                  <w:pPr>
                    <w:keepNext/>
                    <w:spacing w:after="60"/>
                    <w:jc w:val="center"/>
                  </w:pPr>
                  <w:r>
                    <w:rPr>
                      <w:rFonts w:ascii="Calibri" w:hAnsi="Calibri"/>
                      <w:sz w:val="20"/>
                    </w:rPr>
                    <w:t>duration above 1000 lx</w:t>
                  </w:r>
                </w:p>
              </w:tc>
            </w:tr>
            <w:tr w:rsidR="00CB7D20" w14:paraId="60E45163" w14:textId="77777777" w:rsidTr="00E31943">
              <w:trPr>
                <w:cantSplit/>
                <w:jc w:val="center"/>
              </w:trPr>
              <w:tc>
                <w:tcPr>
                  <w:tcW w:w="1080" w:type="dxa"/>
                  <w:gridSpan w:val="3"/>
                  <w:tcMar>
                    <w:top w:w="25" w:type="dxa"/>
                  </w:tcMar>
                </w:tcPr>
                <w:p w14:paraId="23B48F25" w14:textId="77777777" w:rsidR="00E31943" w:rsidRDefault="00000000">
                  <w:pPr>
                    <w:keepNext/>
                    <w:spacing w:after="60"/>
                  </w:pPr>
                  <w:r>
                    <w:rPr>
                      <w:rFonts w:ascii="Calibri" w:hAnsi="Calibri"/>
                      <w:sz w:val="20"/>
                    </w:rPr>
                    <w:t>VEET</w:t>
                  </w:r>
                </w:p>
              </w:tc>
            </w:tr>
            <w:tr w:rsidR="00CB7D20" w14:paraId="2577F389" w14:textId="77777777" w:rsidTr="00E31943">
              <w:trPr>
                <w:cantSplit/>
                <w:jc w:val="center"/>
              </w:trPr>
              <w:tc>
                <w:tcPr>
                  <w:tcW w:w="360" w:type="dxa"/>
                </w:tcPr>
                <w:p w14:paraId="32131FBA" w14:textId="77777777" w:rsidR="00E31943" w:rsidRDefault="00000000">
                  <w:pPr>
                    <w:keepNext/>
                    <w:spacing w:after="60"/>
                  </w:pPr>
                  <w:r>
                    <w:rPr>
                      <w:rFonts w:ascii="Calibri" w:hAnsi="Calibri"/>
                      <w:sz w:val="20"/>
                    </w:rPr>
                    <w:t>Mean daily</w:t>
                  </w:r>
                </w:p>
              </w:tc>
              <w:tc>
                <w:tcPr>
                  <w:tcW w:w="360" w:type="dxa"/>
                </w:tcPr>
                <w:p w14:paraId="22B4F777" w14:textId="77777777" w:rsidR="00E31943" w:rsidRDefault="00000000">
                  <w:pPr>
                    <w:keepNext/>
                    <w:spacing w:after="60"/>
                    <w:jc w:val="center"/>
                  </w:pPr>
                  <w:r>
                    <w:rPr>
                      <w:rFonts w:ascii="Calibri" w:hAnsi="Calibri"/>
                      <w:sz w:val="20"/>
                    </w:rPr>
                    <w:t>1208s (~20.13 minutes)</w:t>
                  </w:r>
                </w:p>
              </w:tc>
              <w:tc>
                <w:tcPr>
                  <w:tcW w:w="360" w:type="dxa"/>
                </w:tcPr>
                <w:p w14:paraId="1386625B" w14:textId="77777777" w:rsidR="00E31943" w:rsidRDefault="00000000">
                  <w:pPr>
                    <w:keepNext/>
                    <w:spacing w:after="60"/>
                    <w:jc w:val="center"/>
                  </w:pPr>
                  <w:r>
                    <w:rPr>
                      <w:rFonts w:ascii="Calibri" w:hAnsi="Calibri"/>
                      <w:sz w:val="20"/>
                    </w:rPr>
                    <w:t>5703s (~1.58 hours)</w:t>
                  </w:r>
                </w:p>
              </w:tc>
            </w:tr>
            <w:tr w:rsidR="00CB7D20" w14:paraId="2FC8744E" w14:textId="77777777" w:rsidTr="00E31943">
              <w:trPr>
                <w:cantSplit/>
                <w:jc w:val="center"/>
              </w:trPr>
              <w:tc>
                <w:tcPr>
                  <w:tcW w:w="360" w:type="dxa"/>
                </w:tcPr>
                <w:p w14:paraId="05C68446" w14:textId="77777777" w:rsidR="00E31943" w:rsidRDefault="00000000">
                  <w:pPr>
                    <w:keepNext/>
                    <w:spacing w:after="60"/>
                  </w:pPr>
                  <w:r>
                    <w:rPr>
                      <w:rFonts w:ascii="Calibri" w:hAnsi="Calibri"/>
                      <w:sz w:val="20"/>
                    </w:rPr>
                    <w:t>Weekday</w:t>
                  </w:r>
                </w:p>
              </w:tc>
              <w:tc>
                <w:tcPr>
                  <w:tcW w:w="360" w:type="dxa"/>
                </w:tcPr>
                <w:p w14:paraId="2BCD1911" w14:textId="77777777" w:rsidR="00E31943" w:rsidRDefault="00000000">
                  <w:pPr>
                    <w:keepNext/>
                    <w:spacing w:after="60"/>
                    <w:jc w:val="center"/>
                  </w:pPr>
                  <w:r>
                    <w:rPr>
                      <w:rFonts w:ascii="Calibri" w:hAnsi="Calibri"/>
                      <w:sz w:val="20"/>
                    </w:rPr>
                    <w:t>1469s (~24.48 minutes)</w:t>
                  </w:r>
                </w:p>
              </w:tc>
              <w:tc>
                <w:tcPr>
                  <w:tcW w:w="360" w:type="dxa"/>
                </w:tcPr>
                <w:p w14:paraId="76477E62" w14:textId="77777777" w:rsidR="00E31943" w:rsidRDefault="00000000">
                  <w:pPr>
                    <w:keepNext/>
                    <w:spacing w:after="60"/>
                    <w:jc w:val="center"/>
                  </w:pPr>
                  <w:r>
                    <w:rPr>
                      <w:rFonts w:ascii="Calibri" w:hAnsi="Calibri"/>
                      <w:sz w:val="20"/>
                    </w:rPr>
                    <w:t>6815s (~1.89 hours)</w:t>
                  </w:r>
                </w:p>
              </w:tc>
            </w:tr>
            <w:tr w:rsidR="00CB7D20" w14:paraId="39DDDAB3" w14:textId="77777777" w:rsidTr="00E31943">
              <w:trPr>
                <w:cantSplit/>
                <w:jc w:val="center"/>
              </w:trPr>
              <w:tc>
                <w:tcPr>
                  <w:tcW w:w="360" w:type="dxa"/>
                </w:tcPr>
                <w:p w14:paraId="3822B42C" w14:textId="77777777" w:rsidR="00E31943" w:rsidRDefault="00000000">
                  <w:pPr>
                    <w:keepNext/>
                    <w:spacing w:after="60"/>
                  </w:pPr>
                  <w:r>
                    <w:rPr>
                      <w:rFonts w:ascii="Calibri" w:hAnsi="Calibri"/>
                      <w:sz w:val="20"/>
                    </w:rPr>
                    <w:t>Weekend</w:t>
                  </w:r>
                </w:p>
              </w:tc>
              <w:tc>
                <w:tcPr>
                  <w:tcW w:w="360" w:type="dxa"/>
                </w:tcPr>
                <w:p w14:paraId="2666BBAD" w14:textId="77777777" w:rsidR="00E31943" w:rsidRDefault="00000000">
                  <w:pPr>
                    <w:keepNext/>
                    <w:spacing w:after="60"/>
                    <w:jc w:val="center"/>
                  </w:pPr>
                  <w:r>
                    <w:rPr>
                      <w:rFonts w:ascii="Calibri" w:hAnsi="Calibri"/>
                      <w:sz w:val="20"/>
                    </w:rPr>
                    <w:t>555s (~9.25 minutes)</w:t>
                  </w:r>
                </w:p>
              </w:tc>
              <w:tc>
                <w:tcPr>
                  <w:tcW w:w="360" w:type="dxa"/>
                </w:tcPr>
                <w:p w14:paraId="4E3A9E75" w14:textId="77777777" w:rsidR="00E31943" w:rsidRDefault="00000000">
                  <w:pPr>
                    <w:keepNext/>
                    <w:spacing w:after="60"/>
                    <w:jc w:val="center"/>
                  </w:pPr>
                  <w:r>
                    <w:rPr>
                      <w:rFonts w:ascii="Calibri" w:hAnsi="Calibri"/>
                      <w:sz w:val="20"/>
                    </w:rPr>
                    <w:t>2922s (~48.7 minutes)</w:t>
                  </w:r>
                </w:p>
              </w:tc>
            </w:tr>
            <w:bookmarkEnd w:id="59"/>
          </w:tbl>
          <w:p w14:paraId="0F1BE9F6" w14:textId="77777777" w:rsidR="00000000" w:rsidRDefault="00000000">
            <w:pPr>
              <w:spacing w:after="0"/>
            </w:pPr>
          </w:p>
        </w:tc>
      </w:tr>
    </w:tbl>
    <w:p w14:paraId="2497A700" w14:textId="77777777" w:rsidR="00E31943" w:rsidRDefault="00000000">
      <w:pPr>
        <w:pStyle w:val="berschrift4"/>
      </w:pPr>
      <w:bookmarkStart w:id="60" w:name="merging-data-streams"/>
      <w:bookmarkEnd w:id="58"/>
      <w:r>
        <w:lastRenderedPageBreak/>
        <w:t>Merging data streams</w:t>
      </w:r>
    </w:p>
    <w:p w14:paraId="68EE63F1" w14:textId="77777777" w:rsidR="00E31943" w:rsidRDefault="00000000">
      <w:pPr>
        <w:pStyle w:val="FirstParagraph"/>
      </w:pPr>
      <w:r>
        <w:t xml:space="preserve">Note that while imports from different devices can be </w:t>
      </w:r>
      <w:hyperlink r:id="rId66">
        <w:r>
          <w:rPr>
            <w:rStyle w:val="Hyperlink"/>
          </w:rPr>
          <w:t>merged</w:t>
        </w:r>
      </w:hyperlink>
      <w: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w:t>
      </w:r>
      <w:r>
        <w:lastRenderedPageBreak/>
        <w:t xml:space="preserve">devices with the same measurement variable are to be merged, the corresponding variable names should be standardized beforehand - for example, renaming </w:t>
      </w:r>
      <w:r>
        <w:rPr>
          <w:rStyle w:val="VerbatimChar"/>
        </w:rPr>
        <w:t>Lux</w:t>
      </w:r>
      <w:r>
        <w:t xml:space="preserve"> and </w:t>
      </w:r>
      <w:r>
        <w:rPr>
          <w:rStyle w:val="VerbatimChar"/>
        </w:rPr>
        <w:t>LIGHT</w:t>
      </w:r>
      <w:r>
        <w:t xml:space="preserve"> to </w:t>
      </w:r>
      <w:r>
        <w:rPr>
          <w:rStyle w:val="VerbatimChar"/>
        </w:rPr>
        <w:t>illuminance</w:t>
      </w:r>
      <w:r>
        <w:t xml:space="preserve">. If we wanted to analyse the </w:t>
      </w:r>
      <w:r>
        <w:rPr>
          <w:rStyle w:val="VerbatimChar"/>
        </w:rPr>
        <w:t>VEET</w:t>
      </w:r>
      <w:r>
        <w:t xml:space="preserve"> data together with the </w:t>
      </w:r>
      <w:r>
        <w:rPr>
          <w:rStyle w:val="VerbatimChar"/>
        </w:rPr>
        <w:t>Clouclip</w:t>
      </w:r>
      <w:r>
        <w:t xml:space="preserve"> data, for example, we would not have to rename anything, as both carry their illuminance measurements in the variable </w:t>
      </w:r>
      <w:r>
        <w:rPr>
          <w:rStyle w:val="VerbatimChar"/>
        </w:rPr>
        <w:t>Lux</w:t>
      </w:r>
      <w:r>
        <w:t xml:space="preserve">. The following example shows how the combination of datasets would lead to a combined dataset, and how that would affect analysis outcomes. </w:t>
      </w:r>
      <w:r>
        <w:rPr>
          <w:b/>
          <w:bCs/>
        </w:rPr>
        <w:t>It is the responsibility of the researcher to perform device calibration and/or checks for a similar measurement fidelity.</w:t>
      </w:r>
    </w:p>
    <w:p w14:paraId="1C7D168E" w14:textId="77777777" w:rsidR="00E31943" w:rsidRDefault="00000000">
      <w:pPr>
        <w:pStyle w:val="SourceCode"/>
      </w:pPr>
      <w:r>
        <w:rPr>
          <w:rStyle w:val="NormalTok"/>
        </w:rPr>
        <w:t xml:space="preserve">data </w:t>
      </w:r>
      <w:r>
        <w:rPr>
          <w:rStyle w:val="OtherTok"/>
        </w:rPr>
        <w:t>&lt;-</w:t>
      </w:r>
      <w:r>
        <w:rPr>
          <w:rStyle w:val="NormalTok"/>
        </w:rPr>
        <w:t xml:space="preserve"> </w:t>
      </w:r>
      <w:r>
        <w:rPr>
          <w:rStyle w:val="FunctionTok"/>
        </w:rPr>
        <w:t>join_datasets</w:t>
      </w:r>
      <w:r>
        <w:rPr>
          <w:rStyle w:val="NormalTok"/>
        </w:rPr>
        <w:t>(dataCC, dataVEET)</w:t>
      </w:r>
      <w:r>
        <w:br/>
      </w:r>
      <w:r>
        <w:rPr>
          <w:rStyle w:val="NormalTok"/>
        </w:rPr>
        <w:t xml:space="preserve">data </w:t>
      </w:r>
      <w:r>
        <w:rPr>
          <w:rStyle w:val="SpecialCharTok"/>
        </w:rPr>
        <w:t>|&gt;</w:t>
      </w:r>
      <w:r>
        <w:rPr>
          <w:rStyle w:val="NormalTok"/>
        </w:rPr>
        <w:t xml:space="preserve"> </w:t>
      </w:r>
      <w:r>
        <w:rPr>
          <w:rStyle w:val="FunctionTok"/>
        </w:rPr>
        <w:t>summary_overview</w:t>
      </w:r>
      <w:r>
        <w:rPr>
          <w:rStyle w:val="NormalTok"/>
        </w:rPr>
        <w:t xml:space="preserve">(Lux, </w:t>
      </w:r>
      <w:r>
        <w:rPr>
          <w:rStyle w:val="AttributeTok"/>
        </w:rPr>
        <w:t>threshold.missing =</w:t>
      </w:r>
      <w:r>
        <w:rPr>
          <w:rStyle w:val="NormalTok"/>
        </w:rPr>
        <w:t xml:space="preserve"> </w:t>
      </w:r>
      <w:r>
        <w:rPr>
          <w:rStyle w:val="FloatTok"/>
        </w:rPr>
        <w:t>0.5</w:t>
      </w:r>
      <w:r>
        <w:rPr>
          <w:rStyle w:val="NormalTok"/>
        </w:rPr>
        <w:t xml:space="preserve">) </w:t>
      </w:r>
      <w:r>
        <w:rPr>
          <w:rStyle w:val="SpecialCharTok"/>
        </w:rPr>
        <w:t>|&gt;</w:t>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sub_missing</w:t>
      </w:r>
      <w:r>
        <w:rPr>
          <w:rStyle w:val="NormalTok"/>
        </w:rPr>
        <w:t>()</w:t>
      </w:r>
    </w:p>
    <w:tbl>
      <w:tblPr>
        <w:tblStyle w:val="Table"/>
        <w:tblW w:w="5000" w:type="pct"/>
        <w:tblLayout w:type="fixed"/>
        <w:tblLook w:val="0000" w:firstRow="0" w:lastRow="0" w:firstColumn="0" w:lastColumn="0" w:noHBand="0" w:noVBand="0"/>
      </w:tblPr>
      <w:tblGrid>
        <w:gridCol w:w="9406"/>
      </w:tblGrid>
      <w:tr w:rsidR="00E31943" w14:paraId="6A06E156" w14:textId="77777777">
        <w:tc>
          <w:tcPr>
            <w:tcW w:w="7920" w:type="dxa"/>
          </w:tcPr>
          <w:p w14:paraId="05D6FEAF" w14:textId="77777777" w:rsidR="00E31943" w:rsidRDefault="00000000">
            <w:pPr>
              <w:pStyle w:val="ImageCaption"/>
              <w:spacing w:before="200"/>
            </w:pPr>
            <w:bookmarkStart w:id="61" w:name="tbl-merge"/>
            <w:r>
              <w:t>Table 14: Overview of the merged dataset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CB7D20" w14:paraId="331DE2CD" w14:textId="77777777" w:rsidTr="00E31943">
              <w:trPr>
                <w:cantSplit/>
                <w:tblHeader/>
                <w:jc w:val="center"/>
              </w:trPr>
              <w:tc>
                <w:tcPr>
                  <w:tcW w:w="360" w:type="dxa"/>
                </w:tcPr>
                <w:p w14:paraId="23F542C9" w14:textId="77777777" w:rsidR="00E31943" w:rsidRDefault="00000000">
                  <w:pPr>
                    <w:keepNext/>
                    <w:spacing w:after="60"/>
                  </w:pPr>
                  <w:r>
                    <w:rPr>
                      <w:rFonts w:ascii="Calibri" w:hAnsi="Calibri"/>
                      <w:sz w:val="20"/>
                    </w:rPr>
                    <w:t>name</w:t>
                  </w:r>
                </w:p>
              </w:tc>
              <w:tc>
                <w:tcPr>
                  <w:tcW w:w="360" w:type="dxa"/>
                  <w:tcBorders>
                    <w:top w:val="single" w:sz="16" w:space="0" w:color="D3D3D3"/>
                    <w:bottom w:val="single" w:sz="16" w:space="0" w:color="D3D3D3"/>
                  </w:tcBorders>
                </w:tcPr>
                <w:p w14:paraId="130FF03D" w14:textId="77777777" w:rsidR="00E31943" w:rsidRDefault="00000000">
                  <w:pPr>
                    <w:keepNext/>
                    <w:spacing w:after="60"/>
                    <w:jc w:val="right"/>
                  </w:pPr>
                  <w:r>
                    <w:rPr>
                      <w:rFonts w:ascii="Calibri" w:hAnsi="Calibri"/>
                      <w:sz w:val="20"/>
                    </w:rPr>
                    <w:t>mean</w:t>
                  </w:r>
                </w:p>
              </w:tc>
              <w:tc>
                <w:tcPr>
                  <w:tcW w:w="360" w:type="dxa"/>
                  <w:tcBorders>
                    <w:top w:val="single" w:sz="16" w:space="0" w:color="D3D3D3"/>
                    <w:bottom w:val="single" w:sz="16" w:space="0" w:color="D3D3D3"/>
                  </w:tcBorders>
                </w:tcPr>
                <w:p w14:paraId="6580181E" w14:textId="77777777" w:rsidR="00E31943" w:rsidRDefault="00000000">
                  <w:pPr>
                    <w:keepNext/>
                    <w:spacing w:after="60"/>
                    <w:jc w:val="right"/>
                  </w:pPr>
                  <w:r>
                    <w:rPr>
                      <w:rFonts w:ascii="Calibri" w:hAnsi="Calibri"/>
                      <w:sz w:val="20"/>
                    </w:rPr>
                    <w:t>min</w:t>
                  </w:r>
                </w:p>
              </w:tc>
              <w:tc>
                <w:tcPr>
                  <w:tcW w:w="360" w:type="dxa"/>
                </w:tcPr>
                <w:p w14:paraId="7E2A2D6E" w14:textId="77777777" w:rsidR="00E31943" w:rsidRDefault="00000000">
                  <w:pPr>
                    <w:keepNext/>
                    <w:spacing w:after="60"/>
                    <w:jc w:val="right"/>
                  </w:pPr>
                  <w:r>
                    <w:rPr>
                      <w:rFonts w:ascii="Calibri" w:hAnsi="Calibri"/>
                      <w:sz w:val="20"/>
                    </w:rPr>
                    <w:t>max</w:t>
                  </w:r>
                </w:p>
              </w:tc>
            </w:tr>
            <w:tr w:rsidR="00CB7D20" w14:paraId="24658D3B" w14:textId="77777777" w:rsidTr="00E31943">
              <w:trPr>
                <w:cantSplit/>
                <w:jc w:val="center"/>
              </w:trPr>
              <w:tc>
                <w:tcPr>
                  <w:tcW w:w="360" w:type="dxa"/>
                </w:tcPr>
                <w:p w14:paraId="1C92A678" w14:textId="77777777" w:rsidR="00E31943" w:rsidRDefault="00000000">
                  <w:pPr>
                    <w:keepNext/>
                    <w:spacing w:after="60"/>
                  </w:pPr>
                  <w:r>
                    <w:rPr>
                      <w:rFonts w:ascii="Calibri" w:hAnsi="Calibri"/>
                      <w:sz w:val="20"/>
                    </w:rPr>
                    <w:t>Participants</w:t>
                  </w:r>
                </w:p>
              </w:tc>
              <w:tc>
                <w:tcPr>
                  <w:tcW w:w="360" w:type="dxa"/>
                </w:tcPr>
                <w:p w14:paraId="410914D2" w14:textId="77777777" w:rsidR="00E31943" w:rsidRDefault="00000000">
                  <w:pPr>
                    <w:keepNext/>
                    <w:spacing w:after="60"/>
                    <w:jc w:val="right"/>
                  </w:pPr>
                  <w:r>
                    <w:rPr>
                      <w:rFonts w:ascii="Calibri" w:hAnsi="Calibri"/>
                      <w:sz w:val="20"/>
                    </w:rPr>
                    <w:t>2.00</w:t>
                  </w:r>
                </w:p>
              </w:tc>
              <w:tc>
                <w:tcPr>
                  <w:tcW w:w="360" w:type="dxa"/>
                </w:tcPr>
                <w:p w14:paraId="1470A438" w14:textId="77777777" w:rsidR="00E31943" w:rsidRDefault="00000000">
                  <w:pPr>
                    <w:keepNext/>
                    <w:spacing w:after="60"/>
                    <w:jc w:val="right"/>
                  </w:pPr>
                  <w:r>
                    <w:rPr>
                      <w:rFonts w:ascii="Calibri" w:hAnsi="Calibri"/>
                      <w:sz w:val="20"/>
                    </w:rPr>
                    <w:t>---</w:t>
                  </w:r>
                </w:p>
              </w:tc>
              <w:tc>
                <w:tcPr>
                  <w:tcW w:w="360" w:type="dxa"/>
                </w:tcPr>
                <w:p w14:paraId="4058A959" w14:textId="77777777" w:rsidR="00E31943" w:rsidRDefault="00000000">
                  <w:pPr>
                    <w:keepNext/>
                    <w:spacing w:after="60"/>
                    <w:jc w:val="right"/>
                  </w:pPr>
                  <w:r>
                    <w:rPr>
                      <w:rFonts w:ascii="Calibri" w:hAnsi="Calibri"/>
                      <w:sz w:val="20"/>
                    </w:rPr>
                    <w:t>---</w:t>
                  </w:r>
                </w:p>
              </w:tc>
            </w:tr>
            <w:tr w:rsidR="00CB7D20" w14:paraId="3E83AAA8" w14:textId="77777777" w:rsidTr="00E31943">
              <w:trPr>
                <w:cantSplit/>
                <w:jc w:val="center"/>
              </w:trPr>
              <w:tc>
                <w:tcPr>
                  <w:tcW w:w="360" w:type="dxa"/>
                </w:tcPr>
                <w:p w14:paraId="66E7D85D" w14:textId="77777777" w:rsidR="00E31943" w:rsidRDefault="00000000">
                  <w:pPr>
                    <w:keepNext/>
                    <w:spacing w:after="60"/>
                  </w:pPr>
                  <w:r>
                    <w:rPr>
                      <w:rFonts w:ascii="Calibri" w:hAnsi="Calibri"/>
                      <w:sz w:val="20"/>
                    </w:rPr>
                    <w:t>Participant-days</w:t>
                  </w:r>
                </w:p>
              </w:tc>
              <w:tc>
                <w:tcPr>
                  <w:tcW w:w="360" w:type="dxa"/>
                </w:tcPr>
                <w:p w14:paraId="67645002" w14:textId="77777777" w:rsidR="00E31943" w:rsidRDefault="00000000">
                  <w:pPr>
                    <w:keepNext/>
                    <w:spacing w:after="60"/>
                    <w:jc w:val="right"/>
                  </w:pPr>
                  <w:r>
                    <w:rPr>
                      <w:rFonts w:ascii="Calibri" w:hAnsi="Calibri"/>
                      <w:sz w:val="20"/>
                    </w:rPr>
                    <w:t>13.00</w:t>
                  </w:r>
                </w:p>
              </w:tc>
              <w:tc>
                <w:tcPr>
                  <w:tcW w:w="360" w:type="dxa"/>
                </w:tcPr>
                <w:p w14:paraId="0E5E4FF8" w14:textId="77777777" w:rsidR="00E31943" w:rsidRDefault="00000000">
                  <w:pPr>
                    <w:keepNext/>
                    <w:spacing w:after="60"/>
                    <w:jc w:val="right"/>
                  </w:pPr>
                  <w:r>
                    <w:rPr>
                      <w:rFonts w:ascii="Calibri" w:hAnsi="Calibri"/>
                      <w:sz w:val="20"/>
                    </w:rPr>
                    <w:t>6.00</w:t>
                  </w:r>
                </w:p>
              </w:tc>
              <w:tc>
                <w:tcPr>
                  <w:tcW w:w="360" w:type="dxa"/>
                </w:tcPr>
                <w:p w14:paraId="532E9E81" w14:textId="77777777" w:rsidR="00E31943" w:rsidRDefault="00000000">
                  <w:pPr>
                    <w:keepNext/>
                    <w:spacing w:after="60"/>
                    <w:jc w:val="right"/>
                  </w:pPr>
                  <w:r>
                    <w:rPr>
                      <w:rFonts w:ascii="Calibri" w:hAnsi="Calibri"/>
                      <w:sz w:val="20"/>
                    </w:rPr>
                    <w:t>7.00</w:t>
                  </w:r>
                </w:p>
              </w:tc>
            </w:tr>
            <w:tr w:rsidR="00CB7D20" w14:paraId="01C3633D" w14:textId="77777777" w:rsidTr="00E31943">
              <w:trPr>
                <w:cantSplit/>
                <w:jc w:val="center"/>
              </w:trPr>
              <w:tc>
                <w:tcPr>
                  <w:tcW w:w="360" w:type="dxa"/>
                </w:tcPr>
                <w:p w14:paraId="5C36C92B" w14:textId="77777777" w:rsidR="00E31943" w:rsidRDefault="00000000">
                  <w:pPr>
                    <w:keepNext/>
                    <w:spacing w:after="60"/>
                  </w:pPr>
                  <w:r>
                    <w:rPr>
                      <w:rFonts w:ascii="Calibri" w:hAnsi="Calibri"/>
                      <w:sz w:val="20"/>
                    </w:rPr>
                    <w:t>Days ≥50% complete</w:t>
                  </w:r>
                </w:p>
              </w:tc>
              <w:tc>
                <w:tcPr>
                  <w:tcW w:w="360" w:type="dxa"/>
                </w:tcPr>
                <w:p w14:paraId="3CD0642B" w14:textId="77777777" w:rsidR="00E31943" w:rsidRDefault="00000000">
                  <w:pPr>
                    <w:keepNext/>
                    <w:spacing w:after="60"/>
                    <w:jc w:val="right"/>
                  </w:pPr>
                  <w:r>
                    <w:rPr>
                      <w:rFonts w:ascii="Calibri" w:hAnsi="Calibri"/>
                      <w:sz w:val="20"/>
                    </w:rPr>
                    <w:t>10.00</w:t>
                  </w:r>
                </w:p>
              </w:tc>
              <w:tc>
                <w:tcPr>
                  <w:tcW w:w="360" w:type="dxa"/>
                </w:tcPr>
                <w:p w14:paraId="219F8E87" w14:textId="77777777" w:rsidR="00E31943" w:rsidRDefault="00000000">
                  <w:pPr>
                    <w:keepNext/>
                    <w:spacing w:after="60"/>
                    <w:jc w:val="right"/>
                  </w:pPr>
                  <w:r>
                    <w:rPr>
                      <w:rFonts w:ascii="Calibri" w:hAnsi="Calibri"/>
                      <w:sz w:val="20"/>
                    </w:rPr>
                    <w:t>3.00</w:t>
                  </w:r>
                </w:p>
              </w:tc>
              <w:tc>
                <w:tcPr>
                  <w:tcW w:w="360" w:type="dxa"/>
                </w:tcPr>
                <w:p w14:paraId="012BA0C5" w14:textId="77777777" w:rsidR="00E31943" w:rsidRDefault="00000000">
                  <w:pPr>
                    <w:keepNext/>
                    <w:spacing w:after="60"/>
                    <w:jc w:val="right"/>
                  </w:pPr>
                  <w:r>
                    <w:rPr>
                      <w:rFonts w:ascii="Calibri" w:hAnsi="Calibri"/>
                      <w:sz w:val="20"/>
                    </w:rPr>
                    <w:t>7.00</w:t>
                  </w:r>
                </w:p>
              </w:tc>
            </w:tr>
            <w:tr w:rsidR="00CB7D20" w14:paraId="6E5B5319" w14:textId="77777777" w:rsidTr="00E31943">
              <w:trPr>
                <w:cantSplit/>
                <w:jc w:val="center"/>
              </w:trPr>
              <w:tc>
                <w:tcPr>
                  <w:tcW w:w="360" w:type="dxa"/>
                </w:tcPr>
                <w:p w14:paraId="3FC2BB15" w14:textId="77777777" w:rsidR="00E31943" w:rsidRDefault="00000000">
                  <w:pPr>
                    <w:keepNext/>
                    <w:spacing w:after="60"/>
                  </w:pPr>
                  <w:r>
                    <w:rPr>
                      <w:rFonts w:ascii="Calibri" w:hAnsi="Calibri"/>
                      <w:sz w:val="20"/>
                    </w:rPr>
                    <w:t>Missing/Irregular</w:t>
                  </w:r>
                </w:p>
              </w:tc>
              <w:tc>
                <w:tcPr>
                  <w:tcW w:w="360" w:type="dxa"/>
                </w:tcPr>
                <w:p w14:paraId="2C8FE224" w14:textId="77777777" w:rsidR="00E31943" w:rsidRDefault="00000000">
                  <w:pPr>
                    <w:keepNext/>
                    <w:spacing w:after="60"/>
                    <w:jc w:val="right"/>
                  </w:pPr>
                  <w:r>
                    <w:rPr>
                      <w:rFonts w:ascii="Calibri" w:hAnsi="Calibri"/>
                      <w:sz w:val="20"/>
                    </w:rPr>
                    <w:t>0.42</w:t>
                  </w:r>
                </w:p>
              </w:tc>
              <w:tc>
                <w:tcPr>
                  <w:tcW w:w="360" w:type="dxa"/>
                </w:tcPr>
                <w:p w14:paraId="26E35193" w14:textId="77777777" w:rsidR="00E31943" w:rsidRDefault="00000000">
                  <w:pPr>
                    <w:keepNext/>
                    <w:spacing w:after="60"/>
                    <w:jc w:val="right"/>
                  </w:pPr>
                  <w:r>
                    <w:rPr>
                      <w:rFonts w:ascii="Calibri" w:hAnsi="Calibri"/>
                      <w:sz w:val="20"/>
                    </w:rPr>
                    <w:t>0.32</w:t>
                  </w:r>
                </w:p>
              </w:tc>
              <w:tc>
                <w:tcPr>
                  <w:tcW w:w="360" w:type="dxa"/>
                </w:tcPr>
                <w:p w14:paraId="79BD4DB7" w14:textId="77777777" w:rsidR="00E31943" w:rsidRDefault="00000000">
                  <w:pPr>
                    <w:keepNext/>
                    <w:spacing w:after="60"/>
                    <w:jc w:val="right"/>
                  </w:pPr>
                  <w:r>
                    <w:rPr>
                      <w:rFonts w:ascii="Calibri" w:hAnsi="Calibri"/>
                      <w:sz w:val="20"/>
                    </w:rPr>
                    <w:t>0.59</w:t>
                  </w:r>
                </w:p>
              </w:tc>
            </w:tr>
            <w:bookmarkEnd w:id="61"/>
          </w:tbl>
          <w:p w14:paraId="408FDC65" w14:textId="77777777" w:rsidR="00000000" w:rsidRDefault="00000000">
            <w:pPr>
              <w:spacing w:after="0"/>
            </w:pPr>
          </w:p>
        </w:tc>
      </w:tr>
    </w:tbl>
    <w:p w14:paraId="24FF877F" w14:textId="77777777" w:rsidR="00E31943" w:rsidRDefault="00000000">
      <w:pPr>
        <w:pStyle w:val="Textkrper"/>
      </w:pPr>
      <w:r>
        <w:t xml:space="preserve">We will reuse the example from </w:t>
      </w:r>
      <w:hyperlink w:anchor="sec-avelight">
        <w:r>
          <w:rPr>
            <w:rStyle w:val="Hyperlink"/>
          </w:rPr>
          <w:t>Section 3.2.1</w:t>
        </w:r>
      </w:hyperlink>
      <w:r>
        <w:t>, but instead of one participant, we now have data from two devices and participants</w:t>
      </w:r>
    </w:p>
    <w:p w14:paraId="79FDD226" w14:textId="77777777" w:rsidR="00E31943" w:rsidRDefault="00000000">
      <w:pPr>
        <w:pStyle w:val="SourceCode"/>
      </w:pPr>
      <w:bookmarkStart w:id="62" w:name="annotated-cell-26"/>
      <w:r>
        <w:rPr>
          <w:rStyle w:val="NormalTok"/>
        </w:rPr>
        <w:lastRenderedPageBreak/>
        <w:t xml:space="preserve">data </w:t>
      </w:r>
      <w:r>
        <w:rPr>
          <w:rStyle w:val="SpecialCharTok"/>
        </w:rPr>
        <w:t>|&gt;</w:t>
      </w:r>
      <w:r>
        <w:br/>
      </w:r>
      <w:r>
        <w:rPr>
          <w:rStyle w:val="NormalTok"/>
        </w:rPr>
        <w:t xml:space="preserve">  </w:t>
      </w:r>
      <w:r>
        <w:rPr>
          <w:rStyle w:val="FunctionTok"/>
        </w:rPr>
        <w:t>select</w:t>
      </w:r>
      <w:r>
        <w:rPr>
          <w:rStyle w:val="NormalTok"/>
        </w:rPr>
        <w:t xml:space="preserve">(Id, Date, Datetime, Lux) </w:t>
      </w:r>
      <w:r>
        <w:rPr>
          <w:rStyle w:val="SpecialCharTok"/>
        </w:rPr>
        <w:t>|&gt;</w:t>
      </w:r>
      <w:r>
        <w:br/>
      </w:r>
      <w:r>
        <w:rPr>
          <w:rStyle w:val="NormalTok"/>
        </w:rPr>
        <w:t xml:space="preserve">  </w:t>
      </w:r>
      <w:r>
        <w:rPr>
          <w:rStyle w:val="FunctionTok"/>
        </w:rPr>
        <w:t>mutate</w:t>
      </w:r>
      <w:r>
        <w:rPr>
          <w:rStyle w:val="NormalTok"/>
        </w:rPr>
        <w:t>(</w:t>
      </w:r>
      <w:r>
        <w:rPr>
          <w:rStyle w:val="AttributeTok"/>
        </w:rPr>
        <w:t>Lux =</w:t>
      </w:r>
      <w:r>
        <w:rPr>
          <w:rStyle w:val="NormalTok"/>
        </w:rPr>
        <w:t xml:space="preserve"> Lux </w:t>
      </w:r>
      <w:r>
        <w:rPr>
          <w:rStyle w:val="SpecialCharTok"/>
        </w:rPr>
        <w:t>|&gt;</w:t>
      </w:r>
      <w:r>
        <w:rPr>
          <w:rStyle w:val="NormalTok"/>
        </w:rPr>
        <w:t xml:space="preserve"> </w:t>
      </w:r>
      <w:r>
        <w:rPr>
          <w:rStyle w:val="FunctionTok"/>
        </w:rPr>
        <w:t>log_zero_inflated</w:t>
      </w:r>
      <w:r>
        <w:rPr>
          <w:rStyle w:val="NormalTok"/>
        </w:rPr>
        <w:t xml:space="preserv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"mean "</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pecialCharTok"/>
        </w:rPr>
        <w:t>|&gt;</w:t>
      </w:r>
      <w:r>
        <w:br/>
      </w:r>
      <w:r>
        <w:rPr>
          <w:rStyle w:val="NormalTok"/>
        </w:rPr>
        <w:t xml:space="preserve">  </w:t>
      </w:r>
      <w:r>
        <w:rPr>
          <w:rStyle w:val="FunctionTok"/>
        </w:rPr>
        <w:t>mean_daily</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w:t>
      </w:r>
      <w:r>
        <w:rPr>
          <w:rStyle w:val="AttributeTok"/>
        </w:rPr>
        <w:t>mean Lux</w:t>
      </w:r>
      <w:r>
        <w:rPr>
          <w:rStyle w:val="StringTok"/>
        </w:rPr>
        <w:t>`</w:t>
      </w:r>
      <w:r>
        <w:rPr>
          <w:rStyle w:val="NormalTok"/>
        </w:rPr>
        <w:t xml:space="preserve"> </w:t>
      </w:r>
      <w:r>
        <w:rPr>
          <w:rStyle w:val="SpecialCharTok"/>
        </w:rPr>
        <w:t>|&gt;</w:t>
      </w:r>
      <w:r>
        <w:rPr>
          <w:rStyle w:val="NormalTok"/>
        </w:rPr>
        <w:t xml:space="preserve"> </w:t>
      </w:r>
      <w:r>
        <w:rPr>
          <w:rStyle w:val="FunctionTok"/>
        </w:rPr>
        <w:t>exp_zero_inflated</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FunctionTok"/>
        </w:rPr>
        <w:t>cols_hide</w:t>
      </w:r>
      <w:r>
        <w:rPr>
          <w:rStyle w:val="NormalTok"/>
        </w:rPr>
        <w:t xml:space="preserve">(episodes) </w:t>
      </w:r>
      <w:r>
        <w:rPr>
          <w:rStyle w:val="SpecialCharTok"/>
        </w:rPr>
        <w:t>|&gt;</w:t>
      </w:r>
      <w:r>
        <w:br/>
      </w:r>
      <w:r>
        <w:rPr>
          <w:rStyle w:val="NormalTok"/>
        </w:rPr>
        <w:t xml:space="preserve">  </w:t>
      </w:r>
      <w:r>
        <w:rPr>
          <w:rStyle w:val="FunctionTok"/>
        </w:rPr>
        <w:t>cols_label</w:t>
      </w:r>
      <w:r>
        <w:rPr>
          <w:rStyle w:val="NormalTok"/>
        </w:rPr>
        <w:t>(</w:t>
      </w:r>
      <w:r>
        <w:rPr>
          <w:rStyle w:val="StringTok"/>
        </w:rPr>
        <w:t>`</w:t>
      </w:r>
      <w:r>
        <w:rPr>
          <w:rStyle w:val="AttributeTok"/>
        </w:rPr>
        <w:t>mean Lux</w:t>
      </w:r>
      <w:r>
        <w:rPr>
          <w:rStyle w:val="StringTok"/>
        </w:rPr>
        <w:t>`</w:t>
      </w:r>
      <w:r>
        <w:rPr>
          <w:rStyle w:val="NormalTok"/>
        </w:rPr>
        <w:t xml:space="preserve"> </w:t>
      </w:r>
      <w:r>
        <w:rPr>
          <w:rStyle w:val="OtherTok"/>
        </w:rPr>
        <w:t>=</w:t>
      </w:r>
      <w:r>
        <w:rPr>
          <w:rStyle w:val="NormalTok"/>
        </w:rPr>
        <w:t xml:space="preserve"> </w:t>
      </w:r>
      <w:r>
        <w:rPr>
          <w:rStyle w:val="StringTok"/>
        </w:rPr>
        <w:t>"Mean photopic illuminance (lx)"</w:t>
      </w:r>
      <w:r>
        <w:rPr>
          <w:rStyle w:val="NormalTok"/>
        </w:rPr>
        <w:t>)</w:t>
      </w:r>
    </w:p>
    <w:bookmarkEnd w:id="62"/>
    <w:p w14:paraId="1973F2CB" w14:textId="77777777" w:rsidR="00E31943" w:rsidRDefault="00000000">
      <w:pPr>
        <w:pStyle w:val="DefinitionTerm"/>
      </w:pPr>
      <w:r>
        <w:t>Line 1</w:t>
      </w:r>
    </w:p>
    <w:p w14:paraId="10361A4F" w14:textId="77777777" w:rsidR="00E31943" w:rsidRDefault="00000000">
      <w:pPr>
        <w:pStyle w:val="Definition"/>
      </w:pPr>
      <w:r>
        <w:t xml:space="preserve">Instead of </w:t>
      </w:r>
      <w:r>
        <w:rPr>
          <w:rStyle w:val="VerbatimChar"/>
        </w:rPr>
        <w:t>dataVEET</w:t>
      </w:r>
      <w:r>
        <w:t xml:space="preserve"> we now supply the merged </w:t>
      </w:r>
      <w:r>
        <w:rPr>
          <w:rStyle w:val="VerbatimChar"/>
        </w:rPr>
        <w:t>data</w:t>
      </w:r>
      <w:r>
        <w:t xml:space="preserve"> object</w:t>
      </w:r>
    </w:p>
    <w:p w14:paraId="069C03E5" w14:textId="77777777" w:rsidR="00E31943" w:rsidRDefault="00000000">
      <w:pPr>
        <w:pStyle w:val="DefinitionTerm"/>
      </w:pPr>
      <w:r>
        <w:t>Lines 2-8</w:t>
      </w:r>
    </w:p>
    <w:p w14:paraId="2A4E2EB3" w14:textId="77777777" w:rsidR="00E31943" w:rsidRDefault="00000000">
      <w:pPr>
        <w:pStyle w:val="Definition"/>
      </w:pPr>
      <w:r>
        <w:t xml:space="preserve">Verbatim from </w:t>
      </w:r>
      <w:hyperlink w:anchor="sec-avelight">
        <w:r>
          <w:rPr>
            <w:rStyle w:val="Hyperlink"/>
          </w:rPr>
          <w:t>Section 3.2.1</w:t>
        </w:r>
      </w:hyperlink>
    </w:p>
    <w:tbl>
      <w:tblPr>
        <w:tblStyle w:val="Table"/>
        <w:tblW w:w="5000" w:type="pct"/>
        <w:tblLayout w:type="fixed"/>
        <w:tblLook w:val="0000" w:firstRow="0" w:lastRow="0" w:firstColumn="0" w:lastColumn="0" w:noHBand="0" w:noVBand="0"/>
      </w:tblPr>
      <w:tblGrid>
        <w:gridCol w:w="9406"/>
      </w:tblGrid>
      <w:tr w:rsidR="00E31943" w14:paraId="0F0B9B32" w14:textId="77777777">
        <w:tc>
          <w:tcPr>
            <w:tcW w:w="7920" w:type="dxa"/>
          </w:tcPr>
          <w:p w14:paraId="14625FF2" w14:textId="77777777" w:rsidR="00E31943" w:rsidRDefault="00000000">
            <w:pPr>
              <w:pStyle w:val="ImageCaption"/>
              <w:spacing w:before="200"/>
            </w:pPr>
            <w:bookmarkStart w:id="63" w:name="tbl-relight"/>
            <w:r>
              <w:t>Table 15: Recalculation of the mean light exposure per day (after logarithmic transformation to account for zero inflation and skewness) with the merged dataset</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7DB06206" w14:textId="77777777" w:rsidTr="00E31943">
              <w:trPr>
                <w:cantSplit/>
                <w:tblHeader/>
                <w:jc w:val="center"/>
              </w:trPr>
              <w:tc>
                <w:tcPr>
                  <w:tcW w:w="360" w:type="dxa"/>
                </w:tcPr>
                <w:p w14:paraId="1D07955E" w14:textId="77777777" w:rsidR="00E31943" w:rsidRDefault="00000000">
                  <w:pPr>
                    <w:keepNext/>
                    <w:spacing w:after="60"/>
                  </w:pPr>
                  <w:r>
                    <w:rPr>
                      <w:rFonts w:ascii="Calibri" w:hAnsi="Calibri"/>
                      <w:sz w:val="20"/>
                    </w:rPr>
                    <w:t>Date</w:t>
                  </w:r>
                </w:p>
              </w:tc>
              <w:tc>
                <w:tcPr>
                  <w:tcW w:w="360" w:type="dxa"/>
                </w:tcPr>
                <w:p w14:paraId="46F9F171" w14:textId="77777777" w:rsidR="00E31943" w:rsidRDefault="00000000">
                  <w:pPr>
                    <w:keepNext/>
                    <w:spacing w:after="60"/>
                    <w:jc w:val="right"/>
                  </w:pPr>
                  <w:r>
                    <w:rPr>
                      <w:rFonts w:ascii="Calibri" w:hAnsi="Calibri"/>
                      <w:sz w:val="20"/>
                    </w:rPr>
                    <w:t>Mean photopic illuminance (lx)</w:t>
                  </w:r>
                </w:p>
              </w:tc>
            </w:tr>
            <w:tr w:rsidR="00CB7D20" w14:paraId="065C532E" w14:textId="77777777" w:rsidTr="00E31943">
              <w:trPr>
                <w:cantSplit/>
                <w:jc w:val="center"/>
              </w:trPr>
              <w:tc>
                <w:tcPr>
                  <w:tcW w:w="720" w:type="dxa"/>
                  <w:gridSpan w:val="2"/>
                  <w:tcMar>
                    <w:top w:w="25" w:type="dxa"/>
                  </w:tcMar>
                </w:tcPr>
                <w:p w14:paraId="72AD888C" w14:textId="77777777" w:rsidR="00E31943" w:rsidRDefault="00000000">
                  <w:pPr>
                    <w:keepNext/>
                    <w:spacing w:after="60"/>
                  </w:pPr>
                  <w:r>
                    <w:rPr>
                      <w:rFonts w:ascii="Calibri" w:hAnsi="Calibri"/>
                      <w:sz w:val="20"/>
                    </w:rPr>
                    <w:t>Clouclip</w:t>
                  </w:r>
                </w:p>
              </w:tc>
            </w:tr>
            <w:tr w:rsidR="00CB7D20" w14:paraId="3CA3A9D1" w14:textId="77777777" w:rsidTr="00E31943">
              <w:trPr>
                <w:cantSplit/>
                <w:jc w:val="center"/>
              </w:trPr>
              <w:tc>
                <w:tcPr>
                  <w:tcW w:w="360" w:type="dxa"/>
                </w:tcPr>
                <w:p w14:paraId="1EEFC9FB" w14:textId="77777777" w:rsidR="00E31943" w:rsidRDefault="00000000">
                  <w:pPr>
                    <w:keepNext/>
                    <w:spacing w:after="60"/>
                  </w:pPr>
                  <w:r>
                    <w:rPr>
                      <w:rFonts w:ascii="Calibri" w:hAnsi="Calibri"/>
                      <w:sz w:val="20"/>
                    </w:rPr>
                    <w:t>Mean daily</w:t>
                  </w:r>
                </w:p>
              </w:tc>
              <w:tc>
                <w:tcPr>
                  <w:tcW w:w="360" w:type="dxa"/>
                </w:tcPr>
                <w:p w14:paraId="7024537C" w14:textId="77777777" w:rsidR="00E31943" w:rsidRDefault="00000000">
                  <w:pPr>
                    <w:keepNext/>
                    <w:spacing w:after="60"/>
                    <w:jc w:val="right"/>
                  </w:pPr>
                  <w:r>
                    <w:rPr>
                      <w:rFonts w:ascii="Calibri" w:hAnsi="Calibri"/>
                      <w:sz w:val="20"/>
                    </w:rPr>
                    <w:t>45.5</w:t>
                  </w:r>
                </w:p>
              </w:tc>
            </w:tr>
            <w:tr w:rsidR="00CB7D20" w14:paraId="5C2340DC" w14:textId="77777777" w:rsidTr="00E31943">
              <w:trPr>
                <w:cantSplit/>
                <w:jc w:val="center"/>
              </w:trPr>
              <w:tc>
                <w:tcPr>
                  <w:tcW w:w="360" w:type="dxa"/>
                </w:tcPr>
                <w:p w14:paraId="6DB694CF" w14:textId="77777777" w:rsidR="00E31943" w:rsidRDefault="00000000">
                  <w:pPr>
                    <w:keepNext/>
                    <w:spacing w:after="60"/>
                  </w:pPr>
                  <w:r>
                    <w:rPr>
                      <w:rFonts w:ascii="Calibri" w:hAnsi="Calibri"/>
                      <w:sz w:val="20"/>
                    </w:rPr>
                    <w:t>Weekday</w:t>
                  </w:r>
                </w:p>
              </w:tc>
              <w:tc>
                <w:tcPr>
                  <w:tcW w:w="360" w:type="dxa"/>
                </w:tcPr>
                <w:p w14:paraId="1077B9E5" w14:textId="77777777" w:rsidR="00E31943" w:rsidRDefault="00000000">
                  <w:pPr>
                    <w:keepNext/>
                    <w:spacing w:after="60"/>
                    <w:jc w:val="right"/>
                  </w:pPr>
                  <w:r>
                    <w:rPr>
                      <w:rFonts w:ascii="Calibri" w:hAnsi="Calibri"/>
                      <w:sz w:val="20"/>
                    </w:rPr>
                    <w:t>55.8</w:t>
                  </w:r>
                </w:p>
              </w:tc>
            </w:tr>
            <w:tr w:rsidR="00CB7D20" w14:paraId="707A0767" w14:textId="77777777" w:rsidTr="00E31943">
              <w:trPr>
                <w:cantSplit/>
                <w:jc w:val="center"/>
              </w:trPr>
              <w:tc>
                <w:tcPr>
                  <w:tcW w:w="360" w:type="dxa"/>
                </w:tcPr>
                <w:p w14:paraId="4F7C1A61" w14:textId="77777777" w:rsidR="00E31943" w:rsidRDefault="00000000">
                  <w:pPr>
                    <w:keepNext/>
                    <w:spacing w:after="60"/>
                  </w:pPr>
                  <w:r>
                    <w:rPr>
                      <w:rFonts w:ascii="Calibri" w:hAnsi="Calibri"/>
                      <w:sz w:val="20"/>
                    </w:rPr>
                    <w:t>Weekend</w:t>
                  </w:r>
                </w:p>
              </w:tc>
              <w:tc>
                <w:tcPr>
                  <w:tcW w:w="360" w:type="dxa"/>
                </w:tcPr>
                <w:p w14:paraId="670CC8A3" w14:textId="77777777" w:rsidR="00E31943" w:rsidRDefault="00000000">
                  <w:pPr>
                    <w:keepNext/>
                    <w:spacing w:after="60"/>
                    <w:jc w:val="right"/>
                  </w:pPr>
                  <w:r>
                    <w:rPr>
                      <w:rFonts w:ascii="Calibri" w:hAnsi="Calibri"/>
                      <w:sz w:val="20"/>
                    </w:rPr>
                    <w:t>27.3</w:t>
                  </w:r>
                </w:p>
              </w:tc>
            </w:tr>
            <w:tr w:rsidR="00CB7D20" w14:paraId="4BE50368" w14:textId="77777777" w:rsidTr="00E31943">
              <w:trPr>
                <w:cantSplit/>
                <w:jc w:val="center"/>
              </w:trPr>
              <w:tc>
                <w:tcPr>
                  <w:tcW w:w="720" w:type="dxa"/>
                  <w:gridSpan w:val="2"/>
                  <w:tcMar>
                    <w:top w:w="25" w:type="dxa"/>
                  </w:tcMar>
                </w:tcPr>
                <w:p w14:paraId="147AF3BB" w14:textId="77777777" w:rsidR="00E31943" w:rsidRDefault="00000000">
                  <w:pPr>
                    <w:keepNext/>
                    <w:spacing w:after="60"/>
                  </w:pPr>
                  <w:r>
                    <w:rPr>
                      <w:rFonts w:ascii="Calibri" w:hAnsi="Calibri"/>
                      <w:sz w:val="20"/>
                    </w:rPr>
                    <w:t>VEET</w:t>
                  </w:r>
                </w:p>
              </w:tc>
            </w:tr>
            <w:tr w:rsidR="00CB7D20" w14:paraId="006FCDC4" w14:textId="77777777" w:rsidTr="00E31943">
              <w:trPr>
                <w:cantSplit/>
                <w:jc w:val="center"/>
              </w:trPr>
              <w:tc>
                <w:tcPr>
                  <w:tcW w:w="360" w:type="dxa"/>
                </w:tcPr>
                <w:p w14:paraId="2BC088A5" w14:textId="77777777" w:rsidR="00E31943" w:rsidRDefault="00000000">
                  <w:pPr>
                    <w:keepNext/>
                    <w:spacing w:after="60"/>
                  </w:pPr>
                  <w:r>
                    <w:rPr>
                      <w:rFonts w:ascii="Calibri" w:hAnsi="Calibri"/>
                      <w:sz w:val="20"/>
                    </w:rPr>
                    <w:lastRenderedPageBreak/>
                    <w:t>Mean daily</w:t>
                  </w:r>
                </w:p>
              </w:tc>
              <w:tc>
                <w:tcPr>
                  <w:tcW w:w="360" w:type="dxa"/>
                </w:tcPr>
                <w:p w14:paraId="1446EFF2" w14:textId="77777777" w:rsidR="00E31943" w:rsidRDefault="00000000">
                  <w:pPr>
                    <w:keepNext/>
                    <w:spacing w:after="60"/>
                    <w:jc w:val="right"/>
                  </w:pPr>
                  <w:r>
                    <w:rPr>
                      <w:rFonts w:ascii="Calibri" w:hAnsi="Calibri"/>
                      <w:sz w:val="20"/>
                    </w:rPr>
                    <w:t>57.0</w:t>
                  </w:r>
                </w:p>
              </w:tc>
            </w:tr>
            <w:tr w:rsidR="00CB7D20" w14:paraId="43507424" w14:textId="77777777" w:rsidTr="00E31943">
              <w:trPr>
                <w:cantSplit/>
                <w:jc w:val="center"/>
              </w:trPr>
              <w:tc>
                <w:tcPr>
                  <w:tcW w:w="360" w:type="dxa"/>
                </w:tcPr>
                <w:p w14:paraId="5C358A2E" w14:textId="77777777" w:rsidR="00E31943" w:rsidRDefault="00000000">
                  <w:pPr>
                    <w:keepNext/>
                    <w:spacing w:after="60"/>
                  </w:pPr>
                  <w:r>
                    <w:rPr>
                      <w:rFonts w:ascii="Calibri" w:hAnsi="Calibri"/>
                      <w:sz w:val="20"/>
                    </w:rPr>
                    <w:t>Weekday</w:t>
                  </w:r>
                </w:p>
              </w:tc>
              <w:tc>
                <w:tcPr>
                  <w:tcW w:w="360" w:type="dxa"/>
                </w:tcPr>
                <w:p w14:paraId="0D02E679" w14:textId="77777777" w:rsidR="00E31943" w:rsidRDefault="00000000">
                  <w:pPr>
                    <w:keepNext/>
                    <w:spacing w:after="60"/>
                    <w:jc w:val="right"/>
                  </w:pPr>
                  <w:r>
                    <w:rPr>
                      <w:rFonts w:ascii="Calibri" w:hAnsi="Calibri"/>
                      <w:sz w:val="20"/>
                    </w:rPr>
                    <w:t>70.1</w:t>
                  </w:r>
                </w:p>
              </w:tc>
            </w:tr>
            <w:tr w:rsidR="00CB7D20" w14:paraId="7C64C1FC" w14:textId="77777777" w:rsidTr="00E31943">
              <w:trPr>
                <w:cantSplit/>
                <w:jc w:val="center"/>
              </w:trPr>
              <w:tc>
                <w:tcPr>
                  <w:tcW w:w="360" w:type="dxa"/>
                </w:tcPr>
                <w:p w14:paraId="00846E29" w14:textId="77777777" w:rsidR="00E31943" w:rsidRDefault="00000000">
                  <w:pPr>
                    <w:keepNext/>
                    <w:spacing w:after="60"/>
                  </w:pPr>
                  <w:r>
                    <w:rPr>
                      <w:rFonts w:ascii="Calibri" w:hAnsi="Calibri"/>
                      <w:sz w:val="20"/>
                    </w:rPr>
                    <w:t>Weekend</w:t>
                  </w:r>
                </w:p>
              </w:tc>
              <w:tc>
                <w:tcPr>
                  <w:tcW w:w="360" w:type="dxa"/>
                </w:tcPr>
                <w:p w14:paraId="7382CFA4" w14:textId="77777777" w:rsidR="00E31943" w:rsidRDefault="00000000">
                  <w:pPr>
                    <w:keepNext/>
                    <w:spacing w:after="60"/>
                    <w:jc w:val="right"/>
                  </w:pPr>
                  <w:r>
                    <w:rPr>
                      <w:rFonts w:ascii="Calibri" w:hAnsi="Calibri"/>
                      <w:sz w:val="20"/>
                    </w:rPr>
                    <w:t>33.9</w:t>
                  </w:r>
                </w:p>
              </w:tc>
            </w:tr>
            <w:bookmarkEnd w:id="63"/>
          </w:tbl>
          <w:p w14:paraId="4072CC12" w14:textId="77777777" w:rsidR="00000000" w:rsidRDefault="00000000">
            <w:pPr>
              <w:spacing w:after="0"/>
            </w:pPr>
          </w:p>
        </w:tc>
      </w:tr>
    </w:tbl>
    <w:p w14:paraId="4B4D79AC" w14:textId="77777777" w:rsidR="00E31943" w:rsidRDefault="00000000">
      <w:pPr>
        <w:pStyle w:val="berschrift3"/>
      </w:pPr>
      <w:bookmarkStart w:id="64" w:name="spectrum"/>
      <w:bookmarkEnd w:id="41"/>
      <w:bookmarkEnd w:id="60"/>
      <w:r>
        <w:lastRenderedPageBreak/>
        <w:t>Spectrum</w:t>
      </w:r>
    </w:p>
    <w:p w14:paraId="76419146" w14:textId="20E7112D" w:rsidR="00E31943" w:rsidRDefault="00000000">
      <w:pPr>
        <w:pStyle w:val="FirstParagraph"/>
      </w:pPr>
      <w:r>
        <w:t xml:space="preserve">The </w:t>
      </w:r>
      <w:r>
        <w:rPr>
          <w:rStyle w:val="VerbatimChar"/>
        </w:rPr>
        <w:t>VEET</w:t>
      </w:r>
      <w:r>
        <w:t xml:space="preserve"> device’s spectral sensor provides multimodal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 </w:t>
      </w:r>
      <w:hyperlink r:id="rId67">
        <w:r>
          <w:rPr>
            <w:rStyle w:val="Hyperlink"/>
          </w:rPr>
          <w:t>Supplement 1</w:t>
        </w:r>
      </w:hyperlink>
      <w:r>
        <w:t xml:space="preserve">; here we present the resulting metrics. Briefly, the </w:t>
      </w:r>
      <w:r>
        <w:rPr>
          <w:rStyle w:val="VerbatimChar"/>
        </w:rPr>
        <w:t>VEET</w:t>
      </w:r>
      <w:r>
        <w:t xml:space="preserve">’s spectral sensor recorded counts in nine wavelength bands (roughly 415 nm to 910 nm), plus a </w:t>
      </w:r>
      <w:r>
        <w:rPr>
          <w:rStyle w:val="VerbatimChar"/>
        </w:rPr>
        <w:t>Dark</w:t>
      </w:r>
      <w:r>
        <w:t xml:space="preserve">, a </w:t>
      </w:r>
      <w:r>
        <w:rPr>
          <w:rStyle w:val="VerbatimChar"/>
        </w:rPr>
        <w:t>Clear</w:t>
      </w:r>
      <w:r>
        <w:t>, and a flicker detection channel</w:t>
      </w:r>
      <w:r>
        <w:rPr>
          <w:rStyle w:val="Funotenzeichen"/>
        </w:rPr>
        <w:footnoteReference w:id="4"/>
      </w:r>
      <w:r>
        <w:t>. After normalizing by sensor gain and applying the calibration matrix, we obtained an estimated spectral irradiance distribution for each 5-minute interval in the recording. With these reconstructed spectra, we can derive novel metrics that consider spectral content of the light.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E31943" w14:paraId="5FA3BBF2" w14:textId="77777777" w:rsidTr="00E31943">
        <w:trPr>
          <w:cantSplit/>
        </w:trPr>
        <w:tc>
          <w:tcPr>
            <w:tcW w:w="0" w:type="auto"/>
            <w:shd w:val="clear" w:color="auto" w:fill="DAE6FB"/>
            <w:tcMar>
              <w:top w:w="92" w:type="dxa"/>
              <w:bottom w:w="92" w:type="dxa"/>
            </w:tcMar>
          </w:tcPr>
          <w:p w14:paraId="4C6F29CF" w14:textId="77777777" w:rsidR="00E31943" w:rsidRDefault="00000000">
            <w:pPr>
              <w:pStyle w:val="Textkrper"/>
              <w:spacing w:before="0" w:after="0"/>
              <w:textAlignment w:val="center"/>
            </w:pPr>
            <w:r>
              <w:rPr>
                <w:noProof/>
              </w:rPr>
              <w:drawing>
                <wp:inline distT="0" distB="0" distL="0" distR="0" wp14:anchorId="27D0320A" wp14:editId="791C7010">
                  <wp:extent cx="152400" cy="1524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Applications/quarto/share/formats/docx/note.png"/>
                          <pic:cNvPicPr>
                            <a:picLocks noChangeAspect="1" noChangeArrowheads="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E31943" w14:paraId="4D9409E5" w14:textId="77777777" w:rsidTr="00E31943">
        <w:trPr>
          <w:cantSplit/>
        </w:trPr>
        <w:tc>
          <w:tcPr>
            <w:tcW w:w="0" w:type="auto"/>
            <w:tcMar>
              <w:top w:w="108" w:type="dxa"/>
              <w:bottom w:w="108" w:type="dxa"/>
            </w:tcMar>
          </w:tcPr>
          <w:p w14:paraId="276E1346" w14:textId="77777777" w:rsidR="00E31943" w:rsidRDefault="00000000">
            <w:pPr>
              <w:pStyle w:val="Textkrper"/>
              <w:spacing w:before="16" w:after="16"/>
            </w:pPr>
            <w:r>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44E62E89" w14:textId="77777777" w:rsidR="00E31943" w:rsidRDefault="00E31943"/>
        </w:tc>
      </w:tr>
    </w:tbl>
    <w:p w14:paraId="434C8503" w14:textId="77777777" w:rsidR="00E31943" w:rsidRDefault="00000000">
      <w:pPr>
        <w:pStyle w:val="berschrift4"/>
      </w:pPr>
      <w:bookmarkStart w:id="65" w:name="X24b5df65dc97622433e47bd208f253d49b66ef8"/>
      <w:r>
        <w:t>Ratio of short- vs. long-wavelength light</w:t>
      </w:r>
    </w:p>
    <w:p w14:paraId="6997905D" w14:textId="77777777" w:rsidR="00E31943" w:rsidRDefault="00000000">
      <w:pPr>
        <w:pStyle w:val="FirstParagraph"/>
      </w:pPr>
      <w:r>
        <w:t xml:space="preserve">Our first spectral metric is the ratio of short-wavelength light to long-wavelength light, which is relevant, for example, in assessing the blue-light content of exposure. We define “short” wavelengths as 400–500 nm and “long” as 600–700 nm (which are not standardized thresholds and can be freely adjusted). Using the list-column of spectra in our dataset, we integrate each spectrum over these ranges (using </w:t>
      </w:r>
      <w:hyperlink r:id="rId69">
        <w:r>
          <w:rPr>
            <w:rStyle w:val="VerbatimChar"/>
          </w:rPr>
          <w:t>spectral_integration()</w:t>
        </w:r>
      </w:hyperlink>
      <w:r>
        <w:t xml:space="preserve">), and then </w:t>
      </w:r>
      <w:r>
        <w:lastRenderedPageBreak/>
        <w:t>compute the ratio short/long for each time interval. We then summarize these ratios per day.</w:t>
      </w:r>
    </w:p>
    <w:p w14:paraId="768A3C8A" w14:textId="77777777" w:rsidR="00E31943" w:rsidRDefault="00000000">
      <w:pPr>
        <w:pStyle w:val="SourceCode"/>
      </w:pPr>
      <w:bookmarkStart w:id="66" w:name="annotated-cell-27"/>
      <w:r>
        <w:rPr>
          <w:rStyle w:val="NormalTok"/>
        </w:rPr>
        <w:t xml:space="preserve">dataVEET </w:t>
      </w:r>
      <w:r>
        <w:rPr>
          <w:rStyle w:val="OtherTok"/>
        </w:rPr>
        <w:t>&lt;-</w:t>
      </w:r>
      <w:r>
        <w:rPr>
          <w:rStyle w:val="NormalTok"/>
        </w:rPr>
        <w:t xml:space="preserve"> dataVEET2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Spectrum)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short =</w:t>
      </w:r>
      <w:r>
        <w:rPr>
          <w:rStyle w:val="NormalTok"/>
        </w:rPr>
        <w:t xml:space="preserv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wavelength.range =</w:t>
      </w:r>
      <w:r>
        <w:rPr>
          <w:rStyle w:val="NormalTok"/>
        </w:rPr>
        <w:t xml:space="preserve"> </w:t>
      </w:r>
      <w:r>
        <w:rPr>
          <w:rStyle w:val="FunctionTok"/>
        </w:rPr>
        <w:t>c</w:t>
      </w:r>
      <w:r>
        <w:rPr>
          <w:rStyle w:val="NormalTok"/>
        </w:rPr>
        <w:t>(</w:t>
      </w:r>
      <w:r>
        <w:rPr>
          <w:rStyle w:val="DecValTok"/>
        </w:rPr>
        <w:t>400</w:t>
      </w:r>
      <w:r>
        <w:rPr>
          <w:rStyle w:val="NormalTok"/>
        </w:rPr>
        <w:t xml:space="preserve">, </w:t>
      </w:r>
      <w:r>
        <w:rPr>
          <w:rStyle w:val="DecValTok"/>
        </w:rPr>
        <w:t>500</w:t>
      </w:r>
      <w:r>
        <w:rPr>
          <w:rStyle w:val="NormalTok"/>
        </w:rPr>
        <w:t>)),</w:t>
      </w:r>
      <w:r>
        <w:br/>
      </w:r>
      <w:r>
        <w:rPr>
          <w:rStyle w:val="NormalTok"/>
        </w:rPr>
        <w:t xml:space="preserve">    </w:t>
      </w:r>
      <w:r>
        <w:rPr>
          <w:rStyle w:val="AttributeTok"/>
        </w:rPr>
        <w:t>long  =</w:t>
      </w:r>
      <w:r>
        <w:rPr>
          <w:rStyle w:val="NormalTok"/>
        </w:rPr>
        <w:t xml:space="preserv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wavelength.range =</w:t>
      </w:r>
      <w:r>
        <w:rPr>
          <w:rStyle w:val="NormalTok"/>
        </w:rPr>
        <w:t xml:space="preserve"> </w:t>
      </w:r>
      <w:r>
        <w:rPr>
          <w:rStyle w:val="FunctionTok"/>
        </w:rPr>
        <w:t>c</w:t>
      </w:r>
      <w:r>
        <w:rPr>
          <w:rStyle w:val="NormalTok"/>
        </w:rPr>
        <w:t>(</w:t>
      </w:r>
      <w:r>
        <w:rPr>
          <w:rStyle w:val="DecValTok"/>
        </w:rPr>
        <w:t>600</w:t>
      </w:r>
      <w:r>
        <w:rPr>
          <w:rStyle w:val="NormalTok"/>
        </w:rPr>
        <w:t xml:space="preserve">, </w:t>
      </w:r>
      <w:r>
        <w:rPr>
          <w:rStyle w:val="DecValTok"/>
        </w:rPr>
        <w:t>700</w:t>
      </w:r>
      <w:r>
        <w:rPr>
          <w:rStyle w:val="NormalTok"/>
        </w:rPr>
        <w:t>)),</w:t>
      </w:r>
      <w:r>
        <w:br/>
      </w:r>
      <w:r>
        <w:rPr>
          <w:rStyle w:val="NormalTok"/>
        </w:rPr>
        <w:t xml:space="preserve">    </w:t>
      </w:r>
      <w:r>
        <w:rPr>
          <w:rStyle w:val="StringTok"/>
        </w:rPr>
        <w:t>`</w:t>
      </w:r>
      <w:r>
        <w:rPr>
          <w:rStyle w:val="AttributeTok"/>
        </w:rPr>
        <w:t>sl ratio</w:t>
      </w:r>
      <w:r>
        <w:rPr>
          <w:rStyle w:val="StringTok"/>
        </w:rPr>
        <w:t>`</w:t>
      </w:r>
      <w:r>
        <w:rPr>
          <w:rStyle w:val="NormalTok"/>
        </w:rPr>
        <w:t xml:space="preserve"> </w:t>
      </w:r>
      <w:r>
        <w:rPr>
          <w:rStyle w:val="OtherTok"/>
        </w:rPr>
        <w:t>=</w:t>
      </w:r>
      <w:r>
        <w:rPr>
          <w:rStyle w:val="NormalTok"/>
        </w:rPr>
        <w:t xml:space="preserve"> </w:t>
      </w:r>
      <w:r>
        <w:br/>
      </w:r>
      <w:r>
        <w:rPr>
          <w:rStyle w:val="NormalTok"/>
        </w:rPr>
        <w:t xml:space="preserve">      </w:t>
      </w:r>
      <w:r>
        <w:rPr>
          <w:rStyle w:val="FunctionTok"/>
        </w:rPr>
        <w:t>ifelse</w:t>
      </w:r>
      <w:r>
        <w:rPr>
          <w:rStyle w:val="NormalTok"/>
        </w:rPr>
        <w:t>(</w:t>
      </w:r>
      <w:r>
        <w:rPr>
          <w:rStyle w:val="FunctionTok"/>
        </w:rPr>
        <w:t>is.nan</w:t>
      </w:r>
      <w:r>
        <w:rPr>
          <w:rStyle w:val="NormalTok"/>
        </w:rPr>
        <w:t xml:space="preserve">(short </w:t>
      </w:r>
      <w:r>
        <w:rPr>
          <w:rStyle w:val="SpecialCharTok"/>
        </w:rPr>
        <w:t>/</w:t>
      </w:r>
      <w:r>
        <w:rPr>
          <w:rStyle w:val="NormalTok"/>
        </w:rPr>
        <w:t xml:space="preserve"> long), </w:t>
      </w:r>
      <w:r>
        <w:rPr>
          <w:rStyle w:val="ConstantTok"/>
        </w:rPr>
        <w:t>NA</w:t>
      </w:r>
      <w:r>
        <w:rPr>
          <w:rStyle w:val="NormalTok"/>
        </w:rPr>
        <w:t xml:space="preserve">, short </w:t>
      </w:r>
      <w:r>
        <w:rPr>
          <w:rStyle w:val="SpecialCharTok"/>
        </w:rPr>
        <w:t>/</w:t>
      </w:r>
      <w:r>
        <w:rPr>
          <w:rStyle w:val="NormalTok"/>
        </w:rPr>
        <w:t xml:space="preserve"> long)</w:t>
      </w:r>
      <w:r>
        <w:br/>
      </w:r>
      <w:r>
        <w:rPr>
          <w:rStyle w:val="NormalTok"/>
        </w:rPr>
        <w:t xml:space="preserve">  )</w:t>
      </w:r>
    </w:p>
    <w:bookmarkEnd w:id="66"/>
    <w:p w14:paraId="30416488" w14:textId="77777777" w:rsidR="00E31943" w:rsidRDefault="00000000">
      <w:pPr>
        <w:pStyle w:val="DefinitionTerm"/>
      </w:pPr>
      <w:r>
        <w:t>Line 2</w:t>
      </w:r>
    </w:p>
    <w:p w14:paraId="57BA8C8C" w14:textId="77777777" w:rsidR="00E31943" w:rsidRDefault="00000000">
      <w:pPr>
        <w:pStyle w:val="Definition"/>
      </w:pPr>
      <w:r>
        <w:t>Focus on ID, date, time, and spectrum</w:t>
      </w:r>
    </w:p>
    <w:p w14:paraId="2AAEBA37" w14:textId="77777777" w:rsidR="00E31943" w:rsidRDefault="00000000">
      <w:pPr>
        <w:pStyle w:val="DefinitionTerm"/>
      </w:pPr>
      <w:r>
        <w:t>Line 9</w:t>
      </w:r>
    </w:p>
    <w:p w14:paraId="0C2AA447" w14:textId="77777777" w:rsidR="00E31943" w:rsidRDefault="00000000">
      <w:pPr>
        <w:pStyle w:val="Definition"/>
      </w:pPr>
      <w:r>
        <w:t>Compute short-to-long wavelength ratio</w:t>
      </w:r>
    </w:p>
    <w:p w14:paraId="5AECF888" w14:textId="77777777" w:rsidR="00E31943" w:rsidRDefault="00000000">
      <w:pPr>
        <w:pStyle w:val="FirstParagraph"/>
      </w:pPr>
      <w:hyperlink w:anchor="tbl-ratio">
        <w:r>
          <w:rPr>
            <w:rStyle w:val="Hyperlink"/>
          </w:rPr>
          <w:t>Table 16</w:t>
        </w:r>
      </w:hyperlink>
      <w:r>
        <w:t xml:space="preserve"> 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500750D9" w14:textId="77777777" w:rsidR="00E31943" w:rsidRDefault="00000000">
      <w:pPr>
        <w:pStyle w:val="SourceCode"/>
      </w:pPr>
      <w:r>
        <w:rPr>
          <w:rStyle w:val="NormalTok"/>
        </w:rPr>
        <w:t xml:space="preserve">spanner </w:t>
      </w:r>
      <w:r>
        <w:rPr>
          <w:rStyle w:val="OtherTok"/>
        </w:rPr>
        <w:t>&lt;-</w:t>
      </w:r>
      <w:r>
        <w:rPr>
          <w:rStyle w:val="NormalTok"/>
        </w:rPr>
        <w:t xml:space="preserve"> </w:t>
      </w:r>
      <w:r>
        <w:rPr>
          <w:rStyle w:val="ControlFlowTok"/>
        </w:rPr>
        <w:t>function</w:t>
      </w:r>
      <w:r>
        <w:rPr>
          <w:rStyle w:val="NormalTok"/>
        </w:rPr>
        <w:t>(table, columns, name){</w:t>
      </w:r>
      <w:r>
        <w:br/>
      </w:r>
      <w:r>
        <w:rPr>
          <w:rStyle w:val="NormalTok"/>
        </w:rPr>
        <w:t xml:space="preserve">  table </w:t>
      </w:r>
      <w:r>
        <w:rPr>
          <w:rStyle w:val="SpecialCharTok"/>
        </w:rPr>
        <w:t>|&gt;</w:t>
      </w:r>
      <w:r>
        <w:rPr>
          <w:rStyle w:val="NormalTok"/>
        </w:rPr>
        <w:t xml:space="preserve"> </w:t>
      </w:r>
      <w:r>
        <w:rPr>
          <w:rStyle w:val="FunctionTok"/>
        </w:rPr>
        <w:t>tab_spanner</w:t>
      </w:r>
      <w:r>
        <w:rPr>
          <w:rStyle w:val="NormalTok"/>
        </w:rPr>
        <w:t>(</w:t>
      </w:r>
      <w:r>
        <w:rPr>
          <w:rStyle w:val="AttributeTok"/>
        </w:rPr>
        <w:t>columns =</w:t>
      </w:r>
      <w:r>
        <w:rPr>
          <w:rStyle w:val="NormalTok"/>
        </w:rPr>
        <w:t xml:space="preserve"> {{ columns }}, name)</w:t>
      </w:r>
      <w:r>
        <w:br/>
      </w:r>
      <w:r>
        <w:rPr>
          <w:rStyle w:val="NormalTok"/>
        </w:rPr>
        <w:t>}</w:t>
      </w:r>
      <w:r>
        <w:br/>
      </w:r>
      <w:r>
        <w:br/>
      </w: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AttributeTok"/>
        </w:rPr>
        <w:t>decimals =</w:t>
      </w:r>
      <w:r>
        <w:rPr>
          <w:rStyle w:val="NormalTok"/>
        </w:rPr>
        <w:t xml:space="preserve"> </w:t>
      </w:r>
      <w:r>
        <w:rPr>
          <w:rStyle w:val="DecValTok"/>
        </w:rPr>
        <w:t>1</w:t>
      </w:r>
      <w:r>
        <w:rPr>
          <w:rStyle w:val="NormalTok"/>
        </w:rPr>
        <w:t xml:space="preserve">,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3</w:t>
      </w:r>
      <w:r>
        <w:rPr>
          <w:rStyle w:val="NormalTok"/>
        </w:rPr>
        <w:t xml:space="preserve">) </w:t>
      </w:r>
      <w:r>
        <w:rPr>
          <w:rStyle w:val="SpecialCharTok"/>
        </w:rPr>
        <w:t>|&gt;</w:t>
      </w:r>
      <w:r>
        <w:br/>
      </w:r>
      <w:r>
        <w:rPr>
          <w:rStyle w:val="NormalTok"/>
        </w:rPr>
        <w:t xml:space="preserve">  </w:t>
      </w:r>
      <w:r>
        <w:rPr>
          <w:rStyle w:val="FunctionTok"/>
        </w:rPr>
        <w:t>spanner</w:t>
      </w:r>
      <w:r>
        <w:rPr>
          <w:rStyle w:val="NormalTok"/>
        </w:rPr>
        <w:t>(</w:t>
      </w:r>
      <w:r>
        <w:rPr>
          <w:rStyle w:val="FunctionTok"/>
        </w:rPr>
        <w:t>c</w:t>
      </w:r>
      <w:r>
        <w:rPr>
          <w:rStyle w:val="NormalTok"/>
        </w:rPr>
        <w:t xml:space="preserve">(short, long), </w:t>
      </w:r>
      <w:r>
        <w:rPr>
          <w:rStyle w:val="StringTok"/>
        </w:rPr>
        <w:t>"Irradiance (mW/m²)"</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cols_label_with</w:t>
      </w:r>
      <w:r>
        <w:rPr>
          <w:rStyle w:val="NormalTok"/>
        </w:rPr>
        <w:t>(</w:t>
      </w:r>
      <w:r>
        <w:rPr>
          <w:rStyle w:val="AttributeTok"/>
        </w:rPr>
        <w:t>fn =</w:t>
      </w:r>
      <w:r>
        <w:rPr>
          <w:rStyle w:val="NormalTok"/>
        </w:rPr>
        <w:t xml:space="preserve"> str_to_sentence)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(episodes)</w:t>
      </w:r>
    </w:p>
    <w:tbl>
      <w:tblPr>
        <w:tblStyle w:val="Table"/>
        <w:tblW w:w="5000" w:type="pct"/>
        <w:tblLayout w:type="fixed"/>
        <w:tblLook w:val="0000" w:firstRow="0" w:lastRow="0" w:firstColumn="0" w:lastColumn="0" w:noHBand="0" w:noVBand="0"/>
      </w:tblPr>
      <w:tblGrid>
        <w:gridCol w:w="9406"/>
      </w:tblGrid>
      <w:tr w:rsidR="00E31943" w14:paraId="2E96C0F2" w14:textId="77777777">
        <w:tc>
          <w:tcPr>
            <w:tcW w:w="7920" w:type="dxa"/>
          </w:tcPr>
          <w:p w14:paraId="43B56DB2" w14:textId="77777777" w:rsidR="00E31943" w:rsidRDefault="00000000">
            <w:pPr>
              <w:pStyle w:val="ImageCaption"/>
              <w:spacing w:before="200"/>
            </w:pPr>
            <w:bookmarkStart w:id="67" w:name="tbl-ratio"/>
            <w:r>
              <w:t>Table 16: Average (mW/m²) and ratio of short-wavelength (400–500 nm) to long-wavelength (600–700 nm) light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tblGrid>
            <w:tr w:rsidR="00CB7D20" w14:paraId="5C4FED52" w14:textId="77777777" w:rsidTr="00E31943">
              <w:trPr>
                <w:cantSplit/>
                <w:tblHeader/>
                <w:jc w:val="center"/>
              </w:trPr>
              <w:tc>
                <w:tcPr>
                  <w:tcW w:w="360" w:type="dxa"/>
                </w:tcPr>
                <w:p w14:paraId="223E2FD7" w14:textId="77777777" w:rsidR="00E31943" w:rsidRDefault="00E31943">
                  <w:pPr>
                    <w:keepNext/>
                    <w:spacing w:after="60"/>
                  </w:pPr>
                </w:p>
              </w:tc>
              <w:tc>
                <w:tcPr>
                  <w:tcW w:w="720" w:type="dxa"/>
                  <w:gridSpan w:val="2"/>
                  <w:tcBorders>
                    <w:top w:val="single" w:sz="16" w:space="0" w:color="D3D3D3"/>
                    <w:bottom w:val="single" w:sz="16" w:space="0" w:color="D3D3D3"/>
                  </w:tcBorders>
                </w:tcPr>
                <w:p w14:paraId="46BE0D58" w14:textId="77777777" w:rsidR="00E31943" w:rsidRDefault="00000000">
                  <w:pPr>
                    <w:keepNext/>
                    <w:spacing w:after="60"/>
                    <w:jc w:val="center"/>
                  </w:pPr>
                  <w:r>
                    <w:rPr>
                      <w:rFonts w:ascii="Calibri" w:hAnsi="Calibri"/>
                      <w:sz w:val="20"/>
                    </w:rPr>
                    <w:t>Irradiance (mW/m²)</w:t>
                  </w:r>
                </w:p>
              </w:tc>
              <w:tc>
                <w:tcPr>
                  <w:tcW w:w="360" w:type="dxa"/>
                </w:tcPr>
                <w:p w14:paraId="0412B254" w14:textId="77777777" w:rsidR="00E31943" w:rsidRDefault="00E31943">
                  <w:pPr>
                    <w:keepNext/>
                    <w:spacing w:after="60"/>
                  </w:pPr>
                </w:p>
              </w:tc>
            </w:tr>
            <w:tr w:rsidR="00CB7D20" w14:paraId="355F4197" w14:textId="77777777" w:rsidTr="00E31943">
              <w:trPr>
                <w:cantSplit/>
                <w:tblHeader/>
                <w:jc w:val="center"/>
              </w:trPr>
              <w:tc>
                <w:tcPr>
                  <w:tcW w:w="360" w:type="dxa"/>
                </w:tcPr>
                <w:p w14:paraId="01505476" w14:textId="77777777" w:rsidR="00E31943" w:rsidRDefault="00000000">
                  <w:pPr>
                    <w:keepNext/>
                    <w:spacing w:after="60"/>
                    <w:jc w:val="right"/>
                  </w:pPr>
                  <w:r>
                    <w:rPr>
                      <w:rFonts w:ascii="Calibri" w:hAnsi="Calibri"/>
                      <w:sz w:val="20"/>
                    </w:rPr>
                    <w:t>Date</w:t>
                  </w:r>
                </w:p>
              </w:tc>
              <w:tc>
                <w:tcPr>
                  <w:tcW w:w="360" w:type="dxa"/>
                  <w:tcBorders>
                    <w:bottom w:val="single" w:sz="16" w:space="0" w:color="D3D3D3"/>
                  </w:tcBorders>
                </w:tcPr>
                <w:p w14:paraId="01C4D50A" w14:textId="77777777" w:rsidR="00E31943" w:rsidRDefault="00000000">
                  <w:pPr>
                    <w:keepNext/>
                    <w:spacing w:after="60"/>
                    <w:jc w:val="right"/>
                  </w:pPr>
                  <w:r>
                    <w:rPr>
                      <w:rFonts w:ascii="Calibri" w:hAnsi="Calibri"/>
                      <w:sz w:val="20"/>
                    </w:rPr>
                    <w:t>Short</w:t>
                  </w:r>
                </w:p>
              </w:tc>
              <w:tc>
                <w:tcPr>
                  <w:tcW w:w="360" w:type="dxa"/>
                  <w:tcBorders>
                    <w:bottom w:val="single" w:sz="16" w:space="0" w:color="D3D3D3"/>
                  </w:tcBorders>
                </w:tcPr>
                <w:p w14:paraId="772D8D83" w14:textId="77777777" w:rsidR="00E31943" w:rsidRDefault="00000000">
                  <w:pPr>
                    <w:keepNext/>
                    <w:spacing w:after="60"/>
                    <w:jc w:val="right"/>
                  </w:pPr>
                  <w:r>
                    <w:rPr>
                      <w:rFonts w:ascii="Calibri" w:hAnsi="Calibri"/>
                      <w:sz w:val="20"/>
                    </w:rPr>
                    <w:t>Long</w:t>
                  </w:r>
                </w:p>
              </w:tc>
              <w:tc>
                <w:tcPr>
                  <w:tcW w:w="360" w:type="dxa"/>
                </w:tcPr>
                <w:p w14:paraId="299ADEBA" w14:textId="77777777" w:rsidR="00E31943" w:rsidRDefault="00000000">
                  <w:pPr>
                    <w:keepNext/>
                    <w:spacing w:after="60"/>
                    <w:jc w:val="right"/>
                  </w:pPr>
                  <w:r>
                    <w:rPr>
                      <w:rFonts w:ascii="Calibri" w:hAnsi="Calibri"/>
                      <w:sz w:val="20"/>
                    </w:rPr>
                    <w:t>Sl ratio</w:t>
                  </w:r>
                </w:p>
              </w:tc>
            </w:tr>
            <w:tr w:rsidR="00CB7D20" w14:paraId="72055AD4" w14:textId="77777777" w:rsidTr="00E31943">
              <w:trPr>
                <w:cantSplit/>
                <w:jc w:val="center"/>
              </w:trPr>
              <w:tc>
                <w:tcPr>
                  <w:tcW w:w="1440" w:type="dxa"/>
                  <w:gridSpan w:val="4"/>
                  <w:tcMar>
                    <w:top w:w="25" w:type="dxa"/>
                  </w:tcMar>
                </w:tcPr>
                <w:p w14:paraId="2264044A" w14:textId="77777777" w:rsidR="00E31943" w:rsidRDefault="00000000">
                  <w:pPr>
                    <w:keepNext/>
                    <w:spacing w:after="60"/>
                  </w:pPr>
                  <w:r>
                    <w:rPr>
                      <w:rFonts w:ascii="Calibri" w:hAnsi="Calibri"/>
                      <w:sz w:val="20"/>
                    </w:rPr>
                    <w:lastRenderedPageBreak/>
                    <w:t>VEET</w:t>
                  </w:r>
                </w:p>
              </w:tc>
            </w:tr>
            <w:tr w:rsidR="00CB7D20" w14:paraId="7C55909F" w14:textId="77777777" w:rsidTr="00E31943">
              <w:trPr>
                <w:cantSplit/>
                <w:jc w:val="center"/>
              </w:trPr>
              <w:tc>
                <w:tcPr>
                  <w:tcW w:w="360" w:type="dxa"/>
                </w:tcPr>
                <w:p w14:paraId="527A6FF3" w14:textId="77777777" w:rsidR="00E31943" w:rsidRDefault="00000000">
                  <w:pPr>
                    <w:keepNext/>
                    <w:spacing w:after="60"/>
                    <w:jc w:val="right"/>
                  </w:pPr>
                  <w:r>
                    <w:rPr>
                      <w:rFonts w:ascii="Calibri" w:hAnsi="Calibri"/>
                      <w:sz w:val="20"/>
                    </w:rPr>
                    <w:t>2025-06-18</w:t>
                  </w:r>
                </w:p>
              </w:tc>
              <w:tc>
                <w:tcPr>
                  <w:tcW w:w="360" w:type="dxa"/>
                </w:tcPr>
                <w:p w14:paraId="3E259D90" w14:textId="77777777" w:rsidR="00E31943" w:rsidRDefault="00000000">
                  <w:pPr>
                    <w:keepNext/>
                    <w:spacing w:after="60"/>
                    <w:jc w:val="right"/>
                  </w:pPr>
                  <w:r>
                    <w:rPr>
                      <w:rFonts w:ascii="Calibri" w:hAnsi="Calibri"/>
                      <w:sz w:val="20"/>
                    </w:rPr>
                    <w:t>83.7</w:t>
                  </w:r>
                </w:p>
              </w:tc>
              <w:tc>
                <w:tcPr>
                  <w:tcW w:w="360" w:type="dxa"/>
                </w:tcPr>
                <w:p w14:paraId="441A6073" w14:textId="77777777" w:rsidR="00E31943" w:rsidRDefault="00000000">
                  <w:pPr>
                    <w:keepNext/>
                    <w:spacing w:after="60"/>
                    <w:jc w:val="right"/>
                  </w:pPr>
                  <w:r>
                    <w:rPr>
                      <w:rFonts w:ascii="Calibri" w:hAnsi="Calibri"/>
                      <w:sz w:val="20"/>
                    </w:rPr>
                    <w:t>71.7</w:t>
                  </w:r>
                </w:p>
              </w:tc>
              <w:tc>
                <w:tcPr>
                  <w:tcW w:w="360" w:type="dxa"/>
                </w:tcPr>
                <w:p w14:paraId="42F2EC07" w14:textId="77777777" w:rsidR="00E31943" w:rsidRDefault="00000000">
                  <w:pPr>
                    <w:keepNext/>
                    <w:spacing w:after="60"/>
                    <w:jc w:val="right"/>
                  </w:pPr>
                  <w:r>
                    <w:rPr>
                      <w:rFonts w:ascii="Calibri" w:hAnsi="Calibri"/>
                      <w:sz w:val="20"/>
                    </w:rPr>
                    <w:t>0.610</w:t>
                  </w:r>
                </w:p>
              </w:tc>
            </w:tr>
            <w:tr w:rsidR="00CB7D20" w14:paraId="07660B00" w14:textId="77777777" w:rsidTr="00E31943">
              <w:trPr>
                <w:cantSplit/>
                <w:jc w:val="center"/>
              </w:trPr>
              <w:tc>
                <w:tcPr>
                  <w:tcW w:w="360" w:type="dxa"/>
                </w:tcPr>
                <w:p w14:paraId="799A19EC" w14:textId="77777777" w:rsidR="00E31943" w:rsidRDefault="00000000">
                  <w:pPr>
                    <w:keepNext/>
                    <w:spacing w:after="60"/>
                    <w:jc w:val="right"/>
                  </w:pPr>
                  <w:r>
                    <w:rPr>
                      <w:rFonts w:ascii="Calibri" w:hAnsi="Calibri"/>
                      <w:sz w:val="20"/>
                    </w:rPr>
                    <w:t>2025-06-20</w:t>
                  </w:r>
                </w:p>
              </w:tc>
              <w:tc>
                <w:tcPr>
                  <w:tcW w:w="360" w:type="dxa"/>
                </w:tcPr>
                <w:p w14:paraId="27E15DCF" w14:textId="77777777" w:rsidR="00E31943" w:rsidRDefault="00000000">
                  <w:pPr>
                    <w:keepNext/>
                    <w:spacing w:after="60"/>
                    <w:jc w:val="right"/>
                  </w:pPr>
                  <w:r>
                    <w:rPr>
                      <w:rFonts w:ascii="Calibri" w:hAnsi="Calibri"/>
                      <w:sz w:val="20"/>
                    </w:rPr>
                    <w:t>114.0</w:t>
                  </w:r>
                </w:p>
              </w:tc>
              <w:tc>
                <w:tcPr>
                  <w:tcW w:w="360" w:type="dxa"/>
                </w:tcPr>
                <w:p w14:paraId="0BD89768" w14:textId="77777777" w:rsidR="00E31943" w:rsidRDefault="00000000">
                  <w:pPr>
                    <w:keepNext/>
                    <w:spacing w:after="60"/>
                    <w:jc w:val="right"/>
                  </w:pPr>
                  <w:r>
                    <w:rPr>
                      <w:rFonts w:ascii="Calibri" w:hAnsi="Calibri"/>
                      <w:sz w:val="20"/>
                    </w:rPr>
                    <w:t>81.6</w:t>
                  </w:r>
                </w:p>
              </w:tc>
              <w:tc>
                <w:tcPr>
                  <w:tcW w:w="360" w:type="dxa"/>
                </w:tcPr>
                <w:p w14:paraId="0F353605" w14:textId="77777777" w:rsidR="00E31943" w:rsidRDefault="00000000">
                  <w:pPr>
                    <w:keepNext/>
                    <w:spacing w:after="60"/>
                    <w:jc w:val="right"/>
                  </w:pPr>
                  <w:r>
                    <w:rPr>
                      <w:rFonts w:ascii="Calibri" w:hAnsi="Calibri"/>
                      <w:sz w:val="20"/>
                    </w:rPr>
                    <w:t>0.372</w:t>
                  </w:r>
                </w:p>
              </w:tc>
            </w:tr>
            <w:bookmarkEnd w:id="67"/>
          </w:tbl>
          <w:p w14:paraId="70C0C6C7" w14:textId="77777777" w:rsidR="00000000" w:rsidRDefault="00000000">
            <w:pPr>
              <w:spacing w:after="0"/>
            </w:pPr>
          </w:p>
        </w:tc>
      </w:tr>
    </w:tbl>
    <w:p w14:paraId="6874D91B" w14:textId="77777777" w:rsidR="00E31943" w:rsidRDefault="00000000">
      <w:pPr>
        <w:pStyle w:val="berschrift4"/>
      </w:pPr>
      <w:bookmarkStart w:id="68" w:name="melanopic-daylight-efficacy-ratio-mder"/>
      <w:bookmarkEnd w:id="65"/>
      <w:r>
        <w:lastRenderedPageBreak/>
        <w:t>Melanopic daylight efficacy ratio (MDER)</w:t>
      </w:r>
    </w:p>
    <w:p w14:paraId="65B9CECD" w14:textId="77777777" w:rsidR="00E31943" w:rsidRDefault="00000000">
      <w:pPr>
        <w:pStyle w:val="FirstParagraph"/>
      </w:pPr>
      <w:r>
        <w:t xml:space="preserve">The same idea is behind calculating the melanopic daylight efficacy ratio (or MDER), which is defined by the CIE (“CIE System for Metrology of Optical Radiation for ipRGC-Influenced Responses to Light” 2018) as the melanopic EDI divided by the photopic illuminance (Hartmeyer and Andersen 2023). Results are shown in </w:t>
      </w:r>
      <w:hyperlink w:anchor="tbl-mder">
        <w:r>
          <w:rPr>
            <w:rStyle w:val="Hyperlink"/>
          </w:rPr>
          <w:t>Table 17</w:t>
        </w:r>
      </w:hyperlink>
      <w:r>
        <w:t xml:space="preserve">. In this case, instead of a simple integration over a wavelength band, we apply an action spectrum to the spectral power distribution (SPD), integrate over the weighted SPD, and apply a correction factor. All alphaopic action spectra are implemented in the </w:t>
      </w:r>
      <w:r>
        <w:rPr>
          <w:rStyle w:val="VerbatimChar"/>
        </w:rPr>
        <w:t>spectral_integration()</w:t>
      </w:r>
      <w:r>
        <w:t xml:space="preserve"> function. These will result in photopic illuminance and melanopic equivalent daylight illuminance (melEDI).</w:t>
      </w:r>
    </w:p>
    <w:p w14:paraId="243F8131" w14:textId="77777777" w:rsidR="00E31943" w:rsidRDefault="00000000">
      <w:pPr>
        <w:pStyle w:val="SourceCode"/>
      </w:pPr>
      <w:bookmarkStart w:id="69" w:name="annotated-cell-29"/>
      <w:r>
        <w:rPr>
          <w:rStyle w:val="NormalTok"/>
        </w:rPr>
        <w:t xml:space="preserve">dataVEET </w:t>
      </w:r>
      <w:r>
        <w:rPr>
          <w:rStyle w:val="OtherTok"/>
        </w:rPr>
        <w:t>&lt;-</w:t>
      </w:r>
      <w:r>
        <w:rPr>
          <w:rStyle w:val="NormalTok"/>
        </w:rPr>
        <w:t xml:space="preserve"> </w:t>
      </w:r>
      <w:r>
        <w:br/>
      </w:r>
      <w:r>
        <w:rPr>
          <w:rStyle w:val="NormalTok"/>
        </w:rPr>
        <w:t xml:space="preserve">  dataVEET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Datetime, Spectrum, short, long, </w:t>
      </w:r>
      <w:r>
        <w:rPr>
          <w:rStyle w:val="StringTok"/>
        </w:rPr>
        <w:t>`</w:t>
      </w:r>
      <w:r>
        <w:rPr>
          <w:rStyle w:val="AttributeTok"/>
        </w:rPr>
        <w:t>sl ratio</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melEDI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action.spectrum =</w:t>
      </w:r>
      <w:r>
        <w:rPr>
          <w:rStyle w:val="NormalTok"/>
        </w:rPr>
        <w:t xml:space="preserve"> </w:t>
      </w:r>
      <w:r>
        <w:rPr>
          <w:rStyle w:val="StringTok"/>
        </w:rPr>
        <w:t>"melanopic"</w:t>
      </w:r>
      <w:r>
        <w:rPr>
          <w:rStyle w:val="NormalTok"/>
        </w:rPr>
        <w:t>),</w:t>
      </w:r>
      <w:r>
        <w:br/>
      </w:r>
      <w:r>
        <w:rPr>
          <w:rStyle w:val="NormalTok"/>
        </w:rPr>
        <w:t xml:space="preserve">    </w:t>
      </w:r>
      <w:r>
        <w:rPr>
          <w:rStyle w:val="AttributeTok"/>
        </w:rPr>
        <w:t>illuminance  =</w:t>
      </w:r>
      <w:r>
        <w:br/>
      </w:r>
      <w:r>
        <w:rPr>
          <w:rStyle w:val="NormalTok"/>
        </w:rPr>
        <w:t xml:space="preserve">      Spectrum </w:t>
      </w:r>
      <w:r>
        <w:rPr>
          <w:rStyle w:val="SpecialCharTok"/>
        </w:rPr>
        <w:t>|&gt;</w:t>
      </w:r>
      <w:r>
        <w:rPr>
          <w:rStyle w:val="NormalTok"/>
        </w:rPr>
        <w:t xml:space="preserve"> </w:t>
      </w:r>
      <w:r>
        <w:rPr>
          <w:rStyle w:val="FunctionTok"/>
        </w:rPr>
        <w:t>map_dbl</w:t>
      </w:r>
      <w:r>
        <w:rPr>
          <w:rStyle w:val="NormalTok"/>
        </w:rPr>
        <w:t xml:space="preserve">(spectral_integration, </w:t>
      </w:r>
      <w:r>
        <w:rPr>
          <w:rStyle w:val="AttributeTok"/>
        </w:rPr>
        <w:t>action.spectrum =</w:t>
      </w:r>
      <w:r>
        <w:rPr>
          <w:rStyle w:val="NormalTok"/>
        </w:rPr>
        <w:t xml:space="preserve"> </w:t>
      </w:r>
      <w:r>
        <w:rPr>
          <w:rStyle w:val="StringTok"/>
        </w:rPr>
        <w:t>"photopic"</w:t>
      </w:r>
      <w:r>
        <w:rPr>
          <w:rStyle w:val="NormalTok"/>
        </w:rPr>
        <w:t>)</w:t>
      </w:r>
      <w:r>
        <w:br/>
      </w:r>
      <w:r>
        <w:rPr>
          <w:rStyle w:val="NormalTok"/>
        </w:rPr>
        <w:t xml:space="preserve">  )</w:t>
      </w:r>
    </w:p>
    <w:bookmarkEnd w:id="69"/>
    <w:p w14:paraId="334BEBCD" w14:textId="77777777" w:rsidR="00E31943" w:rsidRDefault="00000000">
      <w:pPr>
        <w:pStyle w:val="DefinitionTerm"/>
      </w:pPr>
      <w:r>
        <w:t>Lines 5-6</w:t>
      </w:r>
    </w:p>
    <w:p w14:paraId="02A1D764" w14:textId="77777777" w:rsidR="00E31943" w:rsidRDefault="00000000">
      <w:pPr>
        <w:pStyle w:val="Definition"/>
      </w:pPr>
      <w:r>
        <w:t xml:space="preserve">Calculate melanopic EDI by applying the </w:t>
      </w:r>
      <m:oMath>
        <m:sSub>
          <m:sSubPr>
            <m:ctrlPr>
              <w:rPr>
                <w:rFonts w:ascii="Cambria Math" w:hAnsi="Cambria Math"/>
              </w:rPr>
            </m:ctrlPr>
          </m:sSubPr>
          <m:e>
            <m:r>
              <w:rPr>
                <w:rFonts w:ascii="Cambria Math" w:hAnsi="Cambria Math"/>
              </w:rPr>
              <m:t>s</m:t>
            </m:r>
          </m:e>
          <m:sub>
            <m:r>
              <w:rPr>
                <w:rFonts w:ascii="Cambria Math" w:hAnsi="Cambria Math"/>
              </w:rPr>
              <m:t>mel</m:t>
            </m:r>
            <m:d>
              <m:dPr>
                <m:ctrlPr>
                  <w:rPr>
                    <w:rFonts w:ascii="Cambria Math" w:hAnsi="Cambria Math"/>
                  </w:rPr>
                </m:ctrlPr>
              </m:dPr>
              <m:e>
                <m:r>
                  <w:rPr>
                    <w:rFonts w:ascii="Cambria Math" w:hAnsi="Cambria Math"/>
                  </w:rPr>
                  <m:t>λ</m:t>
                </m:r>
              </m:e>
            </m:d>
          </m:sub>
        </m:sSub>
      </m:oMath>
      <w:r>
        <w:t xml:space="preserve"> action spectrum, integrating, and weighing</w:t>
      </w:r>
    </w:p>
    <w:p w14:paraId="15D0C87C" w14:textId="77777777" w:rsidR="00E31943" w:rsidRDefault="00000000">
      <w:pPr>
        <w:pStyle w:val="DefinitionTerm"/>
      </w:pPr>
      <w:r>
        <w:t>Lines 7-8</w:t>
      </w:r>
    </w:p>
    <w:p w14:paraId="05A7F686" w14:textId="77777777" w:rsidR="00E31943" w:rsidRDefault="00000000">
      <w:pPr>
        <w:pStyle w:val="Definition"/>
      </w:pPr>
      <w:r>
        <w:t xml:space="preserve">Calculate photopic illuminance by applying the </w:t>
      </w:r>
      <m:oMath>
        <m:sSub>
          <m:sSubPr>
            <m:ctrlPr>
              <w:rPr>
                <w:rFonts w:ascii="Cambria Math" w:hAnsi="Cambria Math"/>
              </w:rPr>
            </m:ctrlPr>
          </m:sSubPr>
          <m:e>
            <m:r>
              <w:rPr>
                <w:rFonts w:ascii="Cambria Math" w:hAnsi="Cambria Math"/>
              </w:rPr>
              <m:t>V</m:t>
            </m:r>
          </m:e>
          <m:sub>
            <m:d>
              <m:dPr>
                <m:ctrlPr>
                  <w:rPr>
                    <w:rFonts w:ascii="Cambria Math" w:hAnsi="Cambria Math"/>
                  </w:rPr>
                </m:ctrlPr>
              </m:dPr>
              <m:e>
                <m:r>
                  <w:rPr>
                    <w:rFonts w:ascii="Cambria Math" w:hAnsi="Cambria Math"/>
                  </w:rPr>
                  <m:t>λ</m:t>
                </m:r>
              </m:e>
            </m:d>
          </m:sub>
        </m:sSub>
      </m:oMath>
      <w:r>
        <w:t xml:space="preserve"> action spectrum, integrating, and weighing</w:t>
      </w:r>
    </w:p>
    <w:p w14:paraId="17A92303" w14:textId="77777777" w:rsidR="00E31943" w:rsidRDefault="00000000">
      <w:pPr>
        <w:pStyle w:val="SourceCode"/>
      </w:pPr>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"Datetime"</w:t>
      </w:r>
      <w:r>
        <w:rPr>
          <w:rStyle w:val="NormalTok"/>
        </w:rPr>
        <w:t xml:space="preserve">, </w:t>
      </w:r>
      <w:r>
        <w:rPr>
          <w:rStyle w:val="StringTok"/>
        </w:rPr>
        <w:t>"Spectrum"</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MDER =</w:t>
      </w:r>
      <w:r>
        <w:rPr>
          <w:rStyle w:val="NormalTok"/>
        </w:rPr>
        <w:t xml:space="preserve"> melEDI </w:t>
      </w:r>
      <w:r>
        <w:rPr>
          <w:rStyle w:val="SpecialCharTok"/>
        </w:rPr>
        <w:t>/</w:t>
      </w:r>
      <w:r>
        <w:rPr>
          <w:rStyle w:val="NormalTok"/>
        </w:rPr>
        <w:t xml:space="preserve"> illuminance)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SpecialCharTok"/>
        </w:rPr>
        <w:t>-</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1</w:t>
      </w:r>
      <w:r>
        <w:rPr>
          <w:rStyle w:val="NormalTok"/>
        </w:rPr>
        <w:t xml:space="preserve">,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FunctionTok"/>
        </w:rPr>
        <w:t>c</w:t>
      </w:r>
      <w:r>
        <w:rPr>
          <w:rStyle w:val="NormalTok"/>
        </w:rPr>
        <w:t xml:space="preserve">(MDER, </w:t>
      </w:r>
      <w:r>
        <w:rPr>
          <w:rStyle w:val="StringTok"/>
        </w:rPr>
        <w:t>`</w:t>
      </w:r>
      <w:r>
        <w:rPr>
          <w:rStyle w:val="AttributeTok"/>
        </w:rPr>
        <w:t>sl ratio</w:t>
      </w:r>
      <w:r>
        <w:rPr>
          <w:rStyle w:val="StringTok"/>
        </w:rPr>
        <w:t>`</w:t>
      </w:r>
      <w:r>
        <w:rPr>
          <w:rStyle w:val="NormalTok"/>
        </w:rPr>
        <w:t xml:space="preserve">), </w:t>
      </w:r>
      <w:r>
        <w:rPr>
          <w:rStyle w:val="AttributeTok"/>
        </w:rPr>
        <w:t>decimals =</w:t>
      </w:r>
      <w:r>
        <w:rPr>
          <w:rStyle w:val="NormalTok"/>
        </w:rPr>
        <w:t xml:space="preserve"> </w:t>
      </w:r>
      <w:r>
        <w:rPr>
          <w:rStyle w:val="DecValTok"/>
        </w:rPr>
        <w:t>3</w:t>
      </w:r>
      <w:r>
        <w:rPr>
          <w:rStyle w:val="NormalTok"/>
        </w:rPr>
        <w:t xml:space="preserve">) </w:t>
      </w:r>
      <w:r>
        <w:rPr>
          <w:rStyle w:val="SpecialCharTok"/>
        </w:rPr>
        <w:t>|&gt;</w:t>
      </w:r>
      <w:r>
        <w:br/>
      </w:r>
      <w:r>
        <w:rPr>
          <w:rStyle w:val="NormalTok"/>
        </w:rPr>
        <w:t xml:space="preserve">  </w:t>
      </w:r>
      <w:r>
        <w:rPr>
          <w:rStyle w:val="FunctionTok"/>
        </w:rPr>
        <w:t>spanner</w:t>
      </w:r>
      <w:r>
        <w:rPr>
          <w:rStyle w:val="NormalTok"/>
        </w:rPr>
        <w:t>(</w:t>
      </w:r>
      <w:r>
        <w:rPr>
          <w:rStyle w:val="FunctionTok"/>
        </w:rPr>
        <w:t>c</w:t>
      </w:r>
      <w:r>
        <w:rPr>
          <w:rStyle w:val="NormalTok"/>
        </w:rPr>
        <w:t xml:space="preserve">(short, long), </w:t>
      </w:r>
      <w:r>
        <w:rPr>
          <w:rStyle w:val="StringTok"/>
        </w:rPr>
        <w:t>"Irradiance (mW/m²)"</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spanner</w:t>
      </w:r>
      <w:r>
        <w:rPr>
          <w:rStyle w:val="NormalTok"/>
        </w:rPr>
        <w:t>(</w:t>
      </w:r>
      <w:r>
        <w:rPr>
          <w:rStyle w:val="FunctionTok"/>
        </w:rPr>
        <w:t>c</w:t>
      </w:r>
      <w:r>
        <w:rPr>
          <w:rStyle w:val="NormalTok"/>
        </w:rPr>
        <w:t xml:space="preserve">(melEDI, illuminance), </w:t>
      </w:r>
      <w:r>
        <w:rPr>
          <w:rStyle w:val="StringTok"/>
        </w:rPr>
        <w:t>"Illuminance (lx)"</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cols_label_with</w:t>
      </w:r>
      <w:r>
        <w:rPr>
          <w:rStyle w:val="NormalTok"/>
        </w:rPr>
        <w:t>(</w:t>
      </w:r>
      <w:r>
        <w:rPr>
          <w:rStyle w:val="SpecialCharTok"/>
        </w:rPr>
        <w:t>-</w:t>
      </w:r>
      <w:r>
        <w:rPr>
          <w:rStyle w:val="FunctionTok"/>
        </w:rPr>
        <w:t>c</w:t>
      </w:r>
      <w:r>
        <w:rPr>
          <w:rStyle w:val="NormalTok"/>
        </w:rPr>
        <w:t>(</w:t>
      </w:r>
      <w:r>
        <w:rPr>
          <w:rStyle w:val="StringTok"/>
        </w:rPr>
        <w:t>"sl ratio"</w:t>
      </w:r>
      <w:r>
        <w:rPr>
          <w:rStyle w:val="NormalTok"/>
        </w:rPr>
        <w:t xml:space="preserve">, </w:t>
      </w:r>
      <w:r>
        <w:rPr>
          <w:rStyle w:val="StringTok"/>
        </w:rPr>
        <w:t>"melEDI"</w:t>
      </w:r>
      <w:r>
        <w:rPr>
          <w:rStyle w:val="NormalTok"/>
        </w:rPr>
        <w:t xml:space="preserve">, </w:t>
      </w:r>
      <w:r>
        <w:rPr>
          <w:rStyle w:val="StringTok"/>
        </w:rPr>
        <w:t>"MDER"</w:t>
      </w:r>
      <w:r>
        <w:rPr>
          <w:rStyle w:val="NormalTok"/>
        </w:rPr>
        <w:t xml:space="preserve">), </w:t>
      </w:r>
      <w:r>
        <w:rPr>
          <w:rStyle w:val="AttributeTok"/>
        </w:rPr>
        <w:t>fn =</w:t>
      </w:r>
      <w:r>
        <w:rPr>
          <w:rStyle w:val="NormalTok"/>
        </w:rPr>
        <w:t xml:space="preserve"> str_to_sentence) </w:t>
      </w:r>
      <w:r>
        <w:rPr>
          <w:rStyle w:val="SpecialCharTok"/>
        </w:rPr>
        <w:t>|&gt;</w:t>
      </w:r>
      <w:r>
        <w:rPr>
          <w:rStyle w:val="NormalTok"/>
        </w:rPr>
        <w:t xml:space="preserve"> </w:t>
      </w:r>
      <w:r>
        <w:br/>
      </w:r>
      <w:r>
        <w:rPr>
          <w:rStyle w:val="NormalTok"/>
        </w:rPr>
        <w:t xml:space="preserve">  </w:t>
      </w:r>
      <w:r>
        <w:rPr>
          <w:rStyle w:val="FunctionTok"/>
        </w:rPr>
        <w:t>cols_label</w:t>
      </w:r>
      <w:r>
        <w:rPr>
          <w:rStyle w:val="NormalTok"/>
        </w:rPr>
        <w:t>(</w:t>
      </w:r>
      <w:r>
        <w:rPr>
          <w:rStyle w:val="AttributeTok"/>
        </w:rPr>
        <w:t>illuminance =</w:t>
      </w:r>
      <w:r>
        <w:rPr>
          <w:rStyle w:val="NormalTok"/>
        </w:rPr>
        <w:t xml:space="preserve"> </w:t>
      </w:r>
      <w:r>
        <w:rPr>
          <w:rStyle w:val="StringTok"/>
        </w:rPr>
        <w:t>"Photopic"</w:t>
      </w:r>
      <w:r>
        <w:rPr>
          <w:rStyle w:val="NormalTok"/>
        </w:rPr>
        <w:t>,</w:t>
      </w:r>
      <w:r>
        <w:br/>
      </w:r>
      <w:r>
        <w:rPr>
          <w:rStyle w:val="NormalTok"/>
        </w:rPr>
        <w:t xml:space="preserve">             </w:t>
      </w:r>
      <w:r>
        <w:rPr>
          <w:rStyle w:val="StringTok"/>
        </w:rPr>
        <w:t>`</w:t>
      </w:r>
      <w:r>
        <w:rPr>
          <w:rStyle w:val="AttributeTok"/>
        </w:rPr>
        <w:t>sl ratio</w:t>
      </w:r>
      <w:r>
        <w:rPr>
          <w:rStyle w:val="StringTok"/>
        </w:rPr>
        <w:t>`</w:t>
      </w:r>
      <w:r>
        <w:rPr>
          <w:rStyle w:val="NormalTok"/>
        </w:rPr>
        <w:t xml:space="preserve"> </w:t>
      </w:r>
      <w:r>
        <w:rPr>
          <w:rStyle w:val="OtherTok"/>
        </w:rPr>
        <w:t>=</w:t>
      </w:r>
      <w:r>
        <w:rPr>
          <w:rStyle w:val="NormalTok"/>
        </w:rPr>
        <w:t xml:space="preserve"> </w:t>
      </w:r>
      <w:r>
        <w:rPr>
          <w:rStyle w:val="StringTok"/>
        </w:rPr>
        <w:t>"SL ratio"</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(episodes)</w:t>
      </w:r>
    </w:p>
    <w:tbl>
      <w:tblPr>
        <w:tblStyle w:val="Table"/>
        <w:tblW w:w="5000" w:type="pct"/>
        <w:tblLayout w:type="fixed"/>
        <w:tblLook w:val="0000" w:firstRow="0" w:lastRow="0" w:firstColumn="0" w:lastColumn="0" w:noHBand="0" w:noVBand="0"/>
      </w:tblPr>
      <w:tblGrid>
        <w:gridCol w:w="9406"/>
      </w:tblGrid>
      <w:tr w:rsidR="00E31943" w14:paraId="17042460" w14:textId="77777777">
        <w:tc>
          <w:tcPr>
            <w:tcW w:w="7920" w:type="dxa"/>
          </w:tcPr>
          <w:p w14:paraId="4EB0E3A2" w14:textId="77777777" w:rsidR="00E31943" w:rsidRDefault="00000000">
            <w:pPr>
              <w:pStyle w:val="ImageCaption"/>
              <w:spacing w:before="200"/>
            </w:pPr>
            <w:bookmarkStart w:id="70" w:name="tbl-mder"/>
            <w:r>
              <w:t>Table 17: Average melanopic daylight efficacy ratio (MDER)</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gridCol w:w="360"/>
              <w:gridCol w:w="360"/>
            </w:tblGrid>
            <w:tr w:rsidR="00CB7D20" w14:paraId="29045EEC" w14:textId="77777777" w:rsidTr="00E31943">
              <w:trPr>
                <w:cantSplit/>
                <w:tblHeader/>
                <w:jc w:val="center"/>
              </w:trPr>
              <w:tc>
                <w:tcPr>
                  <w:tcW w:w="360" w:type="dxa"/>
                </w:tcPr>
                <w:p w14:paraId="7319AADF" w14:textId="77777777" w:rsidR="00E31943" w:rsidRDefault="00E31943">
                  <w:pPr>
                    <w:keepNext/>
                    <w:spacing w:after="60"/>
                  </w:pPr>
                </w:p>
              </w:tc>
              <w:tc>
                <w:tcPr>
                  <w:tcW w:w="720" w:type="dxa"/>
                  <w:gridSpan w:val="2"/>
                  <w:tcBorders>
                    <w:top w:val="single" w:sz="16" w:space="0" w:color="D3D3D3"/>
                    <w:bottom w:val="single" w:sz="16" w:space="0" w:color="D3D3D3"/>
                  </w:tcBorders>
                </w:tcPr>
                <w:p w14:paraId="3ABD11DE" w14:textId="77777777" w:rsidR="00E31943" w:rsidRDefault="00000000">
                  <w:pPr>
                    <w:keepNext/>
                    <w:spacing w:after="60"/>
                    <w:jc w:val="center"/>
                  </w:pPr>
                  <w:r>
                    <w:rPr>
                      <w:rFonts w:ascii="Calibri" w:hAnsi="Calibri"/>
                      <w:sz w:val="20"/>
                    </w:rPr>
                    <w:t>Irradiance (mW/m²)</w:t>
                  </w:r>
                </w:p>
              </w:tc>
              <w:tc>
                <w:tcPr>
                  <w:tcW w:w="360" w:type="dxa"/>
                  <w:tcBorders>
                    <w:top w:val="single" w:sz="16" w:space="0" w:color="D3D3D3"/>
                  </w:tcBorders>
                </w:tcPr>
                <w:p w14:paraId="026337DC" w14:textId="77777777" w:rsidR="00E31943" w:rsidRDefault="00E31943">
                  <w:pPr>
                    <w:keepNext/>
                    <w:spacing w:after="60"/>
                  </w:pPr>
                </w:p>
              </w:tc>
              <w:tc>
                <w:tcPr>
                  <w:tcW w:w="720" w:type="dxa"/>
                  <w:gridSpan w:val="2"/>
                  <w:tcBorders>
                    <w:top w:val="single" w:sz="16" w:space="0" w:color="D3D3D3"/>
                    <w:bottom w:val="single" w:sz="16" w:space="0" w:color="D3D3D3"/>
                  </w:tcBorders>
                </w:tcPr>
                <w:p w14:paraId="3362ADF7" w14:textId="77777777" w:rsidR="00E31943" w:rsidRDefault="00000000">
                  <w:pPr>
                    <w:keepNext/>
                    <w:spacing w:after="60"/>
                    <w:jc w:val="center"/>
                  </w:pPr>
                  <w:r>
                    <w:rPr>
                      <w:rFonts w:ascii="Calibri" w:hAnsi="Calibri"/>
                      <w:sz w:val="20"/>
                    </w:rPr>
                    <w:t>Illuminance (lx)</w:t>
                  </w:r>
                </w:p>
              </w:tc>
              <w:tc>
                <w:tcPr>
                  <w:tcW w:w="360" w:type="dxa"/>
                </w:tcPr>
                <w:p w14:paraId="6BB8BBAA" w14:textId="77777777" w:rsidR="00E31943" w:rsidRDefault="00E31943">
                  <w:pPr>
                    <w:keepNext/>
                    <w:spacing w:after="60"/>
                  </w:pPr>
                </w:p>
              </w:tc>
            </w:tr>
            <w:tr w:rsidR="00CB7D20" w14:paraId="4455D227" w14:textId="77777777" w:rsidTr="00E31943">
              <w:trPr>
                <w:cantSplit/>
                <w:tblHeader/>
                <w:jc w:val="center"/>
              </w:trPr>
              <w:tc>
                <w:tcPr>
                  <w:tcW w:w="360" w:type="dxa"/>
                </w:tcPr>
                <w:p w14:paraId="27BA4872" w14:textId="77777777" w:rsidR="00E31943" w:rsidRDefault="00000000">
                  <w:pPr>
                    <w:keepNext/>
                    <w:spacing w:after="60"/>
                    <w:jc w:val="right"/>
                  </w:pPr>
                  <w:r>
                    <w:rPr>
                      <w:rFonts w:ascii="Calibri" w:hAnsi="Calibri"/>
                      <w:sz w:val="20"/>
                    </w:rPr>
                    <w:t>Date</w:t>
                  </w:r>
                </w:p>
              </w:tc>
              <w:tc>
                <w:tcPr>
                  <w:tcW w:w="360" w:type="dxa"/>
                  <w:tcBorders>
                    <w:bottom w:val="single" w:sz="16" w:space="0" w:color="D3D3D3"/>
                  </w:tcBorders>
                </w:tcPr>
                <w:p w14:paraId="307A068C" w14:textId="77777777" w:rsidR="00E31943" w:rsidRDefault="00000000">
                  <w:pPr>
                    <w:keepNext/>
                    <w:spacing w:after="60"/>
                    <w:jc w:val="right"/>
                  </w:pPr>
                  <w:r>
                    <w:rPr>
                      <w:rFonts w:ascii="Calibri" w:hAnsi="Calibri"/>
                      <w:sz w:val="20"/>
                    </w:rPr>
                    <w:t>Short</w:t>
                  </w:r>
                </w:p>
              </w:tc>
              <w:tc>
                <w:tcPr>
                  <w:tcW w:w="360" w:type="dxa"/>
                  <w:tcBorders>
                    <w:bottom w:val="single" w:sz="16" w:space="0" w:color="D3D3D3"/>
                  </w:tcBorders>
                </w:tcPr>
                <w:p w14:paraId="5459E720" w14:textId="77777777" w:rsidR="00E31943" w:rsidRDefault="00000000">
                  <w:pPr>
                    <w:keepNext/>
                    <w:spacing w:after="60"/>
                    <w:jc w:val="right"/>
                  </w:pPr>
                  <w:r>
                    <w:rPr>
                      <w:rFonts w:ascii="Calibri" w:hAnsi="Calibri"/>
                      <w:sz w:val="20"/>
                    </w:rPr>
                    <w:t>Long</w:t>
                  </w:r>
                </w:p>
              </w:tc>
              <w:tc>
                <w:tcPr>
                  <w:tcW w:w="360" w:type="dxa"/>
                  <w:tcBorders>
                    <w:bottom w:val="single" w:sz="16" w:space="0" w:color="D3D3D3"/>
                  </w:tcBorders>
                </w:tcPr>
                <w:p w14:paraId="18048E4B" w14:textId="77777777" w:rsidR="00E31943" w:rsidRDefault="00000000">
                  <w:pPr>
                    <w:keepNext/>
                    <w:spacing w:after="60"/>
                    <w:jc w:val="right"/>
                  </w:pPr>
                  <w:r>
                    <w:rPr>
                      <w:rFonts w:ascii="Calibri" w:hAnsi="Calibri"/>
                      <w:sz w:val="20"/>
                    </w:rPr>
                    <w:t>SL ratio</w:t>
                  </w:r>
                </w:p>
              </w:tc>
              <w:tc>
                <w:tcPr>
                  <w:tcW w:w="360" w:type="dxa"/>
                  <w:tcBorders>
                    <w:bottom w:val="single" w:sz="16" w:space="0" w:color="D3D3D3"/>
                  </w:tcBorders>
                </w:tcPr>
                <w:p w14:paraId="01D39AA8" w14:textId="77777777" w:rsidR="00E31943" w:rsidRDefault="00000000">
                  <w:pPr>
                    <w:keepNext/>
                    <w:spacing w:after="60"/>
                    <w:jc w:val="right"/>
                  </w:pPr>
                  <w:r>
                    <w:rPr>
                      <w:rFonts w:ascii="Calibri" w:hAnsi="Calibri"/>
                      <w:sz w:val="20"/>
                    </w:rPr>
                    <w:t>melEDI</w:t>
                  </w:r>
                </w:p>
              </w:tc>
              <w:tc>
                <w:tcPr>
                  <w:tcW w:w="360" w:type="dxa"/>
                  <w:tcBorders>
                    <w:bottom w:val="single" w:sz="16" w:space="0" w:color="D3D3D3"/>
                  </w:tcBorders>
                </w:tcPr>
                <w:p w14:paraId="2DE0D67B" w14:textId="77777777" w:rsidR="00E31943" w:rsidRDefault="00000000">
                  <w:pPr>
                    <w:keepNext/>
                    <w:spacing w:after="60"/>
                    <w:jc w:val="right"/>
                  </w:pPr>
                  <w:r>
                    <w:rPr>
                      <w:rFonts w:ascii="Calibri" w:hAnsi="Calibri"/>
                      <w:sz w:val="20"/>
                    </w:rPr>
                    <w:t>Photopic</w:t>
                  </w:r>
                </w:p>
              </w:tc>
              <w:tc>
                <w:tcPr>
                  <w:tcW w:w="360" w:type="dxa"/>
                </w:tcPr>
                <w:p w14:paraId="2590F00C" w14:textId="77777777" w:rsidR="00E31943" w:rsidRDefault="00000000">
                  <w:pPr>
                    <w:keepNext/>
                    <w:spacing w:after="60"/>
                    <w:jc w:val="right"/>
                  </w:pPr>
                  <w:r>
                    <w:rPr>
                      <w:rFonts w:ascii="Calibri" w:hAnsi="Calibri"/>
                      <w:sz w:val="20"/>
                    </w:rPr>
                    <w:t>MDER</w:t>
                  </w:r>
                </w:p>
              </w:tc>
            </w:tr>
            <w:tr w:rsidR="00CB7D20" w14:paraId="68900BD2" w14:textId="77777777" w:rsidTr="00E31943">
              <w:trPr>
                <w:cantSplit/>
                <w:jc w:val="center"/>
              </w:trPr>
              <w:tc>
                <w:tcPr>
                  <w:tcW w:w="2520" w:type="dxa"/>
                  <w:gridSpan w:val="7"/>
                  <w:tcMar>
                    <w:top w:w="25" w:type="dxa"/>
                  </w:tcMar>
                </w:tcPr>
                <w:p w14:paraId="2B6BFB2F" w14:textId="77777777" w:rsidR="00E31943" w:rsidRDefault="00000000">
                  <w:pPr>
                    <w:keepNext/>
                    <w:spacing w:after="60"/>
                  </w:pPr>
                  <w:r>
                    <w:rPr>
                      <w:rFonts w:ascii="Calibri" w:hAnsi="Calibri"/>
                      <w:sz w:val="20"/>
                    </w:rPr>
                    <w:t>VEET</w:t>
                  </w:r>
                </w:p>
              </w:tc>
            </w:tr>
            <w:tr w:rsidR="00CB7D20" w14:paraId="05040B55" w14:textId="77777777" w:rsidTr="00E31943">
              <w:trPr>
                <w:cantSplit/>
                <w:jc w:val="center"/>
              </w:trPr>
              <w:tc>
                <w:tcPr>
                  <w:tcW w:w="360" w:type="dxa"/>
                </w:tcPr>
                <w:p w14:paraId="792257A5" w14:textId="77777777" w:rsidR="00E31943" w:rsidRDefault="00000000">
                  <w:pPr>
                    <w:keepNext/>
                    <w:spacing w:after="60"/>
                    <w:jc w:val="right"/>
                  </w:pPr>
                  <w:r>
                    <w:rPr>
                      <w:rFonts w:ascii="Calibri" w:hAnsi="Calibri"/>
                      <w:sz w:val="20"/>
                    </w:rPr>
                    <w:t>2025-06-18</w:t>
                  </w:r>
                </w:p>
              </w:tc>
              <w:tc>
                <w:tcPr>
                  <w:tcW w:w="360" w:type="dxa"/>
                </w:tcPr>
                <w:p w14:paraId="35894569" w14:textId="77777777" w:rsidR="00E31943" w:rsidRDefault="00000000">
                  <w:pPr>
                    <w:keepNext/>
                    <w:spacing w:after="60"/>
                    <w:jc w:val="right"/>
                  </w:pPr>
                  <w:r>
                    <w:rPr>
                      <w:rFonts w:ascii="Calibri" w:hAnsi="Calibri"/>
                      <w:sz w:val="20"/>
                    </w:rPr>
                    <w:t>83.7</w:t>
                  </w:r>
                </w:p>
              </w:tc>
              <w:tc>
                <w:tcPr>
                  <w:tcW w:w="360" w:type="dxa"/>
                </w:tcPr>
                <w:p w14:paraId="6E389958" w14:textId="77777777" w:rsidR="00E31943" w:rsidRDefault="00000000">
                  <w:pPr>
                    <w:keepNext/>
                    <w:spacing w:after="60"/>
                    <w:jc w:val="right"/>
                  </w:pPr>
                  <w:r>
                    <w:rPr>
                      <w:rFonts w:ascii="Calibri" w:hAnsi="Calibri"/>
                      <w:sz w:val="20"/>
                    </w:rPr>
                    <w:t>71.7</w:t>
                  </w:r>
                </w:p>
              </w:tc>
              <w:tc>
                <w:tcPr>
                  <w:tcW w:w="360" w:type="dxa"/>
                </w:tcPr>
                <w:p w14:paraId="0C5FBAC2" w14:textId="77777777" w:rsidR="00E31943" w:rsidRDefault="00000000">
                  <w:pPr>
                    <w:keepNext/>
                    <w:spacing w:after="60"/>
                    <w:jc w:val="right"/>
                  </w:pPr>
                  <w:r>
                    <w:rPr>
                      <w:rFonts w:ascii="Calibri" w:hAnsi="Calibri"/>
                      <w:sz w:val="20"/>
                    </w:rPr>
                    <w:t>0.610</w:t>
                  </w:r>
                </w:p>
              </w:tc>
              <w:tc>
                <w:tcPr>
                  <w:tcW w:w="360" w:type="dxa"/>
                </w:tcPr>
                <w:p w14:paraId="4F8C6CA2" w14:textId="77777777" w:rsidR="00E31943" w:rsidRDefault="00000000">
                  <w:pPr>
                    <w:keepNext/>
                    <w:spacing w:after="60"/>
                    <w:jc w:val="right"/>
                  </w:pPr>
                  <w:r>
                    <w:rPr>
                      <w:rFonts w:ascii="Calibri" w:hAnsi="Calibri"/>
                      <w:sz w:val="20"/>
                    </w:rPr>
                    <w:t>80.6</w:t>
                  </w:r>
                </w:p>
              </w:tc>
              <w:tc>
                <w:tcPr>
                  <w:tcW w:w="360" w:type="dxa"/>
                </w:tcPr>
                <w:p w14:paraId="5930599E" w14:textId="77777777" w:rsidR="00E31943" w:rsidRDefault="00000000">
                  <w:pPr>
                    <w:keepNext/>
                    <w:spacing w:after="60"/>
                    <w:jc w:val="right"/>
                  </w:pPr>
                  <w:r>
                    <w:rPr>
                      <w:rFonts w:ascii="Calibri" w:hAnsi="Calibri"/>
                      <w:sz w:val="20"/>
                    </w:rPr>
                    <w:t>103.7</w:t>
                  </w:r>
                </w:p>
              </w:tc>
              <w:tc>
                <w:tcPr>
                  <w:tcW w:w="360" w:type="dxa"/>
                </w:tcPr>
                <w:p w14:paraId="2EEAE947" w14:textId="77777777" w:rsidR="00E31943" w:rsidRDefault="00000000">
                  <w:pPr>
                    <w:keepNext/>
                    <w:spacing w:after="60"/>
                    <w:jc w:val="right"/>
                  </w:pPr>
                  <w:r>
                    <w:rPr>
                      <w:rFonts w:ascii="Calibri" w:hAnsi="Calibri"/>
                      <w:sz w:val="20"/>
                    </w:rPr>
                    <w:t>0.777</w:t>
                  </w:r>
                </w:p>
              </w:tc>
            </w:tr>
            <w:tr w:rsidR="00CB7D20" w14:paraId="2254112F" w14:textId="77777777" w:rsidTr="00E31943">
              <w:trPr>
                <w:cantSplit/>
                <w:jc w:val="center"/>
              </w:trPr>
              <w:tc>
                <w:tcPr>
                  <w:tcW w:w="360" w:type="dxa"/>
                </w:tcPr>
                <w:p w14:paraId="07337ABF" w14:textId="77777777" w:rsidR="00E31943" w:rsidRDefault="00000000">
                  <w:pPr>
                    <w:keepNext/>
                    <w:spacing w:after="60"/>
                    <w:jc w:val="right"/>
                  </w:pPr>
                  <w:r>
                    <w:rPr>
                      <w:rFonts w:ascii="Calibri" w:hAnsi="Calibri"/>
                      <w:sz w:val="20"/>
                    </w:rPr>
                    <w:t>2025-06-20</w:t>
                  </w:r>
                </w:p>
              </w:tc>
              <w:tc>
                <w:tcPr>
                  <w:tcW w:w="360" w:type="dxa"/>
                </w:tcPr>
                <w:p w14:paraId="5CF8B412" w14:textId="77777777" w:rsidR="00E31943" w:rsidRDefault="00000000">
                  <w:pPr>
                    <w:keepNext/>
                    <w:spacing w:after="60"/>
                    <w:jc w:val="right"/>
                  </w:pPr>
                  <w:r>
                    <w:rPr>
                      <w:rFonts w:ascii="Calibri" w:hAnsi="Calibri"/>
                      <w:sz w:val="20"/>
                    </w:rPr>
                    <w:t>114.0</w:t>
                  </w:r>
                </w:p>
              </w:tc>
              <w:tc>
                <w:tcPr>
                  <w:tcW w:w="360" w:type="dxa"/>
                </w:tcPr>
                <w:p w14:paraId="4C2109B4" w14:textId="77777777" w:rsidR="00E31943" w:rsidRDefault="00000000">
                  <w:pPr>
                    <w:keepNext/>
                    <w:spacing w:after="60"/>
                    <w:jc w:val="right"/>
                  </w:pPr>
                  <w:r>
                    <w:rPr>
                      <w:rFonts w:ascii="Calibri" w:hAnsi="Calibri"/>
                      <w:sz w:val="20"/>
                    </w:rPr>
                    <w:t>81.6</w:t>
                  </w:r>
                </w:p>
              </w:tc>
              <w:tc>
                <w:tcPr>
                  <w:tcW w:w="360" w:type="dxa"/>
                </w:tcPr>
                <w:p w14:paraId="2A7E1F33" w14:textId="77777777" w:rsidR="00E31943" w:rsidRDefault="00000000">
                  <w:pPr>
                    <w:keepNext/>
                    <w:spacing w:after="60"/>
                    <w:jc w:val="right"/>
                  </w:pPr>
                  <w:r>
                    <w:rPr>
                      <w:rFonts w:ascii="Calibri" w:hAnsi="Calibri"/>
                      <w:sz w:val="20"/>
                    </w:rPr>
                    <w:t>0.372</w:t>
                  </w:r>
                </w:p>
              </w:tc>
              <w:tc>
                <w:tcPr>
                  <w:tcW w:w="360" w:type="dxa"/>
                </w:tcPr>
                <w:p w14:paraId="437FB514" w14:textId="77777777" w:rsidR="00E31943" w:rsidRDefault="00000000">
                  <w:pPr>
                    <w:keepNext/>
                    <w:spacing w:after="60"/>
                    <w:jc w:val="right"/>
                  </w:pPr>
                  <w:r>
                    <w:rPr>
                      <w:rFonts w:ascii="Calibri" w:hAnsi="Calibri"/>
                      <w:sz w:val="20"/>
                    </w:rPr>
                    <w:t>108.0</w:t>
                  </w:r>
                </w:p>
              </w:tc>
              <w:tc>
                <w:tcPr>
                  <w:tcW w:w="360" w:type="dxa"/>
                </w:tcPr>
                <w:p w14:paraId="15529A08" w14:textId="77777777" w:rsidR="00E31943" w:rsidRDefault="00000000">
                  <w:pPr>
                    <w:keepNext/>
                    <w:spacing w:after="60"/>
                    <w:jc w:val="right"/>
                  </w:pPr>
                  <w:r>
                    <w:rPr>
                      <w:rFonts w:ascii="Calibri" w:hAnsi="Calibri"/>
                      <w:sz w:val="20"/>
                    </w:rPr>
                    <w:t>123.9</w:t>
                  </w:r>
                </w:p>
              </w:tc>
              <w:tc>
                <w:tcPr>
                  <w:tcW w:w="360" w:type="dxa"/>
                </w:tcPr>
                <w:p w14:paraId="1CEBEF9D" w14:textId="77777777" w:rsidR="00E31943" w:rsidRDefault="00000000">
                  <w:pPr>
                    <w:keepNext/>
                    <w:spacing w:after="60"/>
                    <w:jc w:val="right"/>
                  </w:pPr>
                  <w:r>
                    <w:rPr>
                      <w:rFonts w:ascii="Calibri" w:hAnsi="Calibri"/>
                      <w:sz w:val="20"/>
                    </w:rPr>
                    <w:t>0.871</w:t>
                  </w:r>
                </w:p>
              </w:tc>
            </w:tr>
            <w:bookmarkEnd w:id="70"/>
          </w:tbl>
          <w:p w14:paraId="0E2405EE" w14:textId="77777777" w:rsidR="00000000" w:rsidRDefault="00000000">
            <w:pPr>
              <w:spacing w:after="0"/>
            </w:pPr>
          </w:p>
        </w:tc>
      </w:tr>
    </w:tbl>
    <w:p w14:paraId="14F43119" w14:textId="77777777" w:rsidR="00E31943" w:rsidRDefault="00000000">
      <w:pPr>
        <w:pStyle w:val="berschrift4"/>
      </w:pPr>
      <w:bookmarkStart w:id="71" w:name="X278511e4af72fc2282d4de0a913d2d77ed2a0b8"/>
      <w:bookmarkEnd w:id="68"/>
      <w:r>
        <w:t>Short-wavelength light at specific times of day</w:t>
      </w:r>
    </w:p>
    <w:p w14:paraId="770C44BA" w14:textId="77777777" w:rsidR="00E31943" w:rsidRDefault="00000000">
      <w:pPr>
        <w:pStyle w:val="FirstParagraph"/>
      </w:pPr>
      <w:r>
        <w:t>The third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71"/>
    <w:p w14:paraId="2CB579B3" w14:textId="77777777" w:rsidR="00E31943" w:rsidRDefault="00000000">
      <w:pPr>
        <w:pStyle w:val="berschrift4"/>
      </w:pPr>
      <w:r>
        <w:t>Local morning exposure</w:t>
      </w:r>
    </w:p>
    <w:p w14:paraId="490A91AE" w14:textId="77777777" w:rsidR="00E31943" w:rsidRDefault="00000000">
      <w:pPr>
        <w:pStyle w:val="FirstParagraph"/>
      </w:pPr>
      <w:hyperlink w:anchor="tbl-shortfilter">
        <w:r>
          <w:rPr>
            <w:rStyle w:val="Hyperlink"/>
          </w:rPr>
          <w:t>Table 18</w:t>
        </w:r>
      </w:hyperlink>
      <w:r>
        <w:t xml:space="preserve"> isolates the time window between 7:00 and 11:00 each day and computes the average short-wavelength irradiance in that interval. This represents a straightforward query: “How much blue light does the subject get in the morning on average?”</w:t>
      </w:r>
    </w:p>
    <w:p w14:paraId="3583AF41" w14:textId="77777777" w:rsidR="00E31943" w:rsidRDefault="00000000">
      <w:pPr>
        <w:pStyle w:val="SourceCode"/>
      </w:pPr>
      <w:bookmarkStart w:id="72" w:name="annotated-cell-48"/>
      <w:r>
        <w:rPr>
          <w:rStyle w:val="NormalTok"/>
        </w:rPr>
        <w:t xml:space="preserve">dataVEET </w:t>
      </w:r>
      <w:r>
        <w:rPr>
          <w:rStyle w:val="SpecialCharTok"/>
        </w:rPr>
        <w:t>|&gt;</w:t>
      </w:r>
      <w:r>
        <w:rPr>
          <w:rStyle w:val="NormalTok"/>
        </w:rPr>
        <w:t xml:space="preserve"> </w:t>
      </w:r>
      <w:r>
        <w:br/>
      </w:r>
      <w:r>
        <w:rPr>
          <w:rStyle w:val="NormalTok"/>
        </w:rPr>
        <w:t xml:space="preserve">  </w:t>
      </w:r>
      <w:r>
        <w:rPr>
          <w:rStyle w:val="FunctionTok"/>
        </w:rPr>
        <w:t>filter_Time</w:t>
      </w:r>
      <w:r>
        <w:rPr>
          <w:rStyle w:val="NormalTok"/>
        </w:rPr>
        <w:t>(</w:t>
      </w:r>
      <w:r>
        <w:rPr>
          <w:rStyle w:val="AttributeTok"/>
        </w:rPr>
        <w:t>start =</w:t>
      </w:r>
      <w:r>
        <w:rPr>
          <w:rStyle w:val="NormalTok"/>
        </w:rPr>
        <w:t xml:space="preserve"> </w:t>
      </w:r>
      <w:r>
        <w:rPr>
          <w:rStyle w:val="StringTok"/>
        </w:rPr>
        <w:t>"7:00:00"</w:t>
      </w:r>
      <w:r>
        <w:rPr>
          <w:rStyle w:val="NormalTok"/>
        </w:rPr>
        <w:t xml:space="preserve">, </w:t>
      </w:r>
      <w:r>
        <w:rPr>
          <w:rStyle w:val="AttributeTok"/>
        </w:rPr>
        <w:t>end =</w:t>
      </w:r>
      <w:r>
        <w:rPr>
          <w:rStyle w:val="NormalTok"/>
        </w:rPr>
        <w:t xml:space="preserve"> </w:t>
      </w:r>
      <w:r>
        <w:rPr>
          <w:rStyle w:val="StringTok"/>
        </w:rPr>
        <w:t>"11:00:00"</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FunctionTok"/>
        </w:rPr>
        <w:t>c</w:t>
      </w:r>
      <w:r>
        <w:rPr>
          <w:rStyle w:val="NormalTok"/>
        </w:rPr>
        <w:t xml:space="preserve">(Id, Date, short))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 xml:space="preserve">(short, </w:t>
      </w:r>
      <w:r>
        <w:rPr>
          <w:rStyle w:val="AttributeTok"/>
        </w:rPr>
        <w:t>scale_by =</w:t>
      </w:r>
      <w:r>
        <w:rPr>
          <w:rStyle w:val="NormalTok"/>
        </w:rPr>
        <w:t xml:space="preserve"> </w:t>
      </w:r>
      <w:r>
        <w:rPr>
          <w:rStyle w:val="DecValTok"/>
        </w:rPr>
        <w:t>1000</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cols_label</w:t>
      </w:r>
      <w:r>
        <w:rPr>
          <w:rStyle w:val="NormalTok"/>
        </w:rPr>
        <w:t>(</w:t>
      </w:r>
      <w:r>
        <w:rPr>
          <w:rStyle w:val="AttributeTok"/>
        </w:rPr>
        <w:t>short =</w:t>
      </w:r>
      <w:r>
        <w:rPr>
          <w:rStyle w:val="NormalTok"/>
        </w:rPr>
        <w:t xml:space="preserve"> </w:t>
      </w:r>
      <w:r>
        <w:rPr>
          <w:rStyle w:val="StringTok"/>
        </w:rPr>
        <w:t>"Short-wavelength irradiance (mW/m²)"</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cols_hide</w:t>
      </w:r>
      <w:r>
        <w:rPr>
          <w:rStyle w:val="NormalTok"/>
        </w:rPr>
        <w:t>(episodes)</w:t>
      </w:r>
    </w:p>
    <w:bookmarkEnd w:id="72"/>
    <w:p w14:paraId="17E731CC" w14:textId="77777777" w:rsidR="00E31943" w:rsidRDefault="00000000">
      <w:pPr>
        <w:pStyle w:val="DefinitionTerm"/>
      </w:pPr>
      <w:r>
        <w:t>Line 2</w:t>
      </w:r>
    </w:p>
    <w:p w14:paraId="1B6E2924" w14:textId="77777777" w:rsidR="00E31943" w:rsidRDefault="00000000">
      <w:pPr>
        <w:pStyle w:val="Definition"/>
      </w:pPr>
      <w:r>
        <w:t>Filter data to local 7am–11am</w:t>
      </w:r>
    </w:p>
    <w:tbl>
      <w:tblPr>
        <w:tblStyle w:val="Table"/>
        <w:tblW w:w="5000" w:type="pct"/>
        <w:tblLayout w:type="fixed"/>
        <w:tblLook w:val="0000" w:firstRow="0" w:lastRow="0" w:firstColumn="0" w:lastColumn="0" w:noHBand="0" w:noVBand="0"/>
      </w:tblPr>
      <w:tblGrid>
        <w:gridCol w:w="9406"/>
      </w:tblGrid>
      <w:tr w:rsidR="00E31943" w14:paraId="42DE49BB" w14:textId="77777777">
        <w:tc>
          <w:tcPr>
            <w:tcW w:w="7920" w:type="dxa"/>
          </w:tcPr>
          <w:p w14:paraId="6C2D0F3C" w14:textId="77777777" w:rsidR="00E31943" w:rsidRDefault="00000000">
            <w:pPr>
              <w:pStyle w:val="ImageCaption"/>
              <w:spacing w:before="200"/>
            </w:pPr>
            <w:bookmarkStart w:id="73" w:name="tbl-shortfilter"/>
            <w:r>
              <w:t>Table 18: Average short-wavelength light (400–500 nm) exposure between 7:00 and 11:00 each day</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CB7D20" w14:paraId="47890F3A" w14:textId="77777777" w:rsidTr="00E31943">
              <w:trPr>
                <w:cantSplit/>
                <w:tblHeader/>
                <w:jc w:val="center"/>
              </w:trPr>
              <w:tc>
                <w:tcPr>
                  <w:tcW w:w="360" w:type="dxa"/>
                </w:tcPr>
                <w:p w14:paraId="17AE63BD" w14:textId="77777777" w:rsidR="00E31943" w:rsidRDefault="00000000">
                  <w:pPr>
                    <w:keepNext/>
                    <w:spacing w:after="60"/>
                    <w:jc w:val="right"/>
                  </w:pPr>
                  <w:r>
                    <w:rPr>
                      <w:rFonts w:ascii="Calibri" w:hAnsi="Calibri"/>
                      <w:sz w:val="20"/>
                    </w:rPr>
                    <w:t>Date</w:t>
                  </w:r>
                </w:p>
              </w:tc>
              <w:tc>
                <w:tcPr>
                  <w:tcW w:w="360" w:type="dxa"/>
                </w:tcPr>
                <w:p w14:paraId="18351591" w14:textId="77777777" w:rsidR="00E31943" w:rsidRDefault="00000000">
                  <w:pPr>
                    <w:keepNext/>
                    <w:spacing w:after="60"/>
                    <w:jc w:val="right"/>
                  </w:pPr>
                  <w:r>
                    <w:rPr>
                      <w:rFonts w:ascii="Calibri" w:hAnsi="Calibri"/>
                      <w:sz w:val="20"/>
                    </w:rPr>
                    <w:t>Short-wavelength irradiance (mW/m²)</w:t>
                  </w:r>
                </w:p>
              </w:tc>
            </w:tr>
            <w:tr w:rsidR="00CB7D20" w14:paraId="3000A763" w14:textId="77777777" w:rsidTr="00E31943">
              <w:trPr>
                <w:cantSplit/>
                <w:jc w:val="center"/>
              </w:trPr>
              <w:tc>
                <w:tcPr>
                  <w:tcW w:w="720" w:type="dxa"/>
                  <w:gridSpan w:val="2"/>
                  <w:tcMar>
                    <w:top w:w="25" w:type="dxa"/>
                  </w:tcMar>
                </w:tcPr>
                <w:p w14:paraId="7019FCB5" w14:textId="77777777" w:rsidR="00E31943" w:rsidRDefault="00000000">
                  <w:pPr>
                    <w:keepNext/>
                    <w:spacing w:after="60"/>
                  </w:pPr>
                  <w:r>
                    <w:rPr>
                      <w:rFonts w:ascii="Calibri" w:hAnsi="Calibri"/>
                      <w:sz w:val="20"/>
                    </w:rPr>
                    <w:t>VEET</w:t>
                  </w:r>
                </w:p>
              </w:tc>
            </w:tr>
            <w:tr w:rsidR="00CB7D20" w14:paraId="3A47E304" w14:textId="77777777" w:rsidTr="00E31943">
              <w:trPr>
                <w:cantSplit/>
                <w:jc w:val="center"/>
              </w:trPr>
              <w:tc>
                <w:tcPr>
                  <w:tcW w:w="360" w:type="dxa"/>
                </w:tcPr>
                <w:p w14:paraId="24224F91" w14:textId="77777777" w:rsidR="00E31943" w:rsidRDefault="00000000">
                  <w:pPr>
                    <w:keepNext/>
                    <w:spacing w:after="60"/>
                    <w:jc w:val="right"/>
                  </w:pPr>
                  <w:r>
                    <w:rPr>
                      <w:rFonts w:ascii="Calibri" w:hAnsi="Calibri"/>
                      <w:sz w:val="20"/>
                    </w:rPr>
                    <w:t>2025-06-18</w:t>
                  </w:r>
                </w:p>
              </w:tc>
              <w:tc>
                <w:tcPr>
                  <w:tcW w:w="360" w:type="dxa"/>
                </w:tcPr>
                <w:p w14:paraId="535335E8" w14:textId="77777777" w:rsidR="00E31943" w:rsidRDefault="00000000">
                  <w:pPr>
                    <w:keepNext/>
                    <w:spacing w:after="60"/>
                    <w:jc w:val="right"/>
                  </w:pPr>
                  <w:r>
                    <w:rPr>
                      <w:rFonts w:ascii="Calibri" w:hAnsi="Calibri"/>
                      <w:sz w:val="20"/>
                    </w:rPr>
                    <w:t>5.44</w:t>
                  </w:r>
                </w:p>
              </w:tc>
            </w:tr>
            <w:tr w:rsidR="00CB7D20" w14:paraId="25F219D4" w14:textId="77777777" w:rsidTr="00E31943">
              <w:trPr>
                <w:cantSplit/>
                <w:jc w:val="center"/>
              </w:trPr>
              <w:tc>
                <w:tcPr>
                  <w:tcW w:w="360" w:type="dxa"/>
                </w:tcPr>
                <w:p w14:paraId="72DCF335" w14:textId="77777777" w:rsidR="00E31943" w:rsidRDefault="00000000">
                  <w:pPr>
                    <w:keepNext/>
                    <w:spacing w:after="60"/>
                    <w:jc w:val="right"/>
                  </w:pPr>
                  <w:r>
                    <w:rPr>
                      <w:rFonts w:ascii="Calibri" w:hAnsi="Calibri"/>
                      <w:sz w:val="20"/>
                    </w:rPr>
                    <w:t>2025-06-20</w:t>
                  </w:r>
                </w:p>
              </w:tc>
              <w:tc>
                <w:tcPr>
                  <w:tcW w:w="360" w:type="dxa"/>
                </w:tcPr>
                <w:p w14:paraId="216B2188" w14:textId="77777777" w:rsidR="00E31943" w:rsidRDefault="00000000">
                  <w:pPr>
                    <w:keepNext/>
                    <w:spacing w:after="60"/>
                    <w:jc w:val="right"/>
                  </w:pPr>
                  <w:r>
                    <w:rPr>
                      <w:rFonts w:ascii="Calibri" w:hAnsi="Calibri"/>
                      <w:sz w:val="20"/>
                    </w:rPr>
                    <w:t>0.95</w:t>
                  </w:r>
                </w:p>
              </w:tc>
            </w:tr>
            <w:bookmarkEnd w:id="73"/>
          </w:tbl>
          <w:p w14:paraId="53D58F10" w14:textId="77777777" w:rsidR="00000000" w:rsidRDefault="00000000">
            <w:pPr>
              <w:spacing w:after="0"/>
            </w:pPr>
          </w:p>
        </w:tc>
      </w:tr>
    </w:tbl>
    <w:p w14:paraId="64BF5A81" w14:textId="77777777" w:rsidR="00E31943" w:rsidRDefault="00000000">
      <w:pPr>
        <w:pStyle w:val="berschrift4"/>
      </w:pPr>
      <w:r>
        <w:t>Hourly profile across the day</w:t>
      </w:r>
    </w:p>
    <w:p w14:paraId="1C000352" w14:textId="77777777" w:rsidR="00E31943" w:rsidRDefault="00000000">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 </w:t>
      </w:r>
      <w:hyperlink w:anchor="fig-shorttime">
        <w:r>
          <w:rPr>
            <w:rStyle w:val="Hyperlink"/>
          </w:rPr>
          <w:t>Figure 11</w:t>
        </w:r>
      </w:hyperlink>
      <w:r>
        <w:t xml:space="preserve"> shows the resulting diurnal profile, with short-wavelength exposure expressed as a fraction of the daily maximum for easier comparison.</w:t>
      </w:r>
    </w:p>
    <w:p w14:paraId="478C2F50" w14:textId="77777777" w:rsidR="00E31943" w:rsidRDefault="00000000">
      <w:pPr>
        <w:pStyle w:val="SourceCode"/>
      </w:pPr>
      <w:bookmarkStart w:id="74" w:name="annotated-cell-49"/>
      <w:r>
        <w:rPr>
          <w:rStyle w:val="NormalTok"/>
        </w:rPr>
        <w:t xml:space="preserve">dataVEETtime </w:t>
      </w:r>
      <w:r>
        <w:rPr>
          <w:rStyle w:val="OtherTok"/>
        </w:rPr>
        <w:t>&lt;-</w:t>
      </w:r>
      <w:r>
        <w:rPr>
          <w:rStyle w:val="NormalTok"/>
        </w:rPr>
        <w:t xml:space="preserve"> dataVEET </w:t>
      </w:r>
      <w:r>
        <w:rPr>
          <w:rStyle w:val="SpecialCharTok"/>
        </w:rPr>
        <w:t>|&gt;</w:t>
      </w:r>
      <w:r>
        <w:br/>
      </w:r>
      <w:r>
        <w:rPr>
          <w:rStyle w:val="NormalTok"/>
        </w:rPr>
        <w:t xml:space="preserve">  </w:t>
      </w:r>
      <w:r>
        <w:rPr>
          <w:rStyle w:val="FunctionTok"/>
        </w:rPr>
        <w:t>cut_Datetime</w:t>
      </w:r>
      <w:r>
        <w:rPr>
          <w:rStyle w:val="NormalTok"/>
        </w:rPr>
        <w:t>(</w:t>
      </w:r>
      <w:r>
        <w:rPr>
          <w:rStyle w:val="AttributeTok"/>
        </w:rPr>
        <w:t>unit =</w:t>
      </w:r>
      <w:r>
        <w:rPr>
          <w:rStyle w:val="NormalTok"/>
        </w:rPr>
        <w:t xml:space="preserve"> </w:t>
      </w:r>
      <w:r>
        <w:rPr>
          <w:rStyle w:val="StringTok"/>
        </w:rPr>
        <w:t>"1 hour"</w:t>
      </w:r>
      <w:r>
        <w:rPr>
          <w:rStyle w:val="NormalTok"/>
        </w:rPr>
        <w:t xml:space="preserve">, </w:t>
      </w:r>
      <w:r>
        <w:rPr>
          <w:rStyle w:val="AttributeTok"/>
        </w:rPr>
        <w:t>type =</w:t>
      </w:r>
      <w:r>
        <w:rPr>
          <w:rStyle w:val="NormalTok"/>
        </w:rPr>
        <w:t xml:space="preserve"> </w:t>
      </w:r>
      <w:r>
        <w:rPr>
          <w:rStyle w:val="StringTok"/>
        </w:rPr>
        <w:t>"floor"</w:t>
      </w:r>
      <w:r>
        <w:rPr>
          <w:rStyle w:val="NormalTok"/>
        </w:rPr>
        <w:t xml:space="preserve">, </w:t>
      </w:r>
      <w:r>
        <w:rPr>
          <w:rStyle w:val="AttributeTok"/>
        </w:rPr>
        <w:t>group_by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c</w:t>
      </w:r>
      <w:r>
        <w:rPr>
          <w:rStyle w:val="NormalTok"/>
        </w:rPr>
        <w:t xml:space="preserve">(Spectrum, long, Datetime)) </w:t>
      </w:r>
      <w:r>
        <w:rPr>
          <w:rStyle w:val="SpecialCharTok"/>
        </w:rPr>
        <w:t>|&gt;</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add_Time_col</w:t>
      </w:r>
      <w:r>
        <w:rPr>
          <w:rStyle w:val="NormalTok"/>
        </w:rPr>
        <w:t xml:space="preserve">(Datetime.rounded)  </w:t>
      </w:r>
      <w:r>
        <w:rPr>
          <w:rStyle w:val="SpecialCharTok"/>
        </w:rPr>
        <w:t>|&gt;</w:t>
      </w:r>
      <w:r>
        <w:br/>
      </w:r>
      <w:r>
        <w:rPr>
          <w:rStyle w:val="NormalTok"/>
        </w:rPr>
        <w:t xml:space="preserve">  </w:t>
      </w:r>
      <w:r>
        <w:rPr>
          <w:rStyle w:val="FunctionTok"/>
        </w:rPr>
        <w:t>mutate</w:t>
      </w:r>
      <w:r>
        <w:rPr>
          <w:rStyle w:val="NormalTok"/>
        </w:rPr>
        <w:t>(</w:t>
      </w:r>
      <w:r>
        <w:rPr>
          <w:rStyle w:val="AttributeTok"/>
        </w:rPr>
        <w:t>rel_short =</w:t>
      </w:r>
      <w:r>
        <w:rPr>
          <w:rStyle w:val="NormalTok"/>
        </w:rPr>
        <w:t xml:space="preserve"> short </w:t>
      </w:r>
      <w:r>
        <w:rPr>
          <w:rStyle w:val="SpecialCharTok"/>
        </w:rPr>
        <w:t>/</w:t>
      </w:r>
      <w:r>
        <w:rPr>
          <w:rStyle w:val="NormalTok"/>
        </w:rPr>
        <w:t xml:space="preserve"> </w:t>
      </w:r>
      <w:r>
        <w:rPr>
          <w:rStyle w:val="FunctionTok"/>
        </w:rPr>
        <w:t>max</w:t>
      </w:r>
      <w:r>
        <w:rPr>
          <w:rStyle w:val="NormalTok"/>
        </w:rPr>
        <w:t>(short))</w:t>
      </w:r>
      <w:r>
        <w:br/>
      </w:r>
      <w:r>
        <w:br/>
      </w:r>
      <w:r>
        <w:rPr>
          <w:rStyle w:val="NormalTok"/>
        </w:rPr>
        <w:t xml:space="preserve">dataVEETtime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Time, </w:t>
      </w:r>
      <w:r>
        <w:rPr>
          <w:rStyle w:val="AttributeTok"/>
        </w:rPr>
        <w:t>y =</w:t>
      </w:r>
      <w:r>
        <w:rPr>
          <w:rStyle w:val="NormalTok"/>
        </w:rPr>
        <w:t xml:space="preserve"> rel_short)) </w:t>
      </w:r>
      <w:r>
        <w:rPr>
          <w:rStyle w:val="SpecialCharTok"/>
        </w:rPr>
        <w:t>+</w:t>
      </w:r>
      <w:r>
        <w:br/>
      </w:r>
      <w:r>
        <w:rPr>
          <w:rStyle w:val="NormalTok"/>
        </w:rPr>
        <w:t xml:space="preserve">  </w:t>
      </w:r>
      <w:r>
        <w:rPr>
          <w:rStyle w:val="FunctionTok"/>
        </w:rPr>
        <w:t>geom_col</w:t>
      </w:r>
      <w:r>
        <w:rPr>
          <w:rStyle w:val="NormalTok"/>
        </w:rPr>
        <w:t>(</w:t>
      </w:r>
      <w:r>
        <w:rPr>
          <w:rStyle w:val="FunctionTok"/>
        </w:rPr>
        <w:t>aes</w:t>
      </w:r>
      <w:r>
        <w:rPr>
          <w:rStyle w:val="NormalTok"/>
        </w:rPr>
        <w:t>(</w:t>
      </w:r>
      <w:r>
        <w:rPr>
          <w:rStyle w:val="AttributeTok"/>
        </w:rPr>
        <w:t>fill =</w:t>
      </w:r>
      <w:r>
        <w:rPr>
          <w:rStyle w:val="NormalTok"/>
        </w:rPr>
        <w:t xml:space="preserve"> </w:t>
      </w:r>
      <w:r>
        <w:rPr>
          <w:rStyle w:val="FunctionTok"/>
        </w:rPr>
        <w:t>factor</w:t>
      </w:r>
      <w:r>
        <w:rPr>
          <w:rStyle w:val="NormalTok"/>
        </w:rPr>
        <w:t xml:space="preserve">(Date)),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ggsci</w:t>
      </w:r>
      <w:r>
        <w:rPr>
          <w:rStyle w:val="SpecialCharTok"/>
        </w:rPr>
        <w:t>::</w:t>
      </w:r>
      <w:r>
        <w:rPr>
          <w:rStyle w:val="FunctionTok"/>
        </w:rPr>
        <w:t>scale_fill_jco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"Normalized short-wavelength irradiance"</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"Local time (HH:MM)"</w:t>
      </w:r>
      <w:r>
        <w:rPr>
          <w:rStyle w:val="NormalTok"/>
        </w:rPr>
        <w:t>,</w:t>
      </w:r>
      <w:r>
        <w:br/>
      </w:r>
      <w:r>
        <w:rPr>
          <w:rStyle w:val="NormalTok"/>
        </w:rPr>
        <w:t xml:space="preserve">       </w:t>
      </w:r>
      <w:r>
        <w:rPr>
          <w:rStyle w:val="AttributeTok"/>
        </w:rPr>
        <w:t>fill =</w:t>
      </w:r>
      <w:r>
        <w:rPr>
          <w:rStyle w:val="NormalTok"/>
        </w:rPr>
        <w:t xml:space="preserve"> </w:t>
      </w:r>
      <w:r>
        <w:rPr>
          <w:rStyle w:val="StringTok"/>
        </w:rPr>
        <w:t>"Date"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label_percent</w:t>
      </w:r>
      <w:r>
        <w:rPr>
          <w:rStyle w:val="NormalTok"/>
        </w:rPr>
        <w:t xml:space="preserve">()) </w:t>
      </w:r>
      <w:r>
        <w:rPr>
          <w:rStyle w:val="SpecialCharTok"/>
        </w:rPr>
        <w:t>+</w:t>
      </w:r>
      <w:r>
        <w:br/>
      </w:r>
      <w:r>
        <w:rPr>
          <w:rStyle w:val="NormalTok"/>
        </w:rPr>
        <w:t xml:space="preserve">  </w:t>
      </w:r>
      <w:r>
        <w:rPr>
          <w:rStyle w:val="FunctionTok"/>
        </w:rPr>
        <w:t>scale_x_time</w:t>
      </w:r>
      <w:r>
        <w:rPr>
          <w:rStyle w:val="NormalTok"/>
        </w:rPr>
        <w:t>(</w:t>
      </w:r>
      <w:r>
        <w:rPr>
          <w:rStyle w:val="AttributeTok"/>
        </w:rPr>
        <w:t>labels =</w:t>
      </w:r>
      <w:r>
        <w:rPr>
          <w:rStyle w:val="NormalTok"/>
        </w:rPr>
        <w:t xml:space="preserve"> scales</w:t>
      </w:r>
      <w:r>
        <w:rPr>
          <w:rStyle w:val="SpecialCharTok"/>
        </w:rPr>
        <w:t>::</w:t>
      </w:r>
      <w:r>
        <w:rPr>
          <w:rStyle w:val="FunctionTok"/>
        </w:rPr>
        <w:t>label_time</w:t>
      </w:r>
      <w:r>
        <w:rPr>
          <w:rStyle w:val="NormalTok"/>
        </w:rPr>
        <w:t>(</w:t>
      </w:r>
      <w:r>
        <w:rPr>
          <w:rStyle w:val="AttributeTok"/>
        </w:rPr>
        <w:t>format =</w:t>
      </w:r>
      <w:r>
        <w:rPr>
          <w:rStyle w:val="NormalTok"/>
        </w:rPr>
        <w:t xml:space="preserve"> </w:t>
      </w:r>
      <w:r>
        <w:rPr>
          <w:rStyle w:val="StringTok"/>
        </w:rPr>
        <w:t>"%H:%M"</w:t>
      </w:r>
      <w:r>
        <w:rPr>
          <w:rStyle w:val="NormalTok"/>
        </w:rPr>
        <w:t>))</w:t>
      </w:r>
    </w:p>
    <w:bookmarkEnd w:id="74"/>
    <w:p w14:paraId="67FFF7B0" w14:textId="77777777" w:rsidR="00E31943" w:rsidRDefault="00000000">
      <w:pPr>
        <w:pStyle w:val="DefinitionTerm"/>
      </w:pPr>
      <w:r>
        <w:t>Line 1</w:t>
      </w:r>
    </w:p>
    <w:p w14:paraId="61CDFCCB" w14:textId="77777777" w:rsidR="00E31943" w:rsidRDefault="00000000">
      <w:pPr>
        <w:pStyle w:val="Definition"/>
      </w:pPr>
      <w:r>
        <w:t>Prepare hourly binned data</w:t>
      </w:r>
    </w:p>
    <w:p w14:paraId="3667DA21" w14:textId="77777777" w:rsidR="00E31943" w:rsidRDefault="00000000">
      <w:pPr>
        <w:pStyle w:val="DefinitionTerm"/>
      </w:pPr>
      <w:r>
        <w:t>Line 2</w:t>
      </w:r>
    </w:p>
    <w:p w14:paraId="4927EA6C" w14:textId="77777777" w:rsidR="00E31943" w:rsidRDefault="00000000">
      <w:pPr>
        <w:pStyle w:val="Definition"/>
      </w:pPr>
      <w:r>
        <w:t>Bin timestamps by hour</w:t>
      </w:r>
    </w:p>
    <w:p w14:paraId="1B59012F" w14:textId="77777777" w:rsidR="00E31943" w:rsidRDefault="00000000">
      <w:pPr>
        <w:pStyle w:val="DefinitionTerm"/>
      </w:pPr>
      <w:r>
        <w:t>Line 5</w:t>
      </w:r>
    </w:p>
    <w:p w14:paraId="408F3AA5" w14:textId="77777777" w:rsidR="00E31943" w:rsidRDefault="00000000">
      <w:pPr>
        <w:pStyle w:val="Definition"/>
      </w:pPr>
      <w:r>
        <w:t>Add a Time column (hour of day)</w:t>
      </w:r>
    </w:p>
    <w:p w14:paraId="51C9AC39" w14:textId="77777777" w:rsidR="00E31943" w:rsidRDefault="00000000">
      <w:pPr>
        <w:pStyle w:val="DefinitionTerm"/>
      </w:pPr>
      <w:r>
        <w:t>Line 8</w:t>
      </w:r>
    </w:p>
    <w:p w14:paraId="40E0F035" w14:textId="77777777" w:rsidR="00E31943" w:rsidRDefault="00000000">
      <w:pPr>
        <w:pStyle w:val="Definition"/>
      </w:pPr>
      <w:r>
        <w:t>Creating the plot</w:t>
      </w:r>
    </w:p>
    <w:tbl>
      <w:tblPr>
        <w:tblStyle w:val="Table"/>
        <w:tblW w:w="5000" w:type="pct"/>
        <w:tblLayout w:type="fixed"/>
        <w:tblLook w:val="0000" w:firstRow="0" w:lastRow="0" w:firstColumn="0" w:lastColumn="0" w:noHBand="0" w:noVBand="0"/>
      </w:tblPr>
      <w:tblGrid>
        <w:gridCol w:w="9406"/>
      </w:tblGrid>
      <w:tr w:rsidR="00E31943" w14:paraId="1EB078B7" w14:textId="77777777">
        <w:tc>
          <w:tcPr>
            <w:tcW w:w="7920" w:type="dxa"/>
          </w:tcPr>
          <w:p w14:paraId="106BF181" w14:textId="77777777" w:rsidR="00E31943" w:rsidRDefault="00000000">
            <w:pPr>
              <w:pStyle w:val="Compact"/>
              <w:jc w:val="center"/>
            </w:pPr>
            <w:bookmarkStart w:id="75" w:name="fig-shorttime"/>
            <w:r>
              <w:rPr>
                <w:noProof/>
              </w:rPr>
              <w:lastRenderedPageBreak/>
              <w:drawing>
                <wp:inline distT="0" distB="0" distL="0" distR="0" wp14:anchorId="53040C20" wp14:editId="5D51FA45">
                  <wp:extent cx="5334000" cy="426720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index_files/figure-docx/fig-shorttime-1.png"/>
                          <pic:cNvPicPr>
                            <a:picLocks noChangeAspect="1" noChangeArrowheads="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14:paraId="181CA9F2" w14:textId="77777777" w:rsidR="00E31943" w:rsidRDefault="00000000">
            <w:pPr>
              <w:pStyle w:val="ImageCaption"/>
              <w:spacing w:before="200"/>
            </w:pPr>
            <w:r>
              <w:t>Figure 11: Diurnal profile of short-wavelength light exposure. Each bar represents the average short-wavelength irradiance at that hour of the day (0–23 h), normalized to the daily maximum.</w:t>
            </w:r>
          </w:p>
        </w:tc>
        <w:bookmarkEnd w:id="75"/>
      </w:tr>
    </w:tbl>
    <w:p w14:paraId="7313C91D" w14:textId="77777777" w:rsidR="00E31943" w:rsidRDefault="00000000">
      <w:pPr>
        <w:pStyle w:val="berschrift4"/>
      </w:pPr>
      <w:r>
        <w:t>Day vs. night (photoperiod)</w:t>
      </w:r>
    </w:p>
    <w:p w14:paraId="5917460F" w14:textId="77777777" w:rsidR="00E31943" w:rsidRDefault="00000000">
      <w:pPr>
        <w:pStyle w:val="FirstParagraph"/>
      </w:pPr>
      <w:r>
        <w:t xml:space="preserve">Finally, we compare short-wavelength exposure during daytime vs. nighttime. Using civil dawn and dusk information (based on geographic coordinates, here set for Houston, TX, USA), we label each measurement as day or night and then compute the total short-wavelength exposure in each period. </w:t>
      </w:r>
      <w:hyperlink w:anchor="tbl-daytime">
        <w:r>
          <w:rPr>
            <w:rStyle w:val="Hyperlink"/>
          </w:rPr>
          <w:t>Table 19</w:t>
        </w:r>
      </w:hyperlink>
      <w:r>
        <w:t xml:space="preserve"> summarizes the daily short-wavelength dose received during the day vs. during the night.</w:t>
      </w:r>
    </w:p>
    <w:p w14:paraId="6CE79645" w14:textId="77777777" w:rsidR="00E31943" w:rsidRDefault="00000000">
      <w:pPr>
        <w:pStyle w:val="SourceCode"/>
      </w:pPr>
      <w:r>
        <w:rPr>
          <w:rStyle w:val="NormalTok"/>
        </w:rPr>
        <w:t xml:space="preserve">dataVEET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c</w:t>
      </w:r>
      <w:r>
        <w:rPr>
          <w:rStyle w:val="NormalTok"/>
        </w:rPr>
        <w:t xml:space="preserve">(Spectrum, long, </w:t>
      </w:r>
      <w:r>
        <w:rPr>
          <w:rStyle w:val="StringTok"/>
        </w:rPr>
        <w:t>`</w:t>
      </w:r>
      <w:r>
        <w:rPr>
          <w:rStyle w:val="AttributeTok"/>
        </w:rPr>
        <w:t>sl ratio</w:t>
      </w:r>
      <w:r>
        <w:rPr>
          <w:rStyle w:val="StringTok"/>
        </w:rPr>
        <w:t>`</w:t>
      </w:r>
      <w:r>
        <w:rPr>
          <w:rStyle w:val="NormalTok"/>
        </w:rPr>
        <w:t xml:space="preserve">, melEDI, illuminance)) </w:t>
      </w:r>
      <w:r>
        <w:rPr>
          <w:rStyle w:val="SpecialCharTok"/>
        </w:rPr>
        <w:t>|&gt;</w:t>
      </w:r>
      <w:r>
        <w:br/>
      </w:r>
      <w:r>
        <w:rPr>
          <w:rStyle w:val="NormalTok"/>
        </w:rPr>
        <w:t xml:space="preserve">  </w:t>
      </w:r>
      <w:r>
        <w:rPr>
          <w:rStyle w:val="FunctionTok"/>
        </w:rPr>
        <w:t>add_photoperiod</w:t>
      </w:r>
      <w:r>
        <w:rPr>
          <w:rStyle w:val="NormalTok"/>
        </w:rPr>
        <w:t xml:space="preserve">(coordinates)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(photoperiod.state, </w:t>
      </w:r>
      <w:r>
        <w:rPr>
          <w:rStyle w:val="AttributeTok"/>
        </w:rPr>
        <w:t>.add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summarize_numeric</w:t>
      </w:r>
      <w:r>
        <w:rPr>
          <w:rStyle w:val="NormalTok"/>
        </w:rPr>
        <w:t>(</w:t>
      </w:r>
      <w:r>
        <w:rPr>
          <w:rStyle w:val="AttributeTok"/>
        </w:rPr>
        <w:t>prefix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remove =</w:t>
      </w:r>
      <w:r>
        <w:rPr>
          <w:rStyle w:val="NormalTok"/>
        </w:rPr>
        <w:t xml:space="preserve"> </w:t>
      </w:r>
      <w:r>
        <w:rPr>
          <w:rStyle w:val="FunctionTok"/>
        </w:rPr>
        <w:t>c</w:t>
      </w:r>
      <w:r>
        <w:rPr>
          <w:rStyle w:val="NormalTok"/>
        </w:rPr>
        <w:t>(</w:t>
      </w:r>
      <w:r>
        <w:rPr>
          <w:rStyle w:val="StringTok"/>
        </w:rPr>
        <w:t>"dawn"</w:t>
      </w:r>
      <w:r>
        <w:rPr>
          <w:rStyle w:val="NormalTok"/>
        </w:rPr>
        <w:t xml:space="preserve">, </w:t>
      </w:r>
      <w:r>
        <w:rPr>
          <w:rStyle w:val="StringTok"/>
        </w:rPr>
        <w:t>"dusk"</w:t>
      </w:r>
      <w:r>
        <w:rPr>
          <w:rStyle w:val="NormalTok"/>
        </w:rPr>
        <w:t xml:space="preserve">, </w:t>
      </w:r>
      <w:r>
        <w:rPr>
          <w:rStyle w:val="StringTok"/>
        </w:rPr>
        <w:t>"photoperiod"</w:t>
      </w:r>
      <w:r>
        <w:rPr>
          <w:rStyle w:val="NormalTok"/>
        </w:rPr>
        <w:t xml:space="preserve">, </w:t>
      </w:r>
      <w:r>
        <w:rPr>
          <w:rStyle w:val="StringTok"/>
        </w:rPr>
        <w:t>"Datetime"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(Id, photoperiod.state)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 xml:space="preserve">episodes) </w:t>
      </w:r>
      <w:r>
        <w:rPr>
          <w:rStyle w:val="SpecialCharTok"/>
        </w:rPr>
        <w:t>|&gt;</w:t>
      </w:r>
      <w:r>
        <w:rPr>
          <w:rStyle w:val="NormalTok"/>
        </w:rPr>
        <w:t xml:space="preserve"> </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photoperiod.state, </w:t>
      </w:r>
      <w:r>
        <w:rPr>
          <w:rStyle w:val="AttributeTok"/>
        </w:rPr>
        <w:t>values_from =</w:t>
      </w:r>
      <w:r>
        <w:rPr>
          <w:rStyle w:val="NormalTok"/>
        </w:rPr>
        <w:t xml:space="preserve"> short) </w:t>
      </w:r>
      <w:r>
        <w:rPr>
          <w:rStyle w:val="SpecialCharTok"/>
        </w:rPr>
        <w:t>|&gt;</w:t>
      </w:r>
      <w:r>
        <w:rPr>
          <w:rStyle w:val="NormalTok"/>
        </w:rPr>
        <w:t xml:space="preserve"> </w:t>
      </w:r>
      <w:r>
        <w:br/>
      </w:r>
      <w:r>
        <w:rPr>
          <w:rStyle w:val="NormalTok"/>
        </w:rPr>
        <w:t xml:space="preserve">  </w:t>
      </w:r>
      <w:r>
        <w:rPr>
          <w:rStyle w:val="FunctionTok"/>
        </w:rPr>
        <w:t>gt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fmt_number</w:t>
      </w:r>
      <w:r>
        <w:rPr>
          <w:rStyle w:val="NormalTok"/>
        </w:rPr>
        <w:t>(</w:t>
      </w:r>
      <w:r>
        <w:rPr>
          <w:rStyle w:val="AttributeTok"/>
        </w:rPr>
        <w:t>scale_by =</w:t>
      </w:r>
      <w:r>
        <w:rPr>
          <w:rStyle w:val="NormalTok"/>
        </w:rPr>
        <w:t xml:space="preserve"> </w:t>
      </w:r>
      <w:r>
        <w:rPr>
          <w:rStyle w:val="DecValTok"/>
        </w:rPr>
        <w:t>1000</w:t>
      </w:r>
      <w:r>
        <w:rPr>
          <w:rStyle w:val="NormalTok"/>
        </w:rPr>
        <w:t xml:space="preserve">, </w:t>
      </w:r>
      <w:r>
        <w:rPr>
          <w:rStyle w:val="AttributeTok"/>
        </w:rPr>
        <w:t>decimals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br/>
      </w:r>
      <w:r>
        <w:rPr>
          <w:rStyle w:val="NormalTok"/>
        </w:rPr>
        <w:lastRenderedPageBreak/>
        <w:t xml:space="preserve">    </w:t>
      </w:r>
      <w:r>
        <w:rPr>
          <w:rStyle w:val="FunctionTok"/>
        </w:rPr>
        <w:t>spanner</w:t>
      </w:r>
      <w:r>
        <w:rPr>
          <w:rStyle w:val="NormalTok"/>
        </w:rPr>
        <w:t>(</w:t>
      </w:r>
      <w:r>
        <w:rPr>
          <w:rStyle w:val="FunctionTok"/>
        </w:rPr>
        <w:t>c</w:t>
      </w:r>
      <w:r>
        <w:rPr>
          <w:rStyle w:val="NormalTok"/>
        </w:rPr>
        <w:t xml:space="preserve">(day, night), </w:t>
      </w:r>
      <w:r>
        <w:rPr>
          <w:rStyle w:val="StringTok"/>
        </w:rPr>
        <w:t>"Irradiance mW/m²"</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cols_label_with</w:t>
      </w:r>
      <w:r>
        <w:rPr>
          <w:rStyle w:val="NormalTok"/>
        </w:rPr>
        <w:t>(</w:t>
      </w:r>
      <w:r>
        <w:rPr>
          <w:rStyle w:val="AttributeTok"/>
        </w:rPr>
        <w:t>fn =</w:t>
      </w:r>
      <w:r>
        <w:rPr>
          <w:rStyle w:val="NormalTok"/>
        </w:rPr>
        <w:t xml:space="preserve"> str_to_sentence)</w:t>
      </w:r>
    </w:p>
    <w:tbl>
      <w:tblPr>
        <w:tblStyle w:val="Table"/>
        <w:tblW w:w="5000" w:type="pct"/>
        <w:tblLayout w:type="fixed"/>
        <w:tblLook w:val="0000" w:firstRow="0" w:lastRow="0" w:firstColumn="0" w:lastColumn="0" w:noHBand="0" w:noVBand="0"/>
      </w:tblPr>
      <w:tblGrid>
        <w:gridCol w:w="9406"/>
      </w:tblGrid>
      <w:tr w:rsidR="00E31943" w14:paraId="7B3879FA" w14:textId="77777777">
        <w:tc>
          <w:tcPr>
            <w:tcW w:w="7920" w:type="dxa"/>
          </w:tcPr>
          <w:p w14:paraId="0B7CD9B1" w14:textId="77777777" w:rsidR="00E31943" w:rsidRDefault="00000000">
            <w:pPr>
              <w:pStyle w:val="ImageCaption"/>
              <w:spacing w:before="200"/>
            </w:pPr>
            <w:bookmarkStart w:id="76" w:name="tbl-daytime"/>
            <w:r>
              <w:t>Table 19: Short wavelength light exposure (mW/m²) during the day and at night</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tblGrid>
            <w:tr w:rsidR="00CB7D20" w14:paraId="5CB0C9E9" w14:textId="77777777" w:rsidTr="00E31943">
              <w:trPr>
                <w:cantSplit/>
                <w:tblHeader/>
                <w:jc w:val="center"/>
              </w:trPr>
              <w:tc>
                <w:tcPr>
                  <w:tcW w:w="360" w:type="dxa"/>
                </w:tcPr>
                <w:p w14:paraId="4FB8221B" w14:textId="77777777" w:rsidR="00E31943" w:rsidRDefault="00E31943">
                  <w:pPr>
                    <w:keepNext/>
                    <w:spacing w:after="60"/>
                  </w:pPr>
                </w:p>
              </w:tc>
              <w:tc>
                <w:tcPr>
                  <w:tcW w:w="720" w:type="dxa"/>
                  <w:gridSpan w:val="2"/>
                </w:tcPr>
                <w:p w14:paraId="66015899" w14:textId="77777777" w:rsidR="00E31943" w:rsidRDefault="00000000">
                  <w:pPr>
                    <w:keepNext/>
                    <w:spacing w:after="60"/>
                    <w:jc w:val="center"/>
                  </w:pPr>
                  <w:r>
                    <w:rPr>
                      <w:rFonts w:ascii="Calibri" w:hAnsi="Calibri"/>
                      <w:sz w:val="20"/>
                    </w:rPr>
                    <w:t>Irradiance mW/m²</w:t>
                  </w:r>
                </w:p>
              </w:tc>
            </w:tr>
            <w:tr w:rsidR="00CB7D20" w14:paraId="4D1AD187" w14:textId="77777777" w:rsidTr="00E31943">
              <w:trPr>
                <w:cantSplit/>
                <w:tblHeader/>
                <w:jc w:val="center"/>
              </w:trPr>
              <w:tc>
                <w:tcPr>
                  <w:tcW w:w="360" w:type="dxa"/>
                </w:tcPr>
                <w:p w14:paraId="053ED1CE" w14:textId="77777777" w:rsidR="00E31943" w:rsidRDefault="00000000">
                  <w:pPr>
                    <w:keepNext/>
                    <w:spacing w:after="60"/>
                    <w:jc w:val="right"/>
                  </w:pPr>
                  <w:r>
                    <w:rPr>
                      <w:rFonts w:ascii="Calibri" w:hAnsi="Calibri"/>
                      <w:sz w:val="20"/>
                    </w:rPr>
                    <w:t>Date</w:t>
                  </w:r>
                </w:p>
              </w:tc>
              <w:tc>
                <w:tcPr>
                  <w:tcW w:w="360" w:type="dxa"/>
                  <w:tcBorders>
                    <w:bottom w:val="single" w:sz="16" w:space="0" w:color="D3D3D3"/>
                  </w:tcBorders>
                </w:tcPr>
                <w:p w14:paraId="56037D5D" w14:textId="77777777" w:rsidR="00E31943" w:rsidRDefault="00000000">
                  <w:pPr>
                    <w:keepNext/>
                    <w:spacing w:after="60"/>
                    <w:jc w:val="right"/>
                  </w:pPr>
                  <w:r>
                    <w:rPr>
                      <w:rFonts w:ascii="Calibri" w:hAnsi="Calibri"/>
                      <w:sz w:val="20"/>
                    </w:rPr>
                    <w:t>Day</w:t>
                  </w:r>
                </w:p>
              </w:tc>
              <w:tc>
                <w:tcPr>
                  <w:tcW w:w="360" w:type="dxa"/>
                </w:tcPr>
                <w:p w14:paraId="5EED3518" w14:textId="77777777" w:rsidR="00E31943" w:rsidRDefault="00000000">
                  <w:pPr>
                    <w:keepNext/>
                    <w:spacing w:after="60"/>
                    <w:jc w:val="right"/>
                  </w:pPr>
                  <w:r>
                    <w:rPr>
                      <w:rFonts w:ascii="Calibri" w:hAnsi="Calibri"/>
                      <w:sz w:val="20"/>
                    </w:rPr>
                    <w:t>Night</w:t>
                  </w:r>
                </w:p>
              </w:tc>
            </w:tr>
            <w:tr w:rsidR="00CB7D20" w14:paraId="27128F6B" w14:textId="77777777" w:rsidTr="00E31943">
              <w:trPr>
                <w:cantSplit/>
                <w:jc w:val="center"/>
              </w:trPr>
              <w:tc>
                <w:tcPr>
                  <w:tcW w:w="1080" w:type="dxa"/>
                  <w:gridSpan w:val="3"/>
                  <w:tcMar>
                    <w:top w:w="25" w:type="dxa"/>
                  </w:tcMar>
                </w:tcPr>
                <w:p w14:paraId="18E512E5" w14:textId="77777777" w:rsidR="00E31943" w:rsidRDefault="00000000">
                  <w:pPr>
                    <w:keepNext/>
                    <w:spacing w:after="60"/>
                  </w:pPr>
                  <w:r>
                    <w:rPr>
                      <w:rFonts w:ascii="Calibri" w:hAnsi="Calibri"/>
                      <w:sz w:val="20"/>
                    </w:rPr>
                    <w:t>VEET</w:t>
                  </w:r>
                </w:p>
              </w:tc>
            </w:tr>
            <w:tr w:rsidR="00CB7D20" w14:paraId="7309FEFE" w14:textId="77777777" w:rsidTr="00E31943">
              <w:trPr>
                <w:cantSplit/>
                <w:jc w:val="center"/>
              </w:trPr>
              <w:tc>
                <w:tcPr>
                  <w:tcW w:w="360" w:type="dxa"/>
                </w:tcPr>
                <w:p w14:paraId="0E14C681" w14:textId="77777777" w:rsidR="00E31943" w:rsidRDefault="00000000">
                  <w:pPr>
                    <w:keepNext/>
                    <w:spacing w:after="60"/>
                    <w:jc w:val="right"/>
                  </w:pPr>
                  <w:r>
                    <w:rPr>
                      <w:rFonts w:ascii="Calibri" w:hAnsi="Calibri"/>
                      <w:sz w:val="20"/>
                    </w:rPr>
                    <w:t>2025-06-18</w:t>
                  </w:r>
                </w:p>
              </w:tc>
              <w:tc>
                <w:tcPr>
                  <w:tcW w:w="360" w:type="dxa"/>
                </w:tcPr>
                <w:p w14:paraId="4E0FF30B" w14:textId="77777777" w:rsidR="00E31943" w:rsidRDefault="00000000">
                  <w:pPr>
                    <w:keepNext/>
                    <w:spacing w:after="60"/>
                    <w:jc w:val="right"/>
                  </w:pPr>
                  <w:r>
                    <w:rPr>
                      <w:rFonts w:ascii="Calibri" w:hAnsi="Calibri"/>
                      <w:sz w:val="20"/>
                    </w:rPr>
                    <w:t>126.5</w:t>
                  </w:r>
                </w:p>
              </w:tc>
              <w:tc>
                <w:tcPr>
                  <w:tcW w:w="360" w:type="dxa"/>
                </w:tcPr>
                <w:p w14:paraId="54EBBEF7" w14:textId="77777777" w:rsidR="00E31943" w:rsidRDefault="00000000">
                  <w:pPr>
                    <w:keepNext/>
                    <w:spacing w:after="60"/>
                    <w:jc w:val="right"/>
                  </w:pPr>
                  <w:r>
                    <w:rPr>
                      <w:rFonts w:ascii="Calibri" w:hAnsi="Calibri"/>
                      <w:sz w:val="20"/>
                    </w:rPr>
                    <w:t>12.3</w:t>
                  </w:r>
                </w:p>
              </w:tc>
            </w:tr>
            <w:tr w:rsidR="00CB7D20" w14:paraId="6B2ABFF1" w14:textId="77777777" w:rsidTr="00E31943">
              <w:trPr>
                <w:cantSplit/>
                <w:jc w:val="center"/>
              </w:trPr>
              <w:tc>
                <w:tcPr>
                  <w:tcW w:w="360" w:type="dxa"/>
                </w:tcPr>
                <w:p w14:paraId="61883A60" w14:textId="77777777" w:rsidR="00E31943" w:rsidRDefault="00000000">
                  <w:pPr>
                    <w:keepNext/>
                    <w:spacing w:after="60"/>
                    <w:jc w:val="right"/>
                  </w:pPr>
                  <w:r>
                    <w:rPr>
                      <w:rFonts w:ascii="Calibri" w:hAnsi="Calibri"/>
                      <w:sz w:val="20"/>
                    </w:rPr>
                    <w:t>2025-06-20</w:t>
                  </w:r>
                </w:p>
              </w:tc>
              <w:tc>
                <w:tcPr>
                  <w:tcW w:w="360" w:type="dxa"/>
                </w:tcPr>
                <w:p w14:paraId="4234687D" w14:textId="77777777" w:rsidR="00E31943" w:rsidRDefault="00000000">
                  <w:pPr>
                    <w:keepNext/>
                    <w:spacing w:after="60"/>
                    <w:jc w:val="right"/>
                  </w:pPr>
                  <w:r>
                    <w:rPr>
                      <w:rFonts w:ascii="Calibri" w:hAnsi="Calibri"/>
                      <w:sz w:val="20"/>
                    </w:rPr>
                    <w:t>181.8</w:t>
                  </w:r>
                </w:p>
              </w:tc>
              <w:tc>
                <w:tcPr>
                  <w:tcW w:w="360" w:type="dxa"/>
                </w:tcPr>
                <w:p w14:paraId="6F9967A9" w14:textId="77777777" w:rsidR="00E31943" w:rsidRDefault="00000000">
                  <w:pPr>
                    <w:keepNext/>
                    <w:spacing w:after="60"/>
                    <w:jc w:val="right"/>
                  </w:pPr>
                  <w:r>
                    <w:rPr>
                      <w:rFonts w:ascii="Calibri" w:hAnsi="Calibri"/>
                      <w:sz w:val="20"/>
                    </w:rPr>
                    <w:t>1.0</w:t>
                  </w:r>
                </w:p>
              </w:tc>
            </w:tr>
            <w:bookmarkEnd w:id="76"/>
          </w:tbl>
          <w:p w14:paraId="62128300" w14:textId="77777777" w:rsidR="00000000" w:rsidRDefault="00000000">
            <w:pPr>
              <w:spacing w:after="0"/>
            </w:pPr>
          </w:p>
        </w:tc>
      </w:tr>
    </w:tbl>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E31943" w14:paraId="316B5758" w14:textId="77777777" w:rsidTr="00E31943">
        <w:trPr>
          <w:cantSplit/>
        </w:trPr>
        <w:tc>
          <w:tcPr>
            <w:tcW w:w="0" w:type="auto"/>
            <w:shd w:val="clear" w:color="auto" w:fill="DAE6FB"/>
            <w:tcMar>
              <w:top w:w="92" w:type="dxa"/>
              <w:bottom w:w="92" w:type="dxa"/>
            </w:tcMar>
          </w:tcPr>
          <w:p w14:paraId="40AC6A00" w14:textId="77777777" w:rsidR="00E31943" w:rsidRDefault="00000000">
            <w:pPr>
              <w:pStyle w:val="Textkrper"/>
              <w:spacing w:before="0" w:after="0"/>
              <w:textAlignment w:val="center"/>
            </w:pPr>
            <w:r>
              <w:rPr>
                <w:noProof/>
              </w:rPr>
              <w:drawing>
                <wp:inline distT="0" distB="0" distL="0" distR="0" wp14:anchorId="2CFB1052" wp14:editId="36ADD8CE">
                  <wp:extent cx="152400" cy="152400"/>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Applications/quarto/share/formats/docx/note.png"/>
                          <pic:cNvPicPr>
                            <a:picLocks noChangeAspect="1" noChangeArrowheads="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E31943" w14:paraId="2D5832B6" w14:textId="77777777" w:rsidTr="00E31943">
        <w:trPr>
          <w:cantSplit/>
        </w:trPr>
        <w:tc>
          <w:tcPr>
            <w:tcW w:w="0" w:type="auto"/>
            <w:tcMar>
              <w:top w:w="108" w:type="dxa"/>
              <w:bottom w:w="108" w:type="dxa"/>
            </w:tcMar>
          </w:tcPr>
          <w:p w14:paraId="7E02A089" w14:textId="77777777" w:rsidR="00E31943" w:rsidRDefault="00000000">
            <w:pPr>
              <w:pStyle w:val="Textkrper"/>
              <w:spacing w:before="16" w:after="16"/>
            </w:pPr>
            <w:r>
              <w:t xml:space="preserve">In the code cell above, </w:t>
            </w:r>
            <w:r>
              <w:rPr>
                <w:rStyle w:val="VerbatimChar"/>
              </w:rPr>
              <w:t>add_photoperiod(coordinates)</w:t>
            </w:r>
            <w:r>
              <w:t xml:space="preserve"> is used as a convenient way to add columns to the data frame, indicating for each timestamp whether it was day or night, given the latitude/longitude.</w:t>
            </w:r>
          </w:p>
          <w:p w14:paraId="45D5923E" w14:textId="77777777" w:rsidR="00E31943" w:rsidRDefault="00E31943"/>
        </w:tc>
      </w:tr>
    </w:tbl>
    <w:p w14:paraId="2B9E2FF5" w14:textId="77777777" w:rsidR="00E31943" w:rsidRDefault="00000000">
      <w:pPr>
        <w:pStyle w:val="berschrift2"/>
      </w:pPr>
      <w:bookmarkStart w:id="77" w:name="discussion-and-conclusion"/>
      <w:bookmarkEnd w:id="9"/>
      <w:bookmarkEnd w:id="64"/>
      <w:r>
        <w:t>Discussion and conclusion</w:t>
      </w:r>
    </w:p>
    <w:p w14:paraId="6EA29A8D" w14:textId="77777777" w:rsidR="00E31943" w:rsidRDefault="00000000">
      <w:pPr>
        <w:pStyle w:val="FirstParagraph"/>
      </w:pPr>
      <w:r>
        <w:t>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 yet remains configurable to realize different metric definitions or thresholds.</w:t>
      </w:r>
    </w:p>
    <w:p w14:paraId="6F0FF72D" w14:textId="77777777" w:rsidR="00E31943" w:rsidRDefault="00000000">
      <w:pPr>
        <w:pStyle w:val="Textkrper"/>
      </w:pPr>
      <w:r>
        <w:t>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&gt;900 unit tests and continuous integration with bug tracking on GitHub), and community-driven (open feature requests and contributions via GitHub).</w:t>
      </w:r>
    </w:p>
    <w:p w14:paraId="528A5F06" w14:textId="77777777" w:rsidR="00E31943" w:rsidRDefault="00000000">
      <w:pPr>
        <w:pStyle w:val="Textkrper"/>
      </w:pPr>
      <w:r>
        <w:lastRenderedPageBreak/>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16C55C1" w14:textId="77777777" w:rsidR="00E31943" w:rsidRDefault="00000000">
      <w:pPr>
        <w:pStyle w:val="Textkrper"/>
      </w:pPr>
      <w:r>
        <w:t>The broad set of features in LightLogR — ranging from data import and cleaning tools (for handling time gaps and irregularities) to visualization functions and metric calculators — make it a powerful toolkit for visual experience research. Our examples spanned circadian-light metrics and 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54228828" w14:textId="77777777" w:rsidR="00E31943" w:rsidRDefault="00000000">
      <w:pPr>
        <w:pStyle w:val="berschrift2"/>
      </w:pPr>
      <w:bookmarkStart w:id="78" w:name="sessioninfo"/>
      <w:bookmarkEnd w:id="77"/>
      <w:r>
        <w:t>Session info</w:t>
      </w:r>
    </w:p>
    <w:p w14:paraId="4BCE4577" w14:textId="77777777" w:rsidR="00E31943" w:rsidRDefault="00000000">
      <w:pPr>
        <w:pStyle w:val="SourceCode"/>
      </w:pPr>
      <w:r>
        <w:rPr>
          <w:rStyle w:val="FunctionTok"/>
        </w:rPr>
        <w:t>sessionInfo</w:t>
      </w:r>
      <w:r>
        <w:rPr>
          <w:rStyle w:val="NormalTok"/>
        </w:rPr>
        <w:t>()</w:t>
      </w:r>
    </w:p>
    <w:p w14:paraId="434BC564" w14:textId="77777777" w:rsidR="00E31943" w:rsidRDefault="00000000">
      <w:pPr>
        <w:pStyle w:val="SourceCode"/>
      </w:pPr>
      <w:r>
        <w:rPr>
          <w:rStyle w:val="VerbatimChar"/>
        </w:rPr>
        <w:t>R version 4.5.0 (2025-04-11)</w:t>
      </w:r>
      <w:r>
        <w:br/>
      </w:r>
      <w:r>
        <w:rPr>
          <w:rStyle w:val="VerbatimChar"/>
        </w:rPr>
        <w:t>Platform: aarch64-apple-darwin20</w:t>
      </w:r>
      <w:r>
        <w:br/>
      </w:r>
      <w:r>
        <w:rPr>
          <w:rStyle w:val="VerbatimChar"/>
        </w:rPr>
        <w:t>Running under: macOS 26.3.1</w:t>
      </w:r>
      <w:r>
        <w:br/>
      </w:r>
      <w:r>
        <w:br/>
      </w:r>
      <w:r>
        <w:rPr>
          <w:rStyle w:val="VerbatimChar"/>
        </w:rPr>
        <w:t>Matrix products: default</w:t>
      </w:r>
      <w:r>
        <w:br/>
      </w:r>
      <w:r>
        <w:rPr>
          <w:rStyle w:val="VerbatimChar"/>
        </w:rPr>
        <w:t xml:space="preserve">BLAS:   /Library/Frameworks/R.framework/Versions/4.5-arm64/Resources/lib/libRblas.0.dylib </w:t>
      </w:r>
      <w:r>
        <w:br/>
      </w:r>
      <w:r>
        <w:rPr>
          <w:rStyle w:val="VerbatimChar"/>
        </w:rPr>
        <w:t>LAPACK: /Library/Frameworks/R.framework/Versions/4.5-arm64/Resources/lib/libRlapack.dylib;  LAPACK version 3.12.1</w:t>
      </w:r>
      <w:r>
        <w:br/>
      </w:r>
      <w:r>
        <w:br/>
      </w:r>
      <w:r>
        <w:rPr>
          <w:rStyle w:val="VerbatimChar"/>
        </w:rPr>
        <w:t>locale:</w:t>
      </w:r>
      <w:r>
        <w:br/>
      </w:r>
      <w:r>
        <w:rPr>
          <w:rStyle w:val="VerbatimChar"/>
        </w:rPr>
        <w:t>[1] en_US.UTF-8/en_US.UTF-8/en_US.UTF-8/C/en_US.UTF-8/en_US.UTF-8</w:t>
      </w:r>
      <w:r>
        <w:br/>
      </w:r>
      <w:r>
        <w:br/>
      </w:r>
      <w:r>
        <w:rPr>
          <w:rStyle w:val="VerbatimChar"/>
        </w:rPr>
        <w:t>time zone: Europe/Berlin</w:t>
      </w:r>
      <w:r>
        <w:br/>
      </w:r>
      <w:r>
        <w:rPr>
          <w:rStyle w:val="VerbatimChar"/>
        </w:rPr>
        <w:t>tzcode source: internal</w:t>
      </w:r>
      <w:r>
        <w:br/>
      </w:r>
      <w:r>
        <w:br/>
      </w:r>
      <w:r>
        <w:rPr>
          <w:rStyle w:val="VerbatimChar"/>
        </w:rPr>
        <w:t>attached base packages:</w:t>
      </w:r>
      <w:r>
        <w:br/>
      </w:r>
      <w:r>
        <w:rPr>
          <w:rStyle w:val="VerbatimChar"/>
        </w:rPr>
        <w:t xml:space="preserve">[1] stats     graphics  grDevices datasets  utils     methods   base     </w:t>
      </w:r>
      <w:r>
        <w:br/>
      </w:r>
      <w:r>
        <w:br/>
      </w:r>
      <w:r>
        <w:rPr>
          <w:rStyle w:val="VerbatimChar"/>
        </w:rPr>
        <w:t>other attached packages:</w:t>
      </w:r>
      <w:r>
        <w:br/>
      </w:r>
      <w:r>
        <w:rPr>
          <w:rStyle w:val="VerbatimChar"/>
        </w:rPr>
        <w:t xml:space="preserve"> [1] patchwork_1.3.2  gt_1.1.0         lubridate_1.9.4  forcats_1.0.1   </w:t>
      </w:r>
      <w:r>
        <w:br/>
      </w:r>
      <w:r>
        <w:rPr>
          <w:rStyle w:val="VerbatimChar"/>
        </w:rPr>
        <w:t xml:space="preserve"> [5] stringr_1.6.0    dplyr_1.2.0      purrr_1.2.0      readr_2.1.6     </w:t>
      </w:r>
      <w:r>
        <w:br/>
      </w:r>
      <w:r>
        <w:rPr>
          <w:rStyle w:val="VerbatimChar"/>
        </w:rPr>
        <w:t xml:space="preserve"> [9] tidyr_1.3.1      tibble_3.3.0     ggplot2_4.0.1    tidyverse_2.0.0 </w:t>
      </w:r>
      <w:r>
        <w:br/>
      </w:r>
      <w:r>
        <w:rPr>
          <w:rStyle w:val="VerbatimChar"/>
        </w:rPr>
        <w:t>[13] LightLogR_0.10.0</w:t>
      </w:r>
      <w:r>
        <w:br/>
      </w:r>
      <w:r>
        <w:br/>
      </w:r>
      <w:r>
        <w:rPr>
          <w:rStyle w:val="VerbatimChar"/>
        </w:rPr>
        <w:t>loaded via a namespace (and not attached):</w:t>
      </w:r>
      <w:r>
        <w:br/>
      </w:r>
      <w:r>
        <w:rPr>
          <w:rStyle w:val="VerbatimChar"/>
        </w:rPr>
        <w:t xml:space="preserve"> [1] generics_0.1.4     renv_1.1.5         class_7.3-23       xml2_1.5.1        </w:t>
      </w:r>
      <w:r>
        <w:br/>
      </w:r>
      <w:r>
        <w:rPr>
          <w:rStyle w:val="VerbatimChar"/>
        </w:rPr>
        <w:t xml:space="preserve"> [5] KernSmooth_2.23-26 stringi_1.8.7      hms_1.1.4          digest_0.6.39     </w:t>
      </w:r>
      <w:r>
        <w:br/>
      </w:r>
      <w:r>
        <w:rPr>
          <w:rStyle w:val="VerbatimChar"/>
        </w:rPr>
        <w:lastRenderedPageBreak/>
        <w:t xml:space="preserve"> [9] magrittr_2.0.4     evaluate_1.0.5     grid_4.5.0         timechange_0.3.0  </w:t>
      </w:r>
      <w:r>
        <w:br/>
      </w:r>
      <w:r>
        <w:rPr>
          <w:rStyle w:val="VerbatimChar"/>
        </w:rPr>
        <w:t xml:space="preserve">[13] RColorBrewer_1.1-3 fastmap_1.2.0      jsonlite_2.0.0     e1071_1.7-16      </w:t>
      </w:r>
      <w:r>
        <w:br/>
      </w:r>
      <w:r>
        <w:rPr>
          <w:rStyle w:val="VerbatimChar"/>
        </w:rPr>
        <w:t xml:space="preserve">[17] DBI_1.2.3          viridisLite_0.4.2  scales_1.4.0       textshaping_1.0.4 </w:t>
      </w:r>
      <w:r>
        <w:br/>
      </w:r>
      <w:r>
        <w:rPr>
          <w:rStyle w:val="VerbatimChar"/>
        </w:rPr>
        <w:t xml:space="preserve">[21] cli_3.6.5          rlang_1.1.7        units_1.0-0        cowplot_1.2.0     </w:t>
      </w:r>
      <w:r>
        <w:br/>
      </w:r>
      <w:r>
        <w:rPr>
          <w:rStyle w:val="VerbatimChar"/>
        </w:rPr>
        <w:t xml:space="preserve">[25] withr_3.0.2        yaml_2.3.12        tools_4.5.0        tzdb_0.5.0        </w:t>
      </w:r>
      <w:r>
        <w:br/>
      </w:r>
      <w:r>
        <w:rPr>
          <w:rStyle w:val="VerbatimChar"/>
        </w:rPr>
        <w:t xml:space="preserve">[29] vctrs_0.7.2        R6_2.6.1           ggridges_0.5.7     proxy_0.4-27      </w:t>
      </w:r>
      <w:r>
        <w:br/>
      </w:r>
      <w:r>
        <w:rPr>
          <w:rStyle w:val="VerbatimChar"/>
        </w:rPr>
        <w:t xml:space="preserve">[33] classInt_0.4-11    lifecycle_1.0.5    fs_1.6.6           ragg_1.5.0        </w:t>
      </w:r>
      <w:r>
        <w:br/>
      </w:r>
      <w:r>
        <w:rPr>
          <w:rStyle w:val="VerbatimChar"/>
        </w:rPr>
        <w:t xml:space="preserve">[37] pkgconfig_2.0.3    pillar_1.11.1      gtable_0.3.6       Rcpp_1.1.0        </w:t>
      </w:r>
      <w:r>
        <w:br/>
      </w:r>
      <w:r>
        <w:rPr>
          <w:rStyle w:val="VerbatimChar"/>
        </w:rPr>
        <w:t xml:space="preserve">[41] glue_1.8.0         sf_1.0-23          systemfonts_1.3.1  xfun_0.54         </w:t>
      </w:r>
      <w:r>
        <w:br/>
      </w:r>
      <w:r>
        <w:rPr>
          <w:rStyle w:val="VerbatimChar"/>
        </w:rPr>
        <w:t xml:space="preserve">[45] tidyselect_1.2.1   rstudioapi_0.17.1  knitr_1.50         farver_2.1.2      </w:t>
      </w:r>
      <w:r>
        <w:br/>
      </w:r>
      <w:r>
        <w:rPr>
          <w:rStyle w:val="VerbatimChar"/>
        </w:rPr>
        <w:t xml:space="preserve">[49] htmltools_0.5.9    rmarkdown_2.30     ggsci_4.1.0        labeling_0.4.3    </w:t>
      </w:r>
      <w:r>
        <w:br/>
      </w:r>
      <w:r>
        <w:rPr>
          <w:rStyle w:val="VerbatimChar"/>
        </w:rPr>
        <w:t xml:space="preserve">[53] suntools_1.1.0     compiler_4.5.0     S7_0.2.1          </w:t>
      </w:r>
    </w:p>
    <w:p w14:paraId="4CE05B07" w14:textId="77777777" w:rsidR="00E31943" w:rsidRDefault="00000000">
      <w:pPr>
        <w:pStyle w:val="berschrift2"/>
      </w:pPr>
      <w:bookmarkStart w:id="79" w:name="statements"/>
      <w:bookmarkEnd w:id="78"/>
      <w:r>
        <w:t>Statements</w:t>
      </w:r>
    </w:p>
    <w:p w14:paraId="5611033E" w14:textId="77777777" w:rsidR="00E31943" w:rsidRDefault="00000000">
      <w:pPr>
        <w:pStyle w:val="berschrift3"/>
      </w:pPr>
      <w:bookmarkStart w:id="80" w:name="acknowledgement"/>
      <w:r>
        <w:t>Acknowledgement</w:t>
      </w:r>
    </w:p>
    <w:p w14:paraId="65B64A59" w14:textId="77777777" w:rsidR="00E31943" w:rsidRDefault="00000000">
      <w:pPr>
        <w:pStyle w:val="FirstParagraph"/>
      </w:pPr>
      <w:r>
        <w:t xml:space="preserve">We thank George Hatoun and David Sullivan (Reality Labs Research) for reviewing a draft of the tutorial manuscript and providing sample data for the </w:t>
      </w:r>
      <w:r>
        <w:rPr>
          <w:rStyle w:val="VerbatimChar"/>
        </w:rPr>
        <w:t>VEET</w:t>
      </w:r>
      <w:r>
        <w:t xml:space="preserve"> for spectral analyses.</w:t>
      </w:r>
    </w:p>
    <w:p w14:paraId="1D4F1698" w14:textId="77777777" w:rsidR="00E31943" w:rsidRDefault="00000000">
      <w:pPr>
        <w:pStyle w:val="berschrift3"/>
      </w:pPr>
      <w:bookmarkStart w:id="81" w:name="data-availability-statement"/>
      <w:bookmarkEnd w:id="80"/>
      <w:r>
        <w:t>Data availability statement</w:t>
      </w:r>
    </w:p>
    <w:p w14:paraId="7E228C06" w14:textId="77777777" w:rsidR="00E31943" w:rsidRDefault="00000000">
      <w:pPr>
        <w:pStyle w:val="FirstParagraph"/>
      </w:pPr>
      <w:r>
        <w:t>All data and code in this tutorial and Supplement 1 are available from the GitHub repository: https://github.com/tscnlab/ZaunerEtAl_JVis_2026/, archived on Zenodo: https://doi.org/10.5281/zenodo.16566014 under a MIT license (data under CC-BY license).</w:t>
      </w:r>
    </w:p>
    <w:p w14:paraId="0E62B4F9" w14:textId="77777777" w:rsidR="00E31943" w:rsidRDefault="00000000">
      <w:pPr>
        <w:pStyle w:val="berschrift3"/>
      </w:pPr>
      <w:bookmarkStart w:id="82" w:name="funding-statement"/>
      <w:bookmarkEnd w:id="81"/>
      <w:r>
        <w:t>Funding statement</w:t>
      </w:r>
    </w:p>
    <w:p w14:paraId="7BC5726B" w14:textId="77777777" w:rsidR="00E31943" w:rsidRDefault="00000000">
      <w:pPr>
        <w:pStyle w:val="FirstParagraph"/>
      </w:pPr>
      <w:r>
        <w:t>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60C37B64" w14:textId="77777777" w:rsidR="00E31943" w:rsidRDefault="00000000">
      <w:pPr>
        <w:pStyle w:val="berschrift3"/>
      </w:pPr>
      <w:bookmarkStart w:id="83" w:name="conflict-of-interest-statement"/>
      <w:bookmarkEnd w:id="82"/>
      <w:r>
        <w:t>Conflict of interest statement</w:t>
      </w:r>
    </w:p>
    <w:p w14:paraId="46618338" w14:textId="77777777" w:rsidR="00E31943" w:rsidRDefault="00000000">
      <w:pPr>
        <w:pStyle w:val="FirstParagraph"/>
      </w:pPr>
      <w:r>
        <w:t>JZ declares the following potential conflict of interest in the past five years (2021-2025). Funding: Received research funding from Reality Labs Research.</w:t>
      </w:r>
    </w:p>
    <w:p w14:paraId="25F3D7A8" w14:textId="77777777" w:rsidR="00E31943" w:rsidRDefault="00000000">
      <w:pPr>
        <w:pStyle w:val="Textkrper"/>
      </w:pPr>
      <w:r>
        <w:t>AN declares the following potential conflicts of interest in the past five years (2021-2025). none</w:t>
      </w:r>
    </w:p>
    <w:p w14:paraId="16A5197B" w14:textId="77777777" w:rsidR="00E31943" w:rsidRDefault="00000000">
      <w:pPr>
        <w:pStyle w:val="Textkrper"/>
      </w:pPr>
      <w:r>
        <w:t>LAO declares the following potential conflict of interest in the past five years (2021-2025). Consultancy: Zeiss, Alcon, EssilorLuxottica; Research support: Topcon, Meta, LLC; Patents: US 11375890 B2</w:t>
      </w:r>
    </w:p>
    <w:p w14:paraId="56CF482B" w14:textId="77777777" w:rsidR="00E31943" w:rsidRDefault="00000000">
      <w:pPr>
        <w:pStyle w:val="Textkrper"/>
      </w:pPr>
      <w:r>
        <w:lastRenderedPageBreak/>
        <w:t>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69107435" w14:textId="77777777" w:rsidR="00E31943" w:rsidRDefault="00000000">
      <w:pPr>
        <w:pStyle w:val="berschrift3"/>
      </w:pPr>
      <w:bookmarkStart w:id="84" w:name="X0f60d31e05d800fd930b59ab5cd6750e4dc8f0d"/>
      <w:bookmarkEnd w:id="83"/>
      <w:r>
        <w:t>Statement of generative AI and AI-assisted technologies in the writing process</w:t>
      </w:r>
    </w:p>
    <w:p w14:paraId="3747063F" w14:textId="77777777" w:rsidR="00E31943" w:rsidRDefault="00000000">
      <w:pPr>
        <w:pStyle w:val="FirstParagraph"/>
      </w:pPr>
      <w:r>
        <w:t>The authors used ChatGPT during the preparation of this work. After using this tool, the authors reviewed and edited the content as needed and take full responsibility for the content of the publication.</w:t>
      </w:r>
    </w:p>
    <w:p w14:paraId="3AC7756E" w14:textId="77777777" w:rsidR="00E31943" w:rsidRDefault="00000000">
      <w:pPr>
        <w:pStyle w:val="Textkrper"/>
      </w:pPr>
      <w:r>
        <w:t xml:space="preserve">Use of AI in contributor roles </w:t>
      </w:r>
      <w:r>
        <w:rPr>
          <w:rStyle w:val="Funotenzeichen"/>
        </w:rPr>
        <w:footnoteReference w:id="5"/>
      </w:r>
      <w:r>
        <w:t>: Conceptualization: no Data curation: no Formal analysis: bug fixing Methodology: no Software: bug fixing Validation: no Visualization: tweaking of options Writing – original draft: abstract refinement Writing – review &amp; editing: improve readability and language</w:t>
      </w:r>
    </w:p>
    <w:p w14:paraId="10F0CEF0" w14:textId="77777777" w:rsidR="00E31943" w:rsidRDefault="00000000">
      <w:pPr>
        <w:pStyle w:val="berschrift2"/>
      </w:pPr>
      <w:bookmarkStart w:id="85" w:name="references"/>
      <w:bookmarkEnd w:id="79"/>
      <w:bookmarkEnd w:id="84"/>
      <w:r>
        <w:t>References</w:t>
      </w:r>
    </w:p>
    <w:p w14:paraId="013F75BA" w14:textId="77777777" w:rsidR="00E31943" w:rsidRDefault="00000000">
      <w:pPr>
        <w:pStyle w:val="Literaturverzeichnis"/>
      </w:pPr>
      <w:bookmarkStart w:id="86" w:name="ref-Bhandari2020OphthalmicPhysiolOpt"/>
      <w:bookmarkStart w:id="87" w:name="refs"/>
      <w:r>
        <w:t xml:space="preserve">Bhandari, Khob R, and Lisa A Ostrin. 2020. “Validation of the Clouclip and Utility in Measuring Viewing Distance in Adults.” </w:t>
      </w:r>
      <w:r>
        <w:rPr>
          <w:i/>
          <w:iCs/>
        </w:rPr>
        <w:t>Ophthalmic and Physiological Optics</w:t>
      </w:r>
      <w:r>
        <w:t xml:space="preserve"> 40 (6): 801–14. https://doi.org/</w:t>
      </w:r>
      <w:hyperlink r:id="rId71">
        <w:r>
          <w:rPr>
            <w:rStyle w:val="Hyperlink"/>
          </w:rPr>
          <w:t>https://doi.org/10.1111/opo.12735</w:t>
        </w:r>
      </w:hyperlink>
      <w:r>
        <w:t>.</w:t>
      </w:r>
    </w:p>
    <w:p w14:paraId="7A941E4F" w14:textId="77777777" w:rsidR="00E31943" w:rsidRDefault="00000000">
      <w:pPr>
        <w:pStyle w:val="Literaturverzeichnis"/>
      </w:pPr>
      <w:bookmarkStart w:id="88" w:name="ref-bhandari2022"/>
      <w:bookmarkEnd w:id="86"/>
      <w:r>
        <w:t>Bhandari, Khob R., Divya Shukla, Hanieh Mirhajianmoghadam, and Lisa A. Ostrin. 2022. “Objective Measures of Near Viewing and Light Exposure in Schoolchildren During COVID-</w:t>
      </w:r>
      <w:r>
        <w:lastRenderedPageBreak/>
        <w:t xml:space="preserve">19.” </w:t>
      </w:r>
      <w:r>
        <w:rPr>
          <w:i/>
          <w:iCs/>
        </w:rPr>
        <w:t>Optometry and Vision Science</w:t>
      </w:r>
      <w:r>
        <w:t xml:space="preserve"> 99 (3): 241–52. </w:t>
      </w:r>
      <w:hyperlink r:id="rId72">
        <w:r>
          <w:rPr>
            <w:rStyle w:val="Hyperlink"/>
          </w:rPr>
          <w:t>https://doi.org/10.1097/opx.0000000000001871</w:t>
        </w:r>
      </w:hyperlink>
      <w:r>
        <w:t>.</w:t>
      </w:r>
    </w:p>
    <w:p w14:paraId="1F5BB051" w14:textId="77777777" w:rsidR="00E31943" w:rsidRDefault="00000000">
      <w:pPr>
        <w:pStyle w:val="Literaturverzeichnis"/>
      </w:pPr>
      <w:bookmarkStart w:id="89" w:name="ref-Biller2024CommunPsychol"/>
      <w:bookmarkEnd w:id="88"/>
      <w:r>
        <w:t xml:space="preserve">Biller, A. M., P. Balakrishnan, and M. Spitschan. 2024. “Behavioural Determinants of Physiologically-Relevant Light Exposure.” Journal Article. </w:t>
      </w:r>
      <w:r>
        <w:rPr>
          <w:i/>
          <w:iCs/>
        </w:rPr>
        <w:t>Commun Psychol</w:t>
      </w:r>
      <w:r>
        <w:t xml:space="preserve"> 2 (1): 114. </w:t>
      </w:r>
      <w:hyperlink r:id="rId73">
        <w:r>
          <w:rPr>
            <w:rStyle w:val="Hyperlink"/>
          </w:rPr>
          <w:t>https://doi.org/10.1038/s44271-024-00159-5</w:t>
        </w:r>
      </w:hyperlink>
      <w:r>
        <w:t>.</w:t>
      </w:r>
    </w:p>
    <w:p w14:paraId="1B87DCC8" w14:textId="77777777" w:rsidR="00E31943" w:rsidRDefault="00000000">
      <w:pPr>
        <w:pStyle w:val="Literaturverzeichnis"/>
      </w:pPr>
      <w:bookmarkStart w:id="90" w:name="ref-Blume2019Somnologie"/>
      <w:bookmarkEnd w:id="89"/>
      <w:r>
        <w:t xml:space="preserve">Blume, C., C. Garbazza, and M. Spitschan. 2019. “Effects of Light on Human Circadian Rhythms, Sleep and Mood.” Journal Article. </w:t>
      </w:r>
      <w:r>
        <w:rPr>
          <w:i/>
          <w:iCs/>
        </w:rPr>
        <w:t>Somnologie (Berl)</w:t>
      </w:r>
      <w:r>
        <w:t xml:space="preserve"> 23 (3): 147–56. </w:t>
      </w:r>
      <w:hyperlink r:id="rId74">
        <w:r>
          <w:rPr>
            <w:rStyle w:val="Hyperlink"/>
          </w:rPr>
          <w:t>https://doi.org/10.1007/s11818-019-00215-x</w:t>
        </w:r>
      </w:hyperlink>
      <w:r>
        <w:t>.</w:t>
      </w:r>
    </w:p>
    <w:p w14:paraId="462DB7D4" w14:textId="77777777" w:rsidR="00E31943" w:rsidRDefault="00000000">
      <w:pPr>
        <w:pStyle w:val="Literaturverzeichnis"/>
      </w:pPr>
      <w:bookmarkStart w:id="91" w:name="ref-Brown2022PLoSBiol"/>
      <w:bookmarkEnd w:id="90"/>
      <w:r>
        <w:t xml:space="preserve">Brown, T. M., G. C. Brainard, C. Cajochen, C. A. Czeisler, J. P. Hanifin, S. W. Lockley, R. J. Lucas, et al. 2022. “Recommendations for Daytime, Evening, and Nighttime Indoor Light Exposure to Best Support Physiology, Sleep, and Wakefulness in Healthy Adults.” Journal Article. </w:t>
      </w:r>
      <w:r>
        <w:rPr>
          <w:i/>
          <w:iCs/>
        </w:rPr>
        <w:t>PLoS Biol</w:t>
      </w:r>
      <w:r>
        <w:t xml:space="preserve"> 20 (3): e3001571. </w:t>
      </w:r>
      <w:hyperlink r:id="rId75">
        <w:r>
          <w:rPr>
            <w:rStyle w:val="Hyperlink"/>
          </w:rPr>
          <w:t>https://doi.org/10.1371/journal.pbio.3001571</w:t>
        </w:r>
      </w:hyperlink>
      <w:r>
        <w:t>.</w:t>
      </w:r>
    </w:p>
    <w:p w14:paraId="62F20B51" w14:textId="77777777" w:rsidR="00E31943" w:rsidRDefault="00000000">
      <w:pPr>
        <w:pStyle w:val="Literaturverzeichnis"/>
      </w:pPr>
      <w:bookmarkStart w:id="92" w:name="ref-CIE_S026_2018"/>
      <w:bookmarkEnd w:id="91"/>
      <w:r>
        <w:t xml:space="preserve">“CIE System for Metrology of Optical Radiation for ipRGC-Influenced Responses to Light.” 2018, no. CIE S 026/E:2018. </w:t>
      </w:r>
      <w:hyperlink r:id="rId76">
        <w:r>
          <w:rPr>
            <w:rStyle w:val="Hyperlink"/>
          </w:rPr>
          <w:t>https://doi.org/10.25039/S026.2018</w:t>
        </w:r>
      </w:hyperlink>
      <w:r>
        <w:t>.</w:t>
      </w:r>
    </w:p>
    <w:p w14:paraId="7AA91151" w14:textId="77777777" w:rsidR="00E31943" w:rsidRDefault="00000000">
      <w:pPr>
        <w:pStyle w:val="Literaturverzeichnis"/>
      </w:pPr>
      <w:bookmarkStart w:id="93" w:name="X83d7604419c0d13cdd8e4dc0337da8a89308dfa"/>
      <w:bookmarkEnd w:id="92"/>
      <w:r>
        <w:t xml:space="preserve">Dahlmann-Noor, A. H., D. Bokre, M. Khazova, and L. L. A. Price. 2025. “Measuring the Visual Environment of Children and Young People at Risk of Myopia: A Scoping Review.” Journal Article. </w:t>
      </w:r>
      <w:r>
        <w:rPr>
          <w:i/>
          <w:iCs/>
        </w:rPr>
        <w:t>Graefes Arch Clin Exp Ophthalmol</w:t>
      </w:r>
      <w:r>
        <w:t xml:space="preserve">. </w:t>
      </w:r>
      <w:hyperlink r:id="rId77">
        <w:r>
          <w:rPr>
            <w:rStyle w:val="Hyperlink"/>
          </w:rPr>
          <w:t>https://doi.org/10.1007/s00417-024-06719-z</w:t>
        </w:r>
      </w:hyperlink>
      <w:r>
        <w:t>.</w:t>
      </w:r>
    </w:p>
    <w:p w14:paraId="430A4A09" w14:textId="77777777" w:rsidR="00E31943" w:rsidRDefault="00000000">
      <w:pPr>
        <w:pStyle w:val="Literaturverzeichnis"/>
      </w:pPr>
      <w:bookmarkStart w:id="94" w:name="ref-Gibaldi2024TranslVisSciTechnol"/>
      <w:bookmarkEnd w:id="93"/>
      <w:r>
        <w:t xml:space="preserve">Gibaldi, A., E. N. Harb, C. F. Wildsoet, and M. S. Banks. 2024. “A Child-Friendly Wearable Device for Quantifying Environmental Risk Factors for Myopia.” Journal Article. </w:t>
      </w:r>
      <w:r>
        <w:rPr>
          <w:i/>
          <w:iCs/>
        </w:rPr>
        <w:t>Transl Vis Sci Technol</w:t>
      </w:r>
      <w:r>
        <w:t xml:space="preserve"> 13 (10): 28. </w:t>
      </w:r>
      <w:hyperlink r:id="rId78">
        <w:r>
          <w:rPr>
            <w:rStyle w:val="Hyperlink"/>
          </w:rPr>
          <w:t>https://doi.org/10.1167/tvst.13.10.28</w:t>
        </w:r>
      </w:hyperlink>
      <w:r>
        <w:t>.</w:t>
      </w:r>
    </w:p>
    <w:p w14:paraId="7CC70D9D" w14:textId="77777777" w:rsidR="00E31943" w:rsidRDefault="00000000">
      <w:pPr>
        <w:pStyle w:val="Literaturverzeichnis"/>
      </w:pPr>
      <w:bookmarkStart w:id="95" w:name="ref-Guidolin2025BehavResMethods"/>
      <w:bookmarkEnd w:id="94"/>
      <w:r>
        <w:t xml:space="preserve">Guidolin, Carolina, Johannes Zauner, Steffen Lutz Hartmeyer, and Manuel Spitschan. 2024. “Collecting, Detecting and Handling Non-Wear Intervals in Longitudinal Light Exposure Data.” </w:t>
      </w:r>
      <w:r>
        <w:rPr>
          <w:i/>
          <w:iCs/>
        </w:rPr>
        <w:t>bioRxiv</w:t>
      </w:r>
      <w:r>
        <w:t xml:space="preserve">. </w:t>
      </w:r>
      <w:hyperlink r:id="rId79">
        <w:r>
          <w:rPr>
            <w:rStyle w:val="Hyperlink"/>
          </w:rPr>
          <w:t>https://doi.org/10.1101/2024.12.23.627604</w:t>
        </w:r>
      </w:hyperlink>
      <w:r>
        <w:t>.</w:t>
      </w:r>
    </w:p>
    <w:p w14:paraId="7B6231C6" w14:textId="77777777" w:rsidR="00E31943" w:rsidRDefault="00000000">
      <w:pPr>
        <w:pStyle w:val="Literaturverzeichnis"/>
      </w:pPr>
      <w:bookmarkStart w:id="96" w:name="ref-Hartmeyer2023LightResTechnol"/>
      <w:bookmarkEnd w:id="95"/>
      <w:r>
        <w:t xml:space="preserve">Hartmeyer, S. L., and M. Andersen. 2023. “Towards a Framework for Light-Dosimetry Studies: Quantification Metrics.” Journal Article. </w:t>
      </w:r>
      <w:r>
        <w:rPr>
          <w:i/>
          <w:iCs/>
        </w:rPr>
        <w:t>Lighting Research &amp; Technology</w:t>
      </w:r>
      <w:r>
        <w:t xml:space="preserve"> 56 (4): 337–65. </w:t>
      </w:r>
      <w:hyperlink r:id="rId80">
        <w:r>
          <w:rPr>
            <w:rStyle w:val="Hyperlink"/>
          </w:rPr>
          <w:t>https://doi.org/10.1177/14771535231170500</w:t>
        </w:r>
      </w:hyperlink>
      <w:r>
        <w:t>.</w:t>
      </w:r>
    </w:p>
    <w:p w14:paraId="011C6ECC" w14:textId="77777777" w:rsidR="00E31943" w:rsidRDefault="00000000">
      <w:pPr>
        <w:pStyle w:val="Literaturverzeichnis"/>
      </w:pPr>
      <w:bookmarkStart w:id="97" w:name="ref-Hartmeyer2022LightResTechnol"/>
      <w:bookmarkEnd w:id="96"/>
      <w:r>
        <w:t xml:space="preserve">Hartmeyer, S. L., F. S. Webler, and M. Andersen. 2022. “Towards a Framework for Light-Dosimetry Studies: Methodological Considerations.” Journal Article. </w:t>
      </w:r>
      <w:r>
        <w:rPr>
          <w:i/>
          <w:iCs/>
        </w:rPr>
        <w:t>Lighting Research &amp; Technology</w:t>
      </w:r>
      <w:r>
        <w:t xml:space="preserve"> 55 (4-5): 377–99. </w:t>
      </w:r>
      <w:hyperlink r:id="rId81">
        <w:r>
          <w:rPr>
            <w:rStyle w:val="Hyperlink"/>
          </w:rPr>
          <w:t>https://doi.org/10.1177/14771535221103258</w:t>
        </w:r>
      </w:hyperlink>
      <w:r>
        <w:t>.</w:t>
      </w:r>
    </w:p>
    <w:p w14:paraId="3AD330F2" w14:textId="77777777" w:rsidR="00E31943" w:rsidRDefault="00000000">
      <w:pPr>
        <w:pStyle w:val="Literaturverzeichnis"/>
      </w:pPr>
      <w:bookmarkStart w:id="98" w:name="ref-Honekopp2023ClinOphthalmol"/>
      <w:bookmarkEnd w:id="97"/>
      <w:r>
        <w:t xml:space="preserve">Hönekopp, A., and S. Weigelt. 2023. “Using Light Meters to Investigate the Light-Myopia Association - a Literature Review of Devices and Research Methods.” Journal Article. </w:t>
      </w:r>
      <w:r>
        <w:rPr>
          <w:i/>
          <w:iCs/>
        </w:rPr>
        <w:t>Clin Ophthalmol</w:t>
      </w:r>
      <w:r>
        <w:t xml:space="preserve"> 17: 2737–60. </w:t>
      </w:r>
      <w:hyperlink r:id="rId82">
        <w:r>
          <w:rPr>
            <w:rStyle w:val="Hyperlink"/>
          </w:rPr>
          <w:t>https://doi.org/10.2147/OPTH.S420631</w:t>
        </w:r>
      </w:hyperlink>
      <w:r>
        <w:t>.</w:t>
      </w:r>
    </w:p>
    <w:p w14:paraId="53098D87" w14:textId="77777777" w:rsidR="00E31943" w:rsidRDefault="00000000">
      <w:pPr>
        <w:pStyle w:val="Literaturverzeichnis"/>
      </w:pPr>
      <w:bookmarkStart w:id="99" w:name="ref-Mohamed2021OptExpress"/>
      <w:bookmarkEnd w:id="98"/>
      <w:r>
        <w:t xml:space="preserve">Mohamed, A., V. Kalavally, S. W. Cain, A. J. K. Phillips, E. M. McGlashan, and C. P. Tan. 2021. “Wearable Light Spectral Sensor Optimized for Measuring Daily Alpha-Opic Light Exposure.” Journal Article. </w:t>
      </w:r>
      <w:r>
        <w:rPr>
          <w:i/>
          <w:iCs/>
        </w:rPr>
        <w:t>Opt Express</w:t>
      </w:r>
      <w:r>
        <w:t xml:space="preserve"> 29 (17): 27612–27. </w:t>
      </w:r>
      <w:hyperlink r:id="rId83">
        <w:r>
          <w:rPr>
            <w:rStyle w:val="Hyperlink"/>
          </w:rPr>
          <w:t>https://doi.org/10.1364/OE.431373</w:t>
        </w:r>
      </w:hyperlink>
      <w:r>
        <w:t>.</w:t>
      </w:r>
    </w:p>
    <w:p w14:paraId="308762A3" w14:textId="77777777" w:rsidR="00E31943" w:rsidRDefault="00000000">
      <w:pPr>
        <w:pStyle w:val="Literaturverzeichnis"/>
      </w:pPr>
      <w:bookmarkStart w:id="100" w:name="ref-murukesu2025ADID"/>
      <w:bookmarkEnd w:id="99"/>
      <w:r>
        <w:lastRenderedPageBreak/>
        <w:t xml:space="preserve">Murukesu, Resshaya Roobini, Johannes Zauner, and Manuel Spitschan. 2025. “A Day in Daylight,” November. </w:t>
      </w:r>
      <w:hyperlink r:id="rId84">
        <w:r>
          <w:rPr>
            <w:rStyle w:val="Hyperlink"/>
          </w:rPr>
          <w:t>https://doi.org/10.5281/zenodo.17513996</w:t>
        </w:r>
      </w:hyperlink>
      <w:r>
        <w:t>.</w:t>
      </w:r>
    </w:p>
    <w:p w14:paraId="54DFE4F3" w14:textId="77777777" w:rsidR="00E31943" w:rsidRDefault="00000000">
      <w:pPr>
        <w:pStyle w:val="Literaturverzeichnis"/>
      </w:pPr>
      <w:bookmarkStart w:id="101" w:name="ref-Okudaira1983AmJPhysiol"/>
      <w:bookmarkEnd w:id="100"/>
      <w:r>
        <w:t xml:space="preserve">Okudaira, N., D. F. Kripke, and J. B. Webster. 1983. “Naturalistic Studies of Human Light Exposure.” Journal Article. </w:t>
      </w:r>
      <w:r>
        <w:rPr>
          <w:i/>
          <w:iCs/>
        </w:rPr>
        <w:t>Am J Physiol</w:t>
      </w:r>
      <w:r>
        <w:t xml:space="preserve"> 245 (4): R613–5. </w:t>
      </w:r>
      <w:hyperlink r:id="rId85">
        <w:r>
          <w:rPr>
            <w:rStyle w:val="Hyperlink"/>
          </w:rPr>
          <w:t>https://doi.org/10.1152/ajpregu.1983.245.4.R613</w:t>
        </w:r>
      </w:hyperlink>
      <w:r>
        <w:t>.</w:t>
      </w:r>
    </w:p>
    <w:p w14:paraId="2C5F2109" w14:textId="77777777" w:rsidR="00E31943" w:rsidRDefault="00000000">
      <w:pPr>
        <w:pStyle w:val="Literaturverzeichnis"/>
      </w:pPr>
      <w:bookmarkStart w:id="102" w:name="ref-pattersongentile2025"/>
      <w:bookmarkEnd w:id="101"/>
      <w:r>
        <w:t xml:space="preserve">Patterson Gentile, Carlyn, Ryan Shah, Blanca Marquez De Prado, Nichelle Raj, Christina L. Szperka, Andrew D. Hershey, and Geoffrey K. Aguirre. 2025. “Daily Light Exposure Habits of Youth with Migraine: A Prospective Exploratory Study.” </w:t>
      </w:r>
      <w:r>
        <w:rPr>
          <w:i/>
          <w:iCs/>
        </w:rPr>
        <w:t>Npj Biological Timing and Sleep</w:t>
      </w:r>
      <w:r>
        <w:t xml:space="preserve"> 2 (1). </w:t>
      </w:r>
      <w:hyperlink r:id="rId86">
        <w:r>
          <w:rPr>
            <w:rStyle w:val="Hyperlink"/>
          </w:rPr>
          <w:t>https://doi.org/10.1038/s44323-025-00056-y</w:t>
        </w:r>
      </w:hyperlink>
      <w:r>
        <w:t>.</w:t>
      </w:r>
    </w:p>
    <w:p w14:paraId="5883192E" w14:textId="77777777" w:rsidR="00E31943" w:rsidRDefault="00000000">
      <w:pPr>
        <w:pStyle w:val="Literaturverzeichnis"/>
      </w:pPr>
      <w:bookmarkStart w:id="103" w:name="ref-Sah2025OphtalmicPhysiolOpt"/>
      <w:bookmarkEnd w:id="102"/>
      <w:r>
        <w:t xml:space="preserve">Sah, Raman Prasad, Pavan Kalyan Narra, and Lisa A. Ostrin. 2025. “A Novel Wearable Sensor for Objective Measurement of Distance and Illumination.” </w:t>
      </w:r>
      <w:r>
        <w:rPr>
          <w:i/>
          <w:iCs/>
        </w:rPr>
        <w:t>Ophthalmic and Physiological Optics</w:t>
      </w:r>
      <w:r>
        <w:t xml:space="preserve"> 00 (n/a): 1–13. https://doi.org/</w:t>
      </w:r>
      <w:hyperlink r:id="rId87">
        <w:r>
          <w:rPr>
            <w:rStyle w:val="Hyperlink"/>
          </w:rPr>
          <w:t>https://doi.org/10.1111/opo.13523</w:t>
        </w:r>
      </w:hyperlink>
      <w:r>
        <w:t>.</w:t>
      </w:r>
    </w:p>
    <w:p w14:paraId="3869DB6B" w14:textId="77777777" w:rsidR="00E31943" w:rsidRDefault="00000000">
      <w:pPr>
        <w:pStyle w:val="Literaturverzeichnis"/>
      </w:pPr>
      <w:bookmarkStart w:id="104" w:name="ref-Sullivan2024"/>
      <w:bookmarkEnd w:id="103"/>
      <w:r>
        <w:t xml:space="preserve">Sullivan, David, Aaron Nicholls, George Hatoun, Samuel Thompson, Cory Schwarzmiller, Fathollah Memarzanjany, Alyssa Gunderson, et al. 2024. “The Visual Experience Evaluation Tool: A Myopia Research Instrument for Quantifying Visual Experience.” </w:t>
      </w:r>
      <w:r>
        <w:rPr>
          <w:i/>
          <w:iCs/>
        </w:rPr>
        <w:t>bioRxiv</w:t>
      </w:r>
      <w:r>
        <w:t xml:space="preserve">. </w:t>
      </w:r>
      <w:hyperlink r:id="rId88">
        <w:r>
          <w:rPr>
            <w:rStyle w:val="Hyperlink"/>
          </w:rPr>
          <w:t>https://doi.org/10.1101/2024.09.20.614212</w:t>
        </w:r>
      </w:hyperlink>
      <w:r>
        <w:t>.</w:t>
      </w:r>
    </w:p>
    <w:p w14:paraId="50136C51" w14:textId="77777777" w:rsidR="00E31943" w:rsidRDefault="00000000">
      <w:pPr>
        <w:pStyle w:val="Literaturverzeichnis"/>
      </w:pPr>
      <w:bookmarkStart w:id="105" w:name="ref-tabandeh2025"/>
      <w:bookmarkEnd w:id="104"/>
      <w:r>
        <w:t xml:space="preserve">Tabandeh, Niloufar, and Manuel Spitschan. 2025. “Photoreceptor-Specific Scene Statistics Reveal Melanopic Structure in Natural Environments,” November. </w:t>
      </w:r>
      <w:hyperlink r:id="rId89">
        <w:r>
          <w:rPr>
            <w:rStyle w:val="Hyperlink"/>
          </w:rPr>
          <w:t>http://dx.doi.org/10.1101/2025.11.10.687567</w:t>
        </w:r>
      </w:hyperlink>
      <w:r>
        <w:t>.</w:t>
      </w:r>
    </w:p>
    <w:p w14:paraId="142F2E1A" w14:textId="77777777" w:rsidR="00E31943" w:rsidRDefault="00000000">
      <w:pPr>
        <w:pStyle w:val="Literaturverzeichnis"/>
      </w:pPr>
      <w:bookmarkStart w:id="106" w:name="ref-vanDuijnhoven2025BuildEnviron"/>
      <w:bookmarkEnd w:id="105"/>
      <w:r>
        <w:t xml:space="preserve">van Duijnhoven, J., S. L. Hartmeyer, A. Didikoglu, O. Stefani, K. W. Houser, V. Kalavally, and M. Spitschan. 2025. “Measuring Light Exposure in Daily Life: A Review of Wearable Light Loggers.” Journal Article. </w:t>
      </w:r>
      <w:r>
        <w:rPr>
          <w:i/>
          <w:iCs/>
        </w:rPr>
        <w:t>Build Environ</w:t>
      </w:r>
      <w:r>
        <w:t xml:space="preserve"> 274. </w:t>
      </w:r>
      <w:hyperlink r:id="rId90">
        <w:r>
          <w:rPr>
            <w:rStyle w:val="Hyperlink"/>
          </w:rPr>
          <w:t>https://doi.org/10.1016/j.buildenv.2025.112771</w:t>
        </w:r>
      </w:hyperlink>
      <w:r>
        <w:t>.</w:t>
      </w:r>
    </w:p>
    <w:p w14:paraId="71086AA4" w14:textId="77777777" w:rsidR="00E31943" w:rsidRDefault="00000000">
      <w:pPr>
        <w:pStyle w:val="Literaturverzeichnis"/>
      </w:pPr>
      <w:bookmarkStart w:id="107" w:name="ref-Webler2019CurrOpinBehavSci"/>
      <w:bookmarkEnd w:id="106"/>
      <w:r>
        <w:t xml:space="preserve">Webler, F. S., M. Spitschan, R. G. Foster, M. Andersen, and S. N. Peirson. 2019. “What Is the ’Spectral Diet’ of Humans?” Journal Article. </w:t>
      </w:r>
      <w:r>
        <w:rPr>
          <w:i/>
          <w:iCs/>
        </w:rPr>
        <w:t>Curr Opin Behav Sci</w:t>
      </w:r>
      <w:r>
        <w:t xml:space="preserve"> 30: 80–86. </w:t>
      </w:r>
      <w:hyperlink r:id="rId91">
        <w:r>
          <w:rPr>
            <w:rStyle w:val="Hyperlink"/>
          </w:rPr>
          <w:t>https://doi.org/10.1016/j.cobeha.2019.06.006</w:t>
        </w:r>
      </w:hyperlink>
      <w:r>
        <w:t>.</w:t>
      </w:r>
    </w:p>
    <w:p w14:paraId="6AF0158E" w14:textId="77777777" w:rsidR="00E31943" w:rsidRDefault="00000000">
      <w:pPr>
        <w:pStyle w:val="Literaturverzeichnis"/>
      </w:pPr>
      <w:bookmarkStart w:id="108" w:name="ref-Wen2020bjophthalmol"/>
      <w:bookmarkEnd w:id="107"/>
      <w:r>
        <w:t xml:space="preserve">Wen, Longbo, Yingpin Cao, Qian Cheng, Xiaoning Li, Lun Pan, Lei Li, HaoGang Zhu, Weizhong Lan, and Zhikuan Yang. 2020. “Objectively Measured Near Work, Outdoor Exposure and Myopia in Children.” </w:t>
      </w:r>
      <w:r>
        <w:rPr>
          <w:i/>
          <w:iCs/>
        </w:rPr>
        <w:t>British Journal of Ophthalmology</w:t>
      </w:r>
      <w:r>
        <w:t xml:space="preserve"> 104 (11): 1542–47. </w:t>
      </w:r>
      <w:hyperlink r:id="rId92">
        <w:r>
          <w:rPr>
            <w:rStyle w:val="Hyperlink"/>
          </w:rPr>
          <w:t>https://doi.org/10.1136/bjophthalmol-2019-315258</w:t>
        </w:r>
      </w:hyperlink>
      <w:r>
        <w:t>.</w:t>
      </w:r>
    </w:p>
    <w:p w14:paraId="1777CBB8" w14:textId="77777777" w:rsidR="00E31943" w:rsidRDefault="00000000">
      <w:pPr>
        <w:pStyle w:val="Literaturverzeichnis"/>
      </w:pPr>
      <w:bookmarkStart w:id="109" w:name="ref-Wen2021ActaOphtalmol"/>
      <w:bookmarkEnd w:id="108"/>
      <w:r>
        <w:t xml:space="preserve">Wen, Longbo, Qian Cheng, Yingpin Cao, Xiaoning Li, Lun Pan, Lei Li, Haogang Zhu, Ian Mogran, Weizhong Lan, and Zhikuan Yang. 2021. “The Clouclip, a Wearable Device for Measuring Near-Work and Outdoor Time: Validation and Comparison of Objective Measures with Questionnaire Estimates.” </w:t>
      </w:r>
      <w:r>
        <w:rPr>
          <w:i/>
          <w:iCs/>
        </w:rPr>
        <w:t>Acta Ophthalmologica</w:t>
      </w:r>
      <w:r>
        <w:t xml:space="preserve"> 99 (7): e1222–35. https://doi.org/</w:t>
      </w:r>
      <w:hyperlink r:id="rId93">
        <w:r>
          <w:rPr>
            <w:rStyle w:val="Hyperlink"/>
          </w:rPr>
          <w:t>https://doi.org/10.1111/aos.14785</w:t>
        </w:r>
      </w:hyperlink>
      <w:r>
        <w:t>.</w:t>
      </w:r>
    </w:p>
    <w:p w14:paraId="69CF114E" w14:textId="77777777" w:rsidR="00E31943" w:rsidRDefault="00000000">
      <w:pPr>
        <w:pStyle w:val="Literaturverzeichnis"/>
      </w:pPr>
      <w:bookmarkStart w:id="110" w:name="ref-Wen2019TransVisSciTech"/>
      <w:bookmarkEnd w:id="109"/>
      <w:r>
        <w:t xml:space="preserve">Wen, Longbo, Qian Cheng, Weizhong Lan, Yingpin Cao, Xiaoning Li, Yiqiu Lu, Zhenghua Lin, Lun Pan, Haogang Zhu, and Zhikuan Yang. 2019. “An Objective Comparison of Light Intensity and Near-Visual Tasks Between Rural and Urban School Children in China by a </w:t>
      </w:r>
      <w:r>
        <w:lastRenderedPageBreak/>
        <w:t xml:space="preserve">Wearable Device Clouclip.” </w:t>
      </w:r>
      <w:r>
        <w:rPr>
          <w:i/>
          <w:iCs/>
        </w:rPr>
        <w:t>Translational Vision Science &amp; Technology</w:t>
      </w:r>
      <w:r>
        <w:t xml:space="preserve"> 8 (6): 15–15. </w:t>
      </w:r>
      <w:hyperlink r:id="rId94">
        <w:r>
          <w:rPr>
            <w:rStyle w:val="Hyperlink"/>
          </w:rPr>
          <w:t>https://doi.org/10.1167/tvst.8.6.15</w:t>
        </w:r>
      </w:hyperlink>
      <w:r>
        <w:t>.</w:t>
      </w:r>
    </w:p>
    <w:p w14:paraId="47D7D7C5" w14:textId="77777777" w:rsidR="00E31943" w:rsidRDefault="00000000">
      <w:pPr>
        <w:pStyle w:val="Literaturverzeichnis"/>
      </w:pPr>
      <w:bookmarkStart w:id="111" w:name="ref-Williams2019Scientificreports"/>
      <w:bookmarkEnd w:id="110"/>
      <w:r>
        <w:t xml:space="preserve">Williams, Rachel, Suyash Bakshi, Edwin J Ostrin, and Lisa A Ostrin. 2019. “Continuous Objective Assessment of Near Work.” </w:t>
      </w:r>
      <w:r>
        <w:rPr>
          <w:i/>
          <w:iCs/>
        </w:rPr>
        <w:t>Scientific Reports</w:t>
      </w:r>
      <w:r>
        <w:t xml:space="preserve"> 9 (1): 6901.</w:t>
      </w:r>
    </w:p>
    <w:p w14:paraId="3E7D72C3" w14:textId="77777777" w:rsidR="00E31943" w:rsidRDefault="00000000">
      <w:pPr>
        <w:pStyle w:val="Literaturverzeichnis"/>
      </w:pPr>
      <w:bookmarkStart w:id="112" w:name="ref-ZaunerEtAl2025JBR"/>
      <w:bookmarkEnd w:id="111"/>
      <w:r>
        <w:t xml:space="preserve">Zauner, J., C. Guidolin, and M. Spitschan. “How to Deal with Darkness: Modeling and Visualization of Zero-Inflated Personal Light Exposure Data on a Logarithmic Scale.” </w:t>
      </w:r>
      <w:r>
        <w:rPr>
          <w:i/>
          <w:iCs/>
        </w:rPr>
        <w:t>Journal of Biological Rhythms</w:t>
      </w:r>
      <w:r>
        <w:t xml:space="preserve"> 0 (0): 07487304251336624. </w:t>
      </w:r>
      <w:hyperlink r:id="rId95">
        <w:r>
          <w:rPr>
            <w:rStyle w:val="Hyperlink"/>
          </w:rPr>
          <w:t>https://doi.org/10.1177/07487304251336624</w:t>
        </w:r>
      </w:hyperlink>
      <w:r>
        <w:t>.</w:t>
      </w:r>
    </w:p>
    <w:p w14:paraId="6DA886A4" w14:textId="77777777" w:rsidR="00E31943" w:rsidRDefault="00000000">
      <w:pPr>
        <w:pStyle w:val="Literaturverzeichnis"/>
      </w:pPr>
      <w:bookmarkStart w:id="113" w:name="ref-Zauner2025JOpenSourceSoftw"/>
      <w:bookmarkEnd w:id="112"/>
      <w:r>
        <w:t xml:space="preserve">Zauner, J., S. Hartmeyer, and M. Spitschan. 2025. “LightLogR: Reproducible Analysis of Personal Light Exposure Data.” Journal Article. </w:t>
      </w:r>
      <w:r>
        <w:rPr>
          <w:i/>
          <w:iCs/>
        </w:rPr>
        <w:t>J Open Source Softw</w:t>
      </w:r>
      <w:r>
        <w:t xml:space="preserve"> 10 (107): 7601. </w:t>
      </w:r>
      <w:hyperlink r:id="rId96">
        <w:r>
          <w:rPr>
            <w:rStyle w:val="Hyperlink"/>
          </w:rPr>
          <w:t>https://doi.org/10.21105/joss.07601</w:t>
        </w:r>
      </w:hyperlink>
      <w:r>
        <w:t>.</w:t>
      </w:r>
    </w:p>
    <w:p w14:paraId="75423FAE" w14:textId="77777777" w:rsidR="00E31943" w:rsidRDefault="00000000">
      <w:pPr>
        <w:pStyle w:val="Literaturverzeichnis"/>
      </w:pPr>
      <w:bookmarkStart w:id="114" w:name="ref-zauner2025"/>
      <w:bookmarkEnd w:id="113"/>
      <w:r>
        <w:t xml:space="preserve">Zauner, Johannes, Rigmor C. Baraas, Elise N. Harb, Ali Heshmati, Francisco Imai, Pauline Kang, Raymond P. Najjar, et al. 2025. “Technical Guide for Wearable Optical Radiation Dosimetry and Visual Experience Assessment.” </w:t>
      </w:r>
      <w:hyperlink r:id="rId97">
        <w:r>
          <w:rPr>
            <w:rStyle w:val="Hyperlink"/>
          </w:rPr>
          <w:t>https://doi.org/10.17617/6XCA-CG59</w:t>
        </w:r>
      </w:hyperlink>
      <w:r>
        <w:t>.</w:t>
      </w:r>
    </w:p>
    <w:p w14:paraId="0991EB07" w14:textId="77777777" w:rsidR="00E31943" w:rsidRDefault="00000000">
      <w:pPr>
        <w:pStyle w:val="Literaturverzeichnis"/>
      </w:pPr>
      <w:bookmarkStart w:id="115" w:name="ref-Zauner2025LightResTech"/>
      <w:bookmarkEnd w:id="114"/>
      <w:r>
        <w:t xml:space="preserve">Zauner, Johannes, Oliver Stefani, Anna M. Biller, Carolina Guidolin, and Manuel Spitschan. 2025. “A Web-Based Specification Tool for Wearable Light Loggers and Optical Radiation Dosimeters.” </w:t>
      </w:r>
      <w:r>
        <w:rPr>
          <w:i/>
          <w:iCs/>
        </w:rPr>
        <w:t>Preprints</w:t>
      </w:r>
      <w:r>
        <w:t xml:space="preserve">. </w:t>
      </w:r>
      <w:hyperlink r:id="rId98">
        <w:r>
          <w:rPr>
            <w:rStyle w:val="Hyperlink"/>
          </w:rPr>
          <w:t>https://doi.org/10.20944/preprints202511.0644.v1</w:t>
        </w:r>
      </w:hyperlink>
      <w:r>
        <w:t>.</w:t>
      </w:r>
    </w:p>
    <w:p w14:paraId="3DF225EA" w14:textId="77777777" w:rsidR="00E31943" w:rsidRDefault="00000000">
      <w:pPr>
        <w:pStyle w:val="Literaturverzeichnis"/>
      </w:pPr>
      <w:bookmarkStart w:id="116" w:name="ref-Zauner2026spechelper"/>
      <w:bookmarkEnd w:id="115"/>
      <w:r>
        <w:t xml:space="preserve">———. 2026. “A Web-Based Specification Tool for Wearable Light Loggers and Optical Radiation Dosimeters.” </w:t>
      </w:r>
      <w:hyperlink r:id="rId99">
        <w:r>
          <w:rPr>
            <w:rStyle w:val="Hyperlink"/>
          </w:rPr>
          <w:t>https://doi.org/10.17617/1.04ga-fd22</w:t>
        </w:r>
      </w:hyperlink>
      <w:r>
        <w:t>.</w:t>
      </w:r>
    </w:p>
    <w:p w14:paraId="0DA54898" w14:textId="77777777" w:rsidR="00E31943" w:rsidRDefault="00000000">
      <w:pPr>
        <w:pStyle w:val="Literaturverzeichnis"/>
      </w:pPr>
      <w:bookmarkStart w:id="117" w:name="ref-zauner2026"/>
      <w:bookmarkEnd w:id="116"/>
      <w:r>
        <w:t xml:space="preserve">Zauner, Johannes, Oliver Stefani, Gianfranco Bocanegra, Carolina Guidolin, Björn Schrader, Ljiljana Udovicic, and Manuel Spitschan. 2026. “Auxiliary Data, Quality Assurance and Quality Control for Wearable Light Loggers and Optical Radiation Dosimeters.” </w:t>
      </w:r>
      <w:r>
        <w:rPr>
          <w:i/>
          <w:iCs/>
        </w:rPr>
        <w:t>Npj Biological Timing and Sleep</w:t>
      </w:r>
      <w:r>
        <w:t xml:space="preserve"> 3 (1). </w:t>
      </w:r>
      <w:hyperlink r:id="rId100">
        <w:r>
          <w:rPr>
            <w:rStyle w:val="Hyperlink"/>
          </w:rPr>
          <w:t>https://doi.org/10.1038/s44323-025-00067-9</w:t>
        </w:r>
      </w:hyperlink>
      <w:r>
        <w:t>.</w:t>
      </w:r>
    </w:p>
    <w:p w14:paraId="18DEA6BE" w14:textId="77777777" w:rsidR="00E31943" w:rsidRDefault="00000000">
      <w:pPr>
        <w:pStyle w:val="Literaturverzeichnis"/>
      </w:pPr>
      <w:bookmarkStart w:id="118" w:name="ref-Zauner2024PLOSONE"/>
      <w:bookmarkEnd w:id="117"/>
      <w:r>
        <w:t xml:space="preserve">Zauner, J., L. Udovicic, and M. Spitschan. 2024. “Power Analysis for Personal Light Exposure Measurements and Interventions.” </w:t>
      </w:r>
      <w:r>
        <w:rPr>
          <w:i/>
          <w:iCs/>
        </w:rPr>
        <w:t>PLOS ONE</w:t>
      </w:r>
      <w:r>
        <w:t xml:space="preserve"> 19 (12): 1–15. </w:t>
      </w:r>
      <w:hyperlink r:id="rId101">
        <w:r>
          <w:rPr>
            <w:rStyle w:val="Hyperlink"/>
          </w:rPr>
          <w:t>https://doi.org/10.1371/journal.pone.0308768</w:t>
        </w:r>
      </w:hyperlink>
      <w:r>
        <w:t>.</w:t>
      </w:r>
      <w:bookmarkEnd w:id="85"/>
      <w:bookmarkEnd w:id="87"/>
      <w:bookmarkEnd w:id="118"/>
    </w:p>
    <w:sectPr w:rsidR="00E31943">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1DBD" w14:textId="77777777" w:rsidR="00D703F5" w:rsidRDefault="00D703F5">
      <w:pPr>
        <w:spacing w:after="0"/>
      </w:pPr>
      <w:r>
        <w:separator/>
      </w:r>
    </w:p>
  </w:endnote>
  <w:endnote w:type="continuationSeparator" w:id="0">
    <w:p w14:paraId="2C0D0049" w14:textId="77777777" w:rsidR="00D703F5" w:rsidRDefault="00D703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0D72F" w14:textId="77777777" w:rsidR="00D703F5" w:rsidRDefault="00D703F5">
      <w:pPr>
        <w:spacing w:after="0"/>
      </w:pPr>
      <w:r>
        <w:separator/>
      </w:r>
    </w:p>
  </w:footnote>
  <w:footnote w:type="continuationSeparator" w:id="0">
    <w:p w14:paraId="032E8CDF" w14:textId="77777777" w:rsidR="00D703F5" w:rsidRDefault="00D703F5">
      <w:pPr>
        <w:spacing w:after="0"/>
      </w:pPr>
      <w:r>
        <w:continuationSeparator/>
      </w:r>
    </w:p>
  </w:footnote>
  <w:footnote w:id="1">
    <w:p w14:paraId="25338C69" w14:textId="77777777" w:rsidR="00E31943" w:rsidRDefault="00000000">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2">
    <w:p w14:paraId="459E543D" w14:textId="77777777" w:rsidR="00E31943" w:rsidRDefault="00000000">
      <w:pPr>
        <w:pStyle w:val="Funotentext"/>
      </w:pPr>
      <w:r>
        <w:rPr>
          <w:rStyle w:val="Funotenzeichen"/>
        </w:rPr>
        <w:footnoteRef/>
      </w:r>
      <w:r>
        <w:t xml:space="preserve"> The upper threshold refers to the </w:t>
      </w:r>
      <w:r>
        <w:rPr>
          <w:rStyle w:val="VerbatimChar"/>
        </w:rPr>
        <w:t>Clouclips</w:t>
      </w:r>
      <w:r>
        <w:t>` maximum distance measurement and is not theoretically based</w:t>
      </w:r>
    </w:p>
  </w:footnote>
  <w:footnote w:id="3">
    <w:p w14:paraId="6612758F" w14:textId="77777777" w:rsidR="00E31943" w:rsidRDefault="00000000">
      <w:pPr>
        <w:pStyle w:val="Funotentext"/>
      </w:pPr>
      <w:r>
        <w:rPr>
          <w:rStyle w:val="Funotenzeichen"/>
        </w:rPr>
        <w:footnoteRef/>
      </w:r>
      <w:r>
        <w:t xml:space="preserve"> This deviates from the common definition of luminous exposure, which is the sum of illuminance measurements scaled to hourly observation intervals</w:t>
      </w:r>
    </w:p>
  </w:footnote>
  <w:footnote w:id="4">
    <w:p w14:paraId="6D34E123" w14:textId="77777777" w:rsidR="00E31943" w:rsidRDefault="00000000">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5">
    <w:p w14:paraId="20ADF507" w14:textId="77777777" w:rsidR="00E31943" w:rsidRDefault="00000000">
      <w:pPr>
        <w:pStyle w:val="Funotentext"/>
      </w:pPr>
      <w:r>
        <w:rPr>
          <w:rStyle w:val="Funotenzeichen"/>
        </w:rPr>
        <w:footnoteRef/>
      </w:r>
      <w:r>
        <w:t xml:space="preserve"> Based on the CRediT taxonomy. Funding acquisition, investigation, project administration, resources, and supervision were deemed irrelevant in this context and thus removed.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1E12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0A58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BF00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2240722">
    <w:abstractNumId w:val="0"/>
  </w:num>
  <w:num w:numId="2" w16cid:durableId="1228878044">
    <w:abstractNumId w:val="1"/>
  </w:num>
  <w:num w:numId="3" w16cid:durableId="1501119974">
    <w:abstractNumId w:val="1"/>
  </w:num>
  <w:num w:numId="4" w16cid:durableId="1271400770">
    <w:abstractNumId w:val="1"/>
  </w:num>
  <w:num w:numId="5" w16cid:durableId="1937132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1053745">
    <w:abstractNumId w:val="1"/>
  </w:num>
  <w:num w:numId="7" w16cid:durableId="168231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43"/>
    <w:rsid w:val="005A61DC"/>
    <w:rsid w:val="00CB7D20"/>
    <w:rsid w:val="00D703F5"/>
    <w:rsid w:val="00E31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D566D"/>
  <w15:docId w15:val="{1D3C95F9-74E9-E042-9E57-DDFE4EBA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durations.html" TargetMode="External"/><Relationship Id="rId21" Type="http://schemas.openxmlformats.org/officeDocument/2006/relationships/hyperlink" Target="https://tscnlab.github.io/LightLogR/reference/extract_clusters.html" TargetMode="External"/><Relationship Id="rId42" Type="http://schemas.openxmlformats.org/officeDocument/2006/relationships/hyperlink" Target="https://tscnlab.github.io/LightLogR/reference/import_adjustment.html" TargetMode="External"/><Relationship Id="rId47" Type="http://schemas.openxmlformats.org/officeDocument/2006/relationships/hyperlink" Target="file:///Users/zauner/Documents/Arbeit/12-TUM/Repos_Misc/ZaunerEtAl_JVis_2026/_site/supplement.qmd" TargetMode="External"/><Relationship Id="rId63" Type="http://schemas.openxmlformats.org/officeDocument/2006/relationships/hyperlink" Target="https://tscnlab.github.io/LightLogR/articles/Metrics.html" TargetMode="External"/><Relationship Id="rId68" Type="http://schemas.openxmlformats.org/officeDocument/2006/relationships/image" Target="media/image13.png"/><Relationship Id="rId84" Type="http://schemas.openxmlformats.org/officeDocument/2006/relationships/hyperlink" Target="https://doi.org/10.5281/zenodo.17513996" TargetMode="External"/><Relationship Id="rId89" Type="http://schemas.openxmlformats.org/officeDocument/2006/relationships/hyperlink" Target="http://dx.doi.org/10.1101/2025.11.10.687567" TargetMode="External"/><Relationship Id="rId16" Type="http://schemas.openxmlformats.org/officeDocument/2006/relationships/hyperlink" Target="https://tscnlab.github.io/LightLogR/reference/durations.html" TargetMode="External"/><Relationship Id="rId11" Type="http://schemas.openxmlformats.org/officeDocument/2006/relationships/hyperlink" Target="https://doi.org/10.17617/6xca-cg59" TargetMode="External"/><Relationship Id="rId32" Type="http://schemas.openxmlformats.org/officeDocument/2006/relationships/hyperlink" Target="https://tscnlab.github.io/LightLogR/reference/spectral_integration.html" TargetMode="External"/><Relationship Id="rId37" Type="http://schemas.openxmlformats.org/officeDocument/2006/relationships/hyperlink" Target="https://tscnlab.github.io/LightLogR/reference/photoperiod.html" TargetMode="External"/><Relationship Id="rId53" Type="http://schemas.openxmlformats.org/officeDocument/2006/relationships/image" Target="media/image8.png"/><Relationship Id="rId58" Type="http://schemas.openxmlformats.org/officeDocument/2006/relationships/hyperlink" Target="https://tscnlab.github.io/LightLogR/articles/log.html" TargetMode="External"/><Relationship Id="rId74" Type="http://schemas.openxmlformats.org/officeDocument/2006/relationships/hyperlink" Target="https://doi.org/10.1007/s11818-019-00215-x" TargetMode="External"/><Relationship Id="rId79" Type="http://schemas.openxmlformats.org/officeDocument/2006/relationships/hyperlink" Target="https://doi.org/10.1101/2024.12.23.627604"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doi.org/10.1016/j.buildenv.2025.112771" TargetMode="External"/><Relationship Id="rId95" Type="http://schemas.openxmlformats.org/officeDocument/2006/relationships/hyperlink" Target="https://doi.org/10.1177/07487304251336624" TargetMode="External"/><Relationship Id="rId22" Type="http://schemas.openxmlformats.org/officeDocument/2006/relationships/hyperlink" Target="https://tscnlab.github.io/LightLogR/reference/extract_metric.html" TargetMode="External"/><Relationship Id="rId27" Type="http://schemas.openxmlformats.org/officeDocument/2006/relationships/hyperlink" Target="https://tscnlab.github.io/LightLogR/reference/extract_states.html" TargetMode="External"/><Relationship Id="rId43" Type="http://schemas.openxmlformats.org/officeDocument/2006/relationships/hyperlink" Target="https://tscnlab.github.io/LightLogR/articles/Import.html" TargetMode="External"/><Relationship Id="rId48" Type="http://schemas.openxmlformats.org/officeDocument/2006/relationships/hyperlink" Target="file:///Users/zauner/Documents/Arbeit/12-TUM/Repos_Misc/ZaunerEtAl_JVis_2026/_site/supplement.qmd" TargetMode="External"/><Relationship Id="rId64" Type="http://schemas.openxmlformats.org/officeDocument/2006/relationships/hyperlink" Target="https://tscnlab.github.io/LightLogR/reference/period_above_threshold.html" TargetMode="External"/><Relationship Id="rId69" Type="http://schemas.openxmlformats.org/officeDocument/2006/relationships/hyperlink" Target="https://tscnlab.github.io/LightLogR/reference/spectral_integration.html" TargetMode="External"/><Relationship Id="rId80" Type="http://schemas.openxmlformats.org/officeDocument/2006/relationships/hyperlink" Target="https://doi.org/10.1177/14771535231170500" TargetMode="External"/><Relationship Id="rId85" Type="http://schemas.openxmlformats.org/officeDocument/2006/relationships/hyperlink" Target="https://doi.org/10.1152/ajpregu.1983.245.4.R613" TargetMode="External"/><Relationship Id="rId12" Type="http://schemas.openxmlformats.org/officeDocument/2006/relationships/hyperlink" Target="file:///Users/zauner/Documents/Arbeit/12-TUM/Repos_Misc/ZaunerEtAl_JVis_2026/_site/supplement.qmd" TargetMode="External"/><Relationship Id="rId17" Type="http://schemas.openxmlformats.org/officeDocument/2006/relationships/hyperlink" Target="https://tscnlab.github.io/LightLogR/reference/durations.html" TargetMode="External"/><Relationship Id="rId25" Type="http://schemas.openxmlformats.org/officeDocument/2006/relationships/hyperlink" Target="https://tscnlab.github.io/LightLogR/reference/summarize_numeric.html" TargetMode="External"/><Relationship Id="rId33" Type="http://schemas.openxmlformats.org/officeDocument/2006/relationships/hyperlink" Target="https://tscnlab.github.io/LightLogR/reference/summarize_numeric.html" TargetMode="External"/><Relationship Id="rId38" Type="http://schemas.openxmlformats.org/officeDocument/2006/relationships/hyperlink" Target="https://tscnlab.github.io/LightLogR/reference/summarize_numeric.html" TargetMode="External"/><Relationship Id="rId46" Type="http://schemas.openxmlformats.org/officeDocument/2006/relationships/image" Target="media/image4.png"/><Relationship Id="rId59" Type="http://schemas.openxmlformats.org/officeDocument/2006/relationships/hyperlink" Target="file:///Users/zauner/Documents/Arbeit/12-TUM/Repos_Misc/ZaunerEtAl_JVis_2026/_site/(https:/tscnlab.github.io/LightLogR/reference/log_zero_inflated.html)" TargetMode="External"/><Relationship Id="rId67" Type="http://schemas.openxmlformats.org/officeDocument/2006/relationships/hyperlink" Target="file:///Users/zauner/Documents/Arbeit/12-TUM/Repos_Misc/ZaunerEtAl_JVis_2026/_site/supplement.qmd" TargetMode="External"/><Relationship Id="rId103" Type="http://schemas.openxmlformats.org/officeDocument/2006/relationships/theme" Target="theme/theme1.xml"/><Relationship Id="rId20" Type="http://schemas.openxmlformats.org/officeDocument/2006/relationships/hyperlink" Target="https://tscnlab.github.io/LightLogR/reference/summarize_numeric.html" TargetMode="External"/><Relationship Id="rId41" Type="http://schemas.openxmlformats.org/officeDocument/2006/relationships/hyperlink" Target="file:///Users/zauner/Documents/Arbeit/12-TUM/Repos_Misc/ZaunerEtAl_JVis_2026/_site/supplement.qmd" TargetMode="External"/><Relationship Id="rId54" Type="http://schemas.openxmlformats.org/officeDocument/2006/relationships/image" Target="media/image9.png"/><Relationship Id="rId62" Type="http://schemas.openxmlformats.org/officeDocument/2006/relationships/image" Target="media/image12.png"/><Relationship Id="rId70" Type="http://schemas.openxmlformats.org/officeDocument/2006/relationships/image" Target="media/image14.png"/><Relationship Id="rId75" Type="http://schemas.openxmlformats.org/officeDocument/2006/relationships/hyperlink" Target="https://doi.org/10.1371/journal.pbio.3001571" TargetMode="External"/><Relationship Id="rId83" Type="http://schemas.openxmlformats.org/officeDocument/2006/relationships/hyperlink" Target="https://doi.org/10.1364/OE.431373" TargetMode="External"/><Relationship Id="rId88" Type="http://schemas.openxmlformats.org/officeDocument/2006/relationships/hyperlink" Target="https://doi.org/10.1101/2024.09.20.614212" TargetMode="External"/><Relationship Id="rId91" Type="http://schemas.openxmlformats.org/officeDocument/2006/relationships/hyperlink" Target="https://doi.org/10.1016/j.cobeha.2019.06.006" TargetMode="External"/><Relationship Id="rId96" Type="http://schemas.openxmlformats.org/officeDocument/2006/relationships/hyperlink" Target="https://doi.org/10.21105/joss.076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scnlab.github.io/LightLogR/reference/mean_daily.html" TargetMode="External"/><Relationship Id="rId23" Type="http://schemas.openxmlformats.org/officeDocument/2006/relationships/hyperlink" Target="https://tscnlab.github.io/LightLogR/reference/summarize_numeric.html" TargetMode="External"/><Relationship Id="rId28" Type="http://schemas.openxmlformats.org/officeDocument/2006/relationships/hyperlink" Target="https://tscnlab.github.io/LightLogR/reference/summarize_numeric.html" TargetMode="External"/><Relationship Id="rId36" Type="http://schemas.openxmlformats.org/officeDocument/2006/relationships/hyperlink" Target="https://tscnlab.github.io/LightLogR/reference/cut_Datetime.html" TargetMode="External"/><Relationship Id="rId49" Type="http://schemas.openxmlformats.org/officeDocument/2006/relationships/image" Target="media/image5.png"/><Relationship Id="rId57" Type="http://schemas.openxmlformats.org/officeDocument/2006/relationships/hyperlink" Target="file:///Users/zauner/Documents/Arbeit/12-TUM/Repos_Misc/ZaunerEtAl_JVis_2026/_site/supplement.qmd" TargetMode="External"/><Relationship Id="rId10" Type="http://schemas.openxmlformats.org/officeDocument/2006/relationships/image" Target="media/image2.png"/><Relationship Id="rId31" Type="http://schemas.openxmlformats.org/officeDocument/2006/relationships/hyperlink" Target="https://tscnlab.github.io/LightLogR/reference/summarize_numeric.html" TargetMode="External"/><Relationship Id="rId44" Type="http://schemas.openxmlformats.org/officeDocument/2006/relationships/hyperlink" Target="file:///Users/zauner/Documents/Arbeit/12-TUM/Repos_Misc/ZaunerEtAl_JVis_2026/_site/supplement.qmd" TargetMode="External"/><Relationship Id="rId52" Type="http://schemas.openxmlformats.org/officeDocument/2006/relationships/image" Target="media/image7.png"/><Relationship Id="rId60" Type="http://schemas.openxmlformats.org/officeDocument/2006/relationships/hyperlink" Target="https://tscnlab.github.io/LightLogR/reference/log_zero_inflated.html" TargetMode="External"/><Relationship Id="rId65" Type="http://schemas.openxmlformats.org/officeDocument/2006/relationships/hyperlink" Target="https://tscnlab.github.io/LightLogR/reference/duration_above_threshold.html" TargetMode="External"/><Relationship Id="rId73" Type="http://schemas.openxmlformats.org/officeDocument/2006/relationships/hyperlink" Target="https://doi.org/10.1038/s44271-024-00159-5" TargetMode="External"/><Relationship Id="rId78" Type="http://schemas.openxmlformats.org/officeDocument/2006/relationships/hyperlink" Target="https://doi.org/10.1167/tvst.13.10.28" TargetMode="External"/><Relationship Id="rId81" Type="http://schemas.openxmlformats.org/officeDocument/2006/relationships/hyperlink" Target="https://doi.org/10.1177/14771535221103258" TargetMode="External"/><Relationship Id="rId86" Type="http://schemas.openxmlformats.org/officeDocument/2006/relationships/hyperlink" Target="https://doi.org/10.1038/s44323-025-00056-y" TargetMode="External"/><Relationship Id="rId94" Type="http://schemas.openxmlformats.org/officeDocument/2006/relationships/hyperlink" Target="https://doi.org/10.1167/tvst.8.6.15" TargetMode="External"/><Relationship Id="rId99" Type="http://schemas.openxmlformats.org/officeDocument/2006/relationships/hyperlink" Target="https://doi.org/10.17617/1.04ga-fd22" TargetMode="External"/><Relationship Id="rId101" Type="http://schemas.openxmlformats.org/officeDocument/2006/relationships/hyperlink" Target="https://doi.org/10.1371/journal.pone.0308768" TargetMode="External"/><Relationship Id="rId4" Type="http://schemas.openxmlformats.org/officeDocument/2006/relationships/webSettings" Target="webSettings.xml"/><Relationship Id="rId9" Type="http://schemas.openxmlformats.org/officeDocument/2006/relationships/hyperlink" Target="https://github.com/tscnlab/ZaunerEtAl_JVis_2026" TargetMode="External"/><Relationship Id="rId13" Type="http://schemas.openxmlformats.org/officeDocument/2006/relationships/hyperlink" Target="file:///Users/zauner/Documents/Arbeit/12-TUM/Repos_Misc/ZaunerEtAl_JVis_2026/_site/supplement.qmd" TargetMode="External"/><Relationship Id="rId18" Type="http://schemas.openxmlformats.org/officeDocument/2006/relationships/hyperlink" Target="https://tscnlab.github.io/LightLogR/reference/durations.html" TargetMode="External"/><Relationship Id="rId39" Type="http://schemas.openxmlformats.org/officeDocument/2006/relationships/hyperlink" Target="file:///Users/zauner/Documents/Arbeit/12-TUM/Repos_Misc/ZaunerEtAl_JVis_2026/_site/supplement.qmd" TargetMode="External"/><Relationship Id="rId34" Type="http://schemas.openxmlformats.org/officeDocument/2006/relationships/hyperlink" Target="https://tscnlab.github.io/LightLogR/reference/spectral_integration.html" TargetMode="External"/><Relationship Id="rId50" Type="http://schemas.openxmlformats.org/officeDocument/2006/relationships/hyperlink" Target="https://tscnlab.github.io/LightLogR/reference/extract_clusters.html" TargetMode="External"/><Relationship Id="rId55" Type="http://schemas.openxmlformats.org/officeDocument/2006/relationships/hyperlink" Target="file:///Users/zauner/Documents/Arbeit/12-TUM/Repos_Misc/ZaunerEtAl_JVis_2026/_site/supplement.qmd" TargetMode="External"/><Relationship Id="rId76" Type="http://schemas.openxmlformats.org/officeDocument/2006/relationships/hyperlink" Target="https://doi.org/10.25039/S026.2018" TargetMode="External"/><Relationship Id="rId97" Type="http://schemas.openxmlformats.org/officeDocument/2006/relationships/hyperlink" Target="https://doi.org/10.17617/6XCA-CG59" TargetMode="External"/><Relationship Id="rId7" Type="http://schemas.openxmlformats.org/officeDocument/2006/relationships/hyperlink" Target="https://tscnlab.github.io/LightLogR/" TargetMode="External"/><Relationship Id="rId71" Type="http://schemas.openxmlformats.org/officeDocument/2006/relationships/hyperlink" Target="https://doi.org/10.1111/opo.12735" TargetMode="External"/><Relationship Id="rId92" Type="http://schemas.openxmlformats.org/officeDocument/2006/relationships/hyperlink" Target="https://doi.org/10.1136/bjophthalmol-2019-315258" TargetMode="External"/><Relationship Id="rId2" Type="http://schemas.openxmlformats.org/officeDocument/2006/relationships/styles" Target="styles.xml"/><Relationship Id="rId29" Type="http://schemas.openxmlformats.org/officeDocument/2006/relationships/hyperlink" Target="https://tscnlab.github.io/LightLogR/reference/period_above_threshold.html" TargetMode="External"/><Relationship Id="rId24" Type="http://schemas.openxmlformats.org/officeDocument/2006/relationships/hyperlink" Target="https://tscnlab.github.io/LightLogR/reference/extract_clusters.html" TargetMode="External"/><Relationship Id="rId40" Type="http://schemas.openxmlformats.org/officeDocument/2006/relationships/image" Target="media/image3.png"/><Relationship Id="rId45" Type="http://schemas.openxmlformats.org/officeDocument/2006/relationships/hyperlink" Target="file:///Users/zauner/Documents/Arbeit/12-TUM/Repos_Misc/ZaunerEtAl_JVis_2026/_site/supplement.qmd" TargetMode="External"/><Relationship Id="rId66" Type="http://schemas.openxmlformats.org/officeDocument/2006/relationships/hyperlink" Target="https://tscnlab.github.io/LightLogR/reference/join_datasets.html" TargetMode="External"/><Relationship Id="rId87" Type="http://schemas.openxmlformats.org/officeDocument/2006/relationships/hyperlink" Target="https://doi.org/10.1111/opo.13523" TargetMode="External"/><Relationship Id="rId61" Type="http://schemas.openxmlformats.org/officeDocument/2006/relationships/image" Target="media/image11.png"/><Relationship Id="rId82" Type="http://schemas.openxmlformats.org/officeDocument/2006/relationships/hyperlink" Target="https://doi.org/10.2147/OPTH.S420631" TargetMode="External"/><Relationship Id="rId19" Type="http://schemas.openxmlformats.org/officeDocument/2006/relationships/hyperlink" Target="https://tscnlab.github.io/LightLogR/reference/extract_clusters.html" TargetMode="External"/><Relationship Id="rId14" Type="http://schemas.openxmlformats.org/officeDocument/2006/relationships/hyperlink" Target="file:///Users/zauner/Documents/Arbeit/12-TUM/Repos_Misc/ZaunerEtAl_JVis_2026/_site/supplement.qmd" TargetMode="External"/><Relationship Id="rId30" Type="http://schemas.openxmlformats.org/officeDocument/2006/relationships/hyperlink" Target="https://tscnlab.github.io/LightLogR/reference/spectral_integration.html" TargetMode="External"/><Relationship Id="rId35" Type="http://schemas.openxmlformats.org/officeDocument/2006/relationships/hyperlink" Target="https://tscnlab.github.io/LightLogR/reference/filter_Time.html" TargetMode="External"/><Relationship Id="rId56" Type="http://schemas.openxmlformats.org/officeDocument/2006/relationships/image" Target="media/image10.png"/><Relationship Id="rId77" Type="http://schemas.openxmlformats.org/officeDocument/2006/relationships/hyperlink" Target="https://doi.org/10.1007/s00417-024-06719-z" TargetMode="External"/><Relationship Id="rId100" Type="http://schemas.openxmlformats.org/officeDocument/2006/relationships/hyperlink" Target="https://doi.org/10.1038/s44323-025-00067-9" TargetMode="External"/><Relationship Id="rId8" Type="http://schemas.openxmlformats.org/officeDocument/2006/relationships/image" Target="media/image1.gif"/><Relationship Id="rId51" Type="http://schemas.openxmlformats.org/officeDocument/2006/relationships/image" Target="media/image6.png"/><Relationship Id="rId72" Type="http://schemas.openxmlformats.org/officeDocument/2006/relationships/hyperlink" Target="https://doi.org/10.1097/opx.0000000000001871" TargetMode="External"/><Relationship Id="rId93" Type="http://schemas.openxmlformats.org/officeDocument/2006/relationships/hyperlink" Target="https://doi.org/10.1111/aos.14785" TargetMode="External"/><Relationship Id="rId98" Type="http://schemas.openxmlformats.org/officeDocument/2006/relationships/hyperlink" Target="https://doi.org/10.20944/preprints202511.0644.v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13442</Words>
  <Characters>84690</Characters>
  <Application>Microsoft Office Word</Application>
  <DocSecurity>0</DocSecurity>
  <Lines>705</Lines>
  <Paragraphs>195</Paragraphs>
  <ScaleCrop>false</ScaleCrop>
  <Company/>
  <LinksUpToDate>false</LinksUpToDate>
  <CharactersWithSpaces>97937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human visual experience data</dc:title>
  <dc:creator>Johannes Zauner; Aaron Nicholls; Lisa A. Ostrin; Manuel Spitschan</dc:creator>
  <cp:keywords>wearable, light logging, viewing-distance, visual experience, metrics, circadian, myopia, risk factors, spectral analysis, open-source, reproducibility</cp:keywords>
  <cp:lastModifiedBy>Johannes Zauner</cp:lastModifiedBy>
  <cp:revision>1</cp:revision>
  <dcterms:created xsi:type="dcterms:W3CDTF">2026-04-01T13:33:00Z</dcterms:created>
  <dcterms:modified xsi:type="dcterms:W3CDTF">2026-04-01T13:36:00Z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Exposure to the optical environment — often referred to as visual experience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LightLogR. By leveraging a modular approach, the tutorial supports researchers in building flexible and robust pipelines that accommodate diverse experimental paradigms and measurement 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2026-04-01</vt:lpwstr>
  </property>
  <property fmtid="{D5CDD505-2E9C-101B-9397-08002B2CF9AE}" pid="10" name="doi">
    <vt:lpwstr>10.5281/zenodo.16566014</vt:lpwstr>
  </property>
  <property fmtid="{D5CDD505-2E9C-101B-9397-08002B2CF9AE}" pid="11" name="execute">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manuscript">
    <vt:lpwstr/>
  </property>
  <property fmtid="{D5CDD505-2E9C-101B-9397-08002B2CF9AE}" pid="19" name="toc-title">
    <vt:lpwstr>Table of contents</vt:lpwstr>
  </property>
</Properties>
</file>