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TUM Institute for Advanced Study (TUM-IAS), Technical University of Munich, Garching,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r w:rsidRPr="00C673E9">
        <w:rPr>
          <w:rFonts w:ascii="Arial" w:hAnsi="Arial" w:cs="Arial"/>
        </w:rPr>
        <w:t>.</w:t>
      </w:r>
      <w:r w:rsidRPr="00C61260">
        <w:t xml:space="preserve"> This includes time-series analyses for working distance, biologically relevant light metrics, and spectral characteristics. </w:t>
      </w:r>
      <w:r w:rsidRPr="00C673E9">
        <w:rPr>
          <w:rFonts w:ascii="Arial" w:hAnsi="Arial" w:cs="Arial"/>
        </w:rPr>
        <w:t xml:space="preserve">The tasks are standardized through the open-source R package </w:t>
      </w:r>
      <w:hyperlink r:id="rId8">
        <w:r w:rsidRPr="00C673E9">
          <w:rPr>
            <w:rStyle w:val="Hyperlink"/>
            <w:rFonts w:ascii="Arial" w:hAnsi="Arial" w:cs="Arial"/>
          </w:rPr>
          <w:t>LightLogR</w:t>
        </w:r>
      </w:hyperlink>
      <w:r w:rsidRPr="00C673E9">
        <w:rPr>
          <w:rFonts w:ascii="Arial" w:hAnsi="Arial" w:cs="Arial"/>
        </w:rPr>
        <w:t xml:space="preserve">. </w:t>
      </w:r>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2"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retinally-referenced framework.</w:t>
      </w:r>
    </w:p>
    <w:p w14:paraId="5CB7CF53" w14:textId="77777777" w:rsidR="007C0A0D" w:rsidRPr="00C61260" w:rsidRDefault="007C0A0D" w:rsidP="00C61260">
      <w:r w:rsidRPr="00C61260">
        <w:t>The first example relates to the non-visual effects of light on human circadian and neuroendocrine physiology. The light–dark cycle entrains the circadian clock, and light exposure at night suppresses melatonin production (Brown et al. 2022; Blume, Garbazza, and Spitschan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3ACBE4B6" w:rsidR="007C0A0D" w:rsidRPr="00C61260" w:rsidRDefault="007C0A0D" w:rsidP="00C61260">
      <w:r w:rsidRPr="00C61260">
        <w:t xml:space="preserve">In controlled laboratory settings, light exposure can be held constant or manipulated parametrically. </w:t>
      </w:r>
      <w:r w:rsidRPr="00C673E9">
        <w:rPr>
          <w:rFonts w:ascii="Arial" w:hAnsi="Arial" w:cs="Arial"/>
        </w:rPr>
        <w:t>In contrast,</w:t>
      </w:r>
      <w:r w:rsidRPr="00C61260">
        <w:t xml:space="preserve"> real-world conditions are inherently complex and dynamic</w:t>
      </w:r>
      <w:r w:rsidRPr="00C673E9">
        <w:rPr>
          <w:rFonts w:ascii="Arial" w:hAnsi="Arial" w:cs="Arial"/>
        </w:rPr>
        <w:t>, and cannot be captured by single spot measurements</w:t>
      </w:r>
      <w:r w:rsidRPr="00C61260">
        <w:t>. As people move in and between spaces (indoors and outdoors) and move their body, head, and eyes, exposure to the optical environment varies significantly (Webler et al. 2019) and is modulated by behavior (Biller, Balakrishnan, and Spitschan 2024). Wearable devices for measuring light exposure have thus emerged as vital tools to capture the ecological visual experience. These tools generate high-dimensional datasets that demand rigorous and flexible analysis strategies.</w:t>
      </w:r>
    </w:p>
    <w:p w14:paraId="2648A358" w14:textId="39E2DA06"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r w:rsidRPr="00C673E9">
        <w:rPr>
          <w:rFonts w:ascii="Arial" w:hAnsi="Arial" w:cs="Arial"/>
        </w:rPr>
        <w:t xml:space="preserve"> (van Duijnhoven et al. 2025).</w:t>
      </w:r>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hand-in-hand with a proliferation of metrics, as highlighted by recent review papers in </w:t>
      </w:r>
      <w:r w:rsidRPr="00C61260">
        <w:lastRenderedPageBreak/>
        <w:t>both circadian and myopia research</w:t>
      </w:r>
      <w:r w:rsidRPr="00C673E9">
        <w:rPr>
          <w:rFonts w:ascii="Arial" w:hAnsi="Arial" w:cs="Arial"/>
        </w:rPr>
        <w:t xml:space="preserve"> (Hönekopp and Weigelt 2023; Hartmeyer and Andersen 2023).</w:t>
      </w:r>
    </w:p>
    <w:p w14:paraId="4BAF2156" w14:textId="0B34572B"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r w:rsidRPr="00C673E9">
        <w:rPr>
          <w:rFonts w:ascii="Arial" w:hAnsi="Arial" w:cs="Arial"/>
        </w:rPr>
        <w:t>It is very common that</w:t>
      </w:r>
      <w:r w:rsidRPr="00DF50B6">
        <w:t xml:space="preserve"> more time is spent preparing data than gaining insights through rigorous statistical analysis. These preparation tasks are best handled, or at least facilitated, by standardized, transparent, community-based analysis pipelines (Zauner, Udovicic, and Spitschan 2024).</w:t>
      </w:r>
    </w:p>
    <w:p w14:paraId="189ECD31" w14:textId="351FE700" w:rsidR="007C0A0D" w:rsidRPr="00DF50B6" w:rsidRDefault="007C0A0D" w:rsidP="00C61260">
      <w:r w:rsidRPr="00DF50B6">
        <w:t xml:space="preserve">In circadian research, the R package LightLogR was developed to address this need (Zauner, Hartmeyer, and Spitschan 2025). LightLogR is an open-source, MIT-licensed, community-driven package specifically designed for data from wearable light loggers and optical radiation dosimeters. It contains functions to calculate over sixty different metrics used in the field (Hartmeyer and Andersen 2023). </w:t>
      </w:r>
      <w:r w:rsidRPr="00C673E9">
        <w:rPr>
          <w:rFonts w:ascii="Arial" w:hAnsi="Arial" w:cs="Arial"/>
        </w:rPr>
        <w:t>The</w:t>
      </w:r>
      <w:r w:rsidRPr="00DF50B6">
        <w:t xml:space="preserve"> package </w:t>
      </w:r>
      <w:r w:rsidRPr="00C673E9">
        <w:rPr>
          <w:rFonts w:ascii="Arial" w:hAnsi="Arial" w:cs="Arial"/>
        </w:rPr>
        <w:t>functions come with light-related defaults, but they remain fundamentally agnostic to modality. As a result, parameters like</w:t>
      </w:r>
      <w:r w:rsidRPr="00DF50B6">
        <w:t xml:space="preserve"> viewing distance and light spectra</w:t>
      </w:r>
      <w:r w:rsidRPr="00C673E9">
        <w:rPr>
          <w:rFonts w:ascii="Arial" w:hAnsi="Arial" w:cs="Arial"/>
        </w:rPr>
        <w:t>, both</w:t>
      </w:r>
      <w:r w:rsidRPr="00DF50B6">
        <w:t xml:space="preserve"> highly relevant </w:t>
      </w:r>
      <w:r w:rsidRPr="00C673E9">
        <w:rPr>
          <w:rFonts w:ascii="Arial" w:hAnsi="Arial" w:cs="Arial"/>
        </w:rPr>
        <w:t>to</w:t>
      </w:r>
      <w:r w:rsidRPr="00DF50B6">
        <w:t xml:space="preserve"> myopia research (Hönekopp and Weigelt 2023</w:t>
      </w:r>
      <w:r w:rsidRPr="00C673E9">
        <w:rPr>
          <w:rFonts w:ascii="Arial" w:hAnsi="Arial" w:cs="Arial"/>
        </w:rPr>
        <w:t>), can easily be handled.</w:t>
      </w:r>
    </w:p>
    <w:p w14:paraId="1F328853" w14:textId="3E7E0AC8" w:rsidR="007C0A0D" w:rsidRPr="00DF50B6" w:rsidRDefault="007C0A0D" w:rsidP="00C61260">
      <w:r w:rsidRPr="00DF50B6">
        <w:t>In this article, we demonstrate that LightLogR’s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r w:rsidRPr="00C673E9">
        <w:rPr>
          <w:rFonts w:ascii="Arial" w:hAnsi="Arial" w:cs="Arial"/>
        </w:rPr>
        <w:t xml:space="preserve"> (worn by different individuals and at different times)</w:t>
      </w:r>
      <w:r w:rsidRPr="00DF50B6">
        <w:t xml:space="preserve"> to showcase the LightLogR workflow with metrics relevant to myopia research, covering working distance, (day)light exposure, and spectral analysis. Readers are encouraged to recreate the analysis using the provided code. All necessary data and code are openly available in the </w:t>
      </w:r>
      <w:hyperlink r:id="rId9">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rFonts w:ascii="Arial" w:hAnsi="Arial" w:cs="Arial"/>
              </w:rPr>
            </w:pPr>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p>
        </w:tc>
      </w:tr>
      <w:tr w:rsidR="00DF50B6" w:rsidRPr="00C673E9" w14:paraId="77E53513" w14:textId="77777777" w:rsidTr="0047611C">
        <w:trPr>
          <w:cantSplit/>
        </w:trPr>
        <w:tc>
          <w:tcPr>
            <w:tcW w:w="0" w:type="auto"/>
            <w:tcMar>
              <w:top w:w="108" w:type="dxa"/>
              <w:bottom w:w="108" w:type="dxa"/>
            </w:tcMar>
          </w:tcPr>
          <w:p w14:paraId="29A1A4CE" w14:textId="77777777" w:rsidR="00DF50B6" w:rsidRPr="00C673E9" w:rsidRDefault="00DF50B6" w:rsidP="0047611C">
            <w:pPr>
              <w:pStyle w:val="Textkrper"/>
              <w:spacing w:before="16"/>
              <w:rPr>
                <w:rFonts w:ascii="Arial" w:hAnsi="Arial" w:cs="Arial"/>
              </w:rPr>
            </w:pPr>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p>
          <w:p w14:paraId="393C42DC" w14:textId="77777777" w:rsidR="00DF50B6" w:rsidRPr="00C673E9" w:rsidRDefault="00DF50B6" w:rsidP="0047611C">
            <w:pPr>
              <w:pStyle w:val="Textkrper"/>
              <w:rPr>
                <w:rFonts w:ascii="Arial" w:hAnsi="Arial" w:cs="Arial"/>
              </w:rPr>
            </w:pPr>
            <w:r w:rsidRPr="00C673E9">
              <w:rPr>
                <w:rFonts w:ascii="Arial" w:hAnsi="Arial" w:cs="Arial"/>
              </w:rPr>
              <w:t>Many relevant considerations arise when collecting data with wearable devices. This article covers only a subset of these. In particular, it does not address:</w:t>
            </w:r>
          </w:p>
          <w:p w14:paraId="57DDCB76" w14:textId="4AFC7254" w:rsidR="00DF50B6" w:rsidRPr="00C673E9" w:rsidRDefault="00DF50B6" w:rsidP="00C86C21">
            <w:pPr>
              <w:pStyle w:val="Compact"/>
              <w:numPr>
                <w:ilvl w:val="0"/>
                <w:numId w:val="57"/>
              </w:numPr>
              <w:ind w:left="714" w:hanging="357"/>
              <w:rPr>
                <w:rFonts w:ascii="Arial" w:hAnsi="Arial" w:cs="Arial"/>
              </w:rPr>
            </w:pPr>
            <w:r w:rsidRPr="00C673E9">
              <w:rPr>
                <w:rFonts w:ascii="Arial" w:hAnsi="Arial" w:cs="Arial"/>
              </w:rPr>
              <w:t>device selection (see, e.g., van Duijnhoven et al. 2025; Zauner et al. 2025</w:t>
            </w:r>
            <w:r w:rsidR="00D83E31">
              <w:rPr>
                <w:rFonts w:ascii="Arial" w:hAnsi="Arial" w:cs="Arial"/>
              </w:rPr>
              <w:t>a</w:t>
            </w:r>
            <w:r w:rsidRPr="00C673E9">
              <w:rPr>
                <w:rFonts w:ascii="Arial" w:hAnsi="Arial" w:cs="Arial"/>
              </w:rPr>
              <w:t>)</w:t>
            </w:r>
          </w:p>
          <w:p w14:paraId="72D34A07" w14:textId="77777777" w:rsidR="00DF50B6" w:rsidRPr="00C673E9" w:rsidRDefault="00DF50B6" w:rsidP="00C86C21">
            <w:pPr>
              <w:pStyle w:val="Compact"/>
              <w:numPr>
                <w:ilvl w:val="0"/>
                <w:numId w:val="57"/>
              </w:numPr>
              <w:ind w:left="714" w:hanging="357"/>
              <w:rPr>
                <w:rFonts w:ascii="Arial" w:hAnsi="Arial" w:cs="Arial"/>
              </w:rPr>
            </w:pPr>
            <w:r w:rsidRPr="00C673E9">
              <w:rPr>
                <w:rFonts w:ascii="Arial" w:hAnsi="Arial" w:cs="Arial"/>
              </w:rPr>
              <w:t>measurement accuracy or device calibration</w:t>
            </w:r>
          </w:p>
          <w:p w14:paraId="2ECBD86B" w14:textId="7C72E2D8" w:rsidR="00DF50B6" w:rsidRDefault="00DF50B6" w:rsidP="00C86C21">
            <w:pPr>
              <w:pStyle w:val="Compact"/>
              <w:numPr>
                <w:ilvl w:val="0"/>
                <w:numId w:val="57"/>
              </w:numPr>
              <w:ind w:left="714" w:hanging="357"/>
              <w:rPr>
                <w:rFonts w:ascii="Arial" w:hAnsi="Arial" w:cs="Arial"/>
              </w:rPr>
            </w:pPr>
            <w:r w:rsidRPr="00C673E9">
              <w:rPr>
                <w:rFonts w:ascii="Arial" w:hAnsi="Arial" w:cs="Arial"/>
              </w:rPr>
              <w:t>auxiliary data such as sleep/wake information (see, e.g., Zauner et al. 2025</w:t>
            </w:r>
            <w:r w:rsidR="00D83E31">
              <w:rPr>
                <w:rFonts w:ascii="Arial" w:hAnsi="Arial" w:cs="Arial"/>
              </w:rPr>
              <w:t>b</w:t>
            </w:r>
            <w:r w:rsidRPr="00C673E9">
              <w:rPr>
                <w:rFonts w:ascii="Arial" w:hAnsi="Arial" w:cs="Arial"/>
              </w:rPr>
              <w:t>; Guidolin et al. 2024)</w:t>
            </w:r>
          </w:p>
          <w:p w14:paraId="1FD07422" w14:textId="1F4130B5" w:rsidR="00D83E31" w:rsidRPr="00C673E9" w:rsidRDefault="00D83E31" w:rsidP="00C86C21">
            <w:pPr>
              <w:pStyle w:val="Compact"/>
              <w:rPr>
                <w:rFonts w:ascii="Arial" w:hAnsi="Arial" w:cs="Arial"/>
              </w:rPr>
            </w:pPr>
            <w:r w:rsidRPr="00D83E31">
              <w:rPr>
                <w:rFonts w:ascii="Arial" w:hAnsi="Arial" w:cs="Arial"/>
              </w:rPr>
              <w:t xml:space="preserve">More information on those aspects can be found in the </w:t>
            </w:r>
            <w:hyperlink r:id="rId11" w:history="1">
              <w:r w:rsidRPr="00C86C21">
                <w:rPr>
                  <w:rStyle w:val="Hyperlink"/>
                  <w:i/>
                  <w:iCs/>
                </w:rPr>
                <w:t>Technical guide for wearable optical radiation dosimetry and visual experience assessment</w:t>
              </w:r>
            </w:hyperlink>
            <w:r>
              <w:rPr>
                <w:rFonts w:ascii="Arial" w:hAnsi="Arial" w:cs="Arial"/>
                <w:i/>
                <w:iCs/>
              </w:rPr>
              <w:t xml:space="preserve"> </w:t>
            </w:r>
            <w:r>
              <w:rPr>
                <w:rFonts w:ascii="Arial" w:hAnsi="Arial" w:cs="Arial"/>
              </w:rPr>
              <w:t>(Zauner et al. 2025c)</w:t>
            </w:r>
            <w:r w:rsidRPr="00D83E31">
              <w:rPr>
                <w:rFonts w:ascii="Arial" w:hAnsi="Arial" w:cs="Arial"/>
              </w:rPr>
              <w:t>.</w:t>
            </w:r>
          </w:p>
          <w:p w14:paraId="5D3A4DAC" w14:textId="35C23A3C" w:rsidR="00DF50B6" w:rsidRPr="00C673E9" w:rsidRDefault="00DF50B6" w:rsidP="0047611C">
            <w:pPr>
              <w:pStyle w:val="FirstParagraph"/>
              <w:rPr>
                <w:rFonts w:ascii="Arial" w:hAnsi="Arial" w:cs="Arial"/>
              </w:rPr>
            </w:pPr>
            <w:r w:rsidRPr="00C673E9">
              <w:rPr>
                <w:rFonts w:ascii="Arial" w:hAnsi="Arial" w:cs="Arial"/>
              </w:rPr>
              <w:t xml:space="preserve">To demonstrate the workflows, this article uses expert-informed definitions of metrics and metric parameters (see, e.g., </w:t>
            </w:r>
            <w:r w:rsidR="007A19FF" w:rsidRPr="00C86C21">
              <w:rPr>
                <w:b/>
                <w:bCs/>
              </w:rPr>
              <w:t>Table 1</w:t>
            </w:r>
            <w:r w:rsidRPr="00C673E9">
              <w:rPr>
                <w:rFonts w:ascii="Arial" w:hAnsi="Arial" w:cs="Arial"/>
              </w:rPr>
              <w:t xml:space="preserve">, </w:t>
            </w:r>
            <w:r w:rsidR="00383602" w:rsidRPr="00C86C21">
              <w:rPr>
                <w:rFonts w:ascii="Arial" w:hAnsi="Arial" w:cs="Arial"/>
                <w:b/>
                <w:bCs/>
              </w:rPr>
              <w:t>Table 2</w:t>
            </w:r>
            <w:r w:rsidRPr="00C673E9">
              <w:rPr>
                <w:rFonts w:ascii="Arial" w:hAnsi="Arial" w:cs="Arial"/>
              </w:rPr>
              <w:t xml:space="preserve">, and the non-wear detection rules based on activity data described in </w:t>
            </w:r>
            <w:hyperlink r:id="rId12">
              <w:r w:rsidRPr="00C673E9">
                <w:rPr>
                  <w:rStyle w:val="Hyperlink"/>
                  <w:rFonts w:ascii="Arial" w:hAnsi="Arial" w:cs="Arial"/>
                </w:rPr>
                <w:t>Supplement 1</w:t>
              </w:r>
            </w:hyperlink>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p>
          <w:p w14:paraId="20C2A04B" w14:textId="608C0048" w:rsidR="00DF50B6" w:rsidRPr="00C673E9" w:rsidRDefault="00DF50B6" w:rsidP="0047611C">
            <w:pPr>
              <w:pStyle w:val="Textkrper"/>
              <w:rPr>
                <w:rFonts w:ascii="Arial" w:hAnsi="Arial" w:cs="Arial"/>
              </w:rPr>
            </w:pPr>
            <w:r w:rsidRPr="00C673E9">
              <w:rPr>
                <w:rFonts w:ascii="Arial" w:hAnsi="Arial" w:cs="Arial"/>
              </w:rPr>
              <w:t xml:space="preserve">Further, the article is split up in the main analysis part, where all metrics are calculated, and the </w:t>
            </w:r>
            <w:hyperlink r:id="rId13">
              <w:r w:rsidRPr="00C673E9">
                <w:rPr>
                  <w:rStyle w:val="Hyperlink"/>
                  <w:rFonts w:ascii="Arial" w:hAnsi="Arial" w:cs="Arial"/>
                </w:rPr>
                <w:t>Supplement 1</w:t>
              </w:r>
            </w:hyperlink>
            <w:r w:rsidRPr="00C673E9">
              <w:rPr>
                <w:rFonts w:ascii="Arial" w:hAnsi="Arial" w:cs="Arial"/>
              </w:rPr>
              <w:t xml:space="preserve">, where data is imported, screened, and prepared. Thus, the reader is referred to </w:t>
            </w:r>
            <w:hyperlink r:id="rId14">
              <w:r w:rsidRPr="00C673E9">
                <w:rPr>
                  <w:rStyle w:val="Hyperlink"/>
                  <w:rFonts w:ascii="Arial" w:hAnsi="Arial" w:cs="Arial"/>
                </w:rPr>
                <w:t>Supplement 1</w:t>
              </w:r>
            </w:hyperlink>
            <w:r w:rsidRPr="00C673E9">
              <w:rPr>
                <w:rFonts w:ascii="Arial" w:hAnsi="Arial" w:cs="Arial"/>
              </w:rPr>
              <w:t xml:space="preserve"> for all aspects regarding data formats, preparation steps, and handling of gaps, i.e., missing data.</w:t>
            </w:r>
          </w:p>
          <w:p w14:paraId="658C2ACB" w14:textId="77777777" w:rsidR="00DF50B6" w:rsidRPr="00C673E9" w:rsidRDefault="00DF50B6" w:rsidP="0047611C">
            <w:pPr>
              <w:pStyle w:val="Textkrper"/>
              <w:spacing w:after="16"/>
              <w:rPr>
                <w:rFonts w:ascii="Arial" w:hAnsi="Arial" w:cs="Arial"/>
              </w:rPr>
            </w:pPr>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p>
          <w:p w14:paraId="4D52ADDF" w14:textId="77777777" w:rsidR="00DF50B6" w:rsidRPr="00C673E9" w:rsidRDefault="00DF50B6" w:rsidP="0047611C">
            <w:pPr>
              <w:rPr>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sz w:val="36"/>
          <w:szCs w:val="36"/>
        </w:rPr>
      </w:pPr>
      <w:r>
        <w:br w:type="page"/>
      </w:r>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3" w:name="software"/>
      <w:bookmarkStart w:id="4" w:name="methods-and-materials"/>
      <w:bookmarkEnd w:id="2"/>
      <w:r w:rsidRPr="00DF50B6">
        <w:t>Software</w:t>
      </w:r>
    </w:p>
    <w:p w14:paraId="070AAE35" w14:textId="596EBCB5" w:rsidR="007C0A0D" w:rsidRPr="00DF50B6" w:rsidRDefault="007C0A0D" w:rsidP="00DF50B6">
      <w:r w:rsidRPr="00DF50B6">
        <w:t>This tutorial was built with Quarto</w:t>
      </w:r>
      <w:r w:rsidRPr="00C673E9">
        <w:rPr>
          <w:rFonts w:ascii="Arial" w:hAnsi="Arial" w:cs="Arial"/>
        </w:rPr>
        <w:t>,</w:t>
      </w:r>
      <w:r w:rsidRPr="00DF50B6">
        <w:t xml:space="preserve"> an open-source scientific and technical publishing system that integrates text, code, and code output into a single document. The source code to reproduce all results is included and accessible via the Quarto document’s code tool menu</w:t>
      </w:r>
      <w:r w:rsidRPr="00C673E9">
        <w:rPr>
          <w:rFonts w:ascii="Arial" w:hAnsi="Arial" w:cs="Arial"/>
        </w:rPr>
        <w:t>.</w:t>
      </w:r>
      <w:r w:rsidRPr="00DF50B6">
        <w:t xml:space="preserve"> All analyses were conducted in </w:t>
      </w:r>
      <w:r w:rsidRPr="00103545">
        <w:rPr>
          <w:i/>
          <w:iCs/>
        </w:rPr>
        <w:t>R</w:t>
      </w:r>
      <w:r w:rsidRPr="00DF50B6">
        <w:t xml:space="preserve"> (version 4.</w:t>
      </w:r>
      <w:r w:rsidRPr="00C673E9">
        <w:rPr>
          <w:rFonts w:ascii="Arial" w:hAnsi="Arial" w:cs="Arial"/>
        </w:rPr>
        <w:t>5.0, “How About a Twenty-Six</w:t>
      </w:r>
      <w:r w:rsidRPr="00DF50B6">
        <w:t xml:space="preserve">”) using </w:t>
      </w:r>
      <w:r w:rsidRPr="00103545">
        <w:rPr>
          <w:i/>
          <w:iCs/>
        </w:rPr>
        <w:t>LightLogR</w:t>
      </w:r>
      <w:r w:rsidRPr="00DF50B6">
        <w:t xml:space="preserve"> (version 0.</w:t>
      </w:r>
      <w:r w:rsidRPr="00C673E9">
        <w:rPr>
          <w:rFonts w:ascii="Arial" w:hAnsi="Arial" w:cs="Arial"/>
        </w:rPr>
        <w:t>10.0 “High noon</w:t>
      </w:r>
      <w:r w:rsidRPr="00DF50B6">
        <w:t xml:space="preserve">”). We also used the </w:t>
      </w:r>
      <w:r w:rsidRPr="00103545">
        <w:rPr>
          <w:i/>
          <w:iCs/>
        </w:rPr>
        <w:t>tidyverse</w:t>
      </w:r>
      <w:r w:rsidRPr="00DF50B6">
        <w:t xml:space="preserve"> suite (version 2.0.0) for data manipulation (which LightLogR follows in its design), and the </w:t>
      </w:r>
      <w:r w:rsidRPr="00103545">
        <w:rPr>
          <w:i/>
          <w:iCs/>
        </w:rPr>
        <w:t>gt</w:t>
      </w:r>
      <w:r w:rsidRPr="00DF50B6">
        <w:t xml:space="preserve"> package (version 1.</w:t>
      </w:r>
      <w:r w:rsidRPr="00C673E9">
        <w:rPr>
          <w:rFonts w:ascii="Arial" w:hAnsi="Arial" w:cs="Arial"/>
        </w:rPr>
        <w:t>1</w:t>
      </w:r>
      <w:r w:rsidRPr="00DF50B6">
        <w:t xml:space="preserve">.0) for generating summary tables. A comprehensive overview of the R computing environment is provided in the session info </w:t>
      </w:r>
      <w:r w:rsidRPr="00C673E9">
        <w:rPr>
          <w:rFonts w:ascii="Arial" w:hAnsi="Arial" w:cs="Arial"/>
        </w:rPr>
        <w:t xml:space="preserve">(see </w:t>
      </w:r>
      <w:hyperlink r:id="rId15" w:anchor="sessioninfo" w:history="1">
        <w:r w:rsidR="00E06046" w:rsidRPr="00E06046">
          <w:rPr>
            <w:rStyle w:val="Hyperlink"/>
            <w:rFonts w:ascii="Arial" w:hAnsi="Arial" w:cs="Arial"/>
          </w:rPr>
          <w:t>Session info</w:t>
        </w:r>
      </w:hyperlink>
      <w:r w:rsidRPr="00C673E9">
        <w:rPr>
          <w:rFonts w:ascii="Arial" w:hAnsi="Arial" w:cs="Arial"/>
        </w:rPr>
        <w:t xml:space="preserve"> section</w:t>
      </w:r>
      <w:r w:rsidR="00E06046">
        <w:rPr>
          <w:rFonts w:ascii="Arial" w:hAnsi="Arial" w:cs="Arial"/>
        </w:rPr>
        <w:t xml:space="preserve"> of the online tutorial</w:t>
      </w:r>
      <w:r w:rsidRPr="00C673E9">
        <w:rPr>
          <w:rFonts w:ascii="Arial" w:hAnsi="Arial" w:cs="Arial"/>
        </w:rPr>
        <w:t>).</w:t>
      </w:r>
    </w:p>
    <w:p w14:paraId="3FC9E3A5" w14:textId="77777777" w:rsidR="007C0A0D" w:rsidRPr="00DF50B6" w:rsidRDefault="007C0A0D" w:rsidP="007C0A0D">
      <w:pPr>
        <w:pStyle w:val="berschrift3"/>
      </w:pPr>
      <w:bookmarkStart w:id="5" w:name="metric-selection-and-definitions"/>
      <w:bookmarkEnd w:id="3"/>
      <w:r w:rsidRPr="00DF50B6">
        <w:t>Metric selection and definitions</w:t>
      </w:r>
    </w:p>
    <w:p w14:paraId="3F2F1A37" w14:textId="0757B973"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r w:rsidR="00383602" w:rsidRPr="00C86C21">
        <w:rPr>
          <w:b/>
          <w:bCs/>
        </w:rPr>
        <w:t>Table 1</w:t>
      </w:r>
      <w:r w:rsidRPr="00C86C21">
        <w:rPr>
          <w:rFonts w:ascii="Arial" w:hAnsi="Arial" w:cs="Arial"/>
          <w:b/>
          <w:bCs/>
        </w:rPr>
        <w:t>.</w:t>
      </w:r>
      <w:r w:rsidRPr="00DF50B6">
        <w:t xml:space="preserve"> These include many currently used metrics and definitions (Wen et al. 2020, 2019; Bhandari and Ostrin 2020; Williams et al. 2019), as well as new metrics enabled by spectrally-resolved measurements.</w:t>
      </w:r>
      <w:r w:rsidRPr="00C673E9">
        <w:rPr>
          <w:rFonts w:ascii="Arial" w:hAnsi="Arial" w:cs="Arial"/>
        </w:rPr>
        <w:t xml:space="preserve"> While they are not derived by a formal consensus process, they are expert-informed and used in current scientific research, and thus will serve as example-definitions for metrics and thresholds throughout this article.</w:t>
      </w:r>
    </w:p>
    <w:tbl>
      <w:tblPr>
        <w:tblStyle w:val="Tabellenraster"/>
        <w:tblW w:w="4977" w:type="pct"/>
        <w:tblLayout w:type="fixed"/>
        <w:tblLook w:val="04A0" w:firstRow="1" w:lastRow="0" w:firstColumn="1" w:lastColumn="0" w:noHBand="0" w:noVBand="1"/>
      </w:tblPr>
      <w:tblGrid>
        <w:gridCol w:w="704"/>
        <w:gridCol w:w="3827"/>
        <w:gridCol w:w="4439"/>
      </w:tblGrid>
      <w:tr w:rsidR="005A2EDF" w:rsidRPr="00F055DD" w14:paraId="1BC7D8A3" w14:textId="77777777" w:rsidTr="005A2EDF">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6">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7A2997BF" w14:textId="77777777" w:rsidTr="005A2EDF">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7">
              <w:r w:rsidRPr="00F055DD">
                <w:rPr>
                  <w:rStyle w:val="Hyperlink"/>
                  <w:rFonts w:ascii="Arial" w:hAnsi="Arial" w:cs="Arial"/>
                  <w:sz w:val="20"/>
                  <w:szCs w:val="20"/>
                </w:rPr>
                <w:t>durations()</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8">
              <w:r w:rsidRPr="00F055DD">
                <w:rPr>
                  <w:rStyle w:val="Hyperlink"/>
                  <w:rFonts w:ascii="Arial" w:hAnsi="Arial" w:cs="Arial"/>
                  <w:sz w:val="20"/>
                  <w:szCs w:val="20"/>
                </w:rPr>
                <w:t>durations()</w:t>
              </w:r>
            </w:hyperlink>
            <w:r w:rsidRPr="00F055DD">
              <w:rPr>
                <w:rFonts w:ascii="Arial" w:hAnsi="Arial" w:cs="Arial"/>
                <w:sz w:val="20"/>
                <w:szCs w:val="20"/>
              </w:rPr>
              <w:t>* (for all ranges)</w:t>
            </w:r>
          </w:p>
        </w:tc>
      </w:tr>
      <w:tr w:rsidR="005A2EDF" w:rsidRPr="00F055DD" w14:paraId="07715109" w14:textId="77777777" w:rsidTr="005A2EDF">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9">
              <w:r w:rsidRPr="00F055DD">
                <w:rPr>
                  <w:rStyle w:val="Hyperlink"/>
                  <w:rFonts w:ascii="Arial" w:hAnsi="Arial" w:cs="Arial"/>
                  <w:sz w:val="20"/>
                  <w:szCs w:val="20"/>
                </w:rPr>
                <w:t>extract_clusters()</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20">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74708AAB" w14:textId="77777777" w:rsidTr="005A2EDF">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21">
              <w:r w:rsidRPr="00F055DD">
                <w:rPr>
                  <w:rStyle w:val="Hyperlink"/>
                  <w:rFonts w:ascii="Arial" w:hAnsi="Arial" w:cs="Arial"/>
                  <w:sz w:val="20"/>
                  <w:szCs w:val="20"/>
                </w:rPr>
                <w:t>extract_clusters()</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22">
              <w:r w:rsidRPr="00F055DD">
                <w:rPr>
                  <w:rStyle w:val="Hyperlink"/>
                  <w:rFonts w:ascii="Arial" w:hAnsi="Arial" w:cs="Arial"/>
                  <w:sz w:val="20"/>
                  <w:szCs w:val="20"/>
                </w:rPr>
                <w:t>extract_metric()</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23">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5563702" w14:textId="77777777" w:rsidTr="005A2EDF">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24">
              <w:r w:rsidRPr="00F055DD">
                <w:rPr>
                  <w:rStyle w:val="Hyperlink"/>
                  <w:rFonts w:ascii="Arial" w:hAnsi="Arial" w:cs="Arial"/>
                  <w:sz w:val="20"/>
                  <w:szCs w:val="20"/>
                </w:rPr>
                <w:t>extract_clusters()</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C86C21">
        <w:tblPrEx>
          <w:tblLook w:val="0020" w:firstRow="1" w:lastRow="0" w:firstColumn="0" w:lastColumn="0" w:noHBand="0" w:noVBand="0"/>
        </w:tblPrEx>
        <w:tc>
          <w:tcPr>
            <w:tcW w:w="8970" w:type="dxa"/>
            <w:gridSpan w:val="3"/>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25">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5902C55E" w14:textId="77777777" w:rsidTr="005A2EDF">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6">
              <w:r w:rsidRPr="00F055DD">
                <w:rPr>
                  <w:rStyle w:val="Hyperlink"/>
                  <w:rFonts w:ascii="Arial" w:hAnsi="Arial" w:cs="Arial"/>
                  <w:sz w:val="20"/>
                  <w:szCs w:val="20"/>
                </w:rPr>
                <w:t>durations()</w:t>
              </w:r>
            </w:hyperlink>
            <w:r w:rsidRPr="00F055DD">
              <w:rPr>
                <w:rFonts w:ascii="Arial" w:hAnsi="Arial" w:cs="Arial"/>
                <w:sz w:val="20"/>
                <w:szCs w:val="20"/>
              </w:rPr>
              <w:t>*</w:t>
            </w:r>
          </w:p>
        </w:tc>
      </w:tr>
      <w:tr w:rsidR="005A2EDF" w:rsidRPr="00F055DD" w14:paraId="37D317F9" w14:textId="77777777" w:rsidTr="005A2EDF">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7">
              <w:r w:rsidRPr="00F055DD">
                <w:rPr>
                  <w:rStyle w:val="Hyperlink"/>
                  <w:rFonts w:ascii="Arial" w:hAnsi="Arial" w:cs="Arial"/>
                  <w:sz w:val="20"/>
                  <w:szCs w:val="20"/>
                </w:rPr>
                <w:t>extract_states()</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8">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44EC5C30" w14:textId="77777777" w:rsidTr="005A2EDF">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9">
              <w:r w:rsidRPr="00F055DD">
                <w:rPr>
                  <w:rStyle w:val="Hyperlink"/>
                  <w:rFonts w:ascii="Arial" w:hAnsi="Arial" w:cs="Arial"/>
                  <w:sz w:val="20"/>
                  <w:szCs w:val="20"/>
                </w:rPr>
                <w:t>period_above_threshold()</w:t>
              </w:r>
            </w:hyperlink>
            <w:r w:rsidRPr="00F055DD">
              <w:rPr>
                <w:rFonts w:ascii="Arial" w:hAnsi="Arial" w:cs="Arial"/>
                <w:sz w:val="20"/>
                <w:szCs w:val="20"/>
              </w:rPr>
              <w:t>*</w:t>
            </w:r>
          </w:p>
        </w:tc>
      </w:tr>
      <w:tr w:rsidR="005A2EDF" w:rsidRPr="00F055DD" w14:paraId="2A5CA92B" w14:textId="77777777" w:rsidTr="00C86C21">
        <w:tblPrEx>
          <w:tblLook w:val="0020" w:firstRow="1" w:lastRow="0" w:firstColumn="0" w:lastColumn="0" w:noHBand="0" w:noVBand="0"/>
        </w:tblPrEx>
        <w:tc>
          <w:tcPr>
            <w:tcW w:w="8970" w:type="dxa"/>
            <w:gridSpan w:val="3"/>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30">
              <w:r w:rsidRPr="00F055DD">
                <w:rPr>
                  <w:rStyle w:val="Hyperlink"/>
                  <w:rFonts w:ascii="Arial" w:hAnsi="Arial" w:cs="Arial"/>
                  <w:sz w:val="20"/>
                  <w:szCs w:val="20"/>
                </w:rPr>
                <w:t>spectral_integration()</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31">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F839C5" w:rsidRPr="00F055DD" w14:paraId="0B0C857C" w14:textId="77777777" w:rsidTr="005A2EDF">
        <w:tc>
          <w:tcPr>
            <w:tcW w:w="704" w:type="dxa"/>
          </w:tcPr>
          <w:p w14:paraId="6671728D" w14:textId="0A634C02" w:rsidR="00F839C5" w:rsidRPr="00F055DD" w:rsidRDefault="00F839C5" w:rsidP="0047611C">
            <w:pPr>
              <w:pStyle w:val="Compact"/>
              <w:rPr>
                <w:rFonts w:ascii="Arial" w:hAnsi="Arial" w:cs="Arial"/>
                <w:sz w:val="20"/>
                <w:szCs w:val="20"/>
              </w:rPr>
            </w:pPr>
            <w:r>
              <w:rPr>
                <w:rFonts w:ascii="Arial" w:hAnsi="Arial" w:cs="Arial"/>
                <w:sz w:val="20"/>
                <w:szCs w:val="20"/>
              </w:rPr>
              <w:t>11</w:t>
            </w:r>
          </w:p>
        </w:tc>
        <w:tc>
          <w:tcPr>
            <w:tcW w:w="3827" w:type="dxa"/>
          </w:tcPr>
          <w:p w14:paraId="29447E64" w14:textId="125FB15D" w:rsidR="00F839C5" w:rsidRPr="00F055DD" w:rsidRDefault="00F839C5" w:rsidP="0047611C">
            <w:pPr>
              <w:pStyle w:val="Compact"/>
              <w:rPr>
                <w:rFonts w:ascii="Arial" w:hAnsi="Arial" w:cs="Arial"/>
                <w:sz w:val="20"/>
                <w:szCs w:val="20"/>
              </w:rPr>
            </w:pPr>
            <w:r w:rsidRPr="00F839C5">
              <w:rPr>
                <w:rFonts w:ascii="Arial" w:hAnsi="Arial" w:cs="Arial"/>
                <w:sz w:val="20"/>
                <w:szCs w:val="20"/>
              </w:rPr>
              <w:t>Melanopic daylight efficacy ratio (MDER)</w:t>
            </w:r>
          </w:p>
        </w:tc>
        <w:tc>
          <w:tcPr>
            <w:tcW w:w="4439" w:type="dxa"/>
          </w:tcPr>
          <w:p w14:paraId="6644B3D9" w14:textId="77777777" w:rsidR="00F839C5" w:rsidRPr="00F055DD" w:rsidRDefault="00F839C5" w:rsidP="00F839C5">
            <w:pPr>
              <w:rPr>
                <w:rFonts w:ascii="Arial" w:hAnsi="Arial" w:cs="Arial"/>
                <w:sz w:val="20"/>
                <w:szCs w:val="20"/>
              </w:rPr>
            </w:pPr>
            <w:hyperlink r:id="rId32">
              <w:r w:rsidRPr="00F055DD">
                <w:rPr>
                  <w:rStyle w:val="Hyperlink"/>
                  <w:rFonts w:ascii="Arial" w:hAnsi="Arial" w:cs="Arial"/>
                  <w:sz w:val="20"/>
                  <w:szCs w:val="20"/>
                </w:rPr>
                <w:t>spectral_integration()</w:t>
              </w:r>
            </w:hyperlink>
            <w:r w:rsidRPr="00F055DD">
              <w:rPr>
                <w:rFonts w:ascii="Arial" w:hAnsi="Arial" w:cs="Arial"/>
                <w:sz w:val="20"/>
                <w:szCs w:val="20"/>
              </w:rPr>
              <w:t>* +</w:t>
            </w:r>
          </w:p>
          <w:p w14:paraId="43B17CC6" w14:textId="74B47062" w:rsidR="00F839C5" w:rsidRDefault="00F839C5" w:rsidP="00F839C5">
            <w:hyperlink r:id="rId33">
              <w:r w:rsidRPr="00F055DD">
                <w:rPr>
                  <w:rStyle w:val="Hyperlink"/>
                  <w:rFonts w:ascii="Arial" w:hAnsi="Arial" w:cs="Arial"/>
                  <w:sz w:val="20"/>
                  <w:szCs w:val="20"/>
                </w:rPr>
                <w:t>summarize_numeric()</w:t>
              </w:r>
            </w:hyperlink>
            <w:r w:rsidRPr="00F055DD">
              <w:rPr>
                <w:rFonts w:ascii="Arial" w:hAnsi="Arial" w:cs="Arial"/>
                <w:sz w:val="20"/>
                <w:szCs w:val="20"/>
              </w:rPr>
              <w:t>*</w:t>
            </w:r>
          </w:p>
        </w:tc>
      </w:tr>
      <w:tr w:rsidR="005A2EDF" w:rsidRPr="00F055DD" w14:paraId="6B22C622" w14:textId="77777777" w:rsidTr="005A2EDF">
        <w:tc>
          <w:tcPr>
            <w:tcW w:w="704" w:type="dxa"/>
          </w:tcPr>
          <w:p w14:paraId="0626BACB" w14:textId="4B722B70" w:rsidR="005A2EDF" w:rsidRPr="00F055DD" w:rsidRDefault="00F839C5" w:rsidP="0047611C">
            <w:pPr>
              <w:pStyle w:val="Compact"/>
              <w:rPr>
                <w:rFonts w:ascii="Arial" w:hAnsi="Arial" w:cs="Arial"/>
                <w:sz w:val="20"/>
                <w:szCs w:val="20"/>
              </w:rPr>
            </w:pPr>
            <w:r w:rsidRPr="00F055DD">
              <w:rPr>
                <w:rFonts w:ascii="Arial" w:hAnsi="Arial" w:cs="Arial"/>
                <w:sz w:val="20"/>
                <w:szCs w:val="20"/>
              </w:rPr>
              <w:t>1</w:t>
            </w:r>
            <w:r>
              <w:rPr>
                <w:rFonts w:ascii="Arial" w:hAnsi="Arial" w:cs="Arial"/>
                <w:sz w:val="20"/>
                <w:szCs w:val="20"/>
              </w:rPr>
              <w:t>2</w:t>
            </w:r>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34">
              <w:r w:rsidRPr="00F055DD">
                <w:rPr>
                  <w:rStyle w:val="Hyperlink"/>
                  <w:rFonts w:ascii="Arial" w:hAnsi="Arial" w:cs="Arial"/>
                  <w:sz w:val="20"/>
                  <w:szCs w:val="20"/>
                </w:rPr>
                <w:t>spectral_integration()</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35">
              <w:r w:rsidRPr="00F055DD">
                <w:rPr>
                  <w:rStyle w:val="Hyperlink"/>
                  <w:rFonts w:ascii="Arial" w:hAnsi="Arial" w:cs="Arial"/>
                  <w:sz w:val="20"/>
                  <w:szCs w:val="20"/>
                </w:rPr>
                <w:t>filter_Time()</w:t>
              </w:r>
            </w:hyperlink>
            <w:r w:rsidRPr="00F055DD">
              <w:rPr>
                <w:rFonts w:ascii="Arial" w:hAnsi="Arial" w:cs="Arial"/>
                <w:sz w:val="20"/>
                <w:szCs w:val="20"/>
              </w:rPr>
              <w:t>* (for defined times) or</w:t>
            </w:r>
            <w:r w:rsidRPr="00F055DD">
              <w:rPr>
                <w:rFonts w:ascii="Arial" w:hAnsi="Arial" w:cs="Arial"/>
                <w:sz w:val="20"/>
                <w:szCs w:val="20"/>
              </w:rPr>
              <w:br/>
            </w:r>
            <w:hyperlink r:id="rId36">
              <w:r w:rsidRPr="00F055DD">
                <w:rPr>
                  <w:rStyle w:val="Hyperlink"/>
                  <w:rFonts w:ascii="Arial" w:hAnsi="Arial" w:cs="Arial"/>
                  <w:sz w:val="20"/>
                  <w:szCs w:val="20"/>
                </w:rPr>
                <w:t>cut_Datetime()</w:t>
              </w:r>
            </w:hyperlink>
            <w:r w:rsidRPr="00F055DD">
              <w:rPr>
                <w:rFonts w:ascii="Arial" w:hAnsi="Arial" w:cs="Arial"/>
                <w:sz w:val="20"/>
                <w:szCs w:val="20"/>
              </w:rPr>
              <w:t>* (for regular time intervals) or</w:t>
            </w:r>
            <w:r w:rsidRPr="00F055DD">
              <w:rPr>
                <w:rFonts w:ascii="Arial" w:hAnsi="Arial" w:cs="Arial"/>
                <w:sz w:val="20"/>
                <w:szCs w:val="20"/>
              </w:rPr>
              <w:br/>
            </w:r>
            <w:hyperlink r:id="rId37">
              <w:r w:rsidRPr="00F055DD">
                <w:rPr>
                  <w:rStyle w:val="Hyperlink"/>
                  <w:rFonts w:ascii="Arial" w:hAnsi="Arial" w:cs="Arial"/>
                  <w:sz w:val="20"/>
                  <w:szCs w:val="20"/>
                </w:rPr>
                <w:t>add_photoperiod()</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8">
              <w:r w:rsidRPr="00F055DD">
                <w:rPr>
                  <w:rStyle w:val="Hyperlink"/>
                  <w:rFonts w:ascii="Arial" w:hAnsi="Arial" w:cs="Arial"/>
                  <w:sz w:val="20"/>
                  <w:szCs w:val="20"/>
                </w:rPr>
                <w:t>summarize_numeric()</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r w:rsidRPr="00C33A9B">
        <w:rPr>
          <w:rStyle w:val="SchwacherVerweis"/>
        </w:rPr>
        <w:t>LightLogR</w:t>
      </w:r>
      <w:r>
        <w:t xml:space="preserve"> are presented with an *. Non-asterisk functions refer to tidyverse functions.</w:t>
      </w:r>
    </w:p>
    <w:p w14:paraId="04ABF240" w14:textId="75F93AE2"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r w:rsidR="00383602">
        <w:rPr>
          <w:rStyle w:val="Hervorhebung"/>
          <w:b/>
          <w:bCs/>
        </w:rPr>
        <w:t>Table 2</w:t>
      </w:r>
      <w:r w:rsidRPr="00B05E74">
        <w:rPr>
          <w:rStyle w:val="Hervorhebung"/>
        </w:rPr>
        <w:t>.</w:t>
      </w:r>
    </w:p>
    <w:p w14:paraId="73879E02" w14:textId="77777777" w:rsidR="00D80458" w:rsidRDefault="00D80458" w:rsidP="00EF17F7"/>
    <w:p w14:paraId="55D4CB79" w14:textId="27F8C3C5" w:rsidR="007C0A0D" w:rsidRPr="00DF50B6" w:rsidRDefault="00383602" w:rsidP="00DF50B6">
      <w:r w:rsidRPr="00C86C21">
        <w:lastRenderedPageBreak/>
        <w:t>Table 2</w:t>
      </w:r>
      <w:r w:rsidR="007C0A0D" w:rsidRPr="00DF50B6">
        <w:t xml:space="preserve"> provides definitions for the terms used in </w:t>
      </w:r>
      <w:r w:rsidRPr="00C86C21">
        <w:rPr>
          <w:b/>
          <w:bCs/>
        </w:rPr>
        <w:t>Table 1</w:t>
      </w:r>
      <w:r w:rsidR="007C0A0D" w:rsidRPr="00C86C21">
        <w:rPr>
          <w:rFonts w:ascii="Arial" w:hAnsi="Arial" w:cs="Arial"/>
          <w:b/>
          <w:bCs/>
        </w:rPr>
        <w:t>.</w:t>
      </w:r>
      <w:r w:rsidR="007C0A0D" w:rsidRPr="00DF50B6">
        <w:t xml:space="preserve"> Note that specific definitions may vary depending on the research question or device capabilities.</w:t>
      </w:r>
    </w:p>
    <w:tbl>
      <w:tblPr>
        <w:tblStyle w:val="Tabellenraster"/>
        <w:tblW w:w="5000" w:type="pct"/>
        <w:tblLayout w:type="fixed"/>
        <w:tblLook w:val="04A0" w:firstRow="1" w:lastRow="0" w:firstColumn="1" w:lastColumn="0" w:noHBand="0" w:noVBand="1"/>
      </w:tblPr>
      <w:tblGrid>
        <w:gridCol w:w="2689"/>
        <w:gridCol w:w="6322"/>
      </w:tblGrid>
      <w:tr w:rsidR="005A2EDF" w:rsidRPr="00F055DD" w14:paraId="5A3370B6" w14:textId="77777777" w:rsidTr="005A2EDF">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rPr>
                        <w:rFonts w:ascii="Cambria Math" w:hAnsi="Cambria Math"/>
                        <w:sz w:val="20"/>
                        <w:szCs w:val="20"/>
                      </w:rPr>
                    </m:ctrlPr>
                  </m:fPr>
                  <m:num>
                    <m:r>
                      <w:rPr>
                        <w:rFonts w:ascii="Cambria Math" w:hAnsi="Cambria Math"/>
                        <w:sz w:val="20"/>
                        <w:szCs w:val="20"/>
                      </w:rPr>
                      <m:t>5</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rPr>
                            <w:rFonts w:ascii="Cambria Math" w:hAnsi="Cambria Math"/>
                            <w:sz w:val="20"/>
                            <w:szCs w:val="20"/>
                          </w:rPr>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0D7B15F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46065D73"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15</m:t>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T</m:t>
                        </m:r>
                      </m:e>
                      <m:sub>
                        <m:r>
                          <m:rPr>
                            <m:nor/>
                          </m:rPr>
                          <w:rPr>
                            <w:sz w:val="20"/>
                            <w:szCs w:val="20"/>
                          </w:rPr>
                          <m:t>near work</m:t>
                        </m:r>
                      </m:sub>
                    </m:sSub>
                  </m:num>
                  <m:den>
                    <m:sSub>
                      <m:sSubPr>
                        <m:ctrlPr>
                          <w:rPr>
                            <w:rFonts w:ascii="Cambria Math" w:hAnsi="Cambria Math"/>
                            <w:sz w:val="20"/>
                            <w:szCs w:val="20"/>
                          </w:rPr>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rPr>
                        <w:rFonts w:ascii="Cambria Math" w:hAnsi="Cambria Math"/>
                        <w:sz w:val="20"/>
                        <w:szCs w:val="20"/>
                      </w:rPr>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rPr>
                        <w:rFonts w:ascii="Cambria Math" w:hAnsi="Cambria Math"/>
                        <w:sz w:val="20"/>
                        <w:szCs w:val="20"/>
                      </w:rPr>
                    </m:ctrlPr>
                  </m:sSubPr>
                  <m:e>
                    <m:r>
                      <w:rPr>
                        <w:rFonts w:ascii="Cambria Math" w:hAnsi="Cambria Math"/>
                        <w:sz w:val="20"/>
                        <w:szCs w:val="20"/>
                      </w:rPr>
                      <m:t>T</m:t>
                    </m:r>
                  </m:e>
                  <m:sub>
                    <m:r>
                      <w:rPr>
                        <w:rFonts w:ascii="Cambria Math" w:hAnsi="Cambria Math"/>
                        <w:sz w:val="20"/>
                        <w:szCs w:val="20"/>
                      </w:rPr>
                      <m:t xml:space="preserve">t-1 </m:t>
                    </m:r>
                    <m:d>
                      <m:dPr>
                        <m:ctrlPr>
                          <w:rPr>
                            <w:rFonts w:ascii="Cambria Math" w:hAnsi="Cambria Math"/>
                            <w:i/>
                            <w:sz w:val="20"/>
                            <w:szCs w:val="20"/>
                          </w:rPr>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rPr>
                        <w:rFonts w:ascii="Cambria Math" w:hAnsi="Cambria Math"/>
                        <w:sz w:val="20"/>
                        <w:szCs w:val="20"/>
                      </w:rPr>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rPr>
                        <w:rFonts w:ascii="Cambria Math" w:hAnsi="Cambria Math"/>
                        <w:sz w:val="20"/>
                        <w:szCs w:val="20"/>
                      </w:rPr>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rPr>
                        <w:rFonts w:ascii="Cambria Math" w:hAnsi="Cambria Math"/>
                        <w:sz w:val="20"/>
                        <w:szCs w:val="20"/>
                      </w:rPr>
                    </m:ctrlPr>
                  </m:accPr>
                  <m:e>
                    <m:r>
                      <w:rPr>
                        <w:rFonts w:ascii="Cambria Math" w:hAnsi="Cambria Math"/>
                        <w:sz w:val="20"/>
                        <w:szCs w:val="20"/>
                      </w:rPr>
                      <m:t>Illuminance</m:t>
                    </m:r>
                  </m:e>
                </m:acc>
              </m:oMath>
            </m:oMathPara>
          </w:p>
        </w:tc>
      </w:tr>
      <w:tr w:rsidR="005A2EDF" w:rsidRPr="00F055DD" w14:paraId="65D594DE" w14:textId="77777777" w:rsidTr="005A2EDF">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rPr>
                            <w:rFonts w:ascii="Cambria Math" w:hAnsi="Cambria Math"/>
                            <w:sz w:val="20"/>
                            <w:szCs w:val="20"/>
                          </w:rPr>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6C92C1DB" w14:textId="7D481F48" w:rsidR="00D80458" w:rsidRDefault="00383602" w:rsidP="00EF17F7">
      <w:r>
        <w:rPr>
          <w:rStyle w:val="Hervorhebung"/>
        </w:rPr>
        <w:t>Table 2</w:t>
      </w:r>
      <w:r w:rsidR="005A2EDF" w:rsidRPr="00B05E74">
        <w:rPr>
          <w:rStyle w:val="Hervorhebung"/>
        </w:rPr>
        <w:t>: Definitions of terms and metrics</w:t>
      </w:r>
    </w:p>
    <w:p w14:paraId="21961598" w14:textId="6052C5C0" w:rsidR="007C0A0D" w:rsidRPr="00C673E9" w:rsidRDefault="007C0A0D" w:rsidP="007C0A0D">
      <w:pPr>
        <w:pStyle w:val="Textkrper"/>
        <w:rPr>
          <w:rFonts w:ascii="Arial" w:hAnsi="Arial" w:cs="Arial"/>
        </w:rPr>
      </w:pPr>
      <w:r w:rsidRPr="00C673E9">
        <w:rPr>
          <w:rFonts w:ascii="Arial" w:hAnsi="Arial" w:cs="Arial"/>
        </w:rPr>
        <w:t xml:space="preserve">It should be noted that although daylight levels can far exceed the thresholds defined in </w:t>
      </w:r>
      <w:r w:rsidR="00383602" w:rsidRPr="00C86C21">
        <w:rPr>
          <w:b/>
          <w:bCs/>
        </w:rPr>
        <w:t>Table 2</w:t>
      </w:r>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p>
    <w:p w14:paraId="15C722BE" w14:textId="77777777" w:rsidR="007C0A0D" w:rsidRPr="00DF50B6" w:rsidRDefault="007C0A0D" w:rsidP="007C0A0D">
      <w:pPr>
        <w:pStyle w:val="berschrift3"/>
      </w:pPr>
      <w:bookmarkStart w:id="6" w:name="devices"/>
      <w:bookmarkEnd w:id="5"/>
      <w:r w:rsidRPr="00DF50B6">
        <w:t>Devices</w:t>
      </w:r>
    </w:p>
    <w:p w14:paraId="138C812F" w14:textId="77777777" w:rsidR="007C0A0D" w:rsidRPr="00DF50B6" w:rsidRDefault="007C0A0D" w:rsidP="00DF50B6">
      <w:r w:rsidRPr="00DF50B6">
        <w:t>Data from two wearable devices are used in this analysis:</w:t>
      </w:r>
    </w:p>
    <w:p w14:paraId="1044975B" w14:textId="5EEADB49" w:rsidR="007C0A0D" w:rsidRPr="00DF50B6" w:rsidRDefault="007C0A0D" w:rsidP="00DF50B6">
      <w:pPr>
        <w:pStyle w:val="Listenabsatz"/>
        <w:numPr>
          <w:ilvl w:val="0"/>
          <w:numId w:val="57"/>
        </w:numPr>
      </w:pPr>
      <w:r w:rsidRPr="00DF50B6">
        <w:rPr>
          <w:rStyle w:val="SchwacherVerweis"/>
        </w:rPr>
        <w:t>Clouclip</w:t>
      </w:r>
      <w:r w:rsidRPr="00DF50B6">
        <w:t xml:space="preserve">: A wearable device that measures viewing distance and ambient light </w:t>
      </w:r>
      <w:r w:rsidRPr="00C673E9">
        <w:rPr>
          <w:rFonts w:ascii="Arial" w:hAnsi="Arial" w:cs="Arial"/>
        </w:rPr>
        <w:t xml:space="preserve">simultaneously </w:t>
      </w:r>
      <w:r w:rsidRPr="00DF50B6">
        <w:t xml:space="preserve">[Glasson Technology Co., Ltd, Hangzhou, China; Wen et al. (2021); Wen et al. (2020)]. The Clouclip provides a simple data output with only </w:t>
      </w:r>
      <w:r w:rsidRPr="00C673E9">
        <w:rPr>
          <w:rFonts w:ascii="Arial" w:hAnsi="Arial" w:cs="Arial"/>
        </w:rPr>
        <w:t>distance</w:t>
      </w:r>
      <w:r w:rsidRPr="00DF50B6">
        <w:t xml:space="preserve"> (working distance, in centimeters) and </w:t>
      </w:r>
      <w:r w:rsidRPr="00C673E9">
        <w:rPr>
          <w:rFonts w:ascii="Arial" w:hAnsi="Arial" w:cs="Arial"/>
        </w:rPr>
        <w:t>illuminance</w:t>
      </w:r>
      <w:r w:rsidRPr="00DF50B6">
        <w:t xml:space="preserve"> (ambient light, in lux). Data in our example were recorded at 5-second intervals. Approximately one week of data (~120,960 observations) is about 1.6 MB in size.</w:t>
      </w:r>
    </w:p>
    <w:p w14:paraId="326F4923" w14:textId="72EB584F"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r w:rsidRPr="00C673E9">
        <w:rPr>
          <w:rFonts w:ascii="Arial" w:hAnsi="Arial" w:cs="Arial"/>
        </w:rPr>
        <w:t>Reality Labs Research,</w:t>
      </w:r>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7" w:name="data-processing-summary"/>
      <w:bookmarkEnd w:id="6"/>
      <w:r w:rsidRPr="00DF50B6">
        <w:t>Data processing summary</w:t>
      </w:r>
    </w:p>
    <w:p w14:paraId="598FE1FF" w14:textId="1F130012" w:rsidR="007C0A0D" w:rsidRDefault="007C0A0D" w:rsidP="00DF50B6">
      <w:r w:rsidRPr="00DF50B6">
        <w:t xml:space="preserve">The </w:t>
      </w:r>
      <w:hyperlink w:anchor="results">
        <w:r w:rsidRPr="00C673E9">
          <w:rPr>
            <w:rStyle w:val="Hyperlink"/>
            <w:rFonts w:ascii="Arial" w:hAnsi="Arial" w:cs="Arial"/>
          </w:rPr>
          <w:t>Results</w:t>
        </w:r>
      </w:hyperlink>
      <w:r w:rsidRPr="00DF50B6">
        <w:t xml:space="preserve"> section uses imported and pre-processed data from the two devices to calculate metrics. </w:t>
      </w:r>
      <w:hyperlink r:id="rId39">
        <w:r w:rsidRPr="00C673E9">
          <w:rPr>
            <w:rStyle w:val="Hyperlink"/>
            <w:rFonts w:ascii="Arial" w:hAnsi="Arial" w:cs="Arial"/>
          </w:rPr>
          <w:t>Supplement 1</w:t>
        </w:r>
      </w:hyperlink>
      <w:r w:rsidRPr="00DF50B6">
        <w:t xml:space="preserve"> c</w:t>
      </w:r>
      <w:r w:rsidR="00DC45C4" w:rsidRPr="00DC45C4">
        <w:t>ontains the annotated code and description for the steps involved, which are summarized as follows, and as shown in </w:t>
      </w:r>
      <w:hyperlink r:id="rId40" w:anchor="fig-fc_supplement" w:history="1">
        <w:r w:rsidR="00DC45C4" w:rsidRPr="00DC45C4">
          <w:rPr>
            <w:rStyle w:val="Hyperlink"/>
          </w:rPr>
          <w:t>Figure 1</w:t>
        </w:r>
      </w:hyperlink>
      <w:r w:rsidR="00DC45C4" w:rsidRPr="00DC45C4">
        <w:t>. Please refer to the supplement for details</w:t>
      </w:r>
      <w:r w:rsidR="00DC45C4">
        <w:t>.</w:t>
      </w:r>
    </w:p>
    <w:p w14:paraId="657422C8" w14:textId="63EEA675" w:rsidR="005B4FEE" w:rsidRDefault="005B4FEE" w:rsidP="00DF50B6">
      <w:r>
        <w:rPr>
          <w:noProof/>
        </w:rPr>
        <w:lastRenderedPageBreak/>
        <w:drawing>
          <wp:inline distT="0" distB="0" distL="0" distR="0" wp14:anchorId="5574BF2E" wp14:editId="4FEA8E10">
            <wp:extent cx="5728335" cy="2663190"/>
            <wp:effectExtent l="0" t="0" r="0" b="3810"/>
            <wp:docPr id="2141701439" name="Grafik 1" descr="Ein Bild, das Diagramm, Text, Plan,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1439" name="Grafik 1" descr="Ein Bild, das Diagramm, Text, Plan, Reihe enthält.&#10;&#10;KI-generierte Inhalte können fehlerhaft sein."/>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28335" cy="2663190"/>
                    </a:xfrm>
                    <a:prstGeom prst="rect">
                      <a:avLst/>
                    </a:prstGeom>
                  </pic:spPr>
                </pic:pic>
              </a:graphicData>
            </a:graphic>
          </wp:inline>
        </w:drawing>
      </w:r>
    </w:p>
    <w:p w14:paraId="345E8F64" w14:textId="77FEFDAE" w:rsidR="005B4FEE" w:rsidRPr="00C86C21" w:rsidRDefault="005B4FEE" w:rsidP="00DF50B6">
      <w:pPr>
        <w:rPr>
          <w:i/>
          <w:iCs/>
        </w:rPr>
      </w:pPr>
      <w:r w:rsidRPr="00C86C21">
        <w:rPr>
          <w:i/>
          <w:iCs/>
        </w:rPr>
        <w:t>Figure </w:t>
      </w:r>
      <w:r>
        <w:rPr>
          <w:i/>
          <w:iCs/>
        </w:rPr>
        <w:t>1</w:t>
      </w:r>
      <w:r w:rsidRPr="00C86C21">
        <w:rPr>
          <w:i/>
          <w:iCs/>
        </w:rPr>
        <w:t xml:space="preserve">: </w:t>
      </w:r>
      <w:r>
        <w:rPr>
          <w:i/>
          <w:iCs/>
        </w:rPr>
        <w:t>Pre-processing steps in the supplement document</w:t>
      </w:r>
    </w:p>
    <w:p w14:paraId="7FDDEB25" w14:textId="36F67108" w:rsidR="007C0A0D" w:rsidRPr="00C673E9" w:rsidRDefault="007C0A0D" w:rsidP="007C0A0D">
      <w:pPr>
        <w:pStyle w:val="Textkrper"/>
        <w:rPr>
          <w:rFonts w:ascii="Arial" w:hAnsi="Arial" w:cs="Arial"/>
        </w:rPr>
      </w:pPr>
      <w:r w:rsidRPr="00DF50B6">
        <w:rPr>
          <w:b/>
        </w:rPr>
        <w:t>Data import:</w:t>
      </w:r>
      <w:r w:rsidRPr="00DF50B6">
        <w:t xml:space="preserve"> We imported raw data from the </w:t>
      </w:r>
      <w:r w:rsidRPr="00DF50B6">
        <w:rPr>
          <w:rStyle w:val="SchwacherVerweis"/>
        </w:rPr>
        <w:t>Clouclip</w:t>
      </w:r>
      <w:r w:rsidRPr="00DF50B6">
        <w:t xml:space="preserve"> and </w:t>
      </w:r>
      <w:r w:rsidRPr="00DF50B6">
        <w:rPr>
          <w:rStyle w:val="SchwacherVerweis"/>
        </w:rPr>
        <w:t>VEET</w:t>
      </w:r>
      <w:r w:rsidRPr="00DF50B6">
        <w:t xml:space="preserve"> devices using LightLogR’s built-in import functions, which automatically handle device-specific formats and idiosyncrasies.</w:t>
      </w:r>
    </w:p>
    <w:p w14:paraId="7F92DFC7" w14:textId="275B061E" w:rsidR="007C0A0D" w:rsidRPr="00636EE9" w:rsidRDefault="007C0A0D" w:rsidP="00DF50B6">
      <w:r w:rsidRPr="00DF50B6">
        <w:t xml:space="preserve">The </w:t>
      </w:r>
      <w:r w:rsidRPr="00DF50B6">
        <w:rPr>
          <w:rStyle w:val="SchwacherVerweis"/>
        </w:rPr>
        <w:t>Clouclip</w:t>
      </w:r>
      <w:r w:rsidRPr="00DF50B6">
        <w:t xml:space="preserve"> export file (provided as a tab-delimited text file) contains timestamped records of distance (cm) and illuminance (lux). LightLogR’s </w:t>
      </w:r>
      <w:r w:rsidRPr="00DF50B6">
        <w:rPr>
          <w:rStyle w:val="SchwacherVerweis"/>
        </w:rPr>
        <w:t>import$Clouclip</w:t>
      </w:r>
      <w:r w:rsidRPr="00DF50B6">
        <w:t xml:space="preserve"> function reads this file, after specifying the device’s recording timezone, and converts device-specific sentinel codes into proper missing values. For instance, the Clouclip uses special numeric codes to indicate when it is in “sleep mode” or when a reading is out of the sensor’s range, rather than recording a normal value. LightLogR identifies </w:t>
      </w:r>
      <w:r w:rsidRPr="00636EE9">
        <w:rPr>
          <w:rStyle w:val="SchwacherVerweis"/>
        </w:rPr>
        <w:t>-1</w:t>
      </w:r>
      <w:r w:rsidRPr="00636EE9">
        <w:t xml:space="preserve"> (for both distance and </w:t>
      </w:r>
      <w:r w:rsidRPr="00C673E9">
        <w:rPr>
          <w:rFonts w:ascii="Arial" w:hAnsi="Arial" w:cs="Arial"/>
        </w:rPr>
        <w:t>lux</w:t>
      </w:r>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12CE677D"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Github, due to size). We focused on the ambient light sensor modality first. Using </w:t>
      </w:r>
      <w:r w:rsidRPr="00636EE9">
        <w:rPr>
          <w:rStyle w:val="SchwacherVerweis"/>
        </w:rPr>
        <w:t>import$VEET(..., modality = "ALS")</w:t>
      </w:r>
      <w:r w:rsidRPr="00636EE9">
        <w:t>, we extracted the illuminance (</w:t>
      </w:r>
      <w:r w:rsidRPr="00636EE9">
        <w:rPr>
          <w:rStyle w:val="SchwacherVerweis"/>
        </w:rPr>
        <w:t>Lux</w:t>
      </w:r>
      <w:r w:rsidRPr="00636EE9">
        <w:t xml:space="preserve">) data stream and its timestamps. The raw VEET data similarly </w:t>
      </w:r>
      <w:r w:rsidRPr="00C673E9">
        <w:rPr>
          <w:rFonts w:ascii="Arial" w:hAnsi="Arial" w:cs="Arial"/>
        </w:rPr>
        <w:t>contains</w:t>
      </w:r>
      <w:r w:rsidRPr="00636EE9">
        <w:t xml:space="preserve"> irregular intervals </w:t>
      </w:r>
      <w:r w:rsidRPr="00C673E9">
        <w:rPr>
          <w:rFonts w:ascii="Arial" w:hAnsi="Arial" w:cs="Arial"/>
        </w:rPr>
        <w:t>and can contain</w:t>
      </w:r>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rFonts w:ascii="Arial" w:hAnsi="Arial" w:cs="Arial"/>
        </w:rPr>
      </w:pPr>
      <w:r w:rsidRPr="00C673E9">
        <w:rPr>
          <w:rFonts w:ascii="Arial" w:hAnsi="Arial" w:cs="Arial"/>
        </w:rPr>
        <w:lastRenderedPageBreak/>
        <w:t xml:space="preserve">Besides the </w:t>
      </w:r>
      <w:r w:rsidRPr="00C673E9">
        <w:rPr>
          <w:rStyle w:val="VerbatimChar"/>
          <w:rFonts w:ascii="Arial" w:hAnsi="Arial" w:cs="Arial"/>
        </w:rPr>
        <w:t>Clouclip</w:t>
      </w:r>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LightLogR 0.10.0 contains import functions for 18 more wearable devices. The package further supports versions due to evolving data formats, and includes documentation for both </w:t>
      </w:r>
      <w:hyperlink r:id="rId42">
        <w:r w:rsidRPr="00C673E9">
          <w:rPr>
            <w:rStyle w:val="Hyperlink"/>
            <w:rFonts w:ascii="Arial" w:hAnsi="Arial" w:cs="Arial"/>
          </w:rPr>
          <w:t>code-based</w:t>
        </w:r>
      </w:hyperlink>
      <w:r w:rsidRPr="00C673E9">
        <w:rPr>
          <w:rFonts w:ascii="Arial" w:hAnsi="Arial" w:cs="Arial"/>
        </w:rPr>
        <w:t xml:space="preserve"> and </w:t>
      </w:r>
      <w:hyperlink r:id="rId43" w:anchor="from-which-devices-can-i-import-data">
        <w:r w:rsidRPr="00C673E9">
          <w:rPr>
            <w:rStyle w:val="Hyperlink"/>
            <w:rFonts w:ascii="Arial" w:hAnsi="Arial" w:cs="Arial"/>
          </w:rPr>
          <w:t>code-less</w:t>
        </w:r>
      </w:hyperlink>
      <w:r w:rsidRPr="00C673E9">
        <w:rPr>
          <w:rFonts w:ascii="Arial" w:hAnsi="Arial" w:cs="Arial"/>
        </w:rPr>
        <w:t xml:space="preserve"> additions of new device import-functions.</w:t>
      </w:r>
    </w:p>
    <w:p w14:paraId="5F252B4A" w14:textId="19C49558" w:rsidR="007C0A0D" w:rsidRPr="00636EE9" w:rsidRDefault="007C0A0D" w:rsidP="00636EE9">
      <w:r w:rsidRPr="00636EE9">
        <w:rPr>
          <w:b/>
        </w:rPr>
        <w:t>Irregular intervals</w:t>
      </w:r>
      <w:r w:rsidRPr="00C673E9">
        <w:rPr>
          <w:rFonts w:ascii="Arial" w:hAnsi="Arial" w:cs="Arial"/>
          <w:b/>
          <w:bCs/>
        </w:rPr>
        <w:t>,</w:t>
      </w:r>
      <w:r w:rsidRPr="00636EE9">
        <w:rPr>
          <w:b/>
        </w:rPr>
        <w:t xml:space="preserve"> gaps</w:t>
      </w:r>
      <w:r w:rsidRPr="00C673E9">
        <w:rPr>
          <w:rFonts w:ascii="Arial" w:hAnsi="Arial" w:cs="Arial"/>
          <w:b/>
          <w:bCs/>
        </w:rPr>
        <w:t>, non-wear times</w:t>
      </w:r>
      <w:r w:rsidRPr="00636EE9">
        <w:rPr>
          <w:b/>
        </w:rPr>
        <w:t>:</w:t>
      </w:r>
      <w:r w:rsidRPr="00636EE9">
        <w:t xml:space="preserve"> Both datasets showed irregular timing and missing data, i.e., gaps. Irregular data means that some observations did not align </w:t>
      </w:r>
      <w:r w:rsidRPr="00C673E9">
        <w:rPr>
          <w:rFonts w:ascii="Arial" w:hAnsi="Arial" w:cs="Arial"/>
        </w:rPr>
        <w:t>to</w:t>
      </w:r>
      <w:r w:rsidRPr="00636EE9">
        <w:t xml:space="preserve"> the nominal sampling interval (e.g., slight timing drift or pauses in recording). For the </w:t>
      </w:r>
      <w:r w:rsidRPr="00636EE9">
        <w:rPr>
          <w:rStyle w:val="SchwacherVerweis"/>
        </w:rPr>
        <w:t>Clouclip</w:t>
      </w:r>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5D04138"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LightLogR’s gap-handling functions. We also removed days that had very little data </w:t>
      </w:r>
      <w:r w:rsidRPr="00C673E9">
        <w:rPr>
          <w:rFonts w:ascii="Arial" w:hAnsi="Arial" w:cs="Arial"/>
        </w:rPr>
        <w:t>to focus on days with substantial wear time. In</w:t>
      </w:r>
      <w:r w:rsidRPr="00636EE9">
        <w:t xml:space="preserve"> our </w:t>
      </w:r>
      <w:r w:rsidRPr="00636EE9">
        <w:rPr>
          <w:rStyle w:val="SchwacherVerweis"/>
        </w:rPr>
        <w:t>Clouclip</w:t>
      </w:r>
      <w:r w:rsidRPr="00636EE9">
        <w:t xml:space="preserve"> example, days with &lt;1 hour of recordings were dropped</w:t>
      </w:r>
      <w:r w:rsidRPr="00C673E9">
        <w:rPr>
          <w:rFonts w:ascii="Arial" w:hAnsi="Arial" w:cs="Arial"/>
        </w:rPr>
        <w:t xml:space="preserve">. This threshold should be adjusted based on how much complete days matter for a given analysis at hand. E.g., in circadian science, the metrics of </w:t>
      </w:r>
      <w:r w:rsidRPr="00C673E9">
        <w:rPr>
          <w:rFonts w:ascii="Arial" w:hAnsi="Arial" w:cs="Arial"/>
          <w:i/>
          <w:iCs/>
        </w:rPr>
        <w:t>interdaily stability</w:t>
      </w:r>
      <w:r w:rsidRPr="00C673E9">
        <w:rPr>
          <w:rFonts w:ascii="Arial" w:hAnsi="Arial" w:cs="Arial"/>
        </w:rPr>
        <w:t xml:space="preserve"> and </w:t>
      </w:r>
      <w:r w:rsidRPr="00C673E9">
        <w:rPr>
          <w:rFonts w:ascii="Arial" w:hAnsi="Arial" w:cs="Arial"/>
          <w:i/>
          <w:iCs/>
        </w:rPr>
        <w:t>intradaily variation</w:t>
      </w:r>
      <w:r w:rsidRPr="00C673E9">
        <w:rPr>
          <w:rFonts w:ascii="Arial" w:hAnsi="Arial" w:cs="Arial"/>
        </w:rPr>
        <w:t xml:space="preserve"> require measurements for each hour of the day</w:t>
      </w:r>
      <w:r w:rsidRPr="00636EE9">
        <w:t>.</w:t>
      </w:r>
    </w:p>
    <w:p w14:paraId="7D94BB3A" w14:textId="77777777" w:rsidR="007C0A0D" w:rsidRPr="00636EE9" w:rsidRDefault="007C0A0D" w:rsidP="00636EE9">
      <w:r w:rsidRPr="00636EE9">
        <w:t xml:space="preserve">After these preprocessing steps, the </w:t>
      </w:r>
      <w:r w:rsidRPr="00636EE9">
        <w:rPr>
          <w:rStyle w:val="SchwacherVerweis"/>
        </w:rPr>
        <w:t>Clouclip</w:t>
      </w:r>
      <w:r w:rsidRPr="00636EE9">
        <w:t xml:space="preserve"> dataset had no irregular timestamps remaining and contained explicit markers for all periods of missing data (e.g., times when the device was off or not worn). The distance and illuminance values were now </w:t>
      </w:r>
      <w:r w:rsidRPr="00636EE9">
        <w:lastRenderedPageBreak/>
        <w:t>ready for metric calculations.</w:t>
      </w:r>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p>
    <w:p w14:paraId="4DDFA36B" w14:textId="2E4C0F92"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r w:rsidRPr="00636EE9">
        <w:rPr>
          <w:rStyle w:val="VerbatimChar"/>
        </w:rPr>
        <w:t>Clouclip</w:t>
      </w:r>
      <w:r w:rsidRPr="00636EE9">
        <w:t xml:space="preserve">’s and to reduce computational load, we aggregated the illuminance time series to 5-second intervals. </w:t>
      </w:r>
      <w:r w:rsidRPr="00C673E9">
        <w:rPr>
          <w:rFonts w:ascii="Arial" w:hAnsi="Arial" w:cs="Arial"/>
        </w:rPr>
        <w:t xml:space="preserve">Aggregation was performed with the arithmetic mean of values in a 5-second bin. </w:t>
      </w:r>
      <w:r w:rsidRPr="00636EE9">
        <w:t xml:space="preserve">We then inserted explicit missing entries for </w:t>
      </w:r>
      <w:r w:rsidRPr="00C673E9">
        <w:rPr>
          <w:rFonts w:ascii="Arial" w:hAnsi="Arial" w:cs="Arial"/>
        </w:rPr>
        <w:t>each whole day</w:t>
      </w:r>
      <w:r w:rsidRPr="00636EE9">
        <w:t xml:space="preserve"> and removed days with more than one hour of missing illuminance data. After cleaning, six days of VEET illuminance data with good coverage remained for analysis (see </w:t>
      </w:r>
      <w:hyperlink r:id="rId44">
        <w:r w:rsidRPr="00C673E9">
          <w:rPr>
            <w:rStyle w:val="Hyperlink"/>
            <w:rFonts w:ascii="Arial" w:hAnsi="Arial" w:cs="Arial"/>
          </w:rPr>
          <w:t>Supplement 1</w:t>
        </w:r>
      </w:hyperlink>
      <w:r w:rsidRPr="00636EE9">
        <w:t xml:space="preserve"> for details).</w:t>
      </w:r>
    </w:p>
    <w:p w14:paraId="178D29BF" w14:textId="66505547"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processing: the raw spectral data consists of counts from </w:t>
      </w:r>
      <w:r w:rsidR="009C390E">
        <w:t>nine</w:t>
      </w:r>
      <w:r w:rsidRPr="00636EE9">
        <w:t xml:space="preserve"> wavelength-specific channels (approximately 415 nm through 940 nm, </w:t>
      </w:r>
      <w:r w:rsidRPr="00C673E9">
        <w:rPr>
          <w:rFonts w:ascii="Arial" w:hAnsi="Arial" w:cs="Arial"/>
        </w:rPr>
        <w:t xml:space="preserve">unequally spaced between 30 and 50 nm, </w:t>
      </w:r>
      <w:r w:rsidRPr="00636EE9">
        <w:t xml:space="preserve">plus </w:t>
      </w:r>
      <w:r w:rsidRPr="00C673E9">
        <w:rPr>
          <w:rFonts w:ascii="Arial" w:hAnsi="Arial" w:cs="Arial"/>
        </w:rPr>
        <w:t>one</w:t>
      </w:r>
      <w:r w:rsidRPr="00636EE9">
        <w:t xml:space="preserve"> broadband clear</w:t>
      </w:r>
      <w:r w:rsidRPr="00C673E9">
        <w:rPr>
          <w:rFonts w:ascii="Arial" w:hAnsi="Arial" w:cs="Arial"/>
        </w:rPr>
        <w:t xml:space="preserve"> channel covering the whole range of individual</w:t>
      </w:r>
      <w:r w:rsidRPr="00636EE9">
        <w:t xml:space="preserve"> channels</w:t>
      </w:r>
      <w:r w:rsidR="00F02130">
        <w:t>, another broadband channel for flicker detection,</w:t>
      </w:r>
      <w:r w:rsidRPr="00636EE9">
        <w:t xml:space="preserve"> and a dark channel) along with a sensor gain setting. We aggregated the spectral data to 5-minute intervals to focus on broader trends and reduce data volume. Each channel’s counts were normalized by the appropriate gain</w:t>
      </w:r>
      <w:r w:rsidRPr="00C673E9">
        <w:rPr>
          <w:rFonts w:ascii="Arial" w:hAnsi="Arial" w:cs="Arial"/>
        </w:rPr>
        <w:t>.</w:t>
      </w:r>
      <w:r w:rsidRPr="00636EE9">
        <w:t xml:space="preserve"> Using a calibration matrix provided by the manufacturer (specific to the spectral sensor model), we reconstructed full spectral power distributions for each 5-minute interval. The end result is a list-column in the dataset where each entry is the estimated spectral irradiance across wavelengths for that time interval. Detailed spectral preprocessing steps, including the calibration and normalization, are provided in the </w:t>
      </w:r>
      <w:hyperlink r:id="rId45">
        <w:r w:rsidRPr="00C673E9">
          <w:rPr>
            <w:rStyle w:val="Hyperlink"/>
            <w:rFonts w:ascii="Arial" w:hAnsi="Arial" w:cs="Arial"/>
          </w:rPr>
          <w:t>Supplement 1</w:t>
        </w:r>
      </w:hyperlink>
      <w:r w:rsidRPr="00C673E9">
        <w:rPr>
          <w:rFonts w:ascii="Arial" w:hAnsi="Arial" w:cs="Arial"/>
        </w:rPr>
        <w:t>.</w:t>
      </w:r>
      <w:r w:rsidRPr="00636EE9">
        <w:t xml:space="preserve"> After spectral reconstruction, the dataset was ready for calculating example spectrum-based metrics.</w:t>
      </w:r>
    </w:p>
    <w:p w14:paraId="1D87511E" w14:textId="03508201"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r w:rsidRPr="00C673E9">
        <w:rPr>
          <w:rFonts w:ascii="Arial" w:hAnsi="Arial" w:cs="Arial"/>
        </w:rPr>
        <w:t xml:space="preserve">For computational reasons, only the first object was kept. </w:t>
      </w:r>
      <w:r w:rsidRPr="00636EE9">
        <w:t xml:space="preserve">These data were pivoted into a long format, where each row contains the distance and confidence data for a given position in the grid and a given datetime. After </w:t>
      </w:r>
      <w:r w:rsidRPr="00636EE9">
        <w:lastRenderedPageBreak/>
        <w:t xml:space="preserve">pivoting and converting grid positions into a deviation angle from central view, the </w:t>
      </w:r>
      <w:r w:rsidRPr="00C673E9">
        <w:rPr>
          <w:rFonts w:ascii="Arial" w:hAnsi="Arial" w:cs="Arial"/>
        </w:rPr>
        <w:t>dataset</w:t>
      </w:r>
      <w:r w:rsidRPr="00636EE9">
        <w:t xml:space="preserve"> was ready to be used for distance analysis.</w:t>
      </w:r>
    </w:p>
    <w:p w14:paraId="6B3F9F5F" w14:textId="77777777" w:rsidR="007C0A0D" w:rsidRPr="00C673E9" w:rsidRDefault="007C0A0D" w:rsidP="007C0A0D">
      <w:pPr>
        <w:pStyle w:val="Textkrper"/>
        <w:rPr>
          <w:rFonts w:ascii="Arial" w:hAnsi="Arial" w:cs="Arial"/>
        </w:rPr>
      </w:pPr>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p>
    <w:p w14:paraId="02D1F78D" w14:textId="338E2ACA" w:rsidR="007C0A0D" w:rsidRPr="00636EE9" w:rsidRDefault="007C0A0D" w:rsidP="00636EE9">
      <w:r w:rsidRPr="00636EE9">
        <w:t xml:space="preserve">This tutorial will start by importing a </w:t>
      </w:r>
      <w:r w:rsidRPr="00636EE9">
        <w:rPr>
          <w:rStyle w:val="VerbatimChar"/>
        </w:rPr>
        <w:t>Clouclip</w:t>
      </w:r>
      <w:r w:rsidRPr="00636EE9">
        <w:t xml:space="preserve"> dataset and providing an overview of the data. The </w:t>
      </w:r>
      <w:r w:rsidRPr="00636EE9">
        <w:rPr>
          <w:rStyle w:val="VerbatimChar"/>
        </w:rPr>
        <w:t>Clouclip</w:t>
      </w:r>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r w:rsidRPr="00C673E9">
        <w:rPr>
          <w:rFonts w:ascii="Arial" w:hAnsi="Arial" w:cs="Arial"/>
        </w:rPr>
        <w:t>dataset</w:t>
      </w:r>
      <w:r w:rsidRPr="00636EE9">
        <w:t xml:space="preserve"> will be </w:t>
      </w:r>
      <w:r w:rsidRPr="00C673E9">
        <w:rPr>
          <w:rFonts w:ascii="Arial" w:hAnsi="Arial" w:cs="Arial"/>
        </w:rPr>
        <w:t>imported</w:t>
      </w:r>
      <w:r w:rsidRPr="00636EE9">
        <w:t xml:space="preserve"> later </w:t>
      </w:r>
      <w:r w:rsidRPr="00C673E9">
        <w:rPr>
          <w:rFonts w:ascii="Arial" w:hAnsi="Arial" w:cs="Arial"/>
        </w:rPr>
        <w:t>for</w:t>
      </w:r>
      <w:r w:rsidRPr="00636EE9">
        <w:t xml:space="preserve"> the </w:t>
      </w:r>
      <w:r w:rsidRPr="00C673E9">
        <w:rPr>
          <w:rFonts w:ascii="Arial" w:hAnsi="Arial" w:cs="Arial"/>
        </w:rPr>
        <w:t>spectrum related metrics</w:t>
      </w:r>
      <w:r w:rsidRPr="00636EE9">
        <w:t>.</w:t>
      </w:r>
    </w:p>
    <w:p w14:paraId="4C128F40" w14:textId="3BB81CD4" w:rsidR="007C0A0D" w:rsidRPr="00C673E9" w:rsidRDefault="008C4DD3" w:rsidP="00F61D20">
      <w:pPr>
        <w:pStyle w:val="SourceCode"/>
        <w:spacing w:line="240" w:lineRule="auto"/>
        <w:rPr>
          <w:rFonts w:ascii="Arial" w:hAnsi="Arial" w:cs="Arial"/>
        </w:rPr>
      </w:pPr>
      <w:r w:rsidRPr="00C86C21">
        <w:rPr>
          <w:b/>
          <w:bCs/>
        </w:rPr>
        <w:t>Load libraries and preprocessed data</w:t>
      </w:r>
      <w:r>
        <w:rPr>
          <w:color w:val="4758AB"/>
          <w:shd w:val="clear" w:color="auto" w:fill="F1F3F5"/>
          <w:lang w:val="de-DE"/>
        </w:rPr>
        <w:br/>
      </w:r>
      <w:r w:rsidR="00636EE9" w:rsidRPr="00C86C21">
        <w:rPr>
          <w:rStyle w:val="FunctionTok"/>
        </w:rPr>
        <w:t>1</w:t>
      </w:r>
      <w:r w:rsidR="0056723D">
        <w:rPr>
          <w:rStyle w:val="NormalTok"/>
        </w:rPr>
        <w:t xml:space="preserve"> </w:t>
      </w:r>
      <w:r w:rsidR="00636EE9">
        <w:rPr>
          <w:rStyle w:val="CommentTok"/>
        </w:rPr>
        <w:t xml:space="preserve"> </w:t>
      </w:r>
      <w:r w:rsidR="007C0A0D" w:rsidRPr="00636EE9">
        <w:rPr>
          <w:rStyle w:val="FunctionTok"/>
        </w:rPr>
        <w:t>library</w:t>
      </w:r>
      <w:r w:rsidR="007C0A0D" w:rsidRPr="00636EE9">
        <w:rPr>
          <w:rStyle w:val="NormalTok"/>
        </w:rPr>
        <w:t>(LightLogR)</w:t>
      </w:r>
      <w:r w:rsidR="007C0A0D" w:rsidRPr="00636EE9">
        <w:br/>
      </w:r>
      <w:r w:rsidR="00636EE9">
        <w:rPr>
          <w:rStyle w:val="FunctionTok"/>
        </w:rPr>
        <w:t>2</w:t>
      </w:r>
      <w:r w:rsidR="0056723D">
        <w:rPr>
          <w:rStyle w:val="NormalTok"/>
        </w:rPr>
        <w:t xml:space="preserve"> </w:t>
      </w:r>
      <w:r w:rsidR="00636EE9">
        <w:rPr>
          <w:rStyle w:val="FunctionTok"/>
        </w:rPr>
        <w:t xml:space="preserve"> </w:t>
      </w:r>
      <w:r w:rsidR="007C0A0D" w:rsidRPr="00636EE9">
        <w:rPr>
          <w:rStyle w:val="FunctionTok"/>
        </w:rPr>
        <w:t>library</w:t>
      </w:r>
      <w:r w:rsidR="007C0A0D" w:rsidRPr="00636EE9">
        <w:rPr>
          <w:rStyle w:val="NormalTok"/>
        </w:rPr>
        <w:t>(tidyverse)</w:t>
      </w:r>
      <w:r w:rsidR="007C0A0D" w:rsidRPr="00636EE9">
        <w:br/>
      </w:r>
      <w:r w:rsidR="00636EE9">
        <w:rPr>
          <w:rStyle w:val="FunctionTok"/>
        </w:rPr>
        <w:t>3</w:t>
      </w:r>
      <w:r w:rsidR="0056723D">
        <w:rPr>
          <w:rStyle w:val="NormalTok"/>
        </w:rPr>
        <w:t xml:space="preserve"> </w:t>
      </w:r>
      <w:r w:rsidR="00636EE9">
        <w:rPr>
          <w:rStyle w:val="FunctionTok"/>
        </w:rPr>
        <w:t xml:space="preserve"> </w:t>
      </w:r>
      <w:r w:rsidR="007C0A0D" w:rsidRPr="00636EE9">
        <w:rPr>
          <w:rStyle w:val="FunctionTok"/>
        </w:rPr>
        <w:t>library</w:t>
      </w:r>
      <w:r w:rsidR="007C0A0D" w:rsidRPr="00636EE9">
        <w:rPr>
          <w:rStyle w:val="NormalTok"/>
        </w:rPr>
        <w:t>(gt)</w:t>
      </w:r>
      <w:r w:rsidR="007C0A0D" w:rsidRPr="00C673E9">
        <w:rPr>
          <w:rFonts w:ascii="Arial" w:hAnsi="Arial" w:cs="Arial"/>
        </w:rPr>
        <w:br/>
      </w:r>
      <w:r w:rsidR="00636EE9">
        <w:rPr>
          <w:rStyle w:val="FunctionTok"/>
        </w:rPr>
        <w:t>4</w:t>
      </w:r>
      <w:r w:rsidR="0056723D">
        <w:rPr>
          <w:rStyle w:val="NormalTok"/>
        </w:rPr>
        <w:t xml:space="preserve"> </w:t>
      </w:r>
      <w:r w:rsidR="00636EE9">
        <w:rPr>
          <w:rStyle w:val="FunctionTok"/>
        </w:rPr>
        <w:t xml:space="preserve"> </w:t>
      </w:r>
      <w:r w:rsidR="007C0A0D" w:rsidRPr="00636EE9">
        <w:rPr>
          <w:rStyle w:val="FunctionTok"/>
        </w:rPr>
        <w:t>load</w:t>
      </w:r>
      <w:r w:rsidR="007C0A0D" w:rsidRPr="00636EE9">
        <w:rPr>
          <w:rStyle w:val="NormalTok"/>
        </w:rPr>
        <w:t>(</w:t>
      </w:r>
      <w:r w:rsidR="007C0A0D" w:rsidRPr="00636EE9">
        <w:rPr>
          <w:rStyle w:val="StringTok"/>
        </w:rPr>
        <w:t>"data/cleaned/data.RData"</w:t>
      </w:r>
      <w:r w:rsidR="007C0A0D" w:rsidRPr="00636EE9">
        <w:rPr>
          <w:rStyle w:val="NormalTok"/>
        </w:rPr>
        <w:t>)</w:t>
      </w:r>
    </w:p>
    <w:p w14:paraId="136A11F3" w14:textId="77777777" w:rsidR="00E75DA2" w:rsidRDefault="00E75DA2" w:rsidP="00CE1EC2">
      <w:pPr>
        <w:pStyle w:val="DefinitionTerm"/>
        <w:rPr>
          <w:rFonts w:ascii="Arial" w:hAnsi="Arial" w:cs="Arial"/>
        </w:rPr>
      </w:pPr>
    </w:p>
    <w:p w14:paraId="31C40FB4" w14:textId="639C6BFE" w:rsidR="00E75DA2" w:rsidRPr="00C86C21" w:rsidRDefault="00784737" w:rsidP="00C86C21">
      <w:pPr>
        <w:pStyle w:val="SourceCode"/>
        <w:spacing w:line="240" w:lineRule="auto"/>
        <w:rPr>
          <w:bCs/>
          <w:lang w:val="de-DE"/>
        </w:rPr>
      </w:pPr>
      <w:r w:rsidRPr="00784737">
        <w:rPr>
          <w:b/>
          <w:bCs/>
          <w:lang w:val="de-DE"/>
        </w:rPr>
        <w:t>Store coordinates of data collection</w:t>
      </w:r>
      <w:r w:rsidR="00E75DA2">
        <w:rPr>
          <w:color w:val="4758AB"/>
          <w:shd w:val="clear" w:color="auto" w:fill="F1F3F5"/>
          <w:lang w:val="de-DE"/>
        </w:rPr>
        <w:br/>
      </w:r>
      <w:r w:rsidR="00E75DA2">
        <w:rPr>
          <w:rStyle w:val="NormalTok"/>
        </w:rPr>
        <w:t xml:space="preserve">1  </w:t>
      </w:r>
      <w:r w:rsidR="00E75DA2" w:rsidRPr="00636EE9">
        <w:rPr>
          <w:rStyle w:val="NormalTok"/>
        </w:rPr>
        <w:t xml:space="preserve">coordinates </w:t>
      </w:r>
      <w:r w:rsidR="00E75DA2" w:rsidRPr="00636EE9">
        <w:rPr>
          <w:rStyle w:val="OtherTok"/>
        </w:rPr>
        <w:t>&lt;-</w:t>
      </w:r>
      <w:r w:rsidR="00E75DA2" w:rsidRPr="00636EE9">
        <w:rPr>
          <w:rStyle w:val="NormalTok"/>
        </w:rPr>
        <w:t xml:space="preserve"> </w:t>
      </w:r>
      <w:r w:rsidR="00E75DA2" w:rsidRPr="00636EE9">
        <w:rPr>
          <w:rStyle w:val="FunctionTok"/>
        </w:rPr>
        <w:t>c</w:t>
      </w:r>
      <w:r w:rsidR="00E75DA2" w:rsidRPr="00636EE9">
        <w:rPr>
          <w:rStyle w:val="NormalTok"/>
        </w:rPr>
        <w:t>(</w:t>
      </w:r>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p>
    <w:p w14:paraId="16FF792E" w14:textId="527D645D" w:rsidR="007C0A0D" w:rsidRPr="005A2EDF" w:rsidRDefault="007C0A0D" w:rsidP="00C86C21">
      <w:pPr>
        <w:pStyle w:val="DefinitionTerm"/>
        <w:rPr>
          <w:bCs/>
        </w:rPr>
      </w:pPr>
      <w:r w:rsidRPr="00C673E9">
        <w:rPr>
          <w:rFonts w:ascii="Arial" w:hAnsi="Arial" w:cs="Arial"/>
        </w:rPr>
        <w:t xml:space="preserve">Line </w:t>
      </w:r>
      <w:r w:rsidR="00E75DA2">
        <w:rPr>
          <w:rFonts w:ascii="Arial" w:hAnsi="Arial" w:cs="Arial"/>
        </w:rPr>
        <w:t>1</w:t>
      </w:r>
      <w:r w:rsidR="00CE1EC2">
        <w:rPr>
          <w:rFonts w:ascii="Arial" w:hAnsi="Arial" w:cs="Arial"/>
        </w:rPr>
        <w:t xml:space="preserve"> </w:t>
      </w:r>
      <w:r w:rsidRPr="00C86C21">
        <w:rPr>
          <w:rFonts w:cs="Arial"/>
          <w:b w:val="0"/>
          <w:bCs/>
        </w:rPr>
        <w:t>Coordinates</w:t>
      </w:r>
      <w:r w:rsidRPr="00C86C21">
        <w:rPr>
          <w:b w:val="0"/>
          <w:bCs/>
        </w:rPr>
        <w:t xml:space="preserve"> for Houston, Texas</w:t>
      </w:r>
      <w:r w:rsidRPr="00C86C21">
        <w:rPr>
          <w:rFonts w:cs="Arial"/>
          <w:b w:val="0"/>
          <w:bCs/>
        </w:rPr>
        <w:t xml:space="preserve">; </w:t>
      </w:r>
      <w:r w:rsidRPr="00C86C21">
        <w:rPr>
          <w:b w:val="0"/>
          <w:bCs/>
        </w:rPr>
        <w:t>coordinates are important to calculate and visualize photoperiods later</w:t>
      </w:r>
    </w:p>
    <w:p w14:paraId="6C98C7C2" w14:textId="77777777" w:rsidR="00636EE9" w:rsidRDefault="00636EE9">
      <w:pPr>
        <w:spacing w:line="276" w:lineRule="auto"/>
        <w:rPr>
          <w:b/>
          <w:color w:val="000000" w:themeColor="text1"/>
          <w:sz w:val="32"/>
          <w:szCs w:val="32"/>
        </w:rPr>
      </w:pPr>
      <w:bookmarkStart w:id="8" w:name="results"/>
      <w:bookmarkEnd w:id="4"/>
      <w:bookmarkEnd w:id="7"/>
      <w:r>
        <w:rPr>
          <w:color w:val="000000" w:themeColor="text1"/>
        </w:rPr>
        <w:br w:type="page"/>
      </w:r>
    </w:p>
    <w:p w14:paraId="61D8950D" w14:textId="263223EB" w:rsidR="007C0A0D" w:rsidRDefault="007C0A0D" w:rsidP="00636EE9">
      <w:pPr>
        <w:pStyle w:val="berschrift2"/>
        <w:rPr>
          <w:color w:val="000000" w:themeColor="text1"/>
        </w:rPr>
      </w:pPr>
      <w:r w:rsidRPr="00636EE9">
        <w:rPr>
          <w:color w:val="000000" w:themeColor="text1"/>
        </w:rPr>
        <w:lastRenderedPageBreak/>
        <w:t>Results</w:t>
      </w:r>
    </w:p>
    <w:p w14:paraId="671E4F61" w14:textId="2F801648" w:rsidR="005B5816" w:rsidRDefault="005B5816" w:rsidP="005B5816">
      <w:r w:rsidRPr="00C86C21">
        <w:rPr>
          <w:b/>
          <w:bCs/>
        </w:rPr>
        <w:t>Figure 2</w:t>
      </w:r>
      <w:r w:rsidRPr="005B5816">
        <w:t> shows an overview of the covered workflows in the results section.</w:t>
      </w:r>
      <w:r w:rsidRPr="005B5816" w:rsidDel="005B5816">
        <w:t xml:space="preserve"> </w:t>
      </w:r>
    </w:p>
    <w:p w14:paraId="69ACCDCD" w14:textId="26E4C1C6" w:rsidR="005B5816" w:rsidRDefault="005B5816" w:rsidP="005B5816">
      <w:r>
        <w:rPr>
          <w:noProof/>
        </w:rPr>
        <w:drawing>
          <wp:inline distT="0" distB="0" distL="0" distR="0" wp14:anchorId="30EA9489" wp14:editId="6DCAE97A">
            <wp:extent cx="5728335" cy="3382010"/>
            <wp:effectExtent l="0" t="0" r="0" b="0"/>
            <wp:docPr id="1569668584" name="Grafik 2" descr="Ein Bild, das Text, Diagramm, Quittung,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68584" name="Grafik 2" descr="Ein Bild, das Text, Diagramm, Quittung, Design enthält.&#10;&#10;KI-generierte Inhalte können fehlerhaft sein."/>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28335" cy="3382010"/>
                    </a:xfrm>
                    <a:prstGeom prst="rect">
                      <a:avLst/>
                    </a:prstGeom>
                  </pic:spPr>
                </pic:pic>
              </a:graphicData>
            </a:graphic>
          </wp:inline>
        </w:drawing>
      </w:r>
    </w:p>
    <w:p w14:paraId="4CDB0E88" w14:textId="5FE3A178" w:rsidR="007C0A0D" w:rsidRPr="00636EE9" w:rsidRDefault="005B5816" w:rsidP="005B5816">
      <w:r w:rsidRPr="001063DB">
        <w:rPr>
          <w:i/>
          <w:iCs/>
        </w:rPr>
        <w:t>Figure </w:t>
      </w:r>
      <w:r>
        <w:rPr>
          <w:i/>
          <w:iCs/>
        </w:rPr>
        <w:t>2</w:t>
      </w:r>
      <w:r w:rsidRPr="001063DB">
        <w:rPr>
          <w:i/>
          <w:iCs/>
        </w:rPr>
        <w:t xml:space="preserve">: </w:t>
      </w:r>
      <w:bookmarkStart w:id="9" w:name="distance"/>
      <w:r w:rsidRPr="005B5816">
        <w:rPr>
          <w:i/>
          <w:iCs/>
        </w:rPr>
        <w:t xml:space="preserve">Workflows that are covered in the results section. The pre-processed datasets are covered in detail in </w:t>
      </w:r>
      <w:r>
        <w:rPr>
          <w:i/>
          <w:iCs/>
        </w:rPr>
        <w:t>the supplement</w:t>
      </w:r>
    </w:p>
    <w:p w14:paraId="0AC94616" w14:textId="3AB66637" w:rsidR="007C0A0D" w:rsidRPr="00636EE9" w:rsidRDefault="007C0A0D" w:rsidP="007C0A0D">
      <w:pPr>
        <w:pStyle w:val="FirstParagraph"/>
      </w:pPr>
      <w:r w:rsidRPr="00636EE9">
        <w:t xml:space="preserve">We first examine metrics related to viewing distance, using the processed </w:t>
      </w:r>
      <w:r w:rsidRPr="00636EE9">
        <w:rPr>
          <w:rStyle w:val="VerbatimChar"/>
        </w:rPr>
        <w:t>Clouclip</w:t>
      </w:r>
      <w:r w:rsidRPr="00636EE9">
        <w:t xml:space="preserve"> dataset. Many distance-based metrics are computed for each day and then averaged over weekdays, weekends, or across all days. To facilitate this, we define a helper function that </w:t>
      </w:r>
      <w:r w:rsidRPr="00C673E9">
        <w:rPr>
          <w:rFonts w:ascii="Arial" w:hAnsi="Arial" w:cs="Arial"/>
        </w:rPr>
        <w:t>will take daily metric values and calculate the mean values for weekdays, weekends, and the overall daily average</w:t>
      </w:r>
      <w:r w:rsidRPr="00636EE9">
        <w:t>:</w:t>
      </w:r>
    </w:p>
    <w:p w14:paraId="669262D3" w14:textId="347DCD26" w:rsidR="007C0A0D" w:rsidRPr="00C86C21" w:rsidRDefault="00AF5701" w:rsidP="00F61D20">
      <w:pPr>
        <w:pStyle w:val="SourceCode"/>
        <w:spacing w:line="240" w:lineRule="auto"/>
        <w:rPr>
          <w:b/>
          <w:bCs/>
          <w:lang w:val="de-DE"/>
        </w:rPr>
      </w:pPr>
      <w:bookmarkStart w:id="10" w:name="annotated-cell-3"/>
      <w:r w:rsidRPr="00AF5701">
        <w:rPr>
          <w:b/>
          <w:bCs/>
          <w:lang w:val="de-DE"/>
        </w:rPr>
        <w:t>Define helper function to_mean_daily()</w:t>
      </w:r>
      <w:r w:rsidR="008C4DD3">
        <w:rPr>
          <w:color w:val="4758AB"/>
          <w:shd w:val="clear" w:color="auto" w:fill="F1F3F5"/>
          <w:lang w:val="de-DE"/>
        </w:rPr>
        <w:br/>
      </w:r>
      <w:r w:rsidR="00636EE9">
        <w:rPr>
          <w:rStyle w:val="NormalTok"/>
        </w:rPr>
        <w:t>1</w:t>
      </w:r>
      <w:r w:rsidR="0056723D">
        <w:rPr>
          <w:rStyle w:val="NormalTok"/>
        </w:rPr>
        <w:t xml:space="preserve"> </w:t>
      </w:r>
      <w:r w:rsidR="00636EE9">
        <w:rPr>
          <w:rStyle w:val="NormalTok"/>
        </w:rPr>
        <w:t xml:space="preserve"> </w:t>
      </w:r>
      <w:r w:rsidR="007C0A0D" w:rsidRPr="00636EE9">
        <w:rPr>
          <w:rStyle w:val="NormalTok"/>
        </w:rPr>
        <w:t xml:space="preserve">to_mean_daily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r w:rsidR="00636EE9">
        <w:rPr>
          <w:rStyle w:val="NormalTok"/>
        </w:rPr>
        <w:t>2</w:t>
      </w:r>
      <w:r w:rsidR="0056723D">
        <w:rPr>
          <w:rStyle w:val="NormalTok"/>
        </w:rPr>
        <w:t xml:space="preserve"> </w:t>
      </w:r>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r w:rsidR="00636EE9">
        <w:rPr>
          <w:rStyle w:val="NormalTok"/>
        </w:rPr>
        <w:t>3</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r w:rsidR="007C0A0D" w:rsidRPr="00636EE9">
        <w:br/>
      </w:r>
      <w:r w:rsidR="00636EE9">
        <w:rPr>
          <w:rStyle w:val="NormalTok"/>
        </w:rPr>
        <w:t>4</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mean_daily</w:t>
      </w:r>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r w:rsidR="007C0A0D" w:rsidRPr="00636EE9">
        <w:br/>
      </w:r>
      <w:r w:rsidR="00636EE9">
        <w:rPr>
          <w:rStyle w:val="NormalTok"/>
        </w:rPr>
        <w:t>5</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rename_with</w:t>
      </w:r>
      <w:r w:rsidR="007C0A0D" w:rsidRPr="00636EE9">
        <w:rPr>
          <w:rStyle w:val="NormalTok"/>
        </w:rPr>
        <w:t>(</w:t>
      </w:r>
      <w:r w:rsidR="007C0A0D" w:rsidRPr="00636EE9">
        <w:rPr>
          <w:rStyle w:val="AttributeTok"/>
        </w:rPr>
        <w:t>.fn =</w:t>
      </w:r>
      <w:r w:rsidR="007C0A0D" w:rsidRPr="00636EE9">
        <w:rPr>
          <w:rStyle w:val="NormalTok"/>
        </w:rPr>
        <w:t xml:space="preserve"> \(x) </w:t>
      </w:r>
      <w:r w:rsidR="007C0A0D" w:rsidRPr="00636EE9">
        <w:rPr>
          <w:rStyle w:val="FunctionTok"/>
        </w:rPr>
        <w:t>str_replace_all</w:t>
      </w:r>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r w:rsidR="007C0A0D" w:rsidRPr="00636EE9">
        <w:br/>
      </w:r>
      <w:r w:rsidR="00636EE9">
        <w:rPr>
          <w:rStyle w:val="NormalTok"/>
        </w:rPr>
        <w:t>6</w:t>
      </w:r>
      <w:r w:rsidR="0056723D">
        <w:rPr>
          <w:rStyle w:val="NormalTok"/>
        </w:rPr>
        <w:t xml:space="preserve"> </w:t>
      </w:r>
      <w:r w:rsidR="00636EE9">
        <w:rPr>
          <w:rStyle w:val="NormalTok"/>
        </w:rPr>
        <w:t xml:space="preserve"> </w:t>
      </w:r>
      <w:r w:rsidR="007C0A0D" w:rsidRPr="00636EE9">
        <w:rPr>
          <w:rStyle w:val="NormalTok"/>
        </w:rPr>
        <w:t xml:space="preserve">    </w:t>
      </w:r>
      <w:r w:rsidR="007C0A0D" w:rsidRPr="00636EE9">
        <w:rPr>
          <w:rStyle w:val="FunctionTok"/>
        </w:rPr>
        <w:t>gt</w:t>
      </w:r>
      <w:r w:rsidR="007C0A0D" w:rsidRPr="00636EE9">
        <w:rPr>
          <w:rStyle w:val="NormalTok"/>
        </w:rPr>
        <w:t>()</w:t>
      </w:r>
      <w:r w:rsidR="007C0A0D" w:rsidRPr="00C673E9">
        <w:rPr>
          <w:rFonts w:ascii="Arial" w:hAnsi="Arial" w:cs="Arial"/>
        </w:rPr>
        <w:br/>
      </w:r>
      <w:r w:rsidR="00EA2CA9">
        <w:rPr>
          <w:rStyle w:val="NormalTok"/>
        </w:rPr>
        <w:t>7</w:t>
      </w:r>
      <w:r w:rsidR="0056723D">
        <w:rPr>
          <w:rStyle w:val="NormalTok"/>
        </w:rPr>
        <w:t xml:space="preserve"> </w:t>
      </w:r>
      <w:r w:rsidR="00EA2CA9">
        <w:rPr>
          <w:rStyle w:val="NormalTok"/>
        </w:rPr>
        <w:t xml:space="preserve"> </w:t>
      </w:r>
      <w:r w:rsidR="007C0A0D" w:rsidRPr="00C673E9">
        <w:rPr>
          <w:rStyle w:val="NormalTok"/>
          <w:rFonts w:ascii="Arial" w:hAnsi="Arial" w:cs="Arial"/>
        </w:rPr>
        <w:t>}</w:t>
      </w:r>
    </w:p>
    <w:bookmarkEnd w:id="10"/>
    <w:p w14:paraId="53175B9E" w14:textId="59340BA1" w:rsidR="007C0A0D" w:rsidRPr="005A2EDF" w:rsidRDefault="007C0A0D" w:rsidP="00C86C21">
      <w:pPr>
        <w:pStyle w:val="DefinitionTerm"/>
        <w:rPr>
          <w:bCs/>
        </w:rPr>
      </w:pPr>
      <w:r w:rsidRPr="00C673E9">
        <w:rPr>
          <w:rFonts w:ascii="Arial" w:hAnsi="Arial" w:cs="Arial"/>
        </w:rPr>
        <w:lastRenderedPageBreak/>
        <w:t>Line 3</w:t>
      </w:r>
      <w:r w:rsidR="00CE1EC2">
        <w:rPr>
          <w:rFonts w:ascii="Arial" w:hAnsi="Arial" w:cs="Arial"/>
        </w:rPr>
        <w:t xml:space="preserve"> </w:t>
      </w:r>
      <w:r w:rsidRPr="00C86C21">
        <w:rPr>
          <w:b w:val="0"/>
          <w:bCs/>
        </w:rPr>
        <w:t>Ungroup by days</w:t>
      </w:r>
    </w:p>
    <w:p w14:paraId="45B37F45" w14:textId="3CAF0B93" w:rsidR="007C0A0D" w:rsidRPr="005A2EDF" w:rsidRDefault="007C0A0D" w:rsidP="00C86C21">
      <w:pPr>
        <w:pStyle w:val="DefinitionTerm"/>
        <w:rPr>
          <w:bCs/>
        </w:rPr>
      </w:pPr>
      <w:r w:rsidRPr="00C673E9">
        <w:rPr>
          <w:rFonts w:ascii="Arial" w:hAnsi="Arial" w:cs="Arial"/>
        </w:rPr>
        <w:t>Line 4</w:t>
      </w:r>
      <w:r w:rsidR="00CE1EC2">
        <w:rPr>
          <w:rFonts w:ascii="Arial" w:hAnsi="Arial" w:cs="Arial"/>
        </w:rPr>
        <w:t xml:space="preserve"> </w:t>
      </w:r>
      <w:r w:rsidRPr="00C86C21">
        <w:rPr>
          <w:b w:val="0"/>
          <w:bCs/>
        </w:rPr>
        <w:t>Calculate the averages per grouping</w:t>
      </w:r>
    </w:p>
    <w:p w14:paraId="62E6A308" w14:textId="225BCDBC" w:rsidR="007C0A0D" w:rsidRPr="005A2EDF" w:rsidRDefault="007C0A0D" w:rsidP="00C86C21">
      <w:pPr>
        <w:pStyle w:val="DefinitionTerm"/>
        <w:rPr>
          <w:bCs/>
        </w:rPr>
      </w:pPr>
      <w:r w:rsidRPr="00C673E9">
        <w:rPr>
          <w:rFonts w:ascii="Arial" w:hAnsi="Arial" w:cs="Arial"/>
        </w:rPr>
        <w:t>Line 5</w:t>
      </w:r>
      <w:r w:rsidR="00CE1EC2">
        <w:rPr>
          <w:rFonts w:ascii="Arial" w:hAnsi="Arial" w:cs="Arial"/>
        </w:rPr>
        <w:t xml:space="preserve"> </w:t>
      </w:r>
      <w:r w:rsidRPr="00C86C21">
        <w:rPr>
          <w:b w:val="0"/>
          <w:bCs/>
        </w:rPr>
        <w:t>Remove underscores in names</w:t>
      </w:r>
    </w:p>
    <w:p w14:paraId="0FAF659B" w14:textId="55A1AABA" w:rsidR="007C0A0D" w:rsidRPr="005A2EDF" w:rsidRDefault="007C0A0D" w:rsidP="00C86C21">
      <w:pPr>
        <w:pStyle w:val="DefinitionTerm"/>
        <w:rPr>
          <w:bCs/>
        </w:rPr>
      </w:pPr>
      <w:r w:rsidRPr="00C673E9">
        <w:rPr>
          <w:rFonts w:ascii="Arial" w:hAnsi="Arial" w:cs="Arial"/>
        </w:rPr>
        <w:t>Line 6</w:t>
      </w:r>
      <w:r w:rsidR="00CE1EC2">
        <w:rPr>
          <w:rFonts w:ascii="Arial" w:hAnsi="Arial" w:cs="Arial"/>
        </w:rPr>
        <w:t xml:space="preserve"> </w:t>
      </w:r>
      <w:r w:rsidRPr="00C86C21">
        <w:rPr>
          <w:rFonts w:cs="Arial"/>
          <w:b w:val="0"/>
          <w:bCs/>
        </w:rPr>
        <w:t>Format</w:t>
      </w:r>
      <w:r w:rsidRPr="00C86C21">
        <w:rPr>
          <w:b w:val="0"/>
          <w:bCs/>
        </w:rPr>
        <w:t xml:space="preserve"> as a gt table for display</w:t>
      </w:r>
    </w:p>
    <w:p w14:paraId="73BA03F9" w14:textId="77777777" w:rsidR="003527B9" w:rsidRDefault="003527B9" w:rsidP="007C0A0D">
      <w:pPr>
        <w:pStyle w:val="berschrift4"/>
      </w:pPr>
      <w:bookmarkStart w:id="11" w:name="total-wear-time-daily"/>
    </w:p>
    <w:p w14:paraId="56D99CC3" w14:textId="20BFA8C3" w:rsidR="007C0A0D" w:rsidRPr="00C673E9" w:rsidRDefault="007C0A0D" w:rsidP="007C0A0D">
      <w:pPr>
        <w:pStyle w:val="berschrift4"/>
      </w:pPr>
      <w:r w:rsidRPr="00C673E9">
        <w:t>Total wear time daily</w:t>
      </w:r>
    </w:p>
    <w:p w14:paraId="755FBA2E" w14:textId="04F3635B"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r w:rsidR="00282E6A" w:rsidRPr="00C86C21">
        <w:rPr>
          <w:b/>
          <w:bCs/>
        </w:rPr>
        <w:t>Table 3</w:t>
      </w:r>
      <w:r w:rsidRPr="00C673E9">
        <w:rPr>
          <w:rFonts w:ascii="Arial" w:hAnsi="Arial" w:cs="Arial"/>
        </w:rPr>
        <w:t>.</w:t>
      </w:r>
    </w:p>
    <w:p w14:paraId="747672A4" w14:textId="4E723DC0" w:rsidR="007C0A0D" w:rsidRPr="00C86C21" w:rsidRDefault="00565DCB" w:rsidP="00F61D20">
      <w:pPr>
        <w:pStyle w:val="SourceCode"/>
        <w:spacing w:line="240" w:lineRule="auto"/>
        <w:rPr>
          <w:lang w:val="de-DE"/>
        </w:rPr>
      </w:pPr>
      <w:bookmarkStart w:id="12" w:name="annotated-cell-4"/>
      <w:r w:rsidRPr="00C86C21">
        <w:rPr>
          <w:b/>
          <w:bCs/>
          <w:lang w:val="de-DE"/>
        </w:rPr>
        <w:t>Calculate total wear time</w:t>
      </w:r>
      <w:r w:rsidR="008C4DD3">
        <w:rPr>
          <w:color w:val="4758AB"/>
          <w:shd w:val="clear" w:color="auto" w:fill="F1F3F5"/>
          <w:lang w:val="de-DE"/>
        </w:rPr>
        <w:br/>
      </w:r>
      <w:r w:rsidR="003527B9">
        <w:rPr>
          <w:rStyle w:val="NormalTok"/>
        </w:rPr>
        <w:t>1</w:t>
      </w:r>
      <w:r w:rsidR="0056723D">
        <w:rPr>
          <w:rStyle w:val="NormalTok"/>
        </w:rPr>
        <w:t xml:space="preserve"> </w:t>
      </w:r>
      <w:r w:rsidR="003527B9">
        <w:rPr>
          <w:rStyle w:val="NormalTok"/>
        </w:rPr>
        <w:t xml:space="preserve"> </w:t>
      </w:r>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r w:rsidR="003527B9">
        <w:rPr>
          <w:rStyle w:val="NormalTok"/>
        </w:rPr>
        <w:t>2</w:t>
      </w:r>
      <w:r w:rsidR="0056723D">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r w:rsidR="007C0A0D" w:rsidRPr="003527B9">
        <w:br/>
      </w:r>
      <w:r w:rsidR="003527B9">
        <w:rPr>
          <w:rStyle w:val="NormalTok"/>
        </w:rPr>
        <w:t>3</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"Total wear "</w:t>
      </w:r>
      <w:r w:rsidR="007C0A0D" w:rsidRPr="003527B9">
        <w:rPr>
          <w:rStyle w:val="NormalTok"/>
        </w:rPr>
        <w:t>)</w:t>
      </w:r>
    </w:p>
    <w:bookmarkEnd w:id="12"/>
    <w:p w14:paraId="798B18E8" w14:textId="0FB7C0F3" w:rsidR="007C0A0D" w:rsidRPr="005A2EDF" w:rsidRDefault="007C0A0D" w:rsidP="00C86C21">
      <w:pPr>
        <w:pStyle w:val="DefinitionTerm"/>
        <w:rPr>
          <w:bCs/>
        </w:rPr>
      </w:pPr>
      <w:r w:rsidRPr="00C673E9">
        <w:rPr>
          <w:rFonts w:ascii="Arial" w:hAnsi="Arial" w:cs="Arial"/>
        </w:rPr>
        <w:t>Line 2</w:t>
      </w:r>
      <w:r w:rsidR="00121C84">
        <w:rPr>
          <w:rFonts w:ascii="Arial" w:hAnsi="Arial" w:cs="Arial"/>
        </w:rPr>
        <w:t xml:space="preserve"> </w:t>
      </w:r>
      <w:r w:rsidRPr="00C86C21">
        <w:rPr>
          <w:b w:val="0"/>
          <w:bCs/>
        </w:rPr>
        <w:t>Calculate total duration of data per day</w:t>
      </w:r>
    </w:p>
    <w:p w14:paraId="159CDF8B" w14:textId="1771E7B9" w:rsidR="007C0A0D" w:rsidRPr="00C86C21" w:rsidRDefault="007C0A0D" w:rsidP="00121C84">
      <w:pPr>
        <w:pStyle w:val="DefinitionTerm"/>
        <w:rPr>
          <w:b w:val="0"/>
          <w:bCs/>
        </w:rPr>
      </w:pPr>
      <w:r w:rsidRPr="00C673E9">
        <w:rPr>
          <w:rFonts w:ascii="Arial" w:hAnsi="Arial" w:cs="Arial"/>
        </w:rPr>
        <w:t>Line 3</w:t>
      </w:r>
      <w:r w:rsidR="00121C84">
        <w:rPr>
          <w:rFonts w:ascii="Arial" w:hAnsi="Arial" w:cs="Arial"/>
        </w:rPr>
        <w:t xml:space="preserve"> </w:t>
      </w:r>
      <w:r w:rsidRPr="00C86C21">
        <w:rPr>
          <w:b w:val="0"/>
          <w:bCs/>
        </w:rPr>
        <w:t>Using the helper function defined above</w:t>
      </w:r>
    </w:p>
    <w:p w14:paraId="5F807B3F" w14:textId="77777777" w:rsidR="00121C84" w:rsidRPr="00121C84" w:rsidRDefault="00121C84"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9CF66D8" w14:textId="77777777" w:rsidR="003527B9" w:rsidRPr="003527B9" w:rsidRDefault="003527B9" w:rsidP="003527B9"/>
    <w:p w14:paraId="22679207" w14:textId="77777777" w:rsidR="007C0A0D" w:rsidRPr="00C673E9" w:rsidRDefault="007C0A0D" w:rsidP="007C0A0D">
      <w:pPr>
        <w:pStyle w:val="berschrift4"/>
      </w:pPr>
      <w:bookmarkStart w:id="13" w:name="distance-range"/>
      <w:bookmarkEnd w:id="11"/>
      <w:r w:rsidRPr="00C673E9">
        <w:t>Duration within distance ranges</w:t>
      </w:r>
    </w:p>
    <w:p w14:paraId="7A59CAEA" w14:textId="2EA14F04"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r w:rsidR="00282E6A" w:rsidRPr="00C86C21">
        <w:rPr>
          <w:b/>
          <w:bCs/>
        </w:rPr>
        <w:t>Table 4</w:t>
      </w:r>
      <w:r w:rsidRPr="00C86C21">
        <w:rPr>
          <w:b/>
          <w:bCs/>
        </w:rPr>
        <w:t xml:space="preserve"> </w:t>
      </w:r>
      <w:r w:rsidRPr="003527B9">
        <w:t xml:space="preserve">shows the average daily </w:t>
      </w:r>
      <w:r w:rsidRPr="003527B9">
        <w:rPr>
          <w:i/>
        </w:rPr>
        <w:t>duration of near work</w:t>
      </w:r>
      <w:r w:rsidRPr="003527B9">
        <w:t xml:space="preserve">, defined here as time viewing at </w:t>
      </w:r>
      <w:r w:rsidRPr="00C673E9">
        <w:rPr>
          <w:rFonts w:ascii="Arial" w:hAnsi="Arial" w:cs="Arial"/>
        </w:rPr>
        <w:t>15</w:t>
      </w:r>
      <w:r w:rsidRPr="003527B9">
        <w:t>–60 cm</w:t>
      </w:r>
      <w:r w:rsidRPr="00C673E9">
        <w:rPr>
          <w:rFonts w:ascii="Arial" w:hAnsi="Arial" w:cs="Arial"/>
        </w:rPr>
        <w:t xml:space="preserve">. </w:t>
      </w:r>
      <w:r w:rsidR="00282E6A" w:rsidRPr="00C86C21">
        <w:rPr>
          <w:b/>
          <w:bCs/>
        </w:rPr>
        <w:t>Table 5</w:t>
      </w:r>
      <w:r w:rsidRPr="003527B9">
        <w:t xml:space="preserve"> provides a more detailed breakdown across multiple distance bands.</w:t>
      </w:r>
    </w:p>
    <w:bookmarkEnd w:id="13"/>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305F68F0" w:rsidR="007C0A0D" w:rsidRPr="00C86C21" w:rsidRDefault="0074377D" w:rsidP="00F61D20">
      <w:pPr>
        <w:pStyle w:val="SourceCode"/>
        <w:spacing w:line="240" w:lineRule="auto"/>
        <w:rPr>
          <w:b/>
          <w:bCs/>
          <w:lang w:val="de-DE"/>
        </w:rPr>
      </w:pPr>
      <w:bookmarkStart w:id="14" w:name="annotated-cell-29"/>
      <w:r w:rsidRPr="0074377D">
        <w:rPr>
          <w:b/>
          <w:bCs/>
          <w:lang w:val="de-DE"/>
        </w:rPr>
        <w:t>Calculate daily duration of near work</w:t>
      </w:r>
      <w:r w:rsidR="008C4DD3">
        <w:rPr>
          <w:color w:val="4758AB"/>
          <w:shd w:val="clear" w:color="auto" w:fill="F1F3F5"/>
          <w:lang w:val="de-DE"/>
        </w:rPr>
        <w:br/>
      </w:r>
      <w:r w:rsidR="003527B9">
        <w:rPr>
          <w:rStyle w:val="NormalTok"/>
        </w:rPr>
        <w:t>1</w:t>
      </w:r>
      <w:r w:rsidR="0056723D">
        <w:rPr>
          <w:rStyle w:val="NormalTok"/>
        </w:rPr>
        <w:t xml:space="preserve"> </w:t>
      </w:r>
      <w:r w:rsidR="003527B9">
        <w:rPr>
          <w:rStyle w:val="NormalTok"/>
        </w:rPr>
        <w:t xml:space="preserve"> </w:t>
      </w:r>
      <w:r w:rsidR="007C0A0D" w:rsidRPr="003527B9">
        <w:rPr>
          <w:rStyle w:val="NormalTok"/>
        </w:rPr>
        <w:t xml:space="preserve">dataCC </w:t>
      </w:r>
      <w:r w:rsidR="007C0A0D" w:rsidRPr="003527B9">
        <w:rPr>
          <w:rStyle w:val="SpecialCharTok"/>
        </w:rPr>
        <w:t>|&gt;</w:t>
      </w:r>
      <w:r w:rsidR="007C0A0D" w:rsidRPr="003527B9">
        <w:rPr>
          <w:rStyle w:val="NormalTok"/>
        </w:rPr>
        <w:t xml:space="preserve"> </w:t>
      </w:r>
      <w:r w:rsidR="007C0A0D" w:rsidRPr="003527B9">
        <w:br/>
      </w:r>
      <w:r w:rsidR="003527B9">
        <w:rPr>
          <w:rStyle w:val="NormalTok"/>
        </w:rPr>
        <w:t>2</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filter</w:t>
      </w:r>
      <w:r w:rsidR="007C0A0D" w:rsidRPr="003527B9">
        <w:rPr>
          <w:rStyle w:val="NormalTok"/>
        </w:rPr>
        <w:t xml:space="preserve">(Dis </w:t>
      </w:r>
      <w:r w:rsidR="007C0A0D" w:rsidRPr="003527B9">
        <w:rPr>
          <w:rStyle w:val="SpecialCharTok"/>
        </w:rPr>
        <w:t>&gt;=</w:t>
      </w:r>
      <w:r w:rsidR="007C0A0D" w:rsidRPr="003527B9">
        <w:rPr>
          <w:rStyle w:val="NormalTok"/>
        </w:rPr>
        <w:t xml:space="preserve"> </w:t>
      </w:r>
      <w:r w:rsidR="007C0A0D" w:rsidRPr="00C673E9">
        <w:rPr>
          <w:rStyle w:val="DecValTok"/>
          <w:rFonts w:ascii="Arial" w:hAnsi="Arial" w:cs="Arial"/>
        </w:rPr>
        <w:t>15</w:t>
      </w:r>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r w:rsidR="007C0A0D" w:rsidRPr="003527B9">
        <w:br/>
      </w:r>
      <w:r w:rsidR="003527B9">
        <w:rPr>
          <w:rStyle w:val="NormalTok"/>
        </w:rPr>
        <w:lastRenderedPageBreak/>
        <w:t>3</w:t>
      </w:r>
      <w:r w:rsidR="0056723D">
        <w:rPr>
          <w:rStyle w:val="NormalTok"/>
        </w:rPr>
        <w:t xml:space="preserve"> </w:t>
      </w:r>
      <w:r w:rsidR="007C0A0D" w:rsidRPr="003527B9">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durations</w:t>
      </w:r>
      <w:r w:rsidR="007C0A0D" w:rsidRPr="003527B9">
        <w:rPr>
          <w:rStyle w:val="NormalTok"/>
        </w:rPr>
        <w:t xml:space="preserve">(Dis) </w:t>
      </w:r>
      <w:r w:rsidR="007C0A0D" w:rsidRPr="003527B9">
        <w:rPr>
          <w:rStyle w:val="SpecialCharTok"/>
        </w:rPr>
        <w:t>|&gt;</w:t>
      </w:r>
      <w:r w:rsidR="007C0A0D" w:rsidRPr="003527B9">
        <w:br/>
      </w:r>
      <w:r w:rsidR="003527B9">
        <w:rPr>
          <w:rStyle w:val="NormalTok"/>
        </w:rPr>
        <w:t>4</w:t>
      </w:r>
      <w:r w:rsidR="0056723D">
        <w:rPr>
          <w:rStyle w:val="NormalTok"/>
        </w:rPr>
        <w:t xml:space="preserve"> </w:t>
      </w:r>
      <w:r w:rsidR="003527B9">
        <w:rPr>
          <w:rStyle w:val="NormalTok"/>
        </w:rPr>
        <w:t xml:space="preserve"> </w:t>
      </w:r>
      <w:r w:rsidR="007C0A0D" w:rsidRPr="003527B9">
        <w:rPr>
          <w:rStyle w:val="NormalTok"/>
        </w:rPr>
        <w:t xml:space="preserve">  </w:t>
      </w:r>
      <w:r w:rsidR="007C0A0D" w:rsidRPr="003527B9">
        <w:rPr>
          <w:rStyle w:val="FunctionTok"/>
        </w:rPr>
        <w:t>to_mean_daily</w:t>
      </w:r>
      <w:r w:rsidR="007C0A0D" w:rsidRPr="003527B9">
        <w:rPr>
          <w:rStyle w:val="NormalTok"/>
        </w:rPr>
        <w:t>(</w:t>
      </w:r>
      <w:r w:rsidR="007C0A0D" w:rsidRPr="003527B9">
        <w:rPr>
          <w:rStyle w:val="StringTok"/>
        </w:rPr>
        <w:t>"Near work "</w:t>
      </w:r>
      <w:r w:rsidR="007C0A0D" w:rsidRPr="003527B9">
        <w:rPr>
          <w:rStyle w:val="NormalTok"/>
        </w:rPr>
        <w:t>)</w:t>
      </w:r>
    </w:p>
    <w:bookmarkEnd w:id="14"/>
    <w:p w14:paraId="2E945836" w14:textId="57499428" w:rsidR="007C0A0D" w:rsidRPr="005A2EDF" w:rsidRDefault="007C0A0D" w:rsidP="00C86C21">
      <w:pPr>
        <w:pStyle w:val="DefinitionTerm"/>
        <w:rPr>
          <w:bCs/>
        </w:rPr>
      </w:pPr>
      <w:r w:rsidRPr="00C673E9">
        <w:rPr>
          <w:rFonts w:ascii="Arial" w:hAnsi="Arial" w:cs="Arial"/>
        </w:rPr>
        <w:t>Line 2</w:t>
      </w:r>
      <w:r w:rsidR="003E211A">
        <w:rPr>
          <w:rFonts w:ascii="Arial" w:hAnsi="Arial" w:cs="Arial"/>
        </w:rPr>
        <w:t xml:space="preserve"> </w:t>
      </w:r>
      <w:r w:rsidRPr="00C86C21">
        <w:rPr>
          <w:b w:val="0"/>
          <w:bCs/>
        </w:rPr>
        <w:t>Consider only distances in [15, 60) cm</w:t>
      </w:r>
    </w:p>
    <w:p w14:paraId="484DD496" w14:textId="3CC59B9F" w:rsidR="007C0A0D" w:rsidRDefault="007C0A0D" w:rsidP="003E211A">
      <w:pPr>
        <w:pStyle w:val="DefinitionTerm"/>
        <w:rPr>
          <w:b w:val="0"/>
          <w:bCs/>
        </w:rPr>
      </w:pPr>
      <w:r w:rsidRPr="00C673E9">
        <w:rPr>
          <w:rFonts w:ascii="Arial" w:hAnsi="Arial" w:cs="Arial"/>
        </w:rPr>
        <w:t>Line 3</w:t>
      </w:r>
      <w:r w:rsidR="003E211A">
        <w:rPr>
          <w:rFonts w:ascii="Arial" w:hAnsi="Arial" w:cs="Arial"/>
        </w:rPr>
        <w:t xml:space="preserve"> </w:t>
      </w:r>
      <w:r w:rsidRPr="00C86C21">
        <w:rPr>
          <w:b w:val="0"/>
          <w:bCs/>
        </w:rPr>
        <w:t>Total duration in that range per day</w:t>
      </w:r>
    </w:p>
    <w:p w14:paraId="3DCED459" w14:textId="77777777" w:rsidR="003E211A" w:rsidRPr="003E211A" w:rsidRDefault="003E211A"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03EFFB7B" w:rsidR="00653116" w:rsidRPr="00653116" w:rsidRDefault="00653116" w:rsidP="00653116">
            <w:pPr>
              <w:rPr>
                <w:rFonts w:ascii="Arial" w:hAnsi="Arial" w:cs="Arial"/>
              </w:rPr>
            </w:pPr>
            <w:r w:rsidRPr="00C86C21">
              <w:rPr>
                <w:rFonts w:ascii="Arial" w:hAnsi="Arial" w:cs="Arial"/>
                <w:sz w:val="20"/>
              </w:rPr>
              <w:t>17309s (~4.81 hours)</w:t>
            </w:r>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288F538F" w:rsidR="00653116" w:rsidRPr="00653116" w:rsidRDefault="00653116" w:rsidP="00653116">
            <w:pPr>
              <w:rPr>
                <w:rFonts w:ascii="Arial" w:hAnsi="Arial" w:cs="Arial"/>
              </w:rPr>
            </w:pPr>
            <w:r w:rsidRPr="00C86C21">
              <w:rPr>
                <w:rFonts w:ascii="Arial" w:hAnsi="Arial" w:cs="Arial"/>
                <w:sz w:val="20"/>
              </w:rPr>
              <w:t>21173s (~5.88 hours)</w:t>
            </w:r>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D855F6E" w:rsidR="00653116" w:rsidRPr="00653116" w:rsidRDefault="00653116" w:rsidP="00653116">
            <w:pPr>
              <w:rPr>
                <w:rFonts w:ascii="Arial" w:hAnsi="Arial" w:cs="Arial"/>
              </w:rPr>
            </w:pPr>
            <w:r w:rsidRPr="00C86C21">
              <w:rPr>
                <w:rFonts w:ascii="Arial" w:hAnsi="Arial" w:cs="Arial"/>
                <w:sz w:val="20"/>
              </w:rPr>
              <w:t>7648s (~2.12 hours)</w:t>
            </w:r>
          </w:p>
        </w:tc>
      </w:tr>
    </w:tbl>
    <w:p w14:paraId="4A3B1B5B" w14:textId="20AAC792" w:rsidR="00E7188B" w:rsidRPr="00EF7BE0" w:rsidRDefault="00E7188B" w:rsidP="00E7188B">
      <w:pPr>
        <w:rPr>
          <w:rStyle w:val="Hervorhebung"/>
        </w:rPr>
      </w:pPr>
      <w:bookmarkStart w:id="15" w:name="tbl-nearwork"/>
      <w:r w:rsidRPr="00EF7BE0">
        <w:rPr>
          <w:rStyle w:val="Hervorhebung"/>
        </w:rPr>
        <w:t>Table 4: Daily duration of near work (</w:t>
      </w:r>
      <w:r w:rsidR="00653116" w:rsidRPr="00EF7BE0">
        <w:rPr>
          <w:rStyle w:val="Hervorhebung"/>
        </w:rPr>
        <w:t>1</w:t>
      </w:r>
      <w:r w:rsidR="00653116">
        <w:rPr>
          <w:rStyle w:val="Hervorhebung"/>
        </w:rPr>
        <w:t>5</w:t>
      </w:r>
      <w:r w:rsidRPr="00EF7BE0">
        <w:rPr>
          <w:rStyle w:val="Hervorhebung"/>
        </w:rPr>
        <w:t>–60 cm viewing distance)</w:t>
      </w:r>
    </w:p>
    <w:bookmarkEnd w:id="15"/>
    <w:p w14:paraId="177888FE" w14:textId="77777777" w:rsidR="008A0236" w:rsidRPr="00D845A8" w:rsidRDefault="008A0236" w:rsidP="008A0236"/>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168520BE" w:rsidR="007C0A0D" w:rsidRPr="00C86C21" w:rsidRDefault="00160B18" w:rsidP="00F61D20">
      <w:pPr>
        <w:pStyle w:val="SourceCode"/>
        <w:spacing w:line="240" w:lineRule="auto"/>
        <w:rPr>
          <w:lang w:val="de-DE"/>
        </w:rPr>
      </w:pPr>
      <w:r w:rsidRPr="00C86C21">
        <w:rPr>
          <w:b/>
          <w:bCs/>
          <w:lang w:val="de-DE"/>
        </w:rPr>
        <w:t>Defining distance ranges (in cm)</w:t>
      </w:r>
      <w:r w:rsidR="008C4DD3">
        <w:rPr>
          <w:color w:val="4758AB"/>
          <w:shd w:val="clear" w:color="auto" w:fill="F1F3F5"/>
          <w:lang w:val="de-DE"/>
        </w:rPr>
        <w:br/>
      </w:r>
      <w:r w:rsidR="00863A8E">
        <w:rPr>
          <w:rStyle w:val="CommentTok"/>
        </w:rPr>
        <w:t>1</w:t>
      </w:r>
      <w:r w:rsidR="0056723D">
        <w:rPr>
          <w:rStyle w:val="NormalTok"/>
        </w:rPr>
        <w:t xml:space="preserve"> </w:t>
      </w:r>
      <w:r w:rsidR="00863A8E">
        <w:rPr>
          <w:rStyle w:val="CommentTok"/>
        </w:rPr>
        <w:t xml:space="preserve"> </w:t>
      </w:r>
      <w:r w:rsidR="007C0A0D" w:rsidRPr="00863A8E">
        <w:rPr>
          <w:rStyle w:val="NormalTok"/>
        </w:rPr>
        <w:t xml:space="preserve">dist_breaks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C673E9">
        <w:rPr>
          <w:rStyle w:val="DecValTok"/>
          <w:rFonts w:ascii="Arial" w:hAnsi="Arial" w:cs="Arial"/>
        </w:rPr>
        <w:t>15</w:t>
      </w:r>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r w:rsidR="00863A8E">
        <w:rPr>
          <w:rStyle w:val="NormalTok"/>
        </w:rPr>
        <w:t>2</w:t>
      </w:r>
      <w:r w:rsidR="0056723D">
        <w:rPr>
          <w:rStyle w:val="NormalTok"/>
        </w:rPr>
        <w:t xml:space="preserve"> </w:t>
      </w:r>
      <w:r w:rsidR="00863A8E">
        <w:rPr>
          <w:rStyle w:val="NormalTok"/>
        </w:rPr>
        <w:t xml:space="preserve"> </w:t>
      </w:r>
      <w:r w:rsidR="007C0A0D" w:rsidRPr="00863A8E">
        <w:rPr>
          <w:rStyle w:val="NormalTok"/>
        </w:rPr>
        <w:t xml:space="preserve">dist_labels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r w:rsidR="00863A8E">
        <w:rPr>
          <w:rStyle w:val="NormalTok"/>
        </w:rPr>
        <w:t>3</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r w:rsidR="007C0A0D" w:rsidRPr="00C673E9">
        <w:rPr>
          <w:rStyle w:val="CommentTok"/>
          <w:rFonts w:ascii="Arial" w:hAnsi="Arial" w:cs="Arial"/>
        </w:rPr>
        <w:t>15</w:t>
      </w:r>
      <w:r w:rsidR="007C0A0D" w:rsidRPr="00863A8E">
        <w:rPr>
          <w:rStyle w:val="CommentTok"/>
        </w:rPr>
        <w:t>, 20)</w:t>
      </w:r>
      <w:r w:rsidR="007C0A0D" w:rsidRPr="00863A8E">
        <w:br/>
      </w:r>
      <w:r w:rsidR="00863A8E">
        <w:rPr>
          <w:rStyle w:val="NormalTok"/>
        </w:rPr>
        <w:t>4</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r w:rsidR="00863A8E">
        <w:rPr>
          <w:rStyle w:val="NormalTok"/>
        </w:rPr>
        <w:t>5</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r w:rsidR="00863A8E">
        <w:rPr>
          <w:rStyle w:val="NormalTok"/>
        </w:rPr>
        <w:t>6</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r w:rsidR="00863A8E">
        <w:rPr>
          <w:rStyle w:val="NormalTok"/>
        </w:rPr>
        <w:t>7</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r w:rsidR="00863A8E">
        <w:rPr>
          <w:rStyle w:val="NormalTok"/>
        </w:rPr>
        <w:t>8</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r w:rsidR="00863A8E">
        <w:rPr>
          <w:rStyle w:val="NormalTok"/>
        </w:rPr>
        <w:t>9</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r w:rsidR="00863A8E">
        <w:rPr>
          <w:rStyle w:val="NormalTok"/>
        </w:rPr>
        <w:t>10</w:t>
      </w:r>
      <w:r w:rsidR="0056723D">
        <w:rPr>
          <w:rStyle w:val="NormalTok"/>
        </w:rPr>
        <w:t xml:space="preserve"> </w:t>
      </w:r>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r w:rsidR="00863A8E">
        <w:rPr>
          <w:rStyle w:val="NormalTok"/>
        </w:rPr>
        <w:t>11</w:t>
      </w:r>
      <w:r w:rsidR="0056723D">
        <w:rPr>
          <w:rStyle w:val="NormalTok"/>
        </w:rPr>
        <w:t xml:space="preserve"> </w:t>
      </w:r>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r w:rsidR="00863A8E">
        <w:rPr>
          <w:rStyle w:val="NormalTok"/>
        </w:rPr>
        <w:t>12</w:t>
      </w:r>
      <w:r w:rsidR="0056723D">
        <w:rPr>
          <w:rStyle w:val="NormalTok"/>
        </w:rPr>
        <w:t xml:space="preserve"> </w:t>
      </w:r>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r w:rsidR="00863A8E">
        <w:rPr>
          <w:rStyle w:val="NormalTok"/>
        </w:rPr>
        <w:t>13</w:t>
      </w:r>
      <w:r w:rsidR="0056723D">
        <w:rPr>
          <w:rStyle w:val="NormalTok"/>
        </w:rPr>
        <w:t xml:space="preserve"> </w:t>
      </w:r>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4F301660" w:rsidR="007C0A0D" w:rsidRPr="00C86C21" w:rsidRDefault="00160B18" w:rsidP="00F61D20">
      <w:pPr>
        <w:pStyle w:val="SourceCode"/>
        <w:spacing w:line="240" w:lineRule="auto"/>
        <w:rPr>
          <w:lang w:val="de-DE"/>
        </w:rPr>
      </w:pPr>
      <w:bookmarkStart w:id="16" w:name="annotated-cell-31"/>
      <w:r w:rsidRPr="00C86C21">
        <w:rPr>
          <w:b/>
          <w:bCs/>
          <w:lang w:val="de-DE"/>
        </w:rPr>
        <w:t>Calculate daily duration within viewing distance range</w:t>
      </w:r>
      <w:r w:rsidR="008C4DD3">
        <w:rPr>
          <w:color w:val="4758AB"/>
          <w:shd w:val="clear" w:color="auto" w:fill="F1F3F5"/>
          <w:lang w:val="de-DE"/>
        </w:rPr>
        <w:br/>
      </w:r>
      <w:r w:rsidR="00863A8E">
        <w:rPr>
          <w:rStyle w:val="NormalTok"/>
        </w:rPr>
        <w:t>1</w:t>
      </w:r>
      <w:r w:rsidR="0056723D">
        <w:rPr>
          <w:rStyle w:val="NormalTok"/>
        </w:rPr>
        <w:t xml:space="preserve"> </w:t>
      </w:r>
      <w:r w:rsidR="00863A8E">
        <w:rPr>
          <w:rStyle w:val="NormalTok"/>
        </w:rPr>
        <w:t xml:space="preserve"> </w:t>
      </w:r>
      <w:r w:rsidR="007C0A0D" w:rsidRPr="00863A8E">
        <w:rPr>
          <w:rStyle w:val="NormalTok"/>
        </w:rPr>
        <w:t xml:space="preserve">dataCC </w:t>
      </w:r>
      <w:r w:rsidR="007C0A0D" w:rsidRPr="00863A8E">
        <w:rPr>
          <w:rStyle w:val="SpecialCharTok"/>
        </w:rPr>
        <w:t>|&gt;</w:t>
      </w:r>
      <w:r w:rsidR="007C0A0D" w:rsidRPr="00863A8E">
        <w:rPr>
          <w:rStyle w:val="NormalTok"/>
        </w:rPr>
        <w:t xml:space="preserve"> </w:t>
      </w:r>
      <w:r w:rsidR="007C0A0D" w:rsidRPr="00863A8E">
        <w:br/>
      </w:r>
      <w:r w:rsidR="00863A8E">
        <w:rPr>
          <w:rStyle w:val="NormalTok"/>
        </w:rPr>
        <w:t>2</w:t>
      </w:r>
      <w:r w:rsidR="0056723D">
        <w:rPr>
          <w:rStyle w:val="NormalTok"/>
        </w:rPr>
        <w:t xml:space="preserve"> </w:t>
      </w:r>
      <w:r w:rsidR="007C0A0D" w:rsidRPr="00863A8E">
        <w:rPr>
          <w:rStyle w:val="NormalTok"/>
        </w:rPr>
        <w:t xml:space="preserve">  </w:t>
      </w:r>
      <w:r w:rsidR="007C0A0D" w:rsidRPr="00863A8E">
        <w:rPr>
          <w:rStyle w:val="FunctionTok"/>
        </w:rPr>
        <w:t>mutate</w:t>
      </w:r>
      <w:r w:rsidR="007C0A0D" w:rsidRPr="00C673E9">
        <w:rPr>
          <w:rStyle w:val="NormalTok"/>
          <w:rFonts w:ascii="Arial" w:hAnsi="Arial" w:cs="Arial"/>
        </w:rPr>
        <w:t>(</w:t>
      </w:r>
      <w:r w:rsidR="007C0A0D" w:rsidRPr="00863A8E">
        <w:rPr>
          <w:rStyle w:val="AttributeTok"/>
        </w:rPr>
        <w:t>Dis_range =</w:t>
      </w:r>
      <w:r w:rsidR="007C0A0D" w:rsidRPr="00863A8E">
        <w:rPr>
          <w:rStyle w:val="NormalTok"/>
        </w:rPr>
        <w:t xml:space="preserve"> </w:t>
      </w:r>
      <w:r w:rsidR="00863A8E">
        <w:rPr>
          <w:rStyle w:val="NormalTok"/>
        </w:rPr>
        <w:br/>
      </w:r>
      <w:r w:rsidR="00863A8E" w:rsidRPr="00E15100">
        <w:rPr>
          <w:rStyle w:val="NormalTok"/>
        </w:rPr>
        <w:t>3</w:t>
      </w:r>
      <w:r w:rsidR="0056723D">
        <w:rPr>
          <w:rStyle w:val="NormalTok"/>
        </w:rPr>
        <w:t xml:space="preserve"> </w:t>
      </w:r>
      <w:r w:rsidR="00863A8E" w:rsidRPr="00E15100">
        <w:rPr>
          <w:rStyle w:val="NormalTok"/>
          <w:rFonts w:cs="Consolas"/>
        </w:rPr>
        <w:t xml:space="preserve"> </w:t>
      </w:r>
      <w:r w:rsidR="00863A8E">
        <w:rPr>
          <w:rStyle w:val="FunctionTok"/>
        </w:rPr>
        <w:t xml:space="preserve">           </w:t>
      </w:r>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dist_breaks, </w:t>
      </w:r>
      <w:r w:rsidR="007C0A0D" w:rsidRPr="00863A8E">
        <w:rPr>
          <w:rStyle w:val="AttributeTok"/>
        </w:rPr>
        <w:t>labels =</w:t>
      </w:r>
      <w:r w:rsidR="007C0A0D" w:rsidRPr="00863A8E">
        <w:rPr>
          <w:rStyle w:val="NormalTok"/>
        </w:rPr>
        <w:t xml:space="preserve"> dist_labels</w:t>
      </w:r>
      <w:r w:rsidR="007C0A0D" w:rsidRPr="00C673E9">
        <w:rPr>
          <w:rStyle w:val="NormalTok"/>
          <w:rFonts w:ascii="Arial" w:hAnsi="Arial" w:cs="Arial"/>
        </w:rPr>
        <w:t>))</w:t>
      </w:r>
      <w:r w:rsidR="007C0A0D" w:rsidRPr="00863A8E">
        <w:rPr>
          <w:rStyle w:val="NormalTok"/>
        </w:rPr>
        <w:t xml:space="preserve"> </w:t>
      </w:r>
      <w:r w:rsidR="007C0A0D" w:rsidRPr="00863A8E">
        <w:rPr>
          <w:rStyle w:val="SpecialCharTok"/>
        </w:rPr>
        <w:t>|&gt;</w:t>
      </w:r>
      <w:r w:rsidR="007C0A0D" w:rsidRPr="00863A8E">
        <w:rPr>
          <w:rStyle w:val="NormalTok"/>
        </w:rPr>
        <w:br/>
      </w:r>
      <w:r w:rsidR="00863A8E">
        <w:rPr>
          <w:rStyle w:val="NormalTok"/>
        </w:rPr>
        <w:t>4</w:t>
      </w:r>
      <w:r w:rsidR="0056723D">
        <w:rPr>
          <w:rStyle w:val="NormalTok"/>
        </w:rPr>
        <w:t xml:space="preserve"> </w:t>
      </w:r>
      <w:r w:rsidR="00863A8E">
        <w:rPr>
          <w:rStyle w:val="NormalTok"/>
        </w:rPr>
        <w:t xml:space="preserve"> </w:t>
      </w:r>
      <w:r w:rsidR="007C0A0D" w:rsidRPr="00E15100">
        <w:rPr>
          <w:rStyle w:val="NormalTok"/>
        </w:rPr>
        <w:t xml:space="preserve">  d</w:t>
      </w:r>
      <w:r w:rsidR="007C0A0D" w:rsidRPr="00E15100">
        <w:rPr>
          <w:rStyle w:val="FunctionTok"/>
        </w:rPr>
        <w:t>rop_na</w:t>
      </w:r>
      <w:r w:rsidR="007C0A0D" w:rsidRPr="00E15100">
        <w:rPr>
          <w:rStyle w:val="NormalTok"/>
        </w:rPr>
        <w:t>(Dis_range)</w:t>
      </w:r>
      <w:r w:rsidR="007C0A0D" w:rsidRPr="00863A8E">
        <w:rPr>
          <w:rStyle w:val="NormalTok"/>
          <w:color w:val="BFBFBF" w:themeColor="background1" w:themeShade="BF"/>
        </w:rPr>
        <w:t xml:space="preserve"> </w:t>
      </w:r>
      <w:r w:rsidR="007C0A0D" w:rsidRPr="00E15100">
        <w:rPr>
          <w:rStyle w:val="SpecialCharTok"/>
        </w:rPr>
        <w:t>|&gt;</w:t>
      </w:r>
      <w:r w:rsidR="007C0A0D" w:rsidRPr="00E15100">
        <w:rPr>
          <w:rStyle w:val="SpecialCharTok"/>
        </w:rPr>
        <w:br/>
      </w:r>
      <w:r w:rsidR="00863A8E">
        <w:rPr>
          <w:rStyle w:val="NormalTok"/>
        </w:rPr>
        <w:t>5</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group_by</w:t>
      </w:r>
      <w:r w:rsidR="007C0A0D" w:rsidRPr="00863A8E">
        <w:rPr>
          <w:rStyle w:val="NormalTok"/>
        </w:rPr>
        <w:t xml:space="preserve">(Dis_range,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r w:rsidR="007C0A0D" w:rsidRPr="00863A8E">
        <w:br/>
      </w:r>
      <w:r w:rsidR="00863A8E">
        <w:rPr>
          <w:rStyle w:val="NormalTok"/>
        </w:rPr>
        <w:t>6</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r w:rsidR="007C0A0D" w:rsidRPr="00863A8E">
        <w:br/>
      </w:r>
      <w:r w:rsidR="00863A8E">
        <w:rPr>
          <w:rStyle w:val="NormalTok"/>
        </w:rPr>
        <w:t>7</w:t>
      </w:r>
      <w:r w:rsidR="0056723D">
        <w:rPr>
          <w:rStyle w:val="NormalTok"/>
        </w:rPr>
        <w:t xml:space="preserve"> </w:t>
      </w:r>
      <w:r w:rsidR="00863A8E">
        <w:rPr>
          <w:rStyle w:val="NormalTok"/>
        </w:rPr>
        <w:t xml:space="preserve"> </w:t>
      </w:r>
      <w:r w:rsidR="007C0A0D" w:rsidRPr="00863A8E">
        <w:rPr>
          <w:rStyle w:val="NormalTok"/>
        </w:rPr>
        <w:t xml:space="preserve">  </w:t>
      </w:r>
      <w:r w:rsidR="007C0A0D" w:rsidRPr="00863A8E">
        <w:rPr>
          <w:rStyle w:val="FunctionTok"/>
        </w:rPr>
        <w:t>pivot_wider</w:t>
      </w:r>
      <w:r w:rsidR="007C0A0D" w:rsidRPr="00863A8E">
        <w:rPr>
          <w:rStyle w:val="NormalTok"/>
        </w:rPr>
        <w:t>(</w:t>
      </w:r>
      <w:r w:rsidR="007C0A0D" w:rsidRPr="00863A8E">
        <w:rPr>
          <w:rStyle w:val="AttributeTok"/>
        </w:rPr>
        <w:t>names_from =</w:t>
      </w:r>
      <w:r w:rsidR="007C0A0D" w:rsidRPr="00863A8E">
        <w:rPr>
          <w:rStyle w:val="NormalTok"/>
        </w:rPr>
        <w:t xml:space="preserve"> Dis_range, </w:t>
      </w:r>
      <w:r w:rsidR="007C0A0D" w:rsidRPr="00863A8E">
        <w:rPr>
          <w:rStyle w:val="AttributeTok"/>
        </w:rPr>
        <w:t>values_from =</w:t>
      </w:r>
      <w:r w:rsidR="007C0A0D" w:rsidRPr="00863A8E">
        <w:rPr>
          <w:rStyle w:val="NormalTok"/>
        </w:rPr>
        <w:t xml:space="preserve"> duration) </w:t>
      </w:r>
      <w:r w:rsidR="007C0A0D" w:rsidRPr="00863A8E">
        <w:rPr>
          <w:rStyle w:val="SpecialCharTok"/>
        </w:rPr>
        <w:t>|&gt;</w:t>
      </w:r>
      <w:r w:rsidR="007C0A0D" w:rsidRPr="00863A8E">
        <w:rPr>
          <w:rStyle w:val="SpecialCharTok"/>
        </w:rPr>
        <w:br/>
      </w:r>
      <w:r w:rsidR="00863A8E">
        <w:rPr>
          <w:rStyle w:val="NormalTok"/>
          <w:rFonts w:cs="Consolas"/>
        </w:rPr>
        <w:t>8</w:t>
      </w:r>
      <w:r w:rsidR="0056723D">
        <w:rPr>
          <w:rStyle w:val="NormalTok"/>
        </w:rPr>
        <w:t xml:space="preserve"> </w:t>
      </w:r>
      <w:r w:rsidR="00863A8E">
        <w:rPr>
          <w:rStyle w:val="NormalTok"/>
          <w:rFonts w:cs="Consolas"/>
        </w:rPr>
        <w:t xml:space="preserve"> </w:t>
      </w:r>
      <w:r w:rsidR="007C0A0D" w:rsidRPr="00863A8E">
        <w:rPr>
          <w:rStyle w:val="NormalTok"/>
          <w:rFonts w:cs="Consolas"/>
        </w:rPr>
        <w:t xml:space="preserve">  </w:t>
      </w:r>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9</w:t>
      </w:r>
      <w:r w:rsidR="0056723D">
        <w:rPr>
          <w:rStyle w:val="NormalTok"/>
        </w:rPr>
        <w:t xml:space="preserve"> </w:t>
      </w:r>
      <w:r w:rsidR="00863A8E">
        <w:rPr>
          <w:rStyle w:val="NormalTok"/>
          <w:rFonts w:cs="Consolas"/>
        </w:rPr>
        <w:t xml:space="preserve"> </w:t>
      </w:r>
      <w:r w:rsidR="007C0A0D" w:rsidRPr="00863A8E">
        <w:rPr>
          <w:rStyle w:val="NormalTok"/>
          <w:rFonts w:cs="Consolas"/>
        </w:rPr>
        <w:t xml:space="preserve">  </w:t>
      </w:r>
      <w:r w:rsidR="007C0A0D" w:rsidRPr="00863A8E">
        <w:rPr>
          <w:rStyle w:val="FunctionTok"/>
          <w:rFonts w:cs="Consolas"/>
        </w:rPr>
        <w:t>mean_daily</w:t>
      </w:r>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10</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pivot_longer</w:t>
      </w:r>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11</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pivot_wider</w:t>
      </w:r>
      <w:r w:rsidR="007C0A0D" w:rsidRPr="00863A8E">
        <w:rPr>
          <w:rStyle w:val="NormalTok"/>
          <w:rFonts w:cs="Consolas"/>
        </w:rPr>
        <w:t>(</w:t>
      </w:r>
      <w:r w:rsidR="007C0A0D" w:rsidRPr="00863A8E">
        <w:rPr>
          <w:rStyle w:val="AttributeTok"/>
          <w:rFonts w:cs="Consolas"/>
        </w:rPr>
        <w:t>names_from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12</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 xml:space="preserve">(dist_labels)))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lastRenderedPageBreak/>
        <w:t>13</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Pr>
          <w:rStyle w:val="NormalTok"/>
          <w:rFonts w:cs="Consolas"/>
        </w:rPr>
        <w:t>14</w:t>
      </w:r>
      <w:r w:rsidR="0056723D">
        <w:rPr>
          <w:rStyle w:val="NormalTok"/>
        </w:rPr>
        <w:t xml:space="preserve"> </w:t>
      </w:r>
      <w:r w:rsidR="007C0A0D" w:rsidRPr="00863A8E">
        <w:rPr>
          <w:rStyle w:val="NormalTok"/>
          <w:rFonts w:cs="Consolas"/>
        </w:rPr>
        <w:t xml:space="preserve">  </w:t>
      </w:r>
      <w:r w:rsidR="007C0A0D" w:rsidRPr="00863A8E">
        <w:rPr>
          <w:rStyle w:val="FunctionTok"/>
          <w:rFonts w:cs="Consolas"/>
        </w:rPr>
        <w:t>gt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r w:rsidR="00863A8E" w:rsidRPr="00E15100">
        <w:rPr>
          <w:rStyle w:val="NormalTok"/>
          <w:rFonts w:cs="Consolas"/>
        </w:rPr>
        <w:t>15</w:t>
      </w:r>
      <w:r w:rsidR="0056723D">
        <w:rPr>
          <w:rStyle w:val="NormalTok"/>
        </w:rPr>
        <w:t xml:space="preserve"> </w:t>
      </w:r>
      <w:r w:rsidR="007C0A0D" w:rsidRPr="00E15100">
        <w:rPr>
          <w:rStyle w:val="FunctionTok"/>
        </w:rPr>
        <w:t xml:space="preserve">  </w:t>
      </w:r>
      <w:r w:rsidR="007C0A0D" w:rsidRPr="00E15100">
        <w:rPr>
          <w:rStyle w:val="FunctionTok"/>
          <w:rFonts w:cs="Consolas"/>
        </w:rPr>
        <w:t>fmt_duration</w:t>
      </w:r>
      <w:r w:rsidR="007C0A0D" w:rsidRPr="00863A8E">
        <w:rPr>
          <w:rStyle w:val="NormalTok"/>
          <w:rFonts w:cs="Consolas"/>
        </w:rPr>
        <w:t>(</w:t>
      </w:r>
      <w:r w:rsidR="007C0A0D" w:rsidRPr="00E15100">
        <w:rPr>
          <w:rStyle w:val="AttributeTok"/>
          <w:rFonts w:cs="Consolas"/>
        </w:rPr>
        <w:t>input_units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r w:rsidR="007C0A0D" w:rsidRPr="00E15100">
        <w:rPr>
          <w:rStyle w:val="AttributeTok"/>
          <w:rFonts w:cs="Consolas"/>
        </w:rPr>
        <w:t>output_units =</w:t>
      </w:r>
      <w:r w:rsidR="007C0A0D" w:rsidRPr="00863A8E">
        <w:rPr>
          <w:rStyle w:val="NormalTok"/>
          <w:rFonts w:cs="Consolas"/>
          <w:color w:val="BFBFBF" w:themeColor="background1" w:themeShade="BF"/>
        </w:rPr>
        <w:t xml:space="preserve"> </w:t>
      </w:r>
      <w:r w:rsidR="007C0A0D" w:rsidRPr="00E15100">
        <w:rPr>
          <w:rStyle w:val="StringTok"/>
          <w:rFonts w:cs="Consolas"/>
        </w:rPr>
        <w:t>"minutes</w:t>
      </w:r>
      <w:r w:rsidR="007C0A0D" w:rsidRPr="00863A8E">
        <w:rPr>
          <w:rStyle w:val="StringTok"/>
          <w:rFonts w:cs="Consolas"/>
        </w:rPr>
        <w:t>"</w:t>
      </w:r>
      <w:r w:rsidR="007C0A0D" w:rsidRPr="00AC1D93">
        <w:rPr>
          <w:rStyle w:val="NormalTok"/>
          <w:rFonts w:cs="Consolas"/>
        </w:rPr>
        <w:t>)</w:t>
      </w:r>
    </w:p>
    <w:bookmarkEnd w:id="16"/>
    <w:p w14:paraId="12811213" w14:textId="02D739E5" w:rsidR="007C0A0D" w:rsidRPr="005A2EDF" w:rsidRDefault="007C0A0D" w:rsidP="00C86C21">
      <w:pPr>
        <w:pStyle w:val="DefinitionTerm"/>
        <w:rPr>
          <w:bCs/>
        </w:rPr>
      </w:pPr>
      <w:r w:rsidRPr="00C673E9">
        <w:rPr>
          <w:rFonts w:ascii="Arial" w:hAnsi="Arial" w:cs="Arial"/>
        </w:rPr>
        <w:t>Line 2</w:t>
      </w:r>
      <w:r w:rsidR="00AC1D93">
        <w:rPr>
          <w:rFonts w:ascii="Arial" w:hAnsi="Arial" w:cs="Arial"/>
        </w:rPr>
        <w:t>-3</w:t>
      </w:r>
      <w:r w:rsidR="003E211A">
        <w:rPr>
          <w:rFonts w:ascii="Arial" w:hAnsi="Arial" w:cs="Arial"/>
        </w:rPr>
        <w:t xml:space="preserve"> </w:t>
      </w:r>
      <w:r w:rsidRPr="00C86C21">
        <w:rPr>
          <w:b w:val="0"/>
          <w:bCs/>
        </w:rPr>
        <w:t>Categorize distances</w:t>
      </w:r>
    </w:p>
    <w:p w14:paraId="7E1639D0" w14:textId="1BAD34C4" w:rsidR="007C0A0D" w:rsidRPr="005A2EDF" w:rsidRDefault="007C0A0D" w:rsidP="00C86C21">
      <w:pPr>
        <w:pStyle w:val="DefinitionTerm"/>
        <w:rPr>
          <w:bCs/>
        </w:rPr>
      </w:pPr>
      <w:r w:rsidRPr="00C673E9">
        <w:rPr>
          <w:rFonts w:ascii="Arial" w:hAnsi="Arial" w:cs="Arial"/>
        </w:rPr>
        <w:t xml:space="preserve">Line </w:t>
      </w:r>
      <w:r w:rsidR="00AC1D93">
        <w:rPr>
          <w:rFonts w:ascii="Arial" w:hAnsi="Arial" w:cs="Arial"/>
        </w:rPr>
        <w:t>4</w:t>
      </w:r>
      <w:r w:rsidR="003E211A">
        <w:rPr>
          <w:rFonts w:ascii="Arial" w:hAnsi="Arial" w:cs="Arial"/>
        </w:rPr>
        <w:t xml:space="preserve"> </w:t>
      </w:r>
      <w:r w:rsidRPr="00C86C21">
        <w:rPr>
          <w:b w:val="0"/>
          <w:bCs/>
        </w:rPr>
        <w:t>Remove intervals with no data</w:t>
      </w:r>
    </w:p>
    <w:p w14:paraId="75A42205" w14:textId="1F941657"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5</w:t>
      </w:r>
      <w:r w:rsidR="003E211A">
        <w:rPr>
          <w:rFonts w:ascii="Arial" w:hAnsi="Arial" w:cs="Arial"/>
        </w:rPr>
        <w:t xml:space="preserve"> </w:t>
      </w:r>
      <w:r w:rsidRPr="00C86C21">
        <w:rPr>
          <w:b w:val="0"/>
          <w:bCs/>
        </w:rPr>
        <w:t>Group by distance range (in addition to the date)</w:t>
      </w:r>
    </w:p>
    <w:p w14:paraId="5EC7CE8D" w14:textId="523F60AB"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6</w:t>
      </w:r>
      <w:r w:rsidR="003E211A">
        <w:rPr>
          <w:rFonts w:ascii="Arial" w:hAnsi="Arial" w:cs="Arial"/>
        </w:rPr>
        <w:t xml:space="preserve"> </w:t>
      </w:r>
      <w:r w:rsidRPr="00C86C21">
        <w:rPr>
          <w:b w:val="0"/>
          <w:bCs/>
        </w:rPr>
        <w:t>Duration per range per day</w:t>
      </w:r>
    </w:p>
    <w:p w14:paraId="25FE522E" w14:textId="2A347604" w:rsidR="007C0A0D" w:rsidRPr="005A2EDF" w:rsidRDefault="007C0A0D" w:rsidP="00C86C21">
      <w:pPr>
        <w:pStyle w:val="DefinitionTerm"/>
        <w:rPr>
          <w:bCs/>
        </w:rPr>
      </w:pPr>
      <w:r w:rsidRPr="00C673E9">
        <w:rPr>
          <w:rFonts w:ascii="Arial" w:hAnsi="Arial" w:cs="Arial"/>
        </w:rPr>
        <w:t xml:space="preserve">Line </w:t>
      </w:r>
      <w:r w:rsidR="0048453C">
        <w:rPr>
          <w:rFonts w:ascii="Arial" w:hAnsi="Arial" w:cs="Arial"/>
        </w:rPr>
        <w:t>7</w:t>
      </w:r>
      <w:r w:rsidR="003E211A">
        <w:rPr>
          <w:rFonts w:ascii="Arial" w:hAnsi="Arial" w:cs="Arial"/>
        </w:rPr>
        <w:t xml:space="preserve"> </w:t>
      </w:r>
      <w:r w:rsidRPr="00C86C21">
        <w:rPr>
          <w:b w:val="0"/>
          <w:bCs/>
        </w:rPr>
        <w:t>Pivot data from long to wide format (ranges as columns)</w:t>
      </w:r>
    </w:p>
    <w:p w14:paraId="2022AFCB" w14:textId="55E5A138" w:rsidR="007C0A0D" w:rsidRDefault="007C0A0D" w:rsidP="003E211A">
      <w:pPr>
        <w:pStyle w:val="DefinitionTerm"/>
        <w:rPr>
          <w:b w:val="0"/>
          <w:bCs/>
        </w:rPr>
      </w:pPr>
      <w:r w:rsidRPr="00C673E9">
        <w:rPr>
          <w:rFonts w:ascii="Arial" w:hAnsi="Arial" w:cs="Arial"/>
        </w:rPr>
        <w:t>Line 1</w:t>
      </w:r>
      <w:r w:rsidR="0048453C">
        <w:rPr>
          <w:rFonts w:ascii="Arial" w:hAnsi="Arial" w:cs="Arial"/>
        </w:rPr>
        <w:t>5</w:t>
      </w:r>
      <w:r w:rsidR="003E211A">
        <w:rPr>
          <w:rFonts w:ascii="Arial" w:hAnsi="Arial" w:cs="Arial"/>
        </w:rPr>
        <w:t xml:space="preserve"> </w:t>
      </w:r>
      <w:r w:rsidRPr="00C86C21">
        <w:rPr>
          <w:b w:val="0"/>
          <w:bCs/>
        </w:rPr>
        <w:t>Convert seconds to minutes</w:t>
      </w:r>
    </w:p>
    <w:p w14:paraId="79D5CC6B" w14:textId="77777777" w:rsidR="003E211A" w:rsidRPr="003E211A" w:rsidRDefault="003E211A" w:rsidP="00C86C21">
      <w:pPr>
        <w:pStyle w:val="Definition"/>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6566CA3E" w:rsidR="00E7188B" w:rsidRPr="00357B54" w:rsidRDefault="009B59F7" w:rsidP="0047611C">
            <w:pPr>
              <w:jc w:val="center"/>
              <w:rPr>
                <w:sz w:val="20"/>
                <w:szCs w:val="20"/>
              </w:rPr>
            </w:pPr>
            <w:r>
              <w:rPr>
                <w:sz w:val="20"/>
                <w:szCs w:val="20"/>
              </w:rPr>
              <w:t>74</w:t>
            </w:r>
            <w:r w:rsidR="00E7188B" w:rsidRPr="00357B54">
              <w:rPr>
                <w:sz w:val="20"/>
                <w:szCs w:val="20"/>
              </w:rPr>
              <w:t>m</w:t>
            </w:r>
          </w:p>
        </w:tc>
        <w:tc>
          <w:tcPr>
            <w:tcW w:w="2253" w:type="dxa"/>
            <w:vAlign w:val="center"/>
          </w:tcPr>
          <w:p w14:paraId="34D7FFFD" w14:textId="336991C1" w:rsidR="00E7188B" w:rsidRPr="00357B54" w:rsidRDefault="009B59F7" w:rsidP="0047611C">
            <w:pPr>
              <w:jc w:val="center"/>
              <w:rPr>
                <w:sz w:val="20"/>
                <w:szCs w:val="20"/>
              </w:rPr>
            </w:pPr>
            <w:r>
              <w:rPr>
                <w:sz w:val="20"/>
                <w:szCs w:val="20"/>
              </w:rPr>
              <w:t>88</w:t>
            </w:r>
            <w:r w:rsidRPr="00357B54">
              <w:rPr>
                <w:sz w:val="20"/>
                <w:szCs w:val="20"/>
              </w:rPr>
              <w:t>m</w:t>
            </w:r>
          </w:p>
        </w:tc>
        <w:tc>
          <w:tcPr>
            <w:tcW w:w="2253" w:type="dxa"/>
            <w:vAlign w:val="center"/>
          </w:tcPr>
          <w:p w14:paraId="5D84506B" w14:textId="74095BCC" w:rsidR="00E7188B" w:rsidRPr="00357B54" w:rsidRDefault="009B59F7" w:rsidP="0047611C">
            <w:pPr>
              <w:jc w:val="center"/>
              <w:rPr>
                <w:sz w:val="20"/>
                <w:szCs w:val="20"/>
              </w:rPr>
            </w:pPr>
            <w:r>
              <w:rPr>
                <w:sz w:val="20"/>
                <w:szCs w:val="20"/>
              </w:rPr>
              <w:t>40</w:t>
            </w:r>
            <w:r w:rsidRPr="00357B54">
              <w:rPr>
                <w:sz w:val="20"/>
                <w:szCs w:val="20"/>
              </w:rPr>
              <w:t>m</w:t>
            </w:r>
          </w:p>
        </w:tc>
      </w:tr>
    </w:tbl>
    <w:p w14:paraId="4889FCAF" w14:textId="769AC069" w:rsidR="00E7188B" w:rsidRDefault="00E7188B" w:rsidP="00E7188B">
      <w:pPr>
        <w:pStyle w:val="ImageCaption"/>
        <w:spacing w:before="200"/>
      </w:pPr>
      <w:r>
        <w:t>Table 5: Daily duration in each viewing distance range</w:t>
      </w:r>
      <w:r w:rsidR="00773DE9">
        <w:t xml:space="preserve"> in minutes</w:t>
      </w:r>
      <w:r>
        <w:t>. For better readability, the table was transposed (compared to the code results)</w:t>
      </w:r>
    </w:p>
    <w:p w14:paraId="26C6260D" w14:textId="77777777" w:rsidR="008A0236" w:rsidRDefault="008A0236" w:rsidP="00187CCB">
      <w:pPr>
        <w:pStyle w:val="ImageCaption"/>
        <w:spacing w:before="200"/>
      </w:pPr>
    </w:p>
    <w:p w14:paraId="539DBE55" w14:textId="5F809DBA" w:rsidR="007C0A0D" w:rsidRPr="00E15100" w:rsidRDefault="007C0A0D" w:rsidP="007C0A0D">
      <w:pPr>
        <w:pStyle w:val="Textkrper"/>
      </w:pPr>
      <w:r w:rsidRPr="00E15100">
        <w:t xml:space="preserve">To visualize </w:t>
      </w:r>
      <w:r w:rsidRPr="00C673E9">
        <w:rPr>
          <w:rFonts w:ascii="Arial" w:hAnsi="Arial" w:cs="Arial"/>
        </w:rPr>
        <w:t xml:space="preserve">this, </w:t>
      </w:r>
      <w:r w:rsidR="00383602" w:rsidRPr="00C86C21">
        <w:rPr>
          <w:b/>
          <w:bCs/>
        </w:rPr>
        <w:t>Figure </w:t>
      </w:r>
      <w:r w:rsidR="00DC45C4">
        <w:rPr>
          <w:b/>
          <w:bCs/>
        </w:rPr>
        <w:t>3</w:t>
      </w:r>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7" w:name="fig-ranges"/>
            <w:r>
              <w:rPr>
                <w:noProof/>
              </w:rPr>
              <w:lastRenderedPageBreak/>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47"/>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55A6CAAB">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642FD417" w:rsidR="007C0A0D" w:rsidRPr="00E15100" w:rsidRDefault="007C0A0D" w:rsidP="0047611C">
            <w:pPr>
              <w:pStyle w:val="ImageCaption"/>
              <w:spacing w:before="200"/>
            </w:pPr>
            <w:r w:rsidRPr="00E15100">
              <w:t>Figure </w:t>
            </w:r>
            <w:r w:rsidR="00DC45C4">
              <w:t>3</w:t>
            </w:r>
            <w:r w:rsidRPr="00E15100">
              <w:t>: Percentage of total time spent in each viewing distance range</w:t>
            </w:r>
            <w:r w:rsidR="002822A0">
              <w:t xml:space="preserve"> for an average day (mean daily), average weekday, or weekend</w:t>
            </w:r>
          </w:p>
        </w:tc>
        <w:bookmarkEnd w:id="17"/>
      </w:tr>
    </w:tbl>
    <w:p w14:paraId="41412E94" w14:textId="4DE2FF81" w:rsidR="00E15100" w:rsidRPr="00C673E9" w:rsidRDefault="00E15100" w:rsidP="00E15100">
      <w:pPr>
        <w:pStyle w:val="Compact"/>
        <w:spacing w:line="240" w:lineRule="auto"/>
        <w:rPr>
          <w:rFonts w:ascii="Arial" w:hAnsi="Arial" w:cs="Arial"/>
        </w:rPr>
      </w:pPr>
    </w:p>
    <w:p w14:paraId="5AA69472" w14:textId="77777777" w:rsidR="007C0A0D" w:rsidRPr="00C673E9" w:rsidRDefault="007C0A0D" w:rsidP="007C0A0D">
      <w:pPr>
        <w:pStyle w:val="berschrift4"/>
      </w:pPr>
      <w:bookmarkStart w:id="18" w:name="frequency-of-continuous-near-work"/>
      <w:r w:rsidRPr="00C673E9">
        <w:t>Frequency of continuous near work</w:t>
      </w:r>
    </w:p>
    <w:p w14:paraId="4399C097" w14:textId="662078F3" w:rsidR="007C0A0D" w:rsidRPr="00E15100" w:rsidRDefault="007C0A0D" w:rsidP="007C0A0D">
      <w:pPr>
        <w:pStyle w:val="FirstParagraph"/>
      </w:pPr>
      <w:r w:rsidRPr="00E15100">
        <w:t xml:space="preserve">Continuous near-work </w:t>
      </w:r>
      <w:r w:rsidRPr="00C673E9">
        <w:rPr>
          <w:rFonts w:ascii="Arial" w:hAnsi="Arial" w:cs="Arial"/>
        </w:rPr>
        <w:t>can be understood</w:t>
      </w:r>
      <w:r w:rsidRPr="00E15100">
        <w:t xml:space="preserve"> as sustained viewing within a near distance for some minimum duration, allowing only brief interruptions. We use LightLogR’s </w:t>
      </w:r>
      <w:r w:rsidRPr="00E15100">
        <w:rPr>
          <w:rStyle w:val="VerbatimChar"/>
        </w:rPr>
        <w:t>cluster</w:t>
      </w:r>
      <w:r w:rsidRPr="00E15100">
        <w:t xml:space="preserve"> function to identify episodes of continuous near work. Here</w:t>
      </w:r>
      <w:r w:rsidRPr="00C673E9">
        <w:rPr>
          <w:rFonts w:ascii="Arial" w:hAnsi="Arial" w:cs="Arial"/>
        </w:rPr>
        <w:t>,</w:t>
      </w:r>
      <w:r w:rsidRPr="00E15100">
        <w:t xml:space="preserve"> we define a near-work episode as viewing distance between 20 cm and 60 cm that lasts at least 30 minutes, with interruptions of up to 1 minute allowed (meaning short breaks ≤1 min do not end the episode). </w:t>
      </w:r>
      <w:r w:rsidRPr="00C673E9">
        <w:rPr>
          <w:rFonts w:ascii="Arial" w:hAnsi="Arial" w:cs="Arial"/>
        </w:rPr>
        <w:t xml:space="preserve">Using </w:t>
      </w:r>
      <w:hyperlink r:id="rId49">
        <w:r w:rsidRPr="00C673E9">
          <w:rPr>
            <w:rStyle w:val="Hyperlink"/>
            <w:rFonts w:ascii="Arial" w:hAnsi="Arial" w:cs="Arial"/>
          </w:rPr>
          <w:t>extract_clusters()</w:t>
        </w:r>
      </w:hyperlink>
      <w:r w:rsidRPr="00E15100">
        <w:t xml:space="preserve"> with those parameters, we count how many such episodes occur per day.</w:t>
      </w:r>
    </w:p>
    <w:p w14:paraId="7C7E3F43" w14:textId="6A71C05A" w:rsidR="007C0A0D" w:rsidRPr="00E15100" w:rsidRDefault="00383602" w:rsidP="007C0A0D">
      <w:pPr>
        <w:pStyle w:val="Textkrper"/>
      </w:pPr>
      <w:r>
        <w:rPr>
          <w:b/>
          <w:bCs/>
        </w:rPr>
        <w:t>Table 6</w:t>
      </w:r>
      <w:r w:rsidR="007C0A0D" w:rsidRPr="00E15100">
        <w:t xml:space="preserve"> summarizes the average frequency of continuous near-work episodes per day, and </w:t>
      </w:r>
      <w:r w:rsidRPr="00C86C21">
        <w:rPr>
          <w:b/>
          <w:bCs/>
        </w:rPr>
        <w:t>Figure </w:t>
      </w:r>
      <w:r w:rsidR="00DC45C4">
        <w:rPr>
          <w:b/>
          <w:bCs/>
        </w:rPr>
        <w:t>4</w:t>
      </w:r>
      <w:r w:rsidR="007C0A0D" w:rsidRPr="00E15100">
        <w:t xml:space="preserve"> provides an example visualization of these episodes on the distance time series.</w:t>
      </w:r>
    </w:p>
    <w:p w14:paraId="124DE873" w14:textId="0322062A" w:rsidR="007C0A0D" w:rsidRPr="00C86C21" w:rsidRDefault="00160B18" w:rsidP="00F61D20">
      <w:pPr>
        <w:pStyle w:val="SourceCode"/>
        <w:spacing w:line="240" w:lineRule="auto"/>
        <w:rPr>
          <w:lang w:val="de-DE"/>
        </w:rPr>
      </w:pPr>
      <w:bookmarkStart w:id="19" w:name="annotated-cell-5"/>
      <w:r w:rsidRPr="00C86C21">
        <w:rPr>
          <w:b/>
          <w:bCs/>
          <w:lang w:val="de-DE"/>
        </w:rPr>
        <w:t>Calculate the frequency of continuous near-work episodes per day</w:t>
      </w:r>
      <w:r w:rsidR="008C4DD3">
        <w:rPr>
          <w:color w:val="4758AB"/>
          <w:shd w:val="clear" w:color="auto" w:fill="F1F3F5"/>
          <w:lang w:val="de-DE"/>
        </w:rPr>
        <w:br/>
      </w:r>
      <w:r w:rsidR="007C552C">
        <w:rPr>
          <w:rStyle w:val="NormalTok"/>
        </w:rPr>
        <w:t>1</w:t>
      </w:r>
      <w:r w:rsidR="0056723D">
        <w:rPr>
          <w:rStyle w:val="NormalTok"/>
        </w:rPr>
        <w:t xml:space="preserve"> </w:t>
      </w:r>
      <w:r w:rsidR="007C552C">
        <w:rPr>
          <w:rStyle w:val="NormalTok"/>
        </w:rPr>
        <w:t xml:space="preserve"> </w:t>
      </w:r>
      <w:r w:rsidR="007C0A0D" w:rsidRPr="00E15100">
        <w:rPr>
          <w:rStyle w:val="NormalTok"/>
        </w:rPr>
        <w:t xml:space="preserve">dataCC </w:t>
      </w:r>
      <w:r w:rsidR="007C0A0D" w:rsidRPr="00E15100">
        <w:rPr>
          <w:rStyle w:val="SpecialCharTok"/>
        </w:rPr>
        <w:t>|&gt;</w:t>
      </w:r>
      <w:r w:rsidR="007C0A0D" w:rsidRPr="00E15100">
        <w:rPr>
          <w:rStyle w:val="NormalTok"/>
        </w:rPr>
        <w:t xml:space="preserve"> </w:t>
      </w:r>
      <w:r w:rsidR="007C0A0D" w:rsidRPr="00E15100">
        <w:br/>
      </w:r>
      <w:r w:rsidR="007C552C">
        <w:rPr>
          <w:rStyle w:val="NormalTok"/>
        </w:rPr>
        <w:t>2</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FunctionTok"/>
        </w:rPr>
        <w:t>extract_clusters</w:t>
      </w:r>
      <w:r w:rsidR="007C0A0D" w:rsidRPr="00C673E9">
        <w:rPr>
          <w:rStyle w:val="NormalTok"/>
          <w:rFonts w:ascii="Arial" w:hAnsi="Arial" w:cs="Arial"/>
        </w:rPr>
        <w:t>(</w:t>
      </w:r>
      <w:r w:rsidR="007C0A0D" w:rsidRPr="00E15100">
        <w:br/>
      </w:r>
      <w:r w:rsidR="007C552C">
        <w:rPr>
          <w:rStyle w:val="NormalTok"/>
        </w:rPr>
        <w:t>3</w:t>
      </w:r>
      <w:r w:rsidR="0056723D">
        <w:rPr>
          <w:rStyle w:val="NormalTok"/>
        </w:rPr>
        <w:t xml:space="preserve"> </w:t>
      </w:r>
      <w:r w:rsidR="007C552C">
        <w:rPr>
          <w:rStyle w:val="NormalTok"/>
        </w:rPr>
        <w:t xml:space="preserve"> </w:t>
      </w:r>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r w:rsidR="007C0A0D" w:rsidRPr="00E15100">
        <w:br/>
      </w:r>
      <w:r w:rsidR="007C552C">
        <w:rPr>
          <w:rStyle w:val="NormalTok"/>
        </w:rPr>
        <w:t>4</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AttributeTok"/>
        </w:rPr>
        <w:t>cluster.duration =</w:t>
      </w:r>
      <w:r w:rsidR="007C0A0D" w:rsidRPr="00E15100">
        <w:rPr>
          <w:rStyle w:val="NormalTok"/>
        </w:rPr>
        <w:t xml:space="preserve"> </w:t>
      </w:r>
      <w:r w:rsidR="007C0A0D" w:rsidRPr="00C673E9">
        <w:rPr>
          <w:rStyle w:val="StringTok"/>
          <w:rFonts w:ascii="Arial" w:hAnsi="Arial" w:cs="Arial"/>
        </w:rPr>
        <w:t>"</w:t>
      </w:r>
      <w:r w:rsidR="007C0A0D" w:rsidRPr="00E15100">
        <w:rPr>
          <w:rStyle w:val="StringTok"/>
        </w:rPr>
        <w:t>30 mins</w:t>
      </w:r>
      <w:r w:rsidR="007C0A0D" w:rsidRPr="00C673E9">
        <w:rPr>
          <w:rStyle w:val="StringTok"/>
          <w:rFonts w:ascii="Arial" w:hAnsi="Arial" w:cs="Arial"/>
        </w:rPr>
        <w:t>"</w:t>
      </w:r>
      <w:r w:rsidR="007C0A0D" w:rsidRPr="00C673E9">
        <w:rPr>
          <w:rStyle w:val="NormalTok"/>
          <w:rFonts w:ascii="Arial" w:hAnsi="Arial" w:cs="Arial"/>
        </w:rPr>
        <w:t>,</w:t>
      </w:r>
      <w:r w:rsidR="007C0A0D" w:rsidRPr="00E15100">
        <w:rPr>
          <w:rStyle w:val="CommentTok"/>
        </w:rPr>
        <w:br/>
      </w:r>
      <w:r w:rsidR="007C552C">
        <w:rPr>
          <w:rStyle w:val="NormalTok"/>
        </w:rPr>
        <w:t>5</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AttributeTok"/>
        </w:rPr>
        <w:t>interruption.duration =</w:t>
      </w:r>
      <w:r w:rsidR="007C0A0D" w:rsidRPr="00E15100">
        <w:rPr>
          <w:rStyle w:val="NormalTok"/>
        </w:rPr>
        <w:t xml:space="preserve"> </w:t>
      </w:r>
      <w:r w:rsidR="007C0A0D" w:rsidRPr="00C673E9">
        <w:rPr>
          <w:rStyle w:val="StringTok"/>
          <w:rFonts w:ascii="Arial" w:hAnsi="Arial" w:cs="Arial"/>
        </w:rPr>
        <w:t>"</w:t>
      </w:r>
      <w:r w:rsidR="007C0A0D" w:rsidRPr="00E15100">
        <w:rPr>
          <w:rStyle w:val="StringTok"/>
        </w:rPr>
        <w:t>1 min</w:t>
      </w:r>
      <w:r w:rsidR="007C0A0D" w:rsidRPr="00C673E9">
        <w:rPr>
          <w:rStyle w:val="StringTok"/>
          <w:rFonts w:ascii="Arial" w:hAnsi="Arial" w:cs="Arial"/>
        </w:rPr>
        <w:t>"</w:t>
      </w:r>
      <w:r w:rsidR="007C0A0D" w:rsidRPr="00C673E9">
        <w:rPr>
          <w:rStyle w:val="NormalTok"/>
          <w:rFonts w:ascii="Arial" w:hAnsi="Arial" w:cs="Arial"/>
        </w:rPr>
        <w:t>,</w:t>
      </w:r>
      <w:r w:rsidR="007C0A0D" w:rsidRPr="00E15100">
        <w:br/>
      </w:r>
      <w:r w:rsidR="007C552C">
        <w:rPr>
          <w:rStyle w:val="NormalTok"/>
        </w:rPr>
        <w:t>6</w:t>
      </w:r>
      <w:r w:rsidR="0056723D">
        <w:rPr>
          <w:rStyle w:val="NormalTok"/>
        </w:rPr>
        <w:t xml:space="preserve"> </w:t>
      </w:r>
      <w:r w:rsidR="007C552C">
        <w:rPr>
          <w:rStyle w:val="NormalTok"/>
        </w:rPr>
        <w:t xml:space="preserve"> </w:t>
      </w:r>
      <w:r w:rsidR="007C0A0D" w:rsidRPr="00E15100">
        <w:rPr>
          <w:rStyle w:val="NormalTok"/>
        </w:rPr>
        <w:t xml:space="preserve">    </w:t>
      </w:r>
      <w:r w:rsidR="007C0A0D" w:rsidRPr="00E15100">
        <w:rPr>
          <w:rStyle w:val="AttributeTok"/>
        </w:rPr>
        <w:t>drop.empty.groups =</w:t>
      </w:r>
      <w:r w:rsidR="007C0A0D" w:rsidRPr="00E15100">
        <w:rPr>
          <w:rStyle w:val="NormalTok"/>
        </w:rPr>
        <w:t xml:space="preserve"> </w:t>
      </w:r>
      <w:r w:rsidR="007C0A0D" w:rsidRPr="00E15100">
        <w:rPr>
          <w:rStyle w:val="ConstantTok"/>
        </w:rPr>
        <w:t>FALSE</w:t>
      </w:r>
      <w:r w:rsidR="007C0A0D" w:rsidRPr="00E15100">
        <w:br/>
      </w:r>
      <w:r w:rsidR="007C552C">
        <w:rPr>
          <w:rStyle w:val="NormalTok"/>
        </w:rPr>
        <w:t>7</w:t>
      </w:r>
      <w:r w:rsidR="0056723D">
        <w:rPr>
          <w:rStyle w:val="NormalTok"/>
        </w:rPr>
        <w:t xml:space="preserve"> </w:t>
      </w:r>
      <w:r w:rsidR="007C552C">
        <w:rPr>
          <w:rStyle w:val="NormalTok"/>
        </w:rPr>
        <w:t xml:space="preserve"> </w:t>
      </w:r>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r w:rsidR="007C552C">
        <w:rPr>
          <w:rStyle w:val="NormalTok"/>
        </w:rPr>
        <w:lastRenderedPageBreak/>
        <w:t>8</w:t>
      </w:r>
      <w:r w:rsidR="0056723D">
        <w:rPr>
          <w:rStyle w:val="NormalTok"/>
        </w:rPr>
        <w:t xml:space="preserve"> </w:t>
      </w:r>
      <w:r w:rsidR="007C552C">
        <w:rPr>
          <w:rStyle w:val="NormalTok"/>
        </w:rPr>
        <w:t xml:space="preserve"> </w:t>
      </w:r>
      <w:r w:rsidR="007C0A0D" w:rsidRPr="00E15100">
        <w:rPr>
          <w:rStyle w:val="NormalTok"/>
          <w:rFonts w:cs="Consolas"/>
        </w:rPr>
        <w:t xml:space="preserve">  </w:t>
      </w:r>
      <w:r w:rsidR="007C0A0D" w:rsidRPr="00E15100">
        <w:rPr>
          <w:rStyle w:val="FunctionTok"/>
          <w:rFonts w:cs="Consolas"/>
        </w:rPr>
        <w:t>summarize_numeric</w:t>
      </w:r>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r w:rsidR="007C552C">
        <w:rPr>
          <w:rStyle w:val="NormalTok"/>
        </w:rPr>
        <w:t>9</w:t>
      </w:r>
      <w:r w:rsidR="0056723D">
        <w:rPr>
          <w:rStyle w:val="NormalTok"/>
        </w:rPr>
        <w:t xml:space="preserve"> </w:t>
      </w:r>
      <w:r w:rsidR="007C552C">
        <w:rPr>
          <w:rStyle w:val="NormalTok"/>
        </w:rPr>
        <w:t xml:space="preserve"> </w:t>
      </w:r>
      <w:r w:rsidR="007C0A0D" w:rsidRPr="00E15100">
        <w:rPr>
          <w:rStyle w:val="NormalTok"/>
          <w:rFonts w:cs="Consolas"/>
        </w:rPr>
        <w:t xml:space="preserve">                    </w:t>
      </w:r>
      <w:r w:rsidR="007C0A0D" w:rsidRPr="00E15100">
        <w:rPr>
          <w:rStyle w:val="AttributeTok"/>
          <w:rFonts w:cs="Consolas"/>
        </w:rPr>
        <w:t>add.total.duration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7C552C">
        <w:rPr>
          <w:rStyle w:val="NormalTok"/>
        </w:rPr>
        <w:t>10</w:t>
      </w:r>
      <w:r w:rsidR="0056723D">
        <w:rPr>
          <w:rStyle w:val="NormalTok"/>
        </w:rPr>
        <w:t xml:space="preserve"> </w:t>
      </w:r>
      <w:r w:rsidR="007C0A0D" w:rsidRPr="00E15100">
        <w:rPr>
          <w:rStyle w:val="NormalTok"/>
          <w:rFonts w:cs="Consolas"/>
        </w:rPr>
        <w:t xml:space="preserve">  </w:t>
      </w:r>
      <w:r w:rsidR="007C0A0D" w:rsidRPr="00E15100">
        <w:rPr>
          <w:rStyle w:val="FunctionTok"/>
          <w:rFonts w:cs="Consolas"/>
        </w:rPr>
        <w:t>mean_daily</w:t>
      </w:r>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r w:rsidR="007C552C">
        <w:rPr>
          <w:rStyle w:val="NormalTok"/>
        </w:rPr>
        <w:t>11</w:t>
      </w:r>
      <w:r w:rsidR="0056723D">
        <w:rPr>
          <w:rStyle w:val="NormalTok"/>
        </w:rPr>
        <w:t xml:space="preserve"> </w:t>
      </w:r>
      <w:r w:rsidR="007C0A0D" w:rsidRPr="00E15100">
        <w:rPr>
          <w:rStyle w:val="NormalTok"/>
          <w:rFonts w:cs="Consolas"/>
        </w:rPr>
        <w:t xml:space="preserve">  </w:t>
      </w:r>
      <w:r w:rsidR="007C0A0D" w:rsidRPr="00E15100">
        <w:rPr>
          <w:rStyle w:val="FunctionTok"/>
          <w:rFonts w:cs="Consolas"/>
        </w:rPr>
        <w:t>gt</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Style w:val="FunctionTok"/>
          <w:rFonts w:cs="Consolas"/>
        </w:rPr>
        <w:t>fmt_number</w:t>
      </w:r>
      <w:r w:rsidR="007C0A0D" w:rsidRPr="00E15100">
        <w:rPr>
          <w:rStyle w:val="NormalTok"/>
          <w:rFonts w:cs="Consolas"/>
        </w:rPr>
        <w:t>()</w:t>
      </w:r>
      <w:r w:rsidR="007C0A0D" w:rsidRPr="00C673E9">
        <w:rPr>
          <w:rStyle w:val="NormalTok"/>
          <w:rFonts w:ascii="Arial" w:hAnsi="Arial" w:cs="Arial"/>
        </w:rPr>
        <w:t xml:space="preserve"> </w:t>
      </w:r>
    </w:p>
    <w:bookmarkEnd w:id="19"/>
    <w:p w14:paraId="64676D50" w14:textId="3AAB3D23" w:rsidR="007C0A0D" w:rsidRPr="005A2EDF" w:rsidRDefault="007C0A0D" w:rsidP="00C86C21">
      <w:pPr>
        <w:pStyle w:val="DefinitionTerm"/>
        <w:rPr>
          <w:rFonts w:cs="Arial"/>
          <w:bCs/>
        </w:rPr>
      </w:pPr>
      <w:r w:rsidRPr="00C673E9">
        <w:rPr>
          <w:rFonts w:ascii="Arial" w:hAnsi="Arial" w:cs="Arial"/>
        </w:rPr>
        <w:t>Line 3</w:t>
      </w:r>
      <w:r w:rsidR="00FA292E">
        <w:rPr>
          <w:rFonts w:ascii="Arial" w:hAnsi="Arial" w:cs="Arial"/>
        </w:rPr>
        <w:t xml:space="preserve"> </w:t>
      </w:r>
      <w:r w:rsidR="00FA292E">
        <w:rPr>
          <w:b w:val="0"/>
          <w:bCs/>
        </w:rPr>
        <w:t>C</w:t>
      </w:r>
      <w:r w:rsidRPr="00C86C21">
        <w:rPr>
          <w:b w:val="0"/>
          <w:bCs/>
        </w:rPr>
        <w:t>ondition: near-work distance</w:t>
      </w:r>
    </w:p>
    <w:p w14:paraId="2BF9454A" w14:textId="20BACB02" w:rsidR="007C0A0D" w:rsidRPr="005A2EDF" w:rsidRDefault="007C0A0D" w:rsidP="00C86C21">
      <w:pPr>
        <w:pStyle w:val="DefinitionTerm"/>
        <w:rPr>
          <w:bCs/>
        </w:rPr>
      </w:pPr>
      <w:r w:rsidRPr="00C673E9">
        <w:rPr>
          <w:rFonts w:ascii="Arial" w:hAnsi="Arial" w:cs="Arial"/>
        </w:rPr>
        <w:t>Line 4</w:t>
      </w:r>
      <w:r w:rsidR="00FA292E">
        <w:rPr>
          <w:rFonts w:ascii="Arial" w:hAnsi="Arial" w:cs="Arial"/>
        </w:rPr>
        <w:t xml:space="preserve"> </w:t>
      </w:r>
      <w:r w:rsidR="00FA292E">
        <w:rPr>
          <w:b w:val="0"/>
          <w:bCs/>
        </w:rPr>
        <w:t>M</w:t>
      </w:r>
      <w:r w:rsidRPr="00C86C21">
        <w:rPr>
          <w:b w:val="0"/>
          <w:bCs/>
        </w:rPr>
        <w:t>inimum duration of a continuous episode</w:t>
      </w:r>
    </w:p>
    <w:p w14:paraId="0A8A633A" w14:textId="7007B503" w:rsidR="007C0A0D" w:rsidRPr="005A2EDF" w:rsidRDefault="007C0A0D" w:rsidP="00C86C21">
      <w:pPr>
        <w:pStyle w:val="DefinitionTerm"/>
        <w:rPr>
          <w:bCs/>
        </w:rPr>
      </w:pPr>
      <w:r w:rsidRPr="00C673E9">
        <w:rPr>
          <w:rFonts w:ascii="Arial" w:hAnsi="Arial" w:cs="Arial"/>
        </w:rPr>
        <w:t>Line 5</w:t>
      </w:r>
      <w:r w:rsidR="00FA292E">
        <w:rPr>
          <w:rFonts w:ascii="Arial" w:hAnsi="Arial" w:cs="Arial"/>
        </w:rPr>
        <w:t xml:space="preserve"> </w:t>
      </w:r>
      <w:r w:rsidR="00FA292E">
        <w:rPr>
          <w:b w:val="0"/>
          <w:bCs/>
        </w:rPr>
        <w:t>M</w:t>
      </w:r>
      <w:r w:rsidRPr="00C86C21">
        <w:rPr>
          <w:b w:val="0"/>
          <w:bCs/>
        </w:rPr>
        <w:t>aximum gap allowed within an episode</w:t>
      </w:r>
    </w:p>
    <w:p w14:paraId="6E301383" w14:textId="1DB2AA54" w:rsidR="007C0A0D" w:rsidRPr="005A2EDF" w:rsidRDefault="007C0A0D" w:rsidP="00C86C21">
      <w:pPr>
        <w:pStyle w:val="DefinitionTerm"/>
        <w:rPr>
          <w:bCs/>
        </w:rPr>
      </w:pPr>
      <w:r w:rsidRPr="00C673E9">
        <w:rPr>
          <w:rFonts w:ascii="Arial" w:hAnsi="Arial" w:cs="Arial"/>
        </w:rPr>
        <w:t>Line 6</w:t>
      </w:r>
      <w:r w:rsidR="00FA292E">
        <w:rPr>
          <w:rFonts w:ascii="Arial" w:hAnsi="Arial" w:cs="Arial"/>
        </w:rPr>
        <w:t xml:space="preserve"> </w:t>
      </w:r>
      <w:r w:rsidR="00FA292E">
        <w:rPr>
          <w:b w:val="0"/>
          <w:bCs/>
        </w:rPr>
        <w:t>K</w:t>
      </w:r>
      <w:r w:rsidRPr="00C86C21">
        <w:rPr>
          <w:b w:val="0"/>
          <w:bCs/>
        </w:rPr>
        <w:t>eep days with zero episodes in output</w:t>
      </w:r>
    </w:p>
    <w:p w14:paraId="78D4D1FA" w14:textId="4580043C" w:rsidR="007C0A0D" w:rsidRPr="005A2EDF" w:rsidRDefault="007C0A0D" w:rsidP="00C86C21">
      <w:pPr>
        <w:pStyle w:val="DefinitionTerm"/>
        <w:rPr>
          <w:bCs/>
        </w:rPr>
      </w:pPr>
      <w:r w:rsidRPr="00C673E9">
        <w:rPr>
          <w:rFonts w:ascii="Arial" w:hAnsi="Arial" w:cs="Arial"/>
        </w:rPr>
        <w:t>Line 9</w:t>
      </w:r>
      <w:r w:rsidR="00FA292E">
        <w:rPr>
          <w:rFonts w:ascii="Arial" w:hAnsi="Arial" w:cs="Arial"/>
        </w:rPr>
        <w:t xml:space="preserve"> </w:t>
      </w:r>
      <w:r w:rsidR="00FA292E" w:rsidRPr="00653116">
        <w:rPr>
          <w:rFonts w:ascii="Arial" w:hAnsi="Arial" w:cs="Arial"/>
          <w:bCs/>
        </w:rPr>
        <w:t>C</w:t>
      </w:r>
      <w:r w:rsidRPr="00C86C21">
        <w:rPr>
          <w:b w:val="0"/>
          <w:bCs/>
        </w:rPr>
        <w:t>ount number of episodes per day</w:t>
      </w:r>
    </w:p>
    <w:p w14:paraId="672723B4" w14:textId="2AD264DE" w:rsidR="007C0A0D" w:rsidRDefault="007C0A0D" w:rsidP="00FA292E">
      <w:pPr>
        <w:pStyle w:val="DefinitionTerm"/>
        <w:rPr>
          <w:b w:val="0"/>
          <w:bCs/>
        </w:rPr>
      </w:pPr>
      <w:r w:rsidRPr="00C673E9">
        <w:rPr>
          <w:rFonts w:ascii="Arial" w:hAnsi="Arial" w:cs="Arial"/>
        </w:rPr>
        <w:t>Line 10</w:t>
      </w:r>
      <w:r w:rsidR="00FA292E">
        <w:rPr>
          <w:rFonts w:ascii="Arial" w:hAnsi="Arial" w:cs="Arial"/>
        </w:rPr>
        <w:t xml:space="preserve"> </w:t>
      </w:r>
      <w:r w:rsidR="00FA292E">
        <w:rPr>
          <w:b w:val="0"/>
          <w:bCs/>
        </w:rPr>
        <w:t>C</w:t>
      </w:r>
      <w:r w:rsidRPr="00C86C21">
        <w:rPr>
          <w:b w:val="0"/>
          <w:bCs/>
        </w:rPr>
        <w:t>ompute daily mean frequency</w:t>
      </w:r>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rsidP="00C86C21">
      <w:pPr>
        <w:pStyle w:val="Definition"/>
      </w:pPr>
    </w:p>
    <w:p w14:paraId="23EAB38F" w14:textId="6EC5005A" w:rsidR="007C0A0D" w:rsidRPr="00C86C21" w:rsidRDefault="00160B18" w:rsidP="00F61D20">
      <w:pPr>
        <w:pStyle w:val="SourceCode"/>
        <w:spacing w:line="240" w:lineRule="auto"/>
        <w:rPr>
          <w:lang w:val="de-DE"/>
        </w:rPr>
      </w:pPr>
      <w:bookmarkStart w:id="20" w:name="annotated-cell-6"/>
      <w:r w:rsidRPr="00C86C21">
        <w:rPr>
          <w:b/>
          <w:bCs/>
          <w:lang w:val="de-DE"/>
        </w:rPr>
        <w:t>Plot continuous near-work episodes</w:t>
      </w:r>
      <w:r w:rsidR="008C4DD3">
        <w:rPr>
          <w:color w:val="4758AB"/>
          <w:shd w:val="clear" w:color="auto" w:fill="F1F3F5"/>
          <w:lang w:val="de-DE"/>
        </w:rPr>
        <w:br/>
      </w:r>
      <w:r w:rsidR="00BF5742">
        <w:rPr>
          <w:rStyle w:val="NormalTok"/>
        </w:rPr>
        <w:t>1</w:t>
      </w:r>
      <w:r w:rsidR="00BF5742">
        <w:rPr>
          <w:rStyle w:val="NormalTok"/>
          <w:rFonts w:cs="Consolas"/>
        </w:rPr>
        <w:t xml:space="preserve"> </w:t>
      </w:r>
      <w:r w:rsidR="007C0A0D" w:rsidRPr="00E15100">
        <w:rPr>
          <w:rStyle w:val="NormalTok"/>
          <w:rFonts w:cs="Consolas"/>
        </w:rPr>
        <w:t xml:space="preserve">dataCC </w:t>
      </w:r>
      <w:r w:rsidR="007C0A0D" w:rsidRPr="00E15100">
        <w:rPr>
          <w:rStyle w:val="SpecialCharTok"/>
          <w:rFonts w:cs="Consolas"/>
        </w:rPr>
        <w:t>|&gt;</w:t>
      </w:r>
      <w:r w:rsidR="007C0A0D" w:rsidRPr="00E15100">
        <w:rPr>
          <w:rFonts w:cs="Consolas"/>
        </w:rPr>
        <w:br/>
      </w:r>
      <w:r w:rsidR="00BF5742">
        <w:rPr>
          <w:rStyle w:val="NormalTok"/>
        </w:rPr>
        <w:t>2</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add_clusters</w:t>
      </w:r>
      <w:r w:rsidR="007C0A0D" w:rsidRPr="00E15100">
        <w:rPr>
          <w:rStyle w:val="NormalTok"/>
          <w:rFonts w:cs="Consolas"/>
        </w:rPr>
        <w:t>(</w:t>
      </w:r>
      <w:r w:rsidR="007C0A0D" w:rsidRPr="00E15100">
        <w:rPr>
          <w:rFonts w:cs="Consolas"/>
        </w:rPr>
        <w:br/>
      </w:r>
      <w:r w:rsidR="00BF5742">
        <w:rPr>
          <w:rStyle w:val="NormalTok"/>
        </w:rPr>
        <w:t>3</w:t>
      </w:r>
      <w:r w:rsidR="00BF5742">
        <w:rPr>
          <w:rStyle w:val="NormalTok"/>
          <w:rFonts w:cs="Consolas"/>
        </w:rPr>
        <w:t xml:space="preserve"> </w:t>
      </w:r>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r w:rsidR="00BF5742">
        <w:rPr>
          <w:rStyle w:val="NormalTok"/>
        </w:rPr>
        <w:t>4</w:t>
      </w:r>
      <w:r w:rsidR="00BF5742">
        <w:rPr>
          <w:rStyle w:val="NormalTok"/>
          <w:rFonts w:cs="Consolas"/>
        </w:rPr>
        <w:t xml:space="preserve"> </w:t>
      </w:r>
      <w:r w:rsidR="007C0A0D" w:rsidRPr="00E15100">
        <w:rPr>
          <w:rStyle w:val="NormalTok"/>
          <w:rFonts w:cs="Consolas"/>
        </w:rPr>
        <w:t xml:space="preserve">    </w:t>
      </w:r>
      <w:r w:rsidR="007C0A0D" w:rsidRPr="00E15100">
        <w:rPr>
          <w:rStyle w:val="AttributeTok"/>
          <w:rFonts w:cs="Consolas"/>
        </w:rPr>
        <w:t>cluster.duration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r w:rsidR="00BF5742">
        <w:rPr>
          <w:rStyle w:val="NormalTok"/>
        </w:rPr>
        <w:t>5</w:t>
      </w:r>
      <w:r w:rsidR="00BF5742">
        <w:rPr>
          <w:rStyle w:val="NormalTok"/>
          <w:rFonts w:cs="Consolas"/>
        </w:rPr>
        <w:t xml:space="preserve"> </w:t>
      </w:r>
      <w:r w:rsidR="007C0A0D" w:rsidRPr="00E15100">
        <w:rPr>
          <w:rStyle w:val="NormalTok"/>
          <w:rFonts w:cs="Consolas"/>
        </w:rPr>
        <w:t xml:space="preserve">    </w:t>
      </w:r>
      <w:r w:rsidR="007C0A0D" w:rsidRPr="00E15100">
        <w:rPr>
          <w:rStyle w:val="AttributeTok"/>
          <w:rFonts w:cs="Consolas"/>
        </w:rPr>
        <w:t>interruption.duration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r w:rsidR="00BF5742">
        <w:rPr>
          <w:rStyle w:val="NormalTok"/>
        </w:rPr>
        <w:t>6</w:t>
      </w:r>
      <w:r w:rsidR="00BF5742">
        <w:rPr>
          <w:rStyle w:val="NormalTok"/>
          <w:rFonts w:cs="Consolas"/>
        </w:rPr>
        <w:t xml:space="preserve"> </w:t>
      </w:r>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r w:rsidR="00BF5742">
        <w:rPr>
          <w:rStyle w:val="NormalTok"/>
        </w:rPr>
        <w:t>7</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gg_day</w:t>
      </w:r>
      <w:r w:rsidR="007C0A0D" w:rsidRPr="00E15100">
        <w:rPr>
          <w:rStyle w:val="NormalTok"/>
          <w:rFonts w:cs="Consolas"/>
        </w:rPr>
        <w:t>(</w:t>
      </w:r>
      <w:r w:rsidR="007C0A0D" w:rsidRPr="00E15100">
        <w:rPr>
          <w:rStyle w:val="AttributeTok"/>
          <w:rFonts w:cs="Consolas"/>
        </w:rPr>
        <w:t>y.axis =</w:t>
      </w:r>
      <w:r w:rsidR="007C0A0D" w:rsidRPr="00E15100">
        <w:rPr>
          <w:rStyle w:val="NormalTok"/>
          <w:rFonts w:cs="Consolas"/>
        </w:rPr>
        <w:t xml:space="preserve"> Dis, </w:t>
      </w:r>
      <w:r w:rsidR="007C0A0D" w:rsidRPr="00E15100">
        <w:rPr>
          <w:rStyle w:val="AttributeTok"/>
          <w:rFonts w:cs="Consolas"/>
        </w:rPr>
        <w:t>y.axis.label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r w:rsidR="007C0A0D" w:rsidRPr="00E15100">
        <w:rPr>
          <w:rStyle w:val="AttributeTok"/>
          <w:rFonts w:cs="Consolas"/>
        </w:rPr>
        <w:t>geom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r w:rsidR="00BF5742">
        <w:rPr>
          <w:rStyle w:val="NormalTok"/>
        </w:rPr>
        <w:t>8</w:t>
      </w:r>
      <w:r w:rsidR="00BF5742">
        <w:rPr>
          <w:rStyle w:val="NormalTok"/>
          <w:rFonts w:cs="Consolas"/>
        </w:rPr>
        <w:t xml:space="preserve"> </w:t>
      </w:r>
      <w:r w:rsidR="007C0A0D" w:rsidRPr="00E15100">
        <w:rPr>
          <w:rStyle w:val="NormalTok"/>
          <w:rFonts w:cs="Consolas"/>
        </w:rPr>
        <w:t xml:space="preserve">         </w:t>
      </w:r>
      <w:r w:rsidR="007C0A0D" w:rsidRPr="00E15100">
        <w:rPr>
          <w:rStyle w:val="AttributeTok"/>
          <w:rFonts w:cs="Consolas"/>
        </w:rPr>
        <w:t>y.scale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r w:rsidR="007C0A0D" w:rsidRPr="00E15100">
        <w:rPr>
          <w:rStyle w:val="AttributeTok"/>
          <w:rFonts w:cs="Consolas"/>
        </w:rPr>
        <w:t>y.axis.breaks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r w:rsidR="00BF5742">
        <w:rPr>
          <w:rStyle w:val="NormalTok"/>
        </w:rPr>
        <w:t>9</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gg_photoperiod</w:t>
      </w:r>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r w:rsidR="00BF5742">
        <w:rPr>
          <w:rStyle w:val="NormalTok"/>
        </w:rPr>
        <w:t>10</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gg_state</w:t>
      </w:r>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r w:rsidR="00BF5742">
        <w:rPr>
          <w:rStyle w:val="NormalTok"/>
        </w:rPr>
        <w:t>11</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geom_hline</w:t>
      </w:r>
      <w:r w:rsidR="007C0A0D" w:rsidRPr="00E15100">
        <w:rPr>
          <w:rStyle w:val="NormalTok"/>
          <w:rFonts w:cs="Consolas"/>
        </w:rPr>
        <w:t>(</w:t>
      </w:r>
      <w:r w:rsidR="007C0A0D" w:rsidRPr="00E15100">
        <w:rPr>
          <w:rStyle w:val="AttributeTok"/>
          <w:rFonts w:cs="Consolas"/>
        </w:rPr>
        <w:t>yintercept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AttributeTok"/>
          <w:rFonts w:cs="Consolas"/>
        </w:rPr>
        <w:t>linetype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r w:rsidR="007C0A0D" w:rsidRPr="00E15100">
        <w:rPr>
          <w:rStyle w:val="SpecialCharTok"/>
          <w:rFonts w:cs="Consolas"/>
        </w:rPr>
        <w:t>+</w:t>
      </w:r>
      <w:r w:rsidR="007C0A0D" w:rsidRPr="00E15100">
        <w:rPr>
          <w:rFonts w:cs="Consolas"/>
        </w:rPr>
        <w:br/>
      </w:r>
      <w:r w:rsidR="00BF5742">
        <w:rPr>
          <w:rStyle w:val="NormalTok"/>
        </w:rPr>
        <w:t>12</w:t>
      </w:r>
      <w:r w:rsidR="00BF5742">
        <w:rPr>
          <w:rStyle w:val="NormalTok"/>
          <w:rFonts w:cs="Consolas"/>
        </w:rPr>
        <w:t xml:space="preserve"> </w:t>
      </w:r>
      <w:r w:rsidR="007C0A0D" w:rsidRPr="00E15100">
        <w:rPr>
          <w:rStyle w:val="NormalTok"/>
          <w:rFonts w:cs="Consolas"/>
        </w:rPr>
        <w:t xml:space="preserve"> </w:t>
      </w:r>
      <w:r w:rsidR="007C0A0D" w:rsidRPr="00E15100">
        <w:rPr>
          <w:rStyle w:val="FunctionTok"/>
          <w:rFonts w:cs="Consolas"/>
        </w:rPr>
        <w:t>coord_cartesian</w:t>
      </w:r>
      <w:r w:rsidR="007C0A0D" w:rsidRPr="00E15100">
        <w:rPr>
          <w:rStyle w:val="NormalTok"/>
          <w:rFonts w:cs="Consolas"/>
        </w:rPr>
        <w:t>(</w:t>
      </w:r>
      <w:r w:rsidR="007C0A0D" w:rsidRPr="00E15100">
        <w:rPr>
          <w:rStyle w:val="AttributeTok"/>
          <w:rFonts w:cs="Consolas"/>
        </w:rPr>
        <w:t>ylim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20"/>
    <w:p w14:paraId="511D6D6D" w14:textId="77777777" w:rsidR="00746ABC" w:rsidRPr="0047611C" w:rsidRDefault="00746ABC" w:rsidP="00746ABC">
      <w:pPr>
        <w:pStyle w:val="DefinitionTerm"/>
        <w:rPr>
          <w:b w:val="0"/>
          <w:bCs/>
        </w:rPr>
      </w:pPr>
      <w:r w:rsidRPr="00C673E9">
        <w:rPr>
          <w:rFonts w:ascii="Arial" w:hAnsi="Arial" w:cs="Arial"/>
        </w:rPr>
        <w:t>Lines 1-6</w:t>
      </w:r>
      <w:r>
        <w:rPr>
          <w:rFonts w:ascii="Arial" w:hAnsi="Arial" w:cs="Arial"/>
        </w:rPr>
        <w:t xml:space="preserve"> </w:t>
      </w:r>
      <w:r w:rsidRPr="0047611C">
        <w:rPr>
          <w:b w:val="0"/>
          <w:bCs/>
        </w:rPr>
        <w:t>As in code cell above</w:t>
      </w:r>
    </w:p>
    <w:p w14:paraId="70FBD8B2" w14:textId="77777777" w:rsidR="00746ABC" w:rsidRPr="0047611C" w:rsidRDefault="00746ABC" w:rsidP="00746ABC">
      <w:pPr>
        <w:pStyle w:val="DefinitionTerm"/>
        <w:rPr>
          <w:b w:val="0"/>
          <w:bCs/>
        </w:rPr>
      </w:pPr>
      <w:r w:rsidRPr="00C673E9">
        <w:rPr>
          <w:rFonts w:ascii="Arial" w:hAnsi="Arial" w:cs="Arial"/>
        </w:rPr>
        <w:t>Line 9</w:t>
      </w:r>
      <w:r>
        <w:rPr>
          <w:rFonts w:ascii="Arial" w:hAnsi="Arial" w:cs="Arial"/>
        </w:rPr>
        <w:t xml:space="preserve"> </w:t>
      </w:r>
      <w:r w:rsidRPr="0047611C">
        <w:rPr>
          <w:b w:val="0"/>
          <w:bCs/>
        </w:rPr>
        <w:t>Add photoperiod information</w:t>
      </w:r>
    </w:p>
    <w:p w14:paraId="69B62553" w14:textId="77777777" w:rsidR="00746ABC" w:rsidRPr="00C86C21" w:rsidRDefault="00746ABC" w:rsidP="00746ABC">
      <w:pPr>
        <w:spacing w:after="0"/>
        <w:rPr>
          <w:rFonts w:ascii="Arial" w:eastAsiaTheme="minorHAnsi" w:hAnsi="Arial" w:cs="Arial"/>
          <w:b/>
        </w:rPr>
      </w:pPr>
      <w:r w:rsidRPr="00C86C21">
        <w:rPr>
          <w:rFonts w:ascii="Arial" w:eastAsiaTheme="minorHAnsi" w:hAnsi="Arial" w:cs="Arial"/>
          <w:b/>
        </w:rPr>
        <w:t xml:space="preserve">Line 10 </w:t>
      </w:r>
      <w:r w:rsidRPr="00C86C21">
        <w:rPr>
          <w:rFonts w:ascii="Arial" w:eastAsiaTheme="minorHAnsi" w:hAnsi="Arial" w:cs="Arial"/>
          <w:bCs/>
        </w:rPr>
        <w:t>Add state bands</w:t>
      </w:r>
      <w:r w:rsidRPr="00C86C21">
        <w:rPr>
          <w:rFonts w:ascii="Arial" w:eastAsiaTheme="minorHAnsi" w:hAnsi="Arial" w:cs="Arial"/>
          <w:b/>
        </w:rPr>
        <w:t xml:space="preserve"> </w:t>
      </w:r>
    </w:p>
    <w:p w14:paraId="515C7ACB" w14:textId="307DEB3C" w:rsidR="00646A22" w:rsidRDefault="006B2402" w:rsidP="00C86C21">
      <w:pPr>
        <w:spacing w:after="0"/>
        <w:rPr>
          <w:rStyle w:val="Hervorhebung"/>
          <w:i w:val="0"/>
          <w:iCs w:val="0"/>
        </w:rPr>
      </w:pPr>
      <w:r>
        <w:rPr>
          <w:noProof/>
        </w:rPr>
        <w:lastRenderedPageBreak/>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16AB71BC" w:rsidR="00226395" w:rsidRPr="00C86C21" w:rsidRDefault="00226395" w:rsidP="00C86C21">
      <w:pPr>
        <w:spacing w:after="0"/>
        <w:rPr>
          <w:rStyle w:val="Hervorhebung"/>
          <w:b/>
          <w:bCs/>
        </w:rPr>
      </w:pPr>
      <w:r w:rsidRPr="00226395">
        <w:rPr>
          <w:rStyle w:val="Hervorhebung"/>
        </w:rPr>
        <w:t>Figure </w:t>
      </w:r>
      <w:r w:rsidR="00DC45C4">
        <w:rPr>
          <w:rStyle w:val="Hervorhebung"/>
        </w:rPr>
        <w:t>4</w:t>
      </w:r>
      <w:r w:rsidRPr="00226395">
        <w:rPr>
          <w:rStyle w:val="Hervorhebung"/>
        </w:rPr>
        <w:t>: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r w:rsidR="00DA1E4C">
        <w:rPr>
          <w:rStyle w:val="Hervorhebung"/>
        </w:rPr>
        <w:t xml:space="preserve"> </w:t>
      </w:r>
      <w:r w:rsidR="00DA1E4C" w:rsidRPr="00C673E9">
        <w:rPr>
          <w:rFonts w:ascii="Arial" w:hAnsi="Arial" w:cs="Arial"/>
        </w:rPr>
        <w:t>Grey shaded areas show nighttime between civil dusk and civil dawn</w:t>
      </w:r>
    </w:p>
    <w:p w14:paraId="023D4A30" w14:textId="77777777" w:rsidR="007C0A0D" w:rsidRPr="00C673E9" w:rsidRDefault="007C0A0D" w:rsidP="007C0A0D">
      <w:pPr>
        <w:pStyle w:val="berschrift4"/>
      </w:pPr>
      <w:bookmarkStart w:id="21" w:name="near-work-episodes"/>
      <w:bookmarkEnd w:id="18"/>
      <w:r w:rsidRPr="00C673E9">
        <w:t>Near-work episodes</w:t>
      </w:r>
    </w:p>
    <w:p w14:paraId="0453BC21" w14:textId="3235095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r w:rsidRPr="00C673E9">
        <w:rPr>
          <w:rFonts w:ascii="Arial" w:hAnsi="Arial" w:cs="Arial"/>
        </w:rPr>
        <w:t>5-second</w:t>
      </w:r>
      <w:r w:rsidRPr="008A0236">
        <w:t xml:space="preserve"> minimum duration to capture more routine near-work bouts) and summarizes three aspects:</w:t>
      </w:r>
    </w:p>
    <w:p w14:paraId="1B64E34F" w14:textId="77777777" w:rsidR="007C0A0D" w:rsidRPr="00C673E9" w:rsidRDefault="007C0A0D" w:rsidP="007C0A0D">
      <w:pPr>
        <w:pStyle w:val="Compact"/>
        <w:numPr>
          <w:ilvl w:val="0"/>
          <w:numId w:val="60"/>
        </w:numPr>
        <w:spacing w:line="240" w:lineRule="auto"/>
        <w:rPr>
          <w:rFonts w:ascii="Arial" w:hAnsi="Arial" w:cs="Arial"/>
        </w:rPr>
      </w:pPr>
      <w:r w:rsidRPr="008A0236">
        <w:lastRenderedPageBreak/>
        <w:t>frequency (count of episodes per day),</w:t>
      </w:r>
    </w:p>
    <w:p w14:paraId="08710359" w14:textId="77777777" w:rsidR="007C0A0D" w:rsidRPr="00C673E9" w:rsidRDefault="007C0A0D" w:rsidP="007C0A0D">
      <w:pPr>
        <w:pStyle w:val="Compact"/>
        <w:numPr>
          <w:ilvl w:val="0"/>
          <w:numId w:val="60"/>
        </w:numPr>
        <w:spacing w:line="240" w:lineRule="auto"/>
        <w:rPr>
          <w:rFonts w:ascii="Arial" w:hAnsi="Arial" w:cs="Arial"/>
        </w:rPr>
      </w:pPr>
      <w:r w:rsidRPr="008A0236">
        <w:t>average duration of episodes, and</w:t>
      </w:r>
    </w:p>
    <w:p w14:paraId="729A1B43" w14:textId="77777777" w:rsidR="007C0A0D" w:rsidRPr="00C673E9" w:rsidRDefault="007C0A0D" w:rsidP="007C0A0D">
      <w:pPr>
        <w:pStyle w:val="Compact"/>
        <w:numPr>
          <w:ilvl w:val="0"/>
          <w:numId w:val="60"/>
        </w:numPr>
        <w:spacing w:line="240" w:lineRule="auto"/>
        <w:rPr>
          <w:rFonts w:ascii="Arial" w:hAnsi="Arial" w:cs="Arial"/>
        </w:rPr>
      </w:pPr>
      <w:r w:rsidRPr="008A0236">
        <w:t>average distance during those episodes.</w:t>
      </w:r>
    </w:p>
    <w:p w14:paraId="1D14C072" w14:textId="37B3DE44" w:rsidR="007C0A0D" w:rsidRPr="00C673E9" w:rsidRDefault="007C0A0D" w:rsidP="007C0A0D">
      <w:pPr>
        <w:pStyle w:val="FirstParagraph"/>
        <w:rPr>
          <w:rFonts w:ascii="Arial" w:hAnsi="Arial" w:cs="Arial"/>
        </w:rPr>
      </w:pPr>
      <w:r w:rsidRPr="00C673E9">
        <w:rPr>
          <w:rFonts w:ascii="Arial" w:hAnsi="Arial" w:cs="Arial"/>
        </w:rPr>
        <w:t xml:space="preserve">These results are combined in </w:t>
      </w:r>
      <w:r w:rsidR="00282E6A" w:rsidRPr="00C86C21">
        <w:rPr>
          <w:b/>
          <w:bCs/>
        </w:rPr>
        <w:t>Table 7</w:t>
      </w:r>
      <w:r w:rsidRPr="00C673E9">
        <w:rPr>
          <w:rFonts w:ascii="Arial" w:hAnsi="Arial" w:cs="Arial"/>
        </w:rPr>
        <w:t>.</w:t>
      </w:r>
    </w:p>
    <w:p w14:paraId="4027867E" w14:textId="22ECD707" w:rsidR="007C0A0D" w:rsidRPr="00C86C21" w:rsidRDefault="00160B18" w:rsidP="00F61D20">
      <w:pPr>
        <w:pStyle w:val="SourceCode"/>
        <w:spacing w:line="240" w:lineRule="auto"/>
        <w:rPr>
          <w:lang w:val="de-DE"/>
        </w:rPr>
      </w:pPr>
      <w:bookmarkStart w:id="22" w:name="annotated-cell-7"/>
      <w:r>
        <w:rPr>
          <w:b/>
          <w:bCs/>
          <w:lang w:val="de-DE"/>
        </w:rPr>
        <w:t>C</w:t>
      </w:r>
      <w:r w:rsidRPr="00C86C21">
        <w:rPr>
          <w:b/>
          <w:bCs/>
          <w:lang w:val="de-DE"/>
        </w:rPr>
        <w:t>alculate near-work episodes</w:t>
      </w:r>
      <w:r w:rsidR="008C4DD3">
        <w:rPr>
          <w:color w:val="4758AB"/>
          <w:shd w:val="clear" w:color="auto" w:fill="F1F3F5"/>
          <w:lang w:val="de-DE"/>
        </w:rPr>
        <w:br/>
      </w:r>
      <w:r w:rsidR="005646C2">
        <w:rPr>
          <w:rStyle w:val="NormalTok"/>
        </w:rPr>
        <w:t>1</w:t>
      </w:r>
      <w:r w:rsidR="005646C2">
        <w:rPr>
          <w:rStyle w:val="NormalTok"/>
          <w:rFonts w:cs="Consolas"/>
        </w:rPr>
        <w:t xml:space="preserve"> </w:t>
      </w:r>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646C2">
        <w:rPr>
          <w:rStyle w:val="NormalTok"/>
        </w:rPr>
        <w:t>2</w:t>
      </w:r>
      <w:r w:rsidR="005646C2">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w:t>
      </w:r>
      <w:r w:rsidR="007C0A0D" w:rsidRPr="008A0236">
        <w:rPr>
          <w:rFonts w:cs="Consolas"/>
        </w:rPr>
        <w:br/>
      </w:r>
      <w:r w:rsidR="005646C2">
        <w:rPr>
          <w:rStyle w:val="NormalTok"/>
        </w:rPr>
        <w:t>3</w:t>
      </w:r>
      <w:r w:rsidR="005646C2">
        <w:rPr>
          <w:rStyle w:val="NormalTok"/>
          <w:rFonts w:cs="Consolas"/>
        </w:rPr>
        <w:t xml:space="preserve"> </w:t>
      </w:r>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r w:rsidR="005646C2">
        <w:rPr>
          <w:rStyle w:val="NormalTok"/>
        </w:rPr>
        <w:t>4</w:t>
      </w:r>
      <w:r w:rsidR="005646C2">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r w:rsidR="005646C2">
        <w:rPr>
          <w:rStyle w:val="NormalTok"/>
        </w:rPr>
        <w:t>5</w:t>
      </w:r>
      <w:r w:rsidR="005646C2">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interruption.duration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r w:rsidR="005646C2">
        <w:rPr>
          <w:rStyle w:val="NormalTok"/>
        </w:rPr>
        <w:t>6</w:t>
      </w:r>
      <w:r w:rsidR="005646C2">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r w:rsidR="005646C2">
        <w:rPr>
          <w:rStyle w:val="NormalTok"/>
        </w:rPr>
        <w:t>7</w:t>
      </w:r>
      <w:r w:rsidR="005646C2">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646C2">
        <w:rPr>
          <w:rStyle w:val="NormalTok"/>
        </w:rPr>
        <w:t>8</w:t>
      </w:r>
      <w:r w:rsidR="005646C2">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extract_metric</w:t>
      </w:r>
      <w:r w:rsidR="007C0A0D" w:rsidRPr="008A0236">
        <w:rPr>
          <w:rStyle w:val="NormalTok"/>
          <w:rFonts w:cs="Consolas"/>
        </w:rPr>
        <w:t xml:space="preserve">(dataCC,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9</w:t>
      </w:r>
      <w:r w:rsidR="005646C2">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r w:rsidR="005646C2">
        <w:rPr>
          <w:rStyle w:val="NormalTok"/>
        </w:rPr>
        <w:t>1</w:t>
      </w:r>
      <w:r w:rsidR="005646C2">
        <w:rPr>
          <w:rStyle w:val="NormalTok"/>
          <w:rFonts w:cs="Consolas"/>
        </w:rPr>
        <w:t>0</w:t>
      </w:r>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r w:rsidR="005646C2">
        <w:rPr>
          <w:rStyle w:val="NormalTok"/>
        </w:rPr>
        <w:t>1</w:t>
      </w:r>
      <w:r w:rsidR="005646C2">
        <w:rPr>
          <w:rStyle w:val="NormalTok"/>
          <w:rFonts w:cs="Consolas"/>
        </w:rPr>
        <w:t>1</w:t>
      </w:r>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2</w:t>
      </w:r>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3</w:t>
      </w:r>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4</w:t>
      </w:r>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5646C2">
        <w:rPr>
          <w:rStyle w:val="NormalTok"/>
        </w:rPr>
        <w:t>1</w:t>
      </w:r>
      <w:r w:rsidR="005646C2">
        <w:rPr>
          <w:rStyle w:val="NormalTok"/>
          <w:rFonts w:cs="Consolas"/>
        </w:rPr>
        <w:t>5</w:t>
      </w:r>
      <w:r w:rsidR="007C0A0D" w:rsidRPr="008A0236">
        <w:rPr>
          <w:rStyle w:val="NormalTok"/>
          <w:rFonts w:cs="Consolas"/>
        </w:rPr>
        <w:t xml:space="preserve">  </w:t>
      </w:r>
      <w:r w:rsidR="007C0A0D" w:rsidRPr="008A0236">
        <w:rPr>
          <w:rStyle w:val="FunctionTok"/>
          <w:rFonts w:cs="Consolas"/>
        </w:rPr>
        <w:t>cols_units</w:t>
      </w:r>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22"/>
    <w:p w14:paraId="323E1F64" w14:textId="0A62AF1F" w:rsidR="007C0A0D" w:rsidRPr="005A2EDF" w:rsidRDefault="007C0A0D" w:rsidP="00C86C21">
      <w:pPr>
        <w:pStyle w:val="DefinitionTerm"/>
        <w:rPr>
          <w:bCs/>
        </w:rPr>
      </w:pPr>
      <w:r w:rsidRPr="00C673E9">
        <w:rPr>
          <w:rFonts w:ascii="Arial" w:hAnsi="Arial" w:cs="Arial"/>
        </w:rPr>
        <w:t>Line 4</w:t>
      </w:r>
      <w:r w:rsidR="006D6F7F">
        <w:rPr>
          <w:rFonts w:ascii="Arial" w:hAnsi="Arial" w:cs="Arial"/>
        </w:rPr>
        <w:t xml:space="preserve"> </w:t>
      </w:r>
      <w:r w:rsidRPr="00C86C21">
        <w:rPr>
          <w:b w:val="0"/>
          <w:bCs/>
        </w:rPr>
        <w:t xml:space="preserve">Minimal duration to count as an episode (set to interval level of </w:t>
      </w:r>
      <w:r w:rsidRPr="00C86C21">
        <w:rPr>
          <w:rStyle w:val="VerbatimChar"/>
          <w:rFonts w:ascii="Arial" w:hAnsi="Arial" w:cs="Arial"/>
          <w:b w:val="0"/>
          <w:bCs/>
        </w:rPr>
        <w:t>dataCC</w:t>
      </w:r>
      <w:r w:rsidRPr="00C86C21">
        <w:rPr>
          <w:b w:val="0"/>
          <w:bCs/>
        </w:rPr>
        <w:t>)</w:t>
      </w:r>
    </w:p>
    <w:p w14:paraId="0313E109" w14:textId="06E4F8A1" w:rsidR="007C0A0D" w:rsidRPr="005A2EDF" w:rsidRDefault="007C0A0D" w:rsidP="00C86C21">
      <w:pPr>
        <w:pStyle w:val="DefinitionTerm"/>
        <w:rPr>
          <w:bCs/>
        </w:rPr>
      </w:pPr>
      <w:r w:rsidRPr="00C673E9">
        <w:rPr>
          <w:rFonts w:ascii="Arial" w:hAnsi="Arial" w:cs="Arial"/>
        </w:rPr>
        <w:t>Line 8</w:t>
      </w:r>
      <w:r w:rsidR="006D6F7F">
        <w:rPr>
          <w:rFonts w:ascii="Arial" w:hAnsi="Arial" w:cs="Arial"/>
        </w:rPr>
        <w:t xml:space="preserve"> </w:t>
      </w:r>
      <w:r w:rsidRPr="00C86C21">
        <w:rPr>
          <w:b w:val="0"/>
          <w:bCs/>
        </w:rPr>
        <w:t>Calculate mean distance during each episode</w:t>
      </w:r>
    </w:p>
    <w:p w14:paraId="7AC4A191" w14:textId="1922ED17" w:rsidR="007C0A0D" w:rsidRPr="005A2EDF" w:rsidRDefault="007C0A0D" w:rsidP="00C86C21">
      <w:pPr>
        <w:pStyle w:val="DefinitionTerm"/>
        <w:rPr>
          <w:bCs/>
        </w:rPr>
      </w:pPr>
      <w:r w:rsidRPr="00C673E9">
        <w:rPr>
          <w:rFonts w:ascii="Arial" w:hAnsi="Arial" w:cs="Arial"/>
        </w:rPr>
        <w:t>Lines 9-11</w:t>
      </w:r>
      <w:r w:rsidR="006D6F7F">
        <w:rPr>
          <w:rFonts w:ascii="Arial" w:hAnsi="Arial" w:cs="Arial"/>
        </w:rPr>
        <w:t xml:space="preserve"> </w:t>
      </w:r>
      <w:r w:rsidRPr="00C86C21">
        <w:rPr>
          <w:b w:val="0"/>
          <w:bCs/>
        </w:rPr>
        <w:t>Calculate averages for all numeric columns per group</w:t>
      </w:r>
    </w:p>
    <w:p w14:paraId="4D81FAA8" w14:textId="6BEE5276" w:rsidR="007C0A0D" w:rsidRPr="005A2EDF" w:rsidRDefault="007C0A0D" w:rsidP="00C86C21">
      <w:pPr>
        <w:pStyle w:val="DefinitionTerm"/>
        <w:rPr>
          <w:bCs/>
        </w:rPr>
      </w:pPr>
      <w:r w:rsidRPr="00C673E9">
        <w:rPr>
          <w:rFonts w:ascii="Arial" w:hAnsi="Arial" w:cs="Arial"/>
        </w:rPr>
        <w:t>Line 12</w:t>
      </w:r>
      <w:r w:rsidR="006D6F7F">
        <w:rPr>
          <w:rFonts w:ascii="Arial" w:hAnsi="Arial" w:cs="Arial"/>
        </w:rPr>
        <w:t xml:space="preserve"> </w:t>
      </w:r>
      <w:r w:rsidRPr="00C86C21">
        <w:rPr>
          <w:b w:val="0"/>
          <w:bCs/>
        </w:rPr>
        <w:t>Daily averages for each metric</w:t>
      </w:r>
    </w:p>
    <w:p w14:paraId="738A544B" w14:textId="30DE612B" w:rsidR="007C0A0D" w:rsidRDefault="007C0A0D" w:rsidP="006D6F7F">
      <w:pPr>
        <w:pStyle w:val="DefinitionTerm"/>
        <w:rPr>
          <w:b w:val="0"/>
          <w:bCs/>
        </w:rPr>
      </w:pPr>
      <w:r w:rsidRPr="00C673E9">
        <w:rPr>
          <w:rFonts w:ascii="Arial" w:hAnsi="Arial" w:cs="Arial"/>
        </w:rPr>
        <w:t>Lines 13-15</w:t>
      </w:r>
      <w:r w:rsidR="006D6F7F">
        <w:rPr>
          <w:rFonts w:ascii="Arial" w:hAnsi="Arial" w:cs="Arial"/>
        </w:rPr>
        <w:t xml:space="preserve"> </w:t>
      </w:r>
      <w:r w:rsidRPr="00C86C21">
        <w:rPr>
          <w:b w:val="0"/>
          <w:bCs/>
        </w:rPr>
        <w:t>Table generation</w:t>
      </w:r>
    </w:p>
    <w:p w14:paraId="5A97CD31" w14:textId="77777777" w:rsidR="00365F17" w:rsidRPr="00365F17" w:rsidRDefault="00365F17"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1DE18454" w14:textId="3893F2E3" w:rsidR="008A0236" w:rsidRPr="008A0236" w:rsidRDefault="00146E27" w:rsidP="00146E27">
      <w:pPr>
        <w:pStyle w:val="ImageCaption"/>
      </w:pPr>
      <w:r>
        <w:t>Table 7: Near-work episodes: frequency, mean duration, and mean viewing distance</w:t>
      </w:r>
    </w:p>
    <w:p w14:paraId="73F332FF" w14:textId="217F05B0" w:rsidR="007C0A0D" w:rsidRPr="008A0236" w:rsidRDefault="007C0A0D" w:rsidP="008A0236">
      <w:pPr>
        <w:pStyle w:val="Blocktext"/>
        <w:spacing w:line="360" w:lineRule="auto"/>
        <w:ind w:left="0" w:right="482"/>
      </w:pPr>
      <w:r w:rsidRPr="008A0236">
        <w:t>In the</w:t>
      </w:r>
      <w:r w:rsidRPr="00C673E9">
        <w:rPr>
          <w:rFonts w:ascii="Arial" w:hAnsi="Arial" w:cs="Arial"/>
        </w:rPr>
        <w:t xml:space="preserve"> code cell</w:t>
      </w:r>
      <w:r w:rsidRPr="008A0236">
        <w:t xml:space="preserve"> above, </w:t>
      </w:r>
      <w:r w:rsidRPr="008A0236">
        <w:rPr>
          <w:rStyle w:val="VerbatimChar"/>
        </w:rPr>
        <w:t>extract_metric(..., distance = mean(Dis, ...))</w:t>
      </w:r>
      <w:r w:rsidRPr="008A0236">
        <w:t xml:space="preserve"> computes the mean viewing distance during each episode, and the subsequent </w:t>
      </w:r>
      <w:r w:rsidRPr="008A0236">
        <w:rPr>
          <w:rStyle w:val="VerbatimChar"/>
        </w:rPr>
        <w:t>summarize_numeric</w:t>
      </w:r>
      <w:r w:rsidRPr="008A0236">
        <w:t xml:space="preserve"> and </w:t>
      </w:r>
      <w:r w:rsidRPr="008A0236">
        <w:rPr>
          <w:rStyle w:val="VerbatimChar"/>
        </w:rPr>
        <w:t>mean_daily</w:t>
      </w:r>
      <w:r w:rsidRPr="008A0236">
        <w:t xml:space="preserve"> steps derive daily averages of episode count, duration, and distance.</w:t>
      </w:r>
    </w:p>
    <w:p w14:paraId="53F857D9" w14:textId="77777777" w:rsidR="007C0A0D" w:rsidRPr="00C673E9" w:rsidRDefault="007C0A0D" w:rsidP="007C0A0D">
      <w:pPr>
        <w:pStyle w:val="berschrift4"/>
      </w:pPr>
      <w:bookmarkStart w:id="23" w:name="visual-breaks"/>
      <w:bookmarkEnd w:id="21"/>
      <w:r w:rsidRPr="00C673E9">
        <w:t>Visual breaks</w:t>
      </w:r>
    </w:p>
    <w:p w14:paraId="794EF95E" w14:textId="7C832042" w:rsidR="007C0A0D" w:rsidRPr="008A0236" w:rsidRDefault="007C0A0D" w:rsidP="007C0A0D">
      <w:pPr>
        <w:pStyle w:val="FirstParagraph"/>
      </w:pPr>
      <w:r w:rsidRPr="008A0236">
        <w:t xml:space="preserve">Visual breaks </w:t>
      </w:r>
      <w:r w:rsidRPr="00C673E9">
        <w:rPr>
          <w:rFonts w:ascii="Arial" w:hAnsi="Arial" w:cs="Arial"/>
        </w:rPr>
        <w:t>as defined</w:t>
      </w:r>
      <w:r w:rsidRPr="008A0236">
        <w:t xml:space="preserve"> in this </w:t>
      </w:r>
      <w:r w:rsidRPr="00C673E9">
        <w:rPr>
          <w:rFonts w:ascii="Arial" w:hAnsi="Arial" w:cs="Arial"/>
        </w:rPr>
        <w:t xml:space="preserve">article, require a </w:t>
      </w:r>
      <w:r w:rsidRPr="008A0236">
        <w:t>minimum break</w:t>
      </w:r>
      <w:r w:rsidRPr="00C673E9">
        <w:rPr>
          <w:rFonts w:ascii="Arial" w:hAnsi="Arial" w:cs="Arial"/>
        </w:rPr>
        <w:t>-length,</w:t>
      </w:r>
      <w:r w:rsidRPr="008A0236">
        <w:t xml:space="preserve"> and the previous episode is important. This leads to a two</w:t>
      </w:r>
      <w:r w:rsidRPr="00C673E9">
        <w:rPr>
          <w:rFonts w:ascii="Arial" w:hAnsi="Arial" w:cs="Arial"/>
        </w:rPr>
        <w:t xml:space="preserve"> </w:t>
      </w:r>
      <w:r w:rsidRPr="008A0236">
        <w:t xml:space="preserve">step process, where we first </w:t>
      </w:r>
      <w:r w:rsidRPr="008A0236">
        <w:lastRenderedPageBreak/>
        <w:t xml:space="preserve">extract instances of </w:t>
      </w:r>
      <w:r w:rsidRPr="008A0236">
        <w:rPr>
          <w:rStyle w:val="VerbatimChar"/>
        </w:rPr>
        <w:t>Distance</w:t>
      </w:r>
      <w:r w:rsidRPr="008A0236">
        <w:t xml:space="preserve"> above 100 cm for at least 20 seconds, before we filter for a previous duration of at maximum 20 minutes. </w:t>
      </w:r>
      <w:r w:rsidR="00282E6A" w:rsidRPr="00C86C21">
        <w:rPr>
          <w:b/>
          <w:bCs/>
        </w:rPr>
        <w:t>Table 8</w:t>
      </w:r>
      <w:r w:rsidRPr="008A0236">
        <w:t xml:space="preserve"> provides the daily frequency of visual breaks</w:t>
      </w:r>
      <w:r w:rsidR="008068B9">
        <w:t xml:space="preserve"> and </w:t>
      </w:r>
      <w:r w:rsidR="008068B9">
        <w:rPr>
          <w:b/>
          <w:bCs/>
        </w:rPr>
        <w:t>Figure 5</w:t>
      </w:r>
      <w:r w:rsidR="008068B9">
        <w:t xml:space="preserve"> shows when these occur</w:t>
      </w:r>
      <w:r w:rsidRPr="008A0236">
        <w:t>.</w:t>
      </w:r>
    </w:p>
    <w:p w14:paraId="65C18DAC" w14:textId="4603A602" w:rsidR="007C0A0D" w:rsidRPr="00C86C21" w:rsidRDefault="006B68CC" w:rsidP="00F61D20">
      <w:pPr>
        <w:pStyle w:val="SourceCode"/>
        <w:spacing w:line="240" w:lineRule="auto"/>
        <w:rPr>
          <w:b/>
          <w:bCs/>
          <w:lang w:val="de-DE"/>
        </w:rPr>
      </w:pPr>
      <w:bookmarkStart w:id="24" w:name="annotated-cell-8"/>
      <w:r w:rsidRPr="006B68CC">
        <w:rPr>
          <w:b/>
          <w:bCs/>
          <w:lang w:val="de-DE"/>
        </w:rPr>
        <w:t>Calculate visual breaks</w:t>
      </w:r>
      <w:r w:rsidR="008C4DD3">
        <w:rPr>
          <w:color w:val="4758AB"/>
          <w:shd w:val="clear" w:color="auto" w:fill="F1F3F5"/>
          <w:lang w:val="de-DE"/>
        </w:rPr>
        <w:br/>
      </w:r>
      <w:r w:rsidR="00B012F8">
        <w:rPr>
          <w:rStyle w:val="NormalTok"/>
        </w:rPr>
        <w:t>1</w:t>
      </w:r>
      <w:r w:rsidR="00B012F8">
        <w:rPr>
          <w:rStyle w:val="NormalTok"/>
          <w:rFonts w:cs="Consolas"/>
        </w:rPr>
        <w:t xml:space="preserve"> </w:t>
      </w:r>
      <w:r w:rsidR="007C0A0D" w:rsidRPr="008A0236">
        <w:rPr>
          <w:rStyle w:val="NormalTok"/>
          <w:rFonts w:cs="Consolas"/>
        </w:rPr>
        <w:t xml:space="preserve">dataCC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B012F8">
        <w:rPr>
          <w:rStyle w:val="NormalTok"/>
        </w:rPr>
        <w:t>2</w:t>
      </w:r>
      <w:r w:rsidR="00B012F8">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extract_clusters</w:t>
      </w:r>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r w:rsidR="007C0A0D" w:rsidRPr="008A0236">
        <w:rPr>
          <w:rFonts w:cs="Consolas"/>
        </w:rPr>
        <w:br/>
      </w:r>
      <w:r w:rsidR="00B012F8">
        <w:rPr>
          <w:rStyle w:val="NormalTok"/>
        </w:rPr>
        <w:t>3</w:t>
      </w:r>
      <w:r w:rsidR="00B012F8">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cluster.duration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r w:rsidR="00B012F8">
        <w:rPr>
          <w:rStyle w:val="NormalTok"/>
        </w:rPr>
        <w:t>4</w:t>
      </w:r>
      <w:r w:rsidR="00B012F8">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return.only.clusters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r w:rsidR="007C0A0D" w:rsidRPr="008A0236">
        <w:rPr>
          <w:rFonts w:cs="Consolas"/>
        </w:rPr>
        <w:br/>
      </w:r>
      <w:r w:rsidR="00B012F8">
        <w:rPr>
          <w:rStyle w:val="NormalTok"/>
        </w:rPr>
        <w:t>5</w:t>
      </w:r>
      <w:r w:rsidR="00B012F8">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drop.empty.groups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r w:rsidR="00B012F8">
        <w:rPr>
          <w:rStyle w:val="NormalTok"/>
        </w:rPr>
        <w:t>6</w:t>
      </w:r>
      <w:r w:rsidR="00B012F8">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B012F8">
        <w:rPr>
          <w:rStyle w:val="NormalTok"/>
        </w:rPr>
        <w:t>7</w:t>
      </w:r>
      <w:r w:rsidR="00B012F8">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is.cluster) </w:t>
      </w:r>
      <w:r w:rsidR="007C0A0D" w:rsidRPr="008A0236">
        <w:rPr>
          <w:rStyle w:val="SpecialCharTok"/>
          <w:rFonts w:cs="Consolas"/>
        </w:rPr>
        <w:t>|&gt;</w:t>
      </w:r>
      <w:r w:rsidR="007C0A0D" w:rsidRPr="008A0236">
        <w:rPr>
          <w:rFonts w:cs="Consolas"/>
        </w:rPr>
        <w:br/>
      </w:r>
      <w:r w:rsidR="00B012F8">
        <w:rPr>
          <w:rStyle w:val="NormalTok"/>
        </w:rPr>
        <w:t>8</w:t>
      </w:r>
      <w:r w:rsidR="00B012F8">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summarize_numeric</w:t>
      </w:r>
      <w:r w:rsidR="007C0A0D" w:rsidRPr="008A0236">
        <w:rPr>
          <w:rStyle w:val="NormalTok"/>
          <w:rFonts w:cs="Consolas"/>
        </w:rPr>
        <w:t>(</w:t>
      </w:r>
      <w:r w:rsidR="00B012F8">
        <w:rPr>
          <w:rStyle w:val="NormalTok"/>
          <w:rFonts w:cs="Consolas"/>
        </w:rPr>
        <w:br/>
        <w:t xml:space="preserve">9          </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"is.cluster"</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r w:rsidR="007C0A0D" w:rsidRPr="008A0236">
        <w:rPr>
          <w:rFonts w:cs="Consolas"/>
        </w:rPr>
        <w:br/>
      </w:r>
      <w:r w:rsidR="00B012F8">
        <w:rPr>
          <w:rStyle w:val="NormalTok"/>
        </w:rPr>
        <w:t>1</w:t>
      </w:r>
      <w:r w:rsidR="00B012F8">
        <w:rPr>
          <w:rStyle w:val="NormalTok"/>
          <w:rFonts w:cs="Consolas"/>
        </w:rPr>
        <w:t>0</w:t>
      </w:r>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r w:rsidR="00B012F8">
        <w:rPr>
          <w:rStyle w:val="NormalTok"/>
        </w:rPr>
        <w:t>1</w:t>
      </w:r>
      <w:r w:rsidR="00B012F8">
        <w:rPr>
          <w:rStyle w:val="NormalTok"/>
          <w:rFonts w:cs="Consolas"/>
        </w:rPr>
        <w:t>1</w:t>
      </w:r>
      <w:r w:rsidR="007C0A0D" w:rsidRPr="008A0236">
        <w:rPr>
          <w:rStyle w:val="NormalTok"/>
          <w:rFonts w:cs="Consolas"/>
        </w:rPr>
        <w:t xml:space="preserve">         </w:t>
      </w:r>
      <w:r w:rsidR="007C0A0D" w:rsidRPr="008A0236">
        <w:rPr>
          <w:rStyle w:val="AttributeTok"/>
          <w:rFonts w:cs="Consolas"/>
        </w:rPr>
        <w:t>add.total.duration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B012F8">
        <w:rPr>
          <w:rStyle w:val="NormalTok"/>
          <w:rFonts w:cs="Consolas"/>
        </w:rPr>
        <w:t>2</w:t>
      </w:r>
      <w:r w:rsidR="007C0A0D" w:rsidRPr="008A0236">
        <w:rPr>
          <w:rStyle w:val="NormalTok"/>
          <w:rFonts w:cs="Consolas"/>
        </w:rPr>
        <w:t xml:space="preserve">  </w:t>
      </w:r>
      <w:r w:rsidR="007C0A0D" w:rsidRPr="008A0236">
        <w:rPr>
          <w:rStyle w:val="FunctionTok"/>
          <w:rFonts w:cs="Consolas"/>
        </w:rPr>
        <w:t>mean_daily</w:t>
      </w:r>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B012F8">
        <w:rPr>
          <w:rStyle w:val="NormalTok"/>
          <w:rFonts w:cs="Consolas"/>
        </w:rPr>
        <w:t>3</w:t>
      </w:r>
      <w:r w:rsidR="007C0A0D" w:rsidRPr="008A0236">
        <w:rPr>
          <w:rStyle w:val="NormalTok"/>
          <w:rFonts w:cs="Consolas"/>
        </w:rPr>
        <w:t xml:space="preserve">  </w:t>
      </w:r>
      <w:r w:rsidR="007C0A0D" w:rsidRPr="008A0236">
        <w:rPr>
          <w:rStyle w:val="FunctionTok"/>
          <w:rFonts w:cs="Consolas"/>
        </w:rPr>
        <w:t>gt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B012F8">
        <w:rPr>
          <w:rStyle w:val="NormalTok"/>
        </w:rPr>
        <w:t>1</w:t>
      </w:r>
      <w:r w:rsidR="00B012F8">
        <w:rPr>
          <w:rStyle w:val="NormalTok"/>
          <w:rFonts w:cs="Consolas"/>
        </w:rPr>
        <w:t>4</w:t>
      </w:r>
      <w:r w:rsidR="007C0A0D" w:rsidRPr="008A0236">
        <w:rPr>
          <w:rStyle w:val="NormalTok"/>
          <w:rFonts w:cs="Consolas"/>
        </w:rPr>
        <w:t xml:space="preserve">  </w:t>
      </w:r>
      <w:r w:rsidR="007C0A0D" w:rsidRPr="008A0236">
        <w:rPr>
          <w:rStyle w:val="FunctionTok"/>
          <w:rFonts w:cs="Consolas"/>
        </w:rPr>
        <w:t>fmt_number</w:t>
      </w:r>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p>
    <w:bookmarkEnd w:id="24"/>
    <w:p w14:paraId="33593B26" w14:textId="150461FC" w:rsidR="007C0A0D" w:rsidRPr="005A2EDF" w:rsidRDefault="007C0A0D" w:rsidP="00C86C21">
      <w:pPr>
        <w:pStyle w:val="DefinitionTerm"/>
        <w:rPr>
          <w:bCs/>
        </w:rPr>
      </w:pPr>
      <w:r w:rsidRPr="00C673E9">
        <w:rPr>
          <w:rFonts w:ascii="Arial" w:hAnsi="Arial" w:cs="Arial"/>
        </w:rPr>
        <w:t>Line 2</w:t>
      </w:r>
      <w:r w:rsidR="006D6F7F">
        <w:rPr>
          <w:rFonts w:ascii="Arial" w:hAnsi="Arial" w:cs="Arial"/>
        </w:rPr>
        <w:t xml:space="preserve"> </w:t>
      </w:r>
      <w:r w:rsidRPr="00C86C21">
        <w:rPr>
          <w:b w:val="0"/>
          <w:bCs/>
        </w:rPr>
        <w:t>Define the condition, greater 100 cm away</w:t>
      </w:r>
    </w:p>
    <w:p w14:paraId="68225D9C" w14:textId="642FD06B" w:rsidR="007C0A0D" w:rsidRPr="005A2EDF" w:rsidRDefault="007C0A0D" w:rsidP="00C86C21">
      <w:pPr>
        <w:pStyle w:val="DefinitionTerm"/>
        <w:rPr>
          <w:bCs/>
        </w:rPr>
      </w:pPr>
      <w:r w:rsidRPr="00C673E9">
        <w:rPr>
          <w:rFonts w:ascii="Arial" w:hAnsi="Arial" w:cs="Arial"/>
        </w:rPr>
        <w:t>Line 3</w:t>
      </w:r>
      <w:r w:rsidR="006D6F7F">
        <w:rPr>
          <w:rFonts w:ascii="Arial" w:hAnsi="Arial" w:cs="Arial"/>
        </w:rPr>
        <w:t xml:space="preserve"> </w:t>
      </w:r>
      <w:r w:rsidRPr="00C86C21">
        <w:rPr>
          <w:b w:val="0"/>
          <w:bCs/>
        </w:rPr>
        <w:t>Define the minimum duration</w:t>
      </w:r>
    </w:p>
    <w:p w14:paraId="62381449" w14:textId="195B8AD7" w:rsidR="007C0A0D" w:rsidRPr="005A2EDF" w:rsidRDefault="007C0A0D" w:rsidP="00C86C21">
      <w:pPr>
        <w:pStyle w:val="DefinitionTerm"/>
        <w:rPr>
          <w:bCs/>
        </w:rPr>
      </w:pPr>
      <w:r w:rsidRPr="00C673E9">
        <w:rPr>
          <w:rFonts w:ascii="Arial" w:hAnsi="Arial" w:cs="Arial"/>
        </w:rPr>
        <w:t>Line 4</w:t>
      </w:r>
      <w:r w:rsidR="006D6F7F">
        <w:rPr>
          <w:rFonts w:ascii="Arial" w:hAnsi="Arial" w:cs="Arial"/>
        </w:rPr>
        <w:t xml:space="preserve"> </w:t>
      </w:r>
      <w:r w:rsidRPr="00C86C21">
        <w:rPr>
          <w:b w:val="0"/>
          <w:bCs/>
        </w:rPr>
        <w:t>Return non-clusters as well</w:t>
      </w:r>
    </w:p>
    <w:p w14:paraId="6DF67507" w14:textId="67EA1825" w:rsidR="007C0A0D" w:rsidRPr="005A2EDF" w:rsidRDefault="007C0A0D" w:rsidP="00C86C21">
      <w:pPr>
        <w:pStyle w:val="DefinitionTerm"/>
        <w:rPr>
          <w:bCs/>
        </w:rPr>
      </w:pPr>
      <w:r w:rsidRPr="00C673E9">
        <w:rPr>
          <w:rFonts w:ascii="Arial" w:hAnsi="Arial" w:cs="Arial"/>
        </w:rPr>
        <w:t>Line 5</w:t>
      </w:r>
      <w:r w:rsidR="006D6F7F">
        <w:rPr>
          <w:rFonts w:ascii="Arial" w:hAnsi="Arial" w:cs="Arial"/>
        </w:rPr>
        <w:t xml:space="preserve"> </w:t>
      </w:r>
      <w:r w:rsidRPr="00C86C21">
        <w:rPr>
          <w:b w:val="0"/>
          <w:bCs/>
        </w:rPr>
        <w:t>Keep all days, even without clusters</w:t>
      </w:r>
    </w:p>
    <w:p w14:paraId="19145F66" w14:textId="00938A73" w:rsidR="007C0A0D" w:rsidRPr="00C673E9" w:rsidRDefault="007C0A0D" w:rsidP="00C86C21">
      <w:pPr>
        <w:pStyle w:val="DefinitionTerm"/>
      </w:pPr>
      <w:r w:rsidRPr="00C673E9">
        <w:rPr>
          <w:rFonts w:ascii="Arial" w:hAnsi="Arial" w:cs="Arial"/>
        </w:rPr>
        <w:t>Line 7</w:t>
      </w:r>
      <w:r w:rsidR="006D6F7F">
        <w:rPr>
          <w:rFonts w:ascii="Arial" w:hAnsi="Arial" w:cs="Arial"/>
        </w:rPr>
        <w:t xml:space="preserve"> </w:t>
      </w:r>
      <w:r w:rsidRPr="00C86C21">
        <w:rPr>
          <w:b w:val="0"/>
          <w:bCs/>
        </w:rPr>
        <w:t>Return only clusters with previous episode lengths of maximum 20</w:t>
      </w:r>
      <w:r w:rsidRPr="00C673E9">
        <w:t xml:space="preserve"> </w:t>
      </w:r>
      <w:r w:rsidRPr="00C86C21">
        <w:rPr>
          <w:b w:val="0"/>
          <w:bCs/>
        </w:rPr>
        <w:t>minutes</w:t>
      </w:r>
    </w:p>
    <w:p w14:paraId="3BEE86E0" w14:textId="3D96F75F" w:rsidR="007C0A0D" w:rsidRPr="005A2EDF" w:rsidRDefault="007C0A0D" w:rsidP="00C86C21">
      <w:pPr>
        <w:pStyle w:val="DefinitionTerm"/>
        <w:rPr>
          <w:bCs/>
        </w:rPr>
      </w:pPr>
      <w:r w:rsidRPr="00C673E9">
        <w:rPr>
          <w:rFonts w:ascii="Arial" w:hAnsi="Arial" w:cs="Arial"/>
        </w:rPr>
        <w:t>Lines 8-1</w:t>
      </w:r>
      <w:r w:rsidR="00B012F8">
        <w:rPr>
          <w:rFonts w:ascii="Arial" w:hAnsi="Arial" w:cs="Arial"/>
        </w:rPr>
        <w:t>1</w:t>
      </w:r>
      <w:r w:rsidR="00B76A8C">
        <w:rPr>
          <w:rFonts w:ascii="Arial" w:hAnsi="Arial" w:cs="Arial"/>
        </w:rPr>
        <w:t xml:space="preserve"> </w:t>
      </w:r>
      <w:r w:rsidRPr="00C86C21">
        <w:rPr>
          <w:b w:val="0"/>
          <w:bCs/>
        </w:rPr>
        <w:t>Count the number of episodes</w:t>
      </w:r>
    </w:p>
    <w:p w14:paraId="7EC45343" w14:textId="13460DCA" w:rsidR="007C0A0D" w:rsidRPr="005A2EDF" w:rsidRDefault="007C0A0D" w:rsidP="00C86C21">
      <w:pPr>
        <w:pStyle w:val="DefinitionTerm"/>
        <w:rPr>
          <w:bCs/>
        </w:rPr>
      </w:pPr>
      <w:r w:rsidRPr="00C673E9">
        <w:rPr>
          <w:rFonts w:ascii="Arial" w:hAnsi="Arial" w:cs="Arial"/>
        </w:rPr>
        <w:t>Line 1</w:t>
      </w:r>
      <w:r w:rsidR="00B012F8">
        <w:rPr>
          <w:rFonts w:ascii="Arial" w:hAnsi="Arial" w:cs="Arial"/>
        </w:rPr>
        <w:t>2</w:t>
      </w:r>
      <w:r w:rsidR="00B76A8C">
        <w:rPr>
          <w:rFonts w:ascii="Arial" w:hAnsi="Arial" w:cs="Arial"/>
        </w:rPr>
        <w:t xml:space="preserve"> </w:t>
      </w:r>
      <w:r w:rsidRPr="00C86C21">
        <w:rPr>
          <w:b w:val="0"/>
          <w:bCs/>
        </w:rPr>
        <w:t>Calculate daily means</w:t>
      </w:r>
    </w:p>
    <w:p w14:paraId="45234AC3" w14:textId="0BCEC4EC" w:rsidR="007C0A0D" w:rsidRDefault="007C0A0D" w:rsidP="00B76A8C">
      <w:pPr>
        <w:pStyle w:val="DefinitionTerm"/>
        <w:rPr>
          <w:b w:val="0"/>
          <w:bCs/>
        </w:rPr>
      </w:pPr>
      <w:r w:rsidRPr="00C673E9">
        <w:rPr>
          <w:rFonts w:ascii="Arial" w:hAnsi="Arial" w:cs="Arial"/>
        </w:rPr>
        <w:t>Lines 1</w:t>
      </w:r>
      <w:r w:rsidR="00B012F8">
        <w:rPr>
          <w:rFonts w:ascii="Arial" w:hAnsi="Arial" w:cs="Arial"/>
        </w:rPr>
        <w:t>3</w:t>
      </w:r>
      <w:r w:rsidRPr="00C673E9">
        <w:rPr>
          <w:rFonts w:ascii="Arial" w:hAnsi="Arial" w:cs="Arial"/>
        </w:rPr>
        <w:t>-1</w:t>
      </w:r>
      <w:r w:rsidR="00B012F8">
        <w:rPr>
          <w:rFonts w:ascii="Arial" w:hAnsi="Arial" w:cs="Arial"/>
        </w:rPr>
        <w:t>4</w:t>
      </w:r>
      <w:r w:rsidR="00B76A8C">
        <w:rPr>
          <w:rFonts w:ascii="Arial" w:hAnsi="Arial" w:cs="Arial"/>
        </w:rPr>
        <w:t xml:space="preserve"> </w:t>
      </w:r>
      <w:r w:rsidRPr="00C86C21">
        <w:rPr>
          <w:b w:val="0"/>
          <w:bCs/>
        </w:rPr>
        <w:t>Table generation</w:t>
      </w:r>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rsidP="00C86C21">
      <w:pPr>
        <w:pStyle w:val="ImageCaption"/>
        <w:spacing w:before="200"/>
      </w:pPr>
      <w:r>
        <w:t>Table 8: Frequency of visual breaks (n per day)</w:t>
      </w:r>
    </w:p>
    <w:p w14:paraId="12D2C77C" w14:textId="223EE76D" w:rsidR="007C0A0D" w:rsidRPr="002B24E0" w:rsidRDefault="006B68CC" w:rsidP="00D845A8">
      <w:pPr>
        <w:pStyle w:val="SourceCode"/>
        <w:spacing w:line="240" w:lineRule="auto"/>
        <w:rPr>
          <w:rFonts w:cs="Consolas"/>
        </w:rPr>
      </w:pPr>
      <w:bookmarkStart w:id="25" w:name="annotated-cell-9"/>
      <w:r w:rsidRPr="006B68CC">
        <w:rPr>
          <w:b/>
          <w:bCs/>
          <w:lang w:val="de-DE"/>
        </w:rPr>
        <w:t>Plot visual breaks</w:t>
      </w:r>
      <w:r w:rsidR="008C4DD3">
        <w:rPr>
          <w:color w:val="4758AB"/>
          <w:shd w:val="clear" w:color="auto" w:fill="F1F3F5"/>
          <w:lang w:val="de-DE"/>
        </w:rPr>
        <w:br/>
      </w:r>
      <w:r w:rsidR="002B24E0" w:rsidRPr="002B24E0">
        <w:rPr>
          <w:rStyle w:val="NormalTok"/>
          <w:rFonts w:cs="Consolas"/>
        </w:rPr>
        <w:t xml:space="preserve">1 </w:t>
      </w:r>
      <w:r w:rsidR="007C0A0D" w:rsidRPr="002B24E0">
        <w:rPr>
          <w:rStyle w:val="NormalTok"/>
          <w:rFonts w:cs="Consolas"/>
        </w:rPr>
        <w:t xml:space="preserve">dataCC </w:t>
      </w:r>
      <w:r w:rsidR="007C0A0D" w:rsidRPr="002B24E0">
        <w:rPr>
          <w:rStyle w:val="SpecialCharTok"/>
          <w:rFonts w:cs="Consolas"/>
        </w:rPr>
        <w:t>|&gt;</w:t>
      </w:r>
      <w:r w:rsidR="007C0A0D" w:rsidRPr="00C86C21">
        <w:rPr>
          <w:rFonts w:cs="Consolas"/>
        </w:rPr>
        <w:br/>
      </w:r>
      <w:r w:rsidR="002B24E0">
        <w:rPr>
          <w:rStyle w:val="NormalTok"/>
        </w:rPr>
        <w:t>2</w:t>
      </w:r>
      <w:r w:rsidR="002B24E0">
        <w:rPr>
          <w:rStyle w:val="NormalTok"/>
          <w:rFonts w:cs="Consolas"/>
        </w:rPr>
        <w:t xml:space="preserve"> </w:t>
      </w:r>
      <w:r w:rsidR="007C0A0D" w:rsidRPr="00C86C21">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extract_clusters</w:t>
      </w:r>
      <w:r w:rsidR="007C0A0D" w:rsidRPr="002B24E0">
        <w:rPr>
          <w:rStyle w:val="NormalTok"/>
          <w:rFonts w:cs="Consolas"/>
        </w:rPr>
        <w:t xml:space="preserve">(Dis </w:t>
      </w:r>
      <w:r w:rsidR="007C0A0D" w:rsidRPr="002B24E0">
        <w:rPr>
          <w:rStyle w:val="SpecialCharTok"/>
          <w:rFonts w:cs="Consolas"/>
        </w:rPr>
        <w:t>&gt;=</w:t>
      </w:r>
      <w:r w:rsidR="007C0A0D" w:rsidRPr="002B24E0">
        <w:rPr>
          <w:rStyle w:val="NormalTok"/>
          <w:rFonts w:cs="Consolas"/>
        </w:rPr>
        <w:t xml:space="preserve"> </w:t>
      </w:r>
      <w:r w:rsidR="007C0A0D" w:rsidRPr="002B24E0">
        <w:rPr>
          <w:rStyle w:val="DecValTok"/>
          <w:rFonts w:cs="Consolas"/>
        </w:rPr>
        <w:t>100</w:t>
      </w:r>
      <w:r w:rsidR="007C0A0D" w:rsidRPr="002B24E0">
        <w:rPr>
          <w:rStyle w:val="NormalTok"/>
          <w:rFonts w:cs="Consolas"/>
        </w:rPr>
        <w:t>,</w:t>
      </w:r>
      <w:r w:rsidR="007C0A0D" w:rsidRPr="002B24E0">
        <w:rPr>
          <w:rFonts w:cs="Consolas"/>
        </w:rPr>
        <w:br/>
      </w:r>
      <w:r w:rsidR="002B24E0">
        <w:rPr>
          <w:rStyle w:val="NormalTok"/>
        </w:rPr>
        <w:t>3</w:t>
      </w:r>
      <w:r w:rsidR="002B24E0">
        <w:rPr>
          <w:rStyle w:val="NormalTok"/>
          <w:rFonts w:cs="Consolas"/>
        </w:rPr>
        <w:t xml:space="preserve"> </w:t>
      </w:r>
      <w:r w:rsidR="007C0A0D" w:rsidRPr="002B24E0">
        <w:rPr>
          <w:rStyle w:val="NormalTok"/>
          <w:rFonts w:cs="Consolas"/>
        </w:rPr>
        <w:t xml:space="preserve">                   </w:t>
      </w:r>
      <w:r w:rsidR="007C0A0D" w:rsidRPr="002B24E0">
        <w:rPr>
          <w:rStyle w:val="AttributeTok"/>
          <w:rFonts w:cs="Consolas"/>
        </w:rPr>
        <w:t>cluster.duration =</w:t>
      </w:r>
      <w:r w:rsidR="007C0A0D" w:rsidRPr="002B24E0">
        <w:rPr>
          <w:rStyle w:val="NormalTok"/>
          <w:rFonts w:cs="Consolas"/>
        </w:rPr>
        <w:t xml:space="preserve"> </w:t>
      </w:r>
      <w:r w:rsidR="007C0A0D" w:rsidRPr="002B24E0">
        <w:rPr>
          <w:rStyle w:val="StringTok"/>
          <w:rFonts w:cs="Consolas"/>
        </w:rPr>
        <w:t>"20 secs"</w:t>
      </w:r>
      <w:r w:rsidR="007C0A0D" w:rsidRPr="002B24E0">
        <w:rPr>
          <w:rStyle w:val="NormalTok"/>
          <w:rFonts w:cs="Consolas"/>
        </w:rPr>
        <w:t>,</w:t>
      </w:r>
      <w:r w:rsidR="007C0A0D" w:rsidRPr="002B24E0">
        <w:rPr>
          <w:rFonts w:cs="Consolas"/>
        </w:rPr>
        <w:br/>
      </w:r>
      <w:r w:rsidR="002B24E0">
        <w:rPr>
          <w:rStyle w:val="NormalTok"/>
        </w:rPr>
        <w:t>4</w:t>
      </w:r>
      <w:r w:rsidR="002B24E0">
        <w:rPr>
          <w:rStyle w:val="NormalTok"/>
          <w:rFonts w:cs="Consolas"/>
        </w:rPr>
        <w:t xml:space="preserve"> </w:t>
      </w:r>
      <w:r w:rsidR="007C0A0D" w:rsidRPr="002B24E0">
        <w:rPr>
          <w:rStyle w:val="NormalTok"/>
          <w:rFonts w:cs="Consolas"/>
        </w:rPr>
        <w:t xml:space="preserve">                   </w:t>
      </w:r>
      <w:r w:rsidR="007C0A0D" w:rsidRPr="002B24E0">
        <w:rPr>
          <w:rStyle w:val="AttributeTok"/>
          <w:rFonts w:cs="Consolas"/>
        </w:rPr>
        <w:t>return.only.clusters =</w:t>
      </w:r>
      <w:r w:rsidR="007C0A0D" w:rsidRPr="002B24E0">
        <w:rPr>
          <w:rStyle w:val="NormalTok"/>
          <w:rFonts w:cs="Consolas"/>
        </w:rPr>
        <w:t xml:space="preserve"> </w:t>
      </w:r>
      <w:r w:rsidR="007C0A0D" w:rsidRPr="002B24E0">
        <w:rPr>
          <w:rStyle w:val="ConstantTok"/>
          <w:rFonts w:cs="Consolas"/>
        </w:rPr>
        <w:t>FALSE</w:t>
      </w:r>
      <w:r w:rsidR="007C0A0D" w:rsidRPr="002B24E0">
        <w:rPr>
          <w:rStyle w:val="NormalTok"/>
          <w:rFonts w:cs="Consolas"/>
        </w:rPr>
        <w:t>,</w:t>
      </w:r>
      <w:r w:rsidR="007C0A0D" w:rsidRPr="002B24E0">
        <w:rPr>
          <w:rFonts w:cs="Consolas"/>
        </w:rPr>
        <w:br/>
      </w:r>
      <w:r w:rsidR="002B24E0">
        <w:rPr>
          <w:rStyle w:val="NormalTok"/>
        </w:rPr>
        <w:t>5</w:t>
      </w:r>
      <w:r w:rsidR="002B24E0">
        <w:rPr>
          <w:rStyle w:val="NormalTok"/>
          <w:rFonts w:cs="Consolas"/>
        </w:rPr>
        <w:t xml:space="preserve"> </w:t>
      </w:r>
      <w:r w:rsidR="007C0A0D" w:rsidRPr="002B24E0">
        <w:rPr>
          <w:rStyle w:val="NormalTok"/>
          <w:rFonts w:cs="Consolas"/>
        </w:rPr>
        <w:t xml:space="preserve">                   </w:t>
      </w:r>
      <w:r w:rsidR="007C0A0D" w:rsidRPr="002B24E0">
        <w:rPr>
          <w:rStyle w:val="AttributeTok"/>
          <w:rFonts w:cs="Consolas"/>
        </w:rPr>
        <w:t>drop.empty.groups =</w:t>
      </w:r>
      <w:r w:rsidR="007C0A0D" w:rsidRPr="002B24E0">
        <w:rPr>
          <w:rStyle w:val="NormalTok"/>
          <w:rFonts w:cs="Consolas"/>
        </w:rPr>
        <w:t xml:space="preserve"> </w:t>
      </w:r>
      <w:r w:rsidR="007C0A0D" w:rsidRPr="002B24E0">
        <w:rPr>
          <w:rStyle w:val="ConstantTok"/>
          <w:rFonts w:cs="Consolas"/>
        </w:rPr>
        <w:t>FALSE</w:t>
      </w:r>
      <w:r w:rsidR="007C0A0D" w:rsidRPr="00C86C21">
        <w:rPr>
          <w:rFonts w:cs="Consolas"/>
        </w:rPr>
        <w:br/>
      </w:r>
      <w:r w:rsidR="002B24E0">
        <w:rPr>
          <w:rStyle w:val="NormalTok"/>
        </w:rPr>
        <w:t>6</w:t>
      </w:r>
      <w:r w:rsidR="002B24E0">
        <w:rPr>
          <w:rStyle w:val="NormalTok"/>
          <w:rFonts w:cs="Consolas"/>
        </w:rPr>
        <w:t xml:space="preserve"> </w:t>
      </w:r>
      <w:r w:rsidR="007C0A0D" w:rsidRPr="00C86C21">
        <w:rPr>
          <w:rStyle w:val="NormalTok"/>
          <w:rFonts w:cs="Consolas"/>
        </w:rPr>
        <w:t xml:space="preserve">                   ) </w:t>
      </w:r>
      <w:r w:rsidR="007C0A0D" w:rsidRPr="00C86C21">
        <w:rPr>
          <w:rStyle w:val="SpecialCharTok"/>
          <w:rFonts w:cs="Consolas"/>
        </w:rPr>
        <w:t>|&gt;</w:t>
      </w:r>
      <w:r w:rsidR="007C0A0D" w:rsidRPr="002B24E0">
        <w:rPr>
          <w:rFonts w:cs="Consolas"/>
        </w:rPr>
        <w:br/>
      </w:r>
      <w:r w:rsidR="002B24E0">
        <w:rPr>
          <w:rStyle w:val="NormalTok"/>
        </w:rPr>
        <w:t>7</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filter</w:t>
      </w:r>
      <w:r w:rsidR="007C0A0D" w:rsidRPr="002B24E0">
        <w:rPr>
          <w:rStyle w:val="NormalTok"/>
          <w:rFonts w:cs="Consolas"/>
        </w:rPr>
        <w:t xml:space="preserve">((start </w:t>
      </w:r>
      <w:r w:rsidR="007C0A0D" w:rsidRPr="002B24E0">
        <w:rPr>
          <w:rStyle w:val="SpecialCharTok"/>
          <w:rFonts w:cs="Consolas"/>
        </w:rPr>
        <w:t>-</w:t>
      </w:r>
      <w:r w:rsidR="007C0A0D" w:rsidRPr="002B24E0">
        <w:rPr>
          <w:rStyle w:val="NormalTok"/>
          <w:rFonts w:cs="Consolas"/>
        </w:rPr>
        <w:t xml:space="preserve"> </w:t>
      </w:r>
      <w:r w:rsidR="007C0A0D" w:rsidRPr="002B24E0">
        <w:rPr>
          <w:rStyle w:val="FunctionTok"/>
          <w:rFonts w:cs="Consolas"/>
        </w:rPr>
        <w:t>lag</w:t>
      </w:r>
      <w:r w:rsidR="007C0A0D" w:rsidRPr="002B24E0">
        <w:rPr>
          <w:rStyle w:val="NormalTok"/>
          <w:rFonts w:cs="Consolas"/>
        </w:rPr>
        <w:t xml:space="preserve">(end) </w:t>
      </w:r>
      <w:r w:rsidR="007C0A0D" w:rsidRPr="002B24E0">
        <w:rPr>
          <w:rStyle w:val="SpecialCharTok"/>
          <w:rFonts w:cs="Consolas"/>
        </w:rPr>
        <w:t>&lt;=</w:t>
      </w:r>
      <w:r w:rsidR="007C0A0D" w:rsidRPr="002B24E0">
        <w:rPr>
          <w:rStyle w:val="NormalTok"/>
          <w:rFonts w:cs="Consolas"/>
        </w:rPr>
        <w:t xml:space="preserve"> </w:t>
      </w:r>
      <w:r w:rsidR="007C0A0D" w:rsidRPr="002B24E0">
        <w:rPr>
          <w:rStyle w:val="FunctionTok"/>
          <w:rFonts w:cs="Consolas"/>
        </w:rPr>
        <w:t>duration</w:t>
      </w:r>
      <w:r w:rsidR="007C0A0D" w:rsidRPr="002B24E0">
        <w:rPr>
          <w:rStyle w:val="NormalTok"/>
          <w:rFonts w:cs="Consolas"/>
        </w:rPr>
        <w:t>(</w:t>
      </w:r>
      <w:r w:rsidR="007C0A0D" w:rsidRPr="002B24E0">
        <w:rPr>
          <w:rStyle w:val="StringTok"/>
          <w:rFonts w:cs="Consolas"/>
        </w:rPr>
        <w:t>"20 mins"</w:t>
      </w:r>
      <w:r w:rsidR="007C0A0D" w:rsidRPr="002B24E0">
        <w:rPr>
          <w:rStyle w:val="NormalTok"/>
          <w:rFonts w:cs="Consolas"/>
        </w:rPr>
        <w:t xml:space="preserve">)), is.cluster) </w:t>
      </w:r>
      <w:r w:rsidR="007C0A0D" w:rsidRPr="002B24E0">
        <w:rPr>
          <w:rStyle w:val="SpecialCharTok"/>
          <w:rFonts w:cs="Consolas"/>
        </w:rPr>
        <w:t>%&gt;%</w:t>
      </w:r>
      <w:r w:rsidR="007C0A0D" w:rsidRPr="002B24E0">
        <w:rPr>
          <w:rFonts w:cs="Consolas"/>
        </w:rPr>
        <w:br/>
      </w:r>
      <w:r w:rsidR="002B24E0">
        <w:rPr>
          <w:rStyle w:val="NormalTok"/>
        </w:rPr>
        <w:t>8</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add_states</w:t>
      </w:r>
      <w:r w:rsidR="007C0A0D" w:rsidRPr="002B24E0">
        <w:rPr>
          <w:rStyle w:val="NormalTok"/>
          <w:rFonts w:cs="Consolas"/>
        </w:rPr>
        <w:t xml:space="preserve">(dataCC, ., ) </w:t>
      </w:r>
      <w:r w:rsidR="007C0A0D" w:rsidRPr="002B24E0">
        <w:rPr>
          <w:rStyle w:val="SpecialCharTok"/>
          <w:rFonts w:cs="Consolas"/>
        </w:rPr>
        <w:t>|&gt;</w:t>
      </w:r>
      <w:r w:rsidR="007C0A0D" w:rsidRPr="002B24E0">
        <w:rPr>
          <w:rFonts w:cs="Consolas"/>
        </w:rPr>
        <w:br/>
      </w:r>
      <w:r w:rsidR="002B24E0">
        <w:rPr>
          <w:rStyle w:val="NormalTok"/>
        </w:rPr>
        <w:t>9</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gg_day</w:t>
      </w:r>
      <w:r w:rsidR="007C0A0D" w:rsidRPr="002B24E0">
        <w:rPr>
          <w:rStyle w:val="NormalTok"/>
          <w:rFonts w:cs="Consolas"/>
        </w:rPr>
        <w:t>(</w:t>
      </w:r>
      <w:r w:rsidR="007C0A0D" w:rsidRPr="002B24E0">
        <w:rPr>
          <w:rStyle w:val="AttributeTok"/>
          <w:rFonts w:cs="Consolas"/>
        </w:rPr>
        <w:t>y.axis =</w:t>
      </w:r>
      <w:r w:rsidR="007C0A0D" w:rsidRPr="002B24E0">
        <w:rPr>
          <w:rStyle w:val="NormalTok"/>
          <w:rFonts w:cs="Consolas"/>
        </w:rPr>
        <w:t xml:space="preserve"> Dis, </w:t>
      </w:r>
      <w:r w:rsidR="007C0A0D" w:rsidRPr="002B24E0">
        <w:rPr>
          <w:rStyle w:val="AttributeTok"/>
          <w:rFonts w:cs="Consolas"/>
        </w:rPr>
        <w:t>y.axis.label =</w:t>
      </w:r>
      <w:r w:rsidR="007C0A0D" w:rsidRPr="002B24E0">
        <w:rPr>
          <w:rStyle w:val="NormalTok"/>
          <w:rFonts w:cs="Consolas"/>
        </w:rPr>
        <w:t xml:space="preserve"> </w:t>
      </w:r>
      <w:r w:rsidR="007C0A0D" w:rsidRPr="002B24E0">
        <w:rPr>
          <w:rStyle w:val="StringTok"/>
          <w:rFonts w:cs="Consolas"/>
        </w:rPr>
        <w:t>"Distance (cm)"</w:t>
      </w:r>
      <w:r w:rsidR="007C0A0D" w:rsidRPr="002B24E0">
        <w:rPr>
          <w:rStyle w:val="NormalTok"/>
          <w:rFonts w:cs="Consolas"/>
        </w:rPr>
        <w:t xml:space="preserve">, </w:t>
      </w:r>
      <w:r w:rsidR="007C0A0D" w:rsidRPr="002B24E0">
        <w:rPr>
          <w:rStyle w:val="AttributeTok"/>
          <w:rFonts w:cs="Consolas"/>
        </w:rPr>
        <w:t>geom =</w:t>
      </w:r>
      <w:r w:rsidR="007C0A0D" w:rsidRPr="002B24E0">
        <w:rPr>
          <w:rStyle w:val="NormalTok"/>
          <w:rFonts w:cs="Consolas"/>
        </w:rPr>
        <w:t xml:space="preserve"> </w:t>
      </w:r>
      <w:r w:rsidR="007C0A0D" w:rsidRPr="002B24E0">
        <w:rPr>
          <w:rStyle w:val="StringTok"/>
          <w:rFonts w:cs="Consolas"/>
        </w:rPr>
        <w:t>"line"</w:t>
      </w:r>
      <w:r w:rsidR="007C0A0D" w:rsidRPr="002B24E0">
        <w:rPr>
          <w:rStyle w:val="NormalTok"/>
          <w:rFonts w:cs="Consolas"/>
        </w:rPr>
        <w:t xml:space="preserve">) </w:t>
      </w:r>
      <w:r w:rsidR="007C0A0D" w:rsidRPr="002B24E0">
        <w:rPr>
          <w:rStyle w:val="SpecialCharTok"/>
          <w:rFonts w:cs="Consolas"/>
        </w:rPr>
        <w:t>|&gt;</w:t>
      </w:r>
      <w:r w:rsidR="007C0A0D" w:rsidRPr="002B24E0">
        <w:rPr>
          <w:rStyle w:val="NormalTok"/>
          <w:rFonts w:cs="Consolas"/>
        </w:rPr>
        <w:t xml:space="preserve"> </w:t>
      </w:r>
      <w:r w:rsidR="007C0A0D" w:rsidRPr="002B24E0">
        <w:rPr>
          <w:rFonts w:cs="Consolas"/>
        </w:rPr>
        <w:br/>
      </w:r>
      <w:r w:rsidR="002B24E0">
        <w:rPr>
          <w:rStyle w:val="NormalTok"/>
        </w:rPr>
        <w:lastRenderedPageBreak/>
        <w:t>10</w:t>
      </w:r>
      <w:r w:rsidR="002B24E0">
        <w:rPr>
          <w:rStyle w:val="NormalTok"/>
          <w:rFonts w:cs="Consolas"/>
        </w:rPr>
        <w:t xml:space="preserve"> </w:t>
      </w:r>
      <w:r w:rsidR="007C0A0D" w:rsidRPr="002B24E0">
        <w:rPr>
          <w:rStyle w:val="NormalTok"/>
          <w:rFonts w:cs="Consolas"/>
        </w:rPr>
        <w:t xml:space="preserve"> </w:t>
      </w:r>
      <w:r w:rsidR="007C0A0D" w:rsidRPr="002B24E0">
        <w:rPr>
          <w:rStyle w:val="FunctionTok"/>
          <w:rFonts w:cs="Consolas"/>
        </w:rPr>
        <w:t>gg_photoperiod</w:t>
      </w:r>
      <w:r w:rsidR="007C0A0D" w:rsidRPr="002B24E0">
        <w:rPr>
          <w:rStyle w:val="NormalTok"/>
          <w:rFonts w:cs="Consolas"/>
        </w:rPr>
        <w:t xml:space="preserve">(coordinates) </w:t>
      </w:r>
      <w:r w:rsidR="007C0A0D" w:rsidRPr="002B24E0">
        <w:rPr>
          <w:rStyle w:val="SpecialCharTok"/>
          <w:rFonts w:cs="Consolas"/>
        </w:rPr>
        <w:t>+</w:t>
      </w:r>
      <w:r w:rsidR="007C0A0D" w:rsidRPr="002B24E0">
        <w:rPr>
          <w:rFonts w:cs="Consolas"/>
        </w:rPr>
        <w:br/>
      </w:r>
      <w:r w:rsidR="002B24E0">
        <w:rPr>
          <w:rStyle w:val="NormalTok"/>
        </w:rPr>
        <w:t>11</w:t>
      </w:r>
      <w:r w:rsidR="007C0A0D" w:rsidRPr="002B24E0">
        <w:rPr>
          <w:rStyle w:val="NormalTok"/>
          <w:rFonts w:cs="Consolas"/>
        </w:rPr>
        <w:t xml:space="preserve">  </w:t>
      </w:r>
      <w:r w:rsidR="007C0A0D" w:rsidRPr="002B24E0">
        <w:rPr>
          <w:rStyle w:val="FunctionTok"/>
          <w:rFonts w:cs="Consolas"/>
        </w:rPr>
        <w:t>geom_point</w:t>
      </w:r>
      <w:r w:rsidR="007C0A0D" w:rsidRPr="002B24E0">
        <w:rPr>
          <w:rStyle w:val="NormalTok"/>
          <w:rFonts w:cs="Consolas"/>
        </w:rPr>
        <w:t>(</w:t>
      </w:r>
      <w:r w:rsidR="007C0A0D" w:rsidRPr="002B24E0">
        <w:rPr>
          <w:rStyle w:val="AttributeTok"/>
          <w:rFonts w:cs="Consolas"/>
        </w:rPr>
        <w:t>data =</w:t>
      </w:r>
      <w:r w:rsidR="007C0A0D" w:rsidRPr="002B24E0">
        <w:rPr>
          <w:rStyle w:val="NormalTok"/>
          <w:rFonts w:cs="Consolas"/>
        </w:rPr>
        <w:t xml:space="preserve"> \(x) </w:t>
      </w:r>
      <w:r w:rsidR="007C0A0D" w:rsidRPr="002B24E0">
        <w:rPr>
          <w:rStyle w:val="FunctionTok"/>
          <w:rFonts w:cs="Consolas"/>
        </w:rPr>
        <w:t>filter</w:t>
      </w:r>
      <w:r w:rsidR="007C0A0D" w:rsidRPr="002B24E0">
        <w:rPr>
          <w:rStyle w:val="NormalTok"/>
          <w:rFonts w:cs="Consolas"/>
        </w:rPr>
        <w:t xml:space="preserve">(x, is.cluster), </w:t>
      </w:r>
      <w:r w:rsidR="007C0A0D" w:rsidRPr="002B24E0">
        <w:rPr>
          <w:rStyle w:val="AttributeTok"/>
          <w:rFonts w:cs="Consolas"/>
        </w:rPr>
        <w:t>col =</w:t>
      </w:r>
      <w:r w:rsidR="007C0A0D" w:rsidRPr="002B24E0">
        <w:rPr>
          <w:rStyle w:val="NormalTok"/>
          <w:rFonts w:cs="Consolas"/>
        </w:rPr>
        <w:t xml:space="preserve"> </w:t>
      </w:r>
      <w:r w:rsidR="007C0A0D" w:rsidRPr="002B24E0">
        <w:rPr>
          <w:rStyle w:val="StringTok"/>
          <w:rFonts w:cs="Consolas"/>
        </w:rPr>
        <w:t>"red"</w:t>
      </w:r>
      <w:r w:rsidR="007C0A0D" w:rsidRPr="002B24E0">
        <w:rPr>
          <w:rStyle w:val="NormalTok"/>
          <w:rFonts w:cs="Consolas"/>
        </w:rPr>
        <w:t>)</w:t>
      </w:r>
    </w:p>
    <w:bookmarkEnd w:id="25"/>
    <w:p w14:paraId="34422A3B" w14:textId="77777777" w:rsidR="00365F17" w:rsidRPr="0047611C" w:rsidRDefault="00365F17" w:rsidP="00365F17">
      <w:pPr>
        <w:pStyle w:val="DefinitionTerm"/>
        <w:rPr>
          <w:b w:val="0"/>
          <w:bCs/>
        </w:rPr>
      </w:pPr>
      <w:r w:rsidRPr="00C673E9">
        <w:rPr>
          <w:rFonts w:ascii="Arial" w:hAnsi="Arial" w:cs="Arial"/>
        </w:rPr>
        <w:t>Lines 1-7</w:t>
      </w:r>
      <w:r>
        <w:rPr>
          <w:rFonts w:ascii="Arial" w:hAnsi="Arial" w:cs="Arial"/>
        </w:rPr>
        <w:t xml:space="preserve"> </w:t>
      </w:r>
      <w:r w:rsidRPr="0047611C">
        <w:rPr>
          <w:b w:val="0"/>
          <w:bCs/>
        </w:rPr>
        <w:t>As in the code cell above</w:t>
      </w:r>
    </w:p>
    <w:p w14:paraId="695AF046" w14:textId="77777777" w:rsidR="00365F17" w:rsidRPr="0047611C" w:rsidRDefault="00365F17" w:rsidP="00365F17">
      <w:pPr>
        <w:pStyle w:val="DefinitionTerm"/>
        <w:rPr>
          <w:b w:val="0"/>
          <w:bCs/>
        </w:rPr>
      </w:pPr>
      <w:r w:rsidRPr="00C673E9">
        <w:rPr>
          <w:rFonts w:ascii="Arial" w:hAnsi="Arial" w:cs="Arial"/>
        </w:rPr>
        <w:t>Line 8</w:t>
      </w:r>
      <w:r>
        <w:rPr>
          <w:rFonts w:ascii="Arial" w:hAnsi="Arial" w:cs="Arial"/>
        </w:rPr>
        <w:t xml:space="preserve"> </w:t>
      </w:r>
      <w:r w:rsidRPr="0047611C">
        <w:rPr>
          <w:b w:val="0"/>
          <w:bCs/>
        </w:rPr>
        <w:t>Add the resulting states</w:t>
      </w:r>
    </w:p>
    <w:p w14:paraId="5CE2C957" w14:textId="77777777" w:rsidR="00365F17" w:rsidRDefault="00365F17" w:rsidP="00365F17">
      <w:pPr>
        <w:spacing w:after="0"/>
        <w:rPr>
          <w:i/>
          <w:iCs/>
          <w:noProof/>
        </w:rPr>
      </w:pPr>
      <w:r w:rsidRPr="00C86C21">
        <w:rPr>
          <w:rFonts w:ascii="Arial" w:hAnsi="Arial" w:cs="Arial"/>
          <w:b/>
          <w:bCs/>
        </w:rPr>
        <w:t>Line 10</w:t>
      </w:r>
      <w:r>
        <w:rPr>
          <w:rFonts w:ascii="Arial" w:hAnsi="Arial" w:cs="Arial"/>
        </w:rPr>
        <w:t xml:space="preserve"> </w:t>
      </w:r>
      <w:r w:rsidRPr="0047611C">
        <w:rPr>
          <w:bCs/>
        </w:rPr>
        <w:t>Add photoperiod information to the plot</w:t>
      </w:r>
      <w:r>
        <w:rPr>
          <w:i/>
          <w:iCs/>
          <w:noProof/>
        </w:rPr>
        <w:t xml:space="preserve"> </w:t>
      </w:r>
    </w:p>
    <w:p w14:paraId="52887D23" w14:textId="2DBD93FB" w:rsidR="00E01336" w:rsidRDefault="006B2402" w:rsidP="00C86C21">
      <w:pPr>
        <w:spacing w:after="0"/>
        <w:rPr>
          <w:rStyle w:val="Hervorhebung"/>
        </w:rPr>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62411138" w:rsidR="00D33ED1" w:rsidRDefault="005C115D" w:rsidP="008A0236">
      <w:pPr>
        <w:spacing w:after="0"/>
        <w:rPr>
          <w:rStyle w:val="Hervorhebung"/>
        </w:rPr>
      </w:pPr>
      <w:r w:rsidRPr="005C115D">
        <w:rPr>
          <w:rStyle w:val="Hervorhebung"/>
        </w:rPr>
        <w:t>Figure </w:t>
      </w:r>
      <w:r w:rsidR="008068B9">
        <w:rPr>
          <w:rStyle w:val="Hervorhebung"/>
        </w:rPr>
        <w:t>5</w:t>
      </w:r>
      <w:r w:rsidRPr="005C115D">
        <w:rPr>
          <w:rStyle w:val="Hervorhebung"/>
        </w:rPr>
        <w:t>: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rsidP="00C86C21">
      <w:pPr>
        <w:spacing w:after="0"/>
        <w:rPr>
          <w:rStyle w:val="Hervorhebung"/>
        </w:rPr>
      </w:pPr>
    </w:p>
    <w:p w14:paraId="4FD24DCA" w14:textId="77777777" w:rsidR="007C0A0D" w:rsidRPr="00C673E9" w:rsidRDefault="007C0A0D" w:rsidP="007C0A0D">
      <w:pPr>
        <w:pStyle w:val="berschrift4"/>
      </w:pPr>
      <w:bookmarkStart w:id="26" w:name="distance-with-spatial-distribution"/>
      <w:bookmarkEnd w:id="23"/>
      <w:r w:rsidRPr="00C673E9">
        <w:lastRenderedPageBreak/>
        <w:t>Distance with spatial distribution</w:t>
      </w:r>
    </w:p>
    <w:p w14:paraId="51FF2782" w14:textId="5FD679D2" w:rsidR="007C0A0D" w:rsidRPr="008A0236" w:rsidRDefault="007C0A0D" w:rsidP="007C0A0D">
      <w:pPr>
        <w:pStyle w:val="FirstParagraph"/>
      </w:pPr>
      <w:r w:rsidRPr="008A0236">
        <w:t xml:space="preserve">The </w:t>
      </w:r>
      <w:r w:rsidRPr="008A0236">
        <w:rPr>
          <w:rStyle w:val="VerbatimChar"/>
        </w:rPr>
        <w:t>Clouclip</w:t>
      </w:r>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r w:rsidRPr="00C673E9">
        <w:rPr>
          <w:rFonts w:ascii="Arial" w:hAnsi="Arial" w:cs="Arial"/>
        </w:rPr>
        <w:t xml:space="preserve">these </w:t>
      </w:r>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w:t>
      </w:r>
      <w:r w:rsidR="008068B9" w:rsidRPr="00C86C21">
        <w:rPr>
          <w:b/>
          <w:bCs/>
        </w:rPr>
        <w:t>Figure 6</w:t>
      </w:r>
      <w:r w:rsidR="008068B9">
        <w:t xml:space="preserve"> shows</w:t>
      </w:r>
      <w:r w:rsidRPr="008A0236">
        <w:t xml:space="preserve"> </w:t>
      </w:r>
      <w:r w:rsidRPr="00C673E9">
        <w:rPr>
          <w:rFonts w:ascii="Arial" w:hAnsi="Arial" w:cs="Arial"/>
        </w:rPr>
        <w:t>sample</w:t>
      </w:r>
      <w:r w:rsidRPr="008A0236">
        <w:t xml:space="preserve"> observations from six different days at the same time</w:t>
      </w:r>
      <w:r w:rsidRPr="00C673E9">
        <w:rPr>
          <w:rFonts w:ascii="Arial" w:hAnsi="Arial" w:cs="Arial"/>
        </w:rPr>
        <w:t>.</w:t>
      </w:r>
    </w:p>
    <w:p w14:paraId="7E044B2A" w14:textId="2D8EDBBD" w:rsidR="00A118CF" w:rsidRDefault="00626415" w:rsidP="00C86C21">
      <w:pPr>
        <w:pStyle w:val="SourceCode"/>
        <w:spacing w:line="240" w:lineRule="auto"/>
      </w:pPr>
      <w:bookmarkStart w:id="27" w:name="annotated-cell-11"/>
      <w:r w:rsidRPr="00626415">
        <w:rPr>
          <w:b/>
          <w:bCs/>
          <w:lang w:val="de-DE"/>
        </w:rPr>
        <w:t>Plot spatial distance grids for different days</w:t>
      </w:r>
      <w:r w:rsidR="008C4DD3">
        <w:rPr>
          <w:rStyle w:val="NormalTok"/>
        </w:rPr>
        <w:br/>
      </w:r>
      <w:r w:rsidR="00835A8D">
        <w:rPr>
          <w:rStyle w:val="NormalTok"/>
        </w:rPr>
        <w:t>1</w:t>
      </w:r>
      <w:r w:rsidR="00835A8D">
        <w:rPr>
          <w:rStyle w:val="NormalTok"/>
          <w:rFonts w:cs="Consolas"/>
        </w:rPr>
        <w:t xml:space="preserve"> </w:t>
      </w:r>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r w:rsidR="004D3DDE">
        <w:rPr>
          <w:rStyle w:val="NormalTok"/>
        </w:rPr>
        <w:t>2</w:t>
      </w:r>
      <w:r w:rsidR="00835A8D">
        <w:rPr>
          <w:rStyle w:val="NormalTok"/>
          <w:rFonts w:cs="Consolas"/>
        </w:rPr>
        <w:t xml:space="preserve"> </w:t>
      </w:r>
      <w:r w:rsidR="007C0A0D" w:rsidRPr="008A0236">
        <w:rPr>
          <w:rStyle w:val="NormalTok"/>
        </w:rPr>
        <w:t xml:space="preserve">  </w:t>
      </w:r>
      <w:r w:rsidR="007C0A0D" w:rsidRPr="008A0236">
        <w:rPr>
          <w:rStyle w:val="FunctionTok"/>
          <w:rFonts w:cs="Consolas"/>
        </w:rPr>
        <w:t>filter_Time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4D3DDE">
        <w:rPr>
          <w:rStyle w:val="NormalTok"/>
        </w:rPr>
        <w:t>3</w:t>
      </w:r>
      <w:r w:rsidR="00835A8D">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r w:rsidR="007C0A0D" w:rsidRPr="008A0236">
        <w:rPr>
          <w:rStyle w:val="FunctionTok"/>
          <w:rFonts w:cs="Consolas"/>
        </w:rPr>
        <w:t>ifelse</w:t>
      </w:r>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r w:rsidR="007C0A0D" w:rsidRPr="008A0236">
        <w:rPr>
          <w:rFonts w:cs="Consolas"/>
        </w:rPr>
        <w:br/>
      </w:r>
      <w:r w:rsidR="004D3DDE">
        <w:rPr>
          <w:rStyle w:val="NormalTok"/>
        </w:rPr>
        <w:t>4</w:t>
      </w:r>
      <w:r w:rsidR="00835A8D">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4D3DDE">
        <w:rPr>
          <w:rStyle w:val="NormalTok"/>
        </w:rPr>
        <w:t>5</w:t>
      </w:r>
      <w:r w:rsidR="00835A8D">
        <w:rPr>
          <w:rStyle w:val="NormalTok"/>
          <w:rFonts w:cs="Consolas"/>
        </w:rPr>
        <w:t xml:space="preserve"> </w:t>
      </w:r>
      <w:r w:rsidR="007C0A0D" w:rsidRPr="008A0236">
        <w:rPr>
          <w:rStyle w:val="NormalTok"/>
        </w:rPr>
        <w:t xml:space="preserve">  </w:t>
      </w:r>
      <w:r w:rsidR="007C0A0D" w:rsidRPr="008A0236">
        <w:rPr>
          <w:rStyle w:val="FunctionTok"/>
        </w:rPr>
        <w:t>ggplot</w:t>
      </w:r>
      <w:r w:rsidR="007C0A0D" w:rsidRPr="008A0236">
        <w:rPr>
          <w:rStyle w:val="NormalTok"/>
        </w:rPr>
        <w:t>(</w:t>
      </w:r>
      <w:r w:rsidR="007C0A0D" w:rsidRPr="008A0236">
        <w:rPr>
          <w:rStyle w:val="FunctionTok"/>
        </w:rPr>
        <w:t>aes</w:t>
      </w:r>
      <w:r w:rsidR="007C0A0D" w:rsidRPr="008A0236">
        <w:rPr>
          <w:rStyle w:val="NormalTok"/>
        </w:rPr>
        <w:t>(</w:t>
      </w:r>
      <w:r w:rsidR="007C0A0D" w:rsidRPr="008A0236">
        <w:rPr>
          <w:rStyle w:val="AttributeTok"/>
        </w:rPr>
        <w:t>x=</w:t>
      </w:r>
      <w:r w:rsidR="007C0A0D" w:rsidRPr="008A0236">
        <w:rPr>
          <w:rStyle w:val="NormalTok"/>
        </w:rPr>
        <w:t xml:space="preserve">x.pos, </w:t>
      </w:r>
      <w:r w:rsidR="007C0A0D" w:rsidRPr="008A0236">
        <w:rPr>
          <w:rStyle w:val="AttributeTok"/>
        </w:rPr>
        <w:t>y=</w:t>
      </w:r>
      <w:r w:rsidR="007C0A0D" w:rsidRPr="008A0236">
        <w:rPr>
          <w:rStyle w:val="NormalTok"/>
        </w:rPr>
        <w:t xml:space="preserve">y.pos,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r w:rsidR="007C0A0D" w:rsidRPr="00C673E9">
        <w:rPr>
          <w:rFonts w:ascii="Arial" w:hAnsi="Arial" w:cs="Arial"/>
        </w:rPr>
        <w:br/>
      </w:r>
      <w:r w:rsidR="004D3DDE">
        <w:rPr>
          <w:rStyle w:val="NormalTok"/>
        </w:rPr>
        <w:t>6</w:t>
      </w:r>
      <w:r w:rsidR="00835A8D">
        <w:rPr>
          <w:rStyle w:val="NormalTok"/>
          <w:rFonts w:cs="Consolas"/>
        </w:rPr>
        <w:t xml:space="preserve"> </w:t>
      </w:r>
      <w:r w:rsidR="007C0A0D" w:rsidRPr="008A0236">
        <w:rPr>
          <w:rStyle w:val="NormalTok"/>
        </w:rPr>
        <w:t xml:space="preserve"> </w:t>
      </w:r>
      <w:r w:rsidR="004D3DDE">
        <w:rPr>
          <w:rStyle w:val="NormalTok"/>
        </w:rPr>
        <w:t xml:space="preserve"> </w:t>
      </w:r>
      <w:r w:rsidR="007C0A0D" w:rsidRPr="008A0236">
        <w:rPr>
          <w:rStyle w:val="NormalTok"/>
        </w:rPr>
        <w:t xml:space="preserve">extras </w:t>
      </w:r>
      <w:r w:rsidR="007C0A0D" w:rsidRPr="008A0236">
        <w:rPr>
          <w:rStyle w:val="SpecialCharTok"/>
        </w:rPr>
        <w:t>+</w:t>
      </w:r>
      <w:r w:rsidR="007C0A0D" w:rsidRPr="008A0236">
        <w:br/>
      </w:r>
      <w:r w:rsidR="004D3DDE">
        <w:rPr>
          <w:rStyle w:val="NormalTok"/>
        </w:rPr>
        <w:t>7</w:t>
      </w:r>
      <w:r w:rsidR="00835A8D">
        <w:rPr>
          <w:rStyle w:val="NormalTok"/>
          <w:rFonts w:cs="Consolas"/>
        </w:rPr>
        <w:t xml:space="preserve"> </w:t>
      </w:r>
      <w:r w:rsidR="007C0A0D" w:rsidRPr="008A0236">
        <w:rPr>
          <w:rStyle w:val="NormalTok"/>
        </w:rPr>
        <w:t xml:space="preserve">  </w:t>
      </w:r>
      <w:r w:rsidR="007C0A0D" w:rsidRPr="008A0236">
        <w:rPr>
          <w:rStyle w:val="FunctionTok"/>
        </w:rPr>
        <w:t>facet_wrap</w:t>
      </w:r>
      <w:r w:rsidR="007C0A0D" w:rsidRPr="008A0236">
        <w:rPr>
          <w:rStyle w:val="NormalTok"/>
        </w:rPr>
        <w:t>(</w:t>
      </w:r>
      <w:r w:rsidR="007C0A0D" w:rsidRPr="008A0236">
        <w:rPr>
          <w:rStyle w:val="SpecialCharTok"/>
        </w:rPr>
        <w:t>~</w:t>
      </w:r>
      <w:r w:rsidR="007C0A0D" w:rsidRPr="008A0236">
        <w:rPr>
          <w:rStyle w:val="NormalTok"/>
        </w:rPr>
        <w:t>Datetime)</w:t>
      </w:r>
      <w:bookmarkEnd w:id="27"/>
    </w:p>
    <w:p w14:paraId="69D8AAC9" w14:textId="77777777" w:rsidR="00A118CF" w:rsidRPr="0047611C" w:rsidRDefault="00A118CF" w:rsidP="00A118CF">
      <w:pPr>
        <w:pStyle w:val="DefinitionTerm"/>
        <w:rPr>
          <w:b w:val="0"/>
          <w:bCs/>
        </w:rPr>
      </w:pPr>
      <w:r w:rsidRPr="00C673E9">
        <w:rPr>
          <w:rFonts w:ascii="Arial" w:hAnsi="Arial" w:cs="Arial"/>
        </w:rPr>
        <w:t>Line 2</w:t>
      </w:r>
      <w:r>
        <w:rPr>
          <w:rFonts w:ascii="Arial" w:hAnsi="Arial" w:cs="Arial"/>
        </w:rPr>
        <w:t xml:space="preserve"> </w:t>
      </w:r>
      <w:r w:rsidRPr="0047611C">
        <w:rPr>
          <w:b w:val="0"/>
          <w:bCs/>
        </w:rPr>
        <w:t>Choose a particular observation</w:t>
      </w:r>
    </w:p>
    <w:p w14:paraId="381CCFEA" w14:textId="77777777" w:rsidR="00A118CF" w:rsidRPr="0047611C" w:rsidRDefault="00A118CF" w:rsidP="00A118CF">
      <w:pPr>
        <w:pStyle w:val="DefinitionTerm"/>
        <w:rPr>
          <w:b w:val="0"/>
          <w:bCs/>
        </w:rPr>
      </w:pPr>
      <w:r w:rsidRPr="00C673E9">
        <w:rPr>
          <w:rFonts w:ascii="Arial" w:hAnsi="Arial" w:cs="Arial"/>
        </w:rPr>
        <w:t>Line 3</w:t>
      </w:r>
      <w:r>
        <w:rPr>
          <w:rFonts w:ascii="Arial" w:hAnsi="Arial" w:cs="Arial"/>
        </w:rPr>
        <w:t xml:space="preserve"> </w:t>
      </w:r>
      <w:r w:rsidRPr="0047611C">
        <w:rPr>
          <w:b w:val="0"/>
          <w:bCs/>
        </w:rPr>
        <w:t>Replace 0 distances with infinity</w:t>
      </w:r>
    </w:p>
    <w:p w14:paraId="44611741" w14:textId="77777777" w:rsidR="00A118CF" w:rsidRPr="0047611C" w:rsidRDefault="00A118CF" w:rsidP="00A118CF">
      <w:pPr>
        <w:pStyle w:val="DefinitionTerm"/>
        <w:rPr>
          <w:b w:val="0"/>
          <w:bCs/>
        </w:rPr>
      </w:pPr>
      <w:r w:rsidRPr="00C673E9">
        <w:rPr>
          <w:rFonts w:ascii="Arial" w:hAnsi="Arial" w:cs="Arial"/>
        </w:rPr>
        <w:t>Line 4</w:t>
      </w:r>
      <w:r>
        <w:rPr>
          <w:rFonts w:ascii="Arial" w:hAnsi="Arial" w:cs="Arial"/>
        </w:rPr>
        <w:t xml:space="preserve"> </w:t>
      </w:r>
      <w:r w:rsidRPr="0047611C">
        <w:rPr>
          <w:b w:val="0"/>
          <w:bCs/>
        </w:rPr>
        <w:t>Remove data that has less than 10% confidence</w:t>
      </w:r>
    </w:p>
    <w:p w14:paraId="5BC5EAE2" w14:textId="62E53D9E" w:rsidR="00A118CF" w:rsidRPr="0047611C" w:rsidRDefault="00A118CF" w:rsidP="00A118CF">
      <w:pPr>
        <w:pStyle w:val="DefinitionTerm"/>
        <w:rPr>
          <w:b w:val="0"/>
          <w:bCs/>
        </w:rPr>
      </w:pPr>
      <w:r w:rsidRPr="00C673E9">
        <w:rPr>
          <w:rFonts w:ascii="Arial" w:hAnsi="Arial" w:cs="Arial"/>
        </w:rPr>
        <w:t>Line 5</w:t>
      </w:r>
      <w:r w:rsidR="003A15CA">
        <w:rPr>
          <w:rFonts w:ascii="Arial" w:hAnsi="Arial" w:cs="Arial"/>
        </w:rPr>
        <w:t>-6</w:t>
      </w:r>
      <w:r>
        <w:rPr>
          <w:rFonts w:ascii="Arial" w:hAnsi="Arial" w:cs="Arial"/>
        </w:rPr>
        <w:t xml:space="preserve"> </w:t>
      </w:r>
      <w:r w:rsidRPr="0047611C">
        <w:rPr>
          <w:b w:val="0"/>
          <w:bCs/>
        </w:rPr>
        <w:t>Plot the data and add the plot partials from the code cell above</w:t>
      </w:r>
    </w:p>
    <w:p w14:paraId="52D0CAE0" w14:textId="4160E261" w:rsidR="00A118CF" w:rsidRPr="0047611C" w:rsidRDefault="00A118CF" w:rsidP="00A118CF">
      <w:pPr>
        <w:pStyle w:val="DefinitionTerm"/>
        <w:rPr>
          <w:b w:val="0"/>
          <w:bCs/>
        </w:rPr>
      </w:pPr>
      <w:r w:rsidRPr="00C673E9">
        <w:rPr>
          <w:rFonts w:ascii="Arial" w:hAnsi="Arial" w:cs="Arial"/>
        </w:rPr>
        <w:t xml:space="preserve">Lines </w:t>
      </w:r>
      <w:r w:rsidR="003A15CA">
        <w:rPr>
          <w:rFonts w:ascii="Arial" w:hAnsi="Arial" w:cs="Arial"/>
        </w:rPr>
        <w:t>7</w:t>
      </w:r>
      <w:r>
        <w:rPr>
          <w:rFonts w:ascii="Arial" w:hAnsi="Arial" w:cs="Arial"/>
        </w:rPr>
        <w:t xml:space="preserve"> </w:t>
      </w:r>
      <w:r w:rsidRPr="0047611C">
        <w:rPr>
          <w:rFonts w:cs="Arial"/>
          <w:b w:val="0"/>
          <w:bCs/>
        </w:rPr>
        <w:t>Show</w:t>
      </w:r>
      <w:r w:rsidRPr="0047611C">
        <w:rPr>
          <w:b w:val="0"/>
          <w:bCs/>
        </w:rPr>
        <w:t xml:space="preserve"> one plot per day</w:t>
      </w:r>
    </w:p>
    <w:p w14:paraId="2724DD3B" w14:textId="77777777" w:rsidR="00A118CF" w:rsidRDefault="00A118CF" w:rsidP="007C0A0D">
      <w:pPr>
        <w:pStyle w:val="Textkrper"/>
      </w:pPr>
    </w:p>
    <w:p w14:paraId="752B6F82" w14:textId="77777777" w:rsidR="001547C1" w:rsidRDefault="001547C1" w:rsidP="001547C1">
      <w:pPr>
        <w:rPr>
          <w:rStyle w:val="Hervorhebung"/>
        </w:rPr>
      </w:pPr>
      <w:r>
        <w:rPr>
          <w:i/>
          <w:iCs/>
          <w:noProof/>
        </w:rPr>
        <w:lastRenderedPageBreak/>
        <w:drawing>
          <wp:inline distT="0" distB="0" distL="0" distR="0" wp14:anchorId="297B40A9" wp14:editId="0BC3126E">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p>
    <w:p w14:paraId="7DD04B28" w14:textId="1843E097" w:rsidR="001547C1" w:rsidRPr="00C86C21" w:rsidRDefault="001547C1" w:rsidP="00C86C21">
      <w:pPr>
        <w:rPr>
          <w:i/>
          <w:iCs/>
        </w:rPr>
      </w:pPr>
      <w:r w:rsidRPr="00BF7699">
        <w:rPr>
          <w:rStyle w:val="Hervorhebung"/>
        </w:rPr>
        <w:t>Figure </w:t>
      </w:r>
      <w:r w:rsidR="008068B9">
        <w:rPr>
          <w:rStyle w:val="Hervorhebung"/>
        </w:rPr>
        <w:t>6</w:t>
      </w:r>
      <w:r w:rsidRPr="00BF7699">
        <w:rPr>
          <w:rStyle w:val="Hervorhebung"/>
        </w:rPr>
        <w:t xml:space="preserve">: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p>
    <w:p w14:paraId="15973183" w14:textId="345F72BD" w:rsidR="007C0A0D" w:rsidRPr="00C673E9" w:rsidRDefault="007C0A0D" w:rsidP="007C0A0D">
      <w:pPr>
        <w:pStyle w:val="Textkrper"/>
        <w:rPr>
          <w:rFonts w:ascii="Arial" w:hAnsi="Arial" w:cs="Arial"/>
        </w:rPr>
      </w:pPr>
      <w:r w:rsidRPr="008A0236">
        <w:t xml:space="preserve">To use these distance data in the framework shown above for the </w:t>
      </w:r>
      <w:r w:rsidRPr="008A0236">
        <w:rPr>
          <w:rStyle w:val="VerbatimChar"/>
        </w:rPr>
        <w:t>Clouclip</w:t>
      </w:r>
      <w:r w:rsidRPr="008A0236">
        <w:t xml:space="preserve"> device, a sensible method to condense the data has to be applied. </w:t>
      </w:r>
      <w:r w:rsidRPr="00C673E9">
        <w:rPr>
          <w:rFonts w:ascii="Arial" w:hAnsi="Arial" w:cs="Arial"/>
        </w:rPr>
        <w:t>There are many ways how</w:t>
      </w:r>
      <w:r w:rsidRPr="008A0236">
        <w:t xml:space="preserve"> a </w:t>
      </w:r>
      <w:r w:rsidRPr="00C673E9">
        <w:rPr>
          <w:rFonts w:ascii="Arial" w:hAnsi="Arial" w:cs="Arial"/>
        </w:rPr>
        <w:t>spatially resolved</w:t>
      </w:r>
      <w:r w:rsidRPr="008A0236">
        <w:t xml:space="preserve"> distance </w:t>
      </w:r>
      <w:r w:rsidRPr="00C673E9">
        <w:rPr>
          <w:rFonts w:ascii="Arial" w:hAnsi="Arial" w:cs="Arial"/>
        </w:rPr>
        <w:t>measure could be utilized for analysis:</w:t>
      </w:r>
    </w:p>
    <w:p w14:paraId="645318C6"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Where in the field of view are objects in close range?</w:t>
      </w:r>
    </w:p>
    <w:p w14:paraId="62EA47E2"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How large are near objects in the field of view?</w:t>
      </w:r>
    </w:p>
    <w:p w14:paraId="50D48EC7" w14:textId="77777777"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 xml:space="preserve">How varied are distances </w:t>
      </w:r>
      <w:r w:rsidRPr="008A0236">
        <w:t>within the field of view</w:t>
      </w:r>
      <w:r w:rsidRPr="00C673E9">
        <w:rPr>
          <w:rFonts w:ascii="Arial" w:hAnsi="Arial" w:cs="Arial"/>
        </w:rPr>
        <w:t>?</w:t>
      </w:r>
    </w:p>
    <w:p w14:paraId="057654CB" w14:textId="4CC18471" w:rsidR="007C0A0D" w:rsidRPr="00C673E9" w:rsidRDefault="007C0A0D" w:rsidP="007C0A0D">
      <w:pPr>
        <w:pStyle w:val="Compact"/>
        <w:numPr>
          <w:ilvl w:val="0"/>
          <w:numId w:val="57"/>
        </w:numPr>
        <w:spacing w:line="240" w:lineRule="auto"/>
        <w:rPr>
          <w:rFonts w:ascii="Arial" w:hAnsi="Arial" w:cs="Arial"/>
        </w:rPr>
      </w:pPr>
      <w:r w:rsidRPr="00C673E9">
        <w:rPr>
          <w:rFonts w:ascii="Arial" w:hAnsi="Arial" w:cs="Arial"/>
        </w:rPr>
        <w:t>How close are objects /</w:t>
      </w:r>
      <w:r w:rsidRPr="008A0236">
        <w:t xml:space="preserve"> is</w:t>
      </w:r>
      <w:r w:rsidRPr="00C673E9">
        <w:rPr>
          <w:rFonts w:ascii="Arial" w:hAnsi="Arial" w:cs="Arial"/>
        </w:rPr>
        <w:t xml:space="preserve"> viewing distance in a region of interest within the field of view?</w:t>
      </w:r>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3702BD57" w:rsidR="007C0A0D" w:rsidRPr="008A0236" w:rsidRDefault="007C0A0D" w:rsidP="007C0A0D">
      <w:pPr>
        <w:pStyle w:val="FirstParagraph"/>
      </w:pPr>
      <w:r w:rsidRPr="008A0236">
        <w:t xml:space="preserve">Many more options are available based on the </w:t>
      </w:r>
      <w:r w:rsidRPr="00C673E9">
        <w:rPr>
          <w:rFonts w:ascii="Arial" w:hAnsi="Arial" w:cs="Arial"/>
        </w:rPr>
        <w:t>spatial</w:t>
      </w:r>
      <w:r w:rsidRPr="008A0236">
        <w:t xml:space="preserve"> dataset, e.g., condensation rules based on the number of points in the grid with a given condition, or the variation within the grid.</w:t>
      </w:r>
    </w:p>
    <w:p w14:paraId="74F40406" w14:textId="7F2687B8" w:rsidR="007C0A0D" w:rsidRPr="008A0236" w:rsidRDefault="007C0A0D" w:rsidP="007C0A0D">
      <w:pPr>
        <w:pStyle w:val="Textkrper"/>
      </w:pPr>
      <w:r w:rsidRPr="008A0236">
        <w:t>We will demonstrate these three methods for a single day (</w:t>
      </w:r>
      <w:r w:rsidRPr="008A0236">
        <w:rPr>
          <w:rStyle w:val="VerbatimChar"/>
        </w:rPr>
        <w:t>2024-06-10</w:t>
      </w:r>
      <w:r w:rsidRPr="008A0236">
        <w:t xml:space="preserve">), all leading to a data structure akin to the </w:t>
      </w:r>
      <w:r w:rsidRPr="008A0236">
        <w:rPr>
          <w:rStyle w:val="VerbatimChar"/>
        </w:rPr>
        <w:t>Clouclip</w:t>
      </w:r>
      <w:r w:rsidRPr="008A0236">
        <w:t>, i.e., to be used for further calculation of visual experience metrics.</w:t>
      </w:r>
    </w:p>
    <w:p w14:paraId="504B4A0C" w14:textId="39D82CEC" w:rsidR="007C0A0D" w:rsidRPr="00C86C21" w:rsidRDefault="00626415" w:rsidP="00F61D20">
      <w:pPr>
        <w:pStyle w:val="SourceCode"/>
        <w:spacing w:line="240" w:lineRule="auto"/>
        <w:rPr>
          <w:b/>
          <w:bCs/>
          <w:lang w:val="de-DE"/>
        </w:rPr>
      </w:pPr>
      <w:bookmarkStart w:id="28" w:name="annotated-cell-12"/>
      <w:r w:rsidRPr="00626415">
        <w:rPr>
          <w:b/>
          <w:bCs/>
          <w:lang w:val="de-DE"/>
        </w:rPr>
        <w:t>Calculating and plotting method results</w:t>
      </w:r>
      <w:r w:rsidR="008C4DD3">
        <w:rPr>
          <w:rStyle w:val="NormalTok"/>
        </w:rPr>
        <w:br/>
      </w:r>
      <w:r w:rsidR="005E06B0">
        <w:rPr>
          <w:rStyle w:val="NormalTok"/>
        </w:rPr>
        <w:t>1</w:t>
      </w:r>
      <w:r w:rsidR="005E06B0">
        <w:rPr>
          <w:rStyle w:val="NormalTok"/>
          <w:rFonts w:cs="Consolas"/>
        </w:rPr>
        <w:t xml:space="preserve"> </w:t>
      </w:r>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r w:rsidR="00850819">
        <w:rPr>
          <w:rStyle w:val="NormalTok"/>
        </w:rPr>
        <w:t>2</w:t>
      </w:r>
      <w:r w:rsidR="005E06B0">
        <w:rPr>
          <w:rStyle w:val="NormalTok"/>
          <w:rFonts w:cs="Consolas"/>
        </w:rPr>
        <w:t xml:space="preserve"> </w:t>
      </w:r>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r w:rsidR="00850819">
        <w:rPr>
          <w:rStyle w:val="NormalTok"/>
        </w:rPr>
        <w:t>3</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filter_Date</w:t>
      </w:r>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r w:rsidR="00850819">
        <w:rPr>
          <w:rStyle w:val="NormalTok"/>
        </w:rPr>
        <w:t>4</w:t>
      </w:r>
      <w:r w:rsidR="005E06B0">
        <w:rPr>
          <w:rStyle w:val="NormalTok"/>
        </w:rPr>
        <w:t xml:space="preserve"> </w:t>
      </w:r>
      <w:r w:rsidR="007C0A0D" w:rsidRPr="008A0236">
        <w:rPr>
          <w:rFonts w:cs="Consolas"/>
        </w:rPr>
        <w:br/>
      </w:r>
      <w:r w:rsidR="00850819">
        <w:rPr>
          <w:rStyle w:val="NormalTok"/>
        </w:rPr>
        <w:t>5</w:t>
      </w:r>
      <w:r w:rsidR="005E06B0">
        <w:rPr>
          <w:rStyle w:val="NormalTok"/>
          <w:rFonts w:cs="Consolas"/>
        </w:rPr>
        <w:t xml:space="preserve"> </w:t>
      </w:r>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r w:rsidR="00850819">
        <w:rPr>
          <w:rStyle w:val="NormalTok"/>
        </w:rPr>
        <w:t>6</w:t>
      </w:r>
      <w:r w:rsidR="005E06B0">
        <w:rPr>
          <w:rStyle w:val="NormalTok"/>
          <w:rFonts w:cs="Consolas"/>
        </w:rPr>
        <w:t xml:space="preserve"> </w:t>
      </w:r>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850819">
        <w:rPr>
          <w:rStyle w:val="NormalTok"/>
        </w:rPr>
        <w:t>7</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group_by</w:t>
      </w:r>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8</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9</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0</w:t>
      </w:r>
      <w:r w:rsidR="007C0A0D" w:rsidRPr="008A0236">
        <w:rPr>
          <w:rStyle w:val="NormalTok"/>
          <w:rFonts w:cs="Consolas"/>
        </w:rPr>
        <w:t xml:space="preserve">    </w:t>
      </w:r>
      <w:r w:rsidR="007C0A0D" w:rsidRPr="008A0236">
        <w:rPr>
          <w:rStyle w:val="AttributeTok"/>
          <w:rFonts w:cs="Consolas"/>
        </w:rPr>
        <w:t>distance_mean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r w:rsidR="005E06B0">
        <w:rPr>
          <w:rStyle w:val="NormalTok"/>
        </w:rPr>
        <w:t>1</w:t>
      </w:r>
      <w:r w:rsidR="00850819">
        <w:rPr>
          <w:rStyle w:val="NormalTok"/>
          <w:rFonts w:cs="Consolas"/>
        </w:rPr>
        <w:t>1</w:t>
      </w:r>
      <w:r w:rsidR="007C0A0D" w:rsidRPr="008A0236">
        <w:rPr>
          <w:rStyle w:val="NormalTok"/>
          <w:rFonts w:cs="Consolas"/>
        </w:rPr>
        <w:t xml:space="preserve">    </w:t>
      </w:r>
      <w:r w:rsidR="007C0A0D" w:rsidRPr="008A0236">
        <w:rPr>
          <w:rStyle w:val="AttributeTok"/>
          <w:rFonts w:cs="Consolas"/>
        </w:rPr>
        <w:t>distance_min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r w:rsidR="005E06B0">
        <w:rPr>
          <w:rStyle w:val="NormalTok"/>
        </w:rPr>
        <w:t>1</w:t>
      </w:r>
      <w:r w:rsidR="00850819">
        <w:rPr>
          <w:rStyle w:val="NormalTok"/>
          <w:rFonts w:cs="Consolas"/>
        </w:rPr>
        <w:t>2</w:t>
      </w:r>
      <w:r w:rsidR="007C0A0D" w:rsidRPr="008A0236">
        <w:rPr>
          <w:rStyle w:val="NormalTok"/>
          <w:rFonts w:cs="Consolas"/>
        </w:rPr>
        <w:t xml:space="preserve">    </w:t>
      </w:r>
      <w:r w:rsidR="007C0A0D" w:rsidRPr="008A0236">
        <w:rPr>
          <w:rStyle w:val="AttributeTok"/>
          <w:rFonts w:cs="Consolas"/>
        </w:rPr>
        <w:t>distance_central =</w:t>
      </w:r>
      <w:r w:rsidR="007C0A0D" w:rsidRPr="008A0236">
        <w:rPr>
          <w:rStyle w:val="NormalTok"/>
          <w:rFonts w:cs="Consolas"/>
        </w:rPr>
        <w:t xml:space="preserve"> </w:t>
      </w:r>
      <w:r w:rsidR="005E06B0">
        <w:rPr>
          <w:rStyle w:val="NormalTok"/>
          <w:rFonts w:cs="Consolas"/>
        </w:rPr>
        <w:br/>
      </w:r>
      <w:r w:rsidR="005E06B0">
        <w:rPr>
          <w:rStyle w:val="NormalTok"/>
        </w:rPr>
        <w:t>1</w:t>
      </w:r>
      <w:r w:rsidR="00850819">
        <w:rPr>
          <w:rStyle w:val="NormalTok"/>
          <w:rFonts w:cs="Consolas"/>
        </w:rPr>
        <w:t>3</w:t>
      </w:r>
      <w:r w:rsidR="005E06B0">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 xml:space="preserve">(x.pos,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 xml:space="preserve">(y.pos,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4</w:t>
      </w:r>
      <w:r w:rsidR="007C0A0D" w:rsidRPr="008A0236">
        <w:rPr>
          <w:rStyle w:val="NormalTok"/>
          <w:rFonts w:cs="Consolas"/>
        </w:rPr>
        <w:t xml:space="preserve">   </w:t>
      </w:r>
      <w:r w:rsidR="005E06B0">
        <w:rPr>
          <w:rStyle w:val="NormalTok"/>
          <w:rFonts w:cs="Consolas"/>
        </w:rPr>
        <w:t xml:space="preserve"> </w:t>
      </w:r>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r w:rsidR="005E06B0">
        <w:rPr>
          <w:rStyle w:val="NormalTok"/>
        </w:rPr>
        <w:t>1</w:t>
      </w:r>
      <w:r w:rsidR="00850819">
        <w:rPr>
          <w:rStyle w:val="NormalTok"/>
          <w:rFonts w:cs="Consolas"/>
        </w:rPr>
        <w:t>5</w:t>
      </w:r>
      <w:r w:rsidR="007C0A0D" w:rsidRPr="008A0236">
        <w:rPr>
          <w:rStyle w:val="NormalTok"/>
          <w:rFonts w:cs="Consolas"/>
        </w:rPr>
        <w:t xml:space="preserve">  </w:t>
      </w:r>
      <w:r w:rsidR="005E06B0">
        <w:rPr>
          <w:rStyle w:val="NormalTok"/>
          <w:rFonts w:cs="Consolas"/>
        </w:rPr>
        <w:t xml:space="preserve">  </w:t>
      </w:r>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"drop_last"</w:t>
      </w:r>
      <w:r w:rsidR="007C0A0D" w:rsidRPr="008A0236">
        <w:rPr>
          <w:rFonts w:cs="Consolas"/>
        </w:rPr>
        <w:br/>
      </w:r>
      <w:r w:rsidR="005E06B0">
        <w:rPr>
          <w:rStyle w:val="NormalTok"/>
        </w:rPr>
        <w:t>1</w:t>
      </w:r>
      <w:r w:rsidR="00850819">
        <w:rPr>
          <w:rStyle w:val="NormalTok"/>
          <w:rFonts w:cs="Consolas"/>
        </w:rPr>
        <w:t>6</w:t>
      </w:r>
      <w:r w:rsidR="007C0A0D" w:rsidRPr="008A0236">
        <w:rPr>
          <w:rStyle w:val="NormalTok"/>
          <w:rFonts w:cs="Consolas"/>
        </w:rPr>
        <w:t xml:space="preserve">  )</w:t>
      </w:r>
      <w:r w:rsidR="007C0A0D" w:rsidRPr="008A0236">
        <w:rPr>
          <w:rFonts w:cs="Consolas"/>
        </w:rPr>
        <w:br/>
      </w:r>
      <w:r w:rsidR="005E06B0">
        <w:rPr>
          <w:rStyle w:val="NormalTok"/>
        </w:rPr>
        <w:t>1</w:t>
      </w:r>
      <w:r w:rsidR="00850819">
        <w:rPr>
          <w:rStyle w:val="NormalTok"/>
        </w:rPr>
        <w:t>7</w:t>
      </w:r>
      <w:r w:rsidR="007C0A0D" w:rsidRPr="008A0236">
        <w:rPr>
          <w:rFonts w:cs="Consolas"/>
        </w:rPr>
        <w:br/>
      </w:r>
      <w:r w:rsidR="005E06B0">
        <w:rPr>
          <w:rStyle w:val="NormalTok"/>
        </w:rPr>
        <w:t>1</w:t>
      </w:r>
      <w:r w:rsidR="00850819">
        <w:rPr>
          <w:rStyle w:val="NormalTok"/>
          <w:rFonts w:cs="Consolas"/>
        </w:rPr>
        <w:t xml:space="preserve">8 </w:t>
      </w:r>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r w:rsidR="005E06B0">
        <w:rPr>
          <w:rStyle w:val="NormalTok"/>
        </w:rPr>
        <w:t>1</w:t>
      </w:r>
      <w:r w:rsidR="00850819">
        <w:rPr>
          <w:rStyle w:val="NormalTok"/>
        </w:rPr>
        <w:t>9</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aggregate_Datetime</w:t>
      </w:r>
      <w:r w:rsidR="007C0A0D" w:rsidRPr="008A0236">
        <w:rPr>
          <w:rStyle w:val="NormalTok"/>
          <w:rFonts w:cs="Consolas"/>
        </w:rPr>
        <w:t>(</w:t>
      </w:r>
      <w:r w:rsidR="005E06B0">
        <w:rPr>
          <w:rStyle w:val="NormalTok"/>
          <w:rFonts w:cs="Consolas"/>
        </w:rPr>
        <w:br/>
      </w:r>
      <w:r w:rsidR="00850819">
        <w:rPr>
          <w:rStyle w:val="NormalTok"/>
        </w:rPr>
        <w:t>20</w:t>
      </w:r>
      <w:r w:rsidR="005E06B0">
        <w:rPr>
          <w:rStyle w:val="NormalTok"/>
          <w:rFonts w:cs="Consolas"/>
        </w:rPr>
        <w:t xml:space="preserve">      </w:t>
      </w:r>
      <w:r w:rsidR="007C0A0D" w:rsidRPr="008A0236">
        <w:rPr>
          <w:rStyle w:val="StringTok"/>
          <w:rFonts w:cs="Consolas"/>
        </w:rPr>
        <w:t>"15 mins"</w:t>
      </w:r>
      <w:r w:rsidR="007C0A0D" w:rsidRPr="008A0236">
        <w:rPr>
          <w:rStyle w:val="NormalTok"/>
          <w:rFonts w:cs="Consolas"/>
        </w:rPr>
        <w:t xml:space="preserve">, </w:t>
      </w:r>
      <w:r w:rsidR="007C0A0D" w:rsidRPr="008A0236">
        <w:rPr>
          <w:rStyle w:val="AttributeTok"/>
          <w:rFonts w:cs="Consolas"/>
        </w:rPr>
        <w:t>numeric.handler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21</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remove_partial_data</w:t>
      </w:r>
      <w:r w:rsidR="007C0A0D" w:rsidRPr="008A0236">
        <w:rPr>
          <w:rStyle w:val="NormalTok"/>
          <w:rFonts w:cs="Consolas"/>
        </w:rPr>
        <w:t>(</w:t>
      </w:r>
      <w:r w:rsidR="007C0A0D" w:rsidRPr="008A0236">
        <w:rPr>
          <w:rStyle w:val="AttributeTok"/>
          <w:rFonts w:cs="Consolas"/>
        </w:rPr>
        <w:t>by.date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r w:rsidR="00850819">
        <w:rPr>
          <w:rStyle w:val="NormalTok"/>
        </w:rPr>
        <w:t>22</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pivot_longer</w:t>
      </w:r>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r w:rsidR="00850819">
        <w:rPr>
          <w:rStyle w:val="NormalTok"/>
        </w:rPr>
        <w:t>23</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names_to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r w:rsidR="00850819">
        <w:rPr>
          <w:rStyle w:val="NormalTok"/>
        </w:rPr>
        <w:t>24</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names_pattern =</w:t>
      </w:r>
      <w:r w:rsidR="007C0A0D" w:rsidRPr="008A0236">
        <w:rPr>
          <w:rStyle w:val="NormalTok"/>
          <w:rFonts w:cs="Consolas"/>
        </w:rPr>
        <w:t xml:space="preserve"> </w:t>
      </w:r>
      <w:r w:rsidR="007C0A0D" w:rsidRPr="008A0236">
        <w:rPr>
          <w:rStyle w:val="StringTok"/>
          <w:rFonts w:cs="Consolas"/>
        </w:rPr>
        <w:t>"(distance)_(mean|min|max|central)"</w:t>
      </w:r>
      <w:r w:rsidR="007C0A0D" w:rsidRPr="008A0236">
        <w:rPr>
          <w:rFonts w:cs="Consolas"/>
        </w:rPr>
        <w:br/>
      </w:r>
      <w:r w:rsidR="00850819">
        <w:rPr>
          <w:rStyle w:val="NormalTok"/>
        </w:rPr>
        <w:t>25</w:t>
      </w:r>
      <w:r w:rsidR="005E06B0">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r w:rsidR="00850819">
        <w:rPr>
          <w:rStyle w:val="NormalTok"/>
        </w:rPr>
        <w:t>26</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gg_day</w:t>
      </w:r>
      <w:r w:rsidR="007C0A0D" w:rsidRPr="008A0236">
        <w:rPr>
          <w:rStyle w:val="NormalTok"/>
          <w:rFonts w:cs="Consolas"/>
        </w:rPr>
        <w:t>(</w:t>
      </w:r>
      <w:r w:rsidR="007C0A0D" w:rsidRPr="008A0236">
        <w:rPr>
          <w:rStyle w:val="AttributeTok"/>
          <w:rFonts w:cs="Consolas"/>
        </w:rPr>
        <w:t>y.axis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r w:rsidR="00850819">
        <w:rPr>
          <w:rStyle w:val="NormalTok"/>
        </w:rPr>
        <w:t>27</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geom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r w:rsidR="00850819">
        <w:rPr>
          <w:rStyle w:val="NormalTok"/>
        </w:rPr>
        <w:t>28</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aes_col =</w:t>
      </w:r>
      <w:r w:rsidR="007C0A0D" w:rsidRPr="008A0236">
        <w:rPr>
          <w:rStyle w:val="NormalTok"/>
          <w:rFonts w:cs="Consolas"/>
        </w:rPr>
        <w:t xml:space="preserve"> method,</w:t>
      </w:r>
      <w:r w:rsidR="007C0A0D" w:rsidRPr="008A0236">
        <w:rPr>
          <w:rFonts w:cs="Consolas"/>
        </w:rPr>
        <w:br/>
      </w:r>
      <w:r w:rsidR="00850819">
        <w:rPr>
          <w:rStyle w:val="NormalTok"/>
        </w:rPr>
        <w:t>29</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r w:rsidR="00850819">
        <w:rPr>
          <w:rStyle w:val="NormalTok"/>
        </w:rPr>
        <w:t>30</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r w:rsidR="00850819">
        <w:rPr>
          <w:rStyle w:val="NormalTok"/>
        </w:rPr>
        <w:t>31</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r w:rsidR="00850819">
        <w:rPr>
          <w:rStyle w:val="NormalTok"/>
        </w:rPr>
        <w:t>32</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y.scale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r w:rsidR="00850819">
        <w:rPr>
          <w:rStyle w:val="NormalTok"/>
        </w:rPr>
        <w:t>33</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y.axis.breaks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r w:rsidR="00850819">
        <w:rPr>
          <w:rStyle w:val="NormalTok"/>
        </w:rPr>
        <w:t>34</w:t>
      </w:r>
      <w:r w:rsidR="005E06B0">
        <w:rPr>
          <w:rStyle w:val="NormalTok"/>
          <w:rFonts w:cs="Consolas"/>
        </w:rPr>
        <w:t xml:space="preserve"> </w:t>
      </w:r>
      <w:r w:rsidR="007C0A0D" w:rsidRPr="008A0236">
        <w:rPr>
          <w:rStyle w:val="NormalTok"/>
          <w:rFonts w:cs="Consolas"/>
        </w:rPr>
        <w:t xml:space="preserve">         </w:t>
      </w:r>
      <w:r w:rsidR="007C0A0D" w:rsidRPr="008A0236">
        <w:rPr>
          <w:rStyle w:val="AttributeTok"/>
          <w:rFonts w:cs="Consolas"/>
        </w:rPr>
        <w:t>y.axis.label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r w:rsidR="00850819">
        <w:rPr>
          <w:rStyle w:val="NormalTok"/>
        </w:rPr>
        <w:t>35</w:t>
      </w:r>
      <w:r w:rsidR="005E06B0">
        <w:rPr>
          <w:rStyle w:val="NormalTok"/>
          <w:rFonts w:cs="Consolas"/>
        </w:rPr>
        <w:t xml:space="preserve"> </w:t>
      </w:r>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r w:rsidR="00850819">
        <w:rPr>
          <w:rStyle w:val="NormalTok"/>
        </w:rPr>
        <w:t>36</w:t>
      </w:r>
      <w:r w:rsidR="005E06B0">
        <w:rPr>
          <w:rStyle w:val="NormalTok"/>
          <w:rFonts w:cs="Consolas"/>
        </w:rPr>
        <w:t xml:space="preserve"> </w:t>
      </w:r>
      <w:r w:rsidR="007C0A0D" w:rsidRPr="008A0236">
        <w:rPr>
          <w:rStyle w:val="NormalTok"/>
          <w:rFonts w:cs="Consolas"/>
        </w:rPr>
        <w:t xml:space="preserve">  </w:t>
      </w:r>
      <w:r w:rsidR="007C0A0D" w:rsidRPr="008A0236">
        <w:rPr>
          <w:rStyle w:val="FunctionTok"/>
          <w:rFonts w:cs="Consolas"/>
        </w:rPr>
        <w:t>gg_photoperiod</w:t>
      </w:r>
      <w:r w:rsidR="007C0A0D" w:rsidRPr="008A0236">
        <w:rPr>
          <w:rStyle w:val="NormalTok"/>
          <w:rFonts w:cs="Consolas"/>
        </w:rPr>
        <w:t>(coordinates)</w:t>
      </w:r>
    </w:p>
    <w:bookmarkEnd w:id="28"/>
    <w:p w14:paraId="507993AB" w14:textId="77777777" w:rsidR="00A118CF" w:rsidRPr="0047611C" w:rsidRDefault="00A118CF" w:rsidP="00A118CF">
      <w:pPr>
        <w:pStyle w:val="DefinitionTerm"/>
        <w:rPr>
          <w:b w:val="0"/>
          <w:bCs/>
        </w:rPr>
      </w:pPr>
      <w:r w:rsidRPr="00C673E9">
        <w:rPr>
          <w:rFonts w:ascii="Arial" w:hAnsi="Arial" w:cs="Arial"/>
        </w:rPr>
        <w:lastRenderedPageBreak/>
        <w:t>Lines 1-3</w:t>
      </w:r>
      <w:r>
        <w:rPr>
          <w:rFonts w:ascii="Arial" w:hAnsi="Arial" w:cs="Arial"/>
        </w:rPr>
        <w:t xml:space="preserve"> </w:t>
      </w:r>
      <w:r w:rsidRPr="0047611C">
        <w:rPr>
          <w:b w:val="0"/>
          <w:bCs/>
        </w:rPr>
        <w:t>Filter one day</w:t>
      </w:r>
    </w:p>
    <w:p w14:paraId="6322EC33" w14:textId="77777777" w:rsidR="00A118CF" w:rsidRPr="0047611C" w:rsidRDefault="00A118CF" w:rsidP="00A118CF">
      <w:pPr>
        <w:pStyle w:val="DefinitionTerm"/>
        <w:rPr>
          <w:b w:val="0"/>
          <w:bCs/>
        </w:rPr>
      </w:pPr>
      <w:r w:rsidRPr="00C673E9">
        <w:rPr>
          <w:rFonts w:ascii="Arial" w:hAnsi="Arial" w:cs="Arial"/>
        </w:rPr>
        <w:t>Line 7</w:t>
      </w:r>
      <w:r>
        <w:rPr>
          <w:rFonts w:ascii="Arial" w:hAnsi="Arial" w:cs="Arial"/>
        </w:rPr>
        <w:t xml:space="preserve"> </w:t>
      </w:r>
      <w:r w:rsidRPr="0047611C">
        <w:rPr>
          <w:b w:val="0"/>
          <w:bCs/>
        </w:rPr>
        <w:t>Group additionally by every observation</w:t>
      </w:r>
    </w:p>
    <w:p w14:paraId="4DCC3BA4" w14:textId="77777777" w:rsidR="00A118CF" w:rsidRPr="0047611C" w:rsidRDefault="00A118CF" w:rsidP="00A118CF">
      <w:pPr>
        <w:pStyle w:val="DefinitionTerm"/>
        <w:rPr>
          <w:b w:val="0"/>
          <w:bCs/>
        </w:rPr>
      </w:pPr>
      <w:r w:rsidRPr="00C673E9">
        <w:rPr>
          <w:rFonts w:ascii="Arial" w:hAnsi="Arial" w:cs="Arial"/>
        </w:rPr>
        <w:t>Line 8</w:t>
      </w:r>
      <w:r>
        <w:rPr>
          <w:rFonts w:ascii="Arial" w:hAnsi="Arial" w:cs="Arial"/>
        </w:rPr>
        <w:t xml:space="preserve"> </w:t>
      </w:r>
      <w:r w:rsidRPr="0047611C">
        <w:rPr>
          <w:b w:val="0"/>
          <w:bCs/>
        </w:rPr>
        <w:t>Remove data with low confidence</w:t>
      </w:r>
    </w:p>
    <w:p w14:paraId="2F18D7A0" w14:textId="77777777" w:rsidR="00A118CF" w:rsidRPr="0047611C" w:rsidRDefault="00A118CF" w:rsidP="00A118CF">
      <w:pPr>
        <w:pStyle w:val="DefinitionTerm"/>
        <w:rPr>
          <w:b w:val="0"/>
          <w:bCs/>
        </w:rPr>
      </w:pPr>
      <w:r w:rsidRPr="00C673E9">
        <w:rPr>
          <w:rFonts w:ascii="Arial" w:hAnsi="Arial" w:cs="Arial"/>
        </w:rPr>
        <w:t>Line 10</w:t>
      </w:r>
      <w:r>
        <w:rPr>
          <w:rFonts w:ascii="Arial" w:hAnsi="Arial" w:cs="Arial"/>
        </w:rPr>
        <w:t xml:space="preserve"> </w:t>
      </w:r>
      <w:r w:rsidRPr="0047611C">
        <w:rPr>
          <w:b w:val="0"/>
          <w:bCs/>
        </w:rPr>
        <w:t>Average across all distance values</w:t>
      </w:r>
    </w:p>
    <w:p w14:paraId="6714CED1" w14:textId="77777777" w:rsidR="00A118CF" w:rsidRPr="0047611C" w:rsidRDefault="00A118CF" w:rsidP="00A118CF">
      <w:pPr>
        <w:pStyle w:val="DefinitionTerm"/>
        <w:rPr>
          <w:b w:val="0"/>
          <w:bCs/>
        </w:rPr>
      </w:pPr>
      <w:r w:rsidRPr="00C673E9">
        <w:rPr>
          <w:rFonts w:ascii="Arial" w:hAnsi="Arial" w:cs="Arial"/>
        </w:rPr>
        <w:t>Line 11</w:t>
      </w:r>
      <w:r>
        <w:rPr>
          <w:rFonts w:ascii="Arial" w:hAnsi="Arial" w:cs="Arial"/>
        </w:rPr>
        <w:t xml:space="preserve"> </w:t>
      </w:r>
      <w:r w:rsidRPr="0047611C">
        <w:rPr>
          <w:b w:val="0"/>
          <w:bCs/>
        </w:rPr>
        <w:t>Closest across all distance values</w:t>
      </w:r>
    </w:p>
    <w:p w14:paraId="244F22E3" w14:textId="42BD3141" w:rsidR="00A118CF" w:rsidRPr="0047611C" w:rsidRDefault="00A118CF" w:rsidP="00A118CF">
      <w:pPr>
        <w:pStyle w:val="DefinitionTerm"/>
        <w:rPr>
          <w:b w:val="0"/>
          <w:bCs/>
        </w:rPr>
      </w:pPr>
      <w:r w:rsidRPr="00C673E9">
        <w:rPr>
          <w:rFonts w:ascii="Arial" w:hAnsi="Arial" w:cs="Arial"/>
        </w:rPr>
        <w:t>Line 12</w:t>
      </w:r>
      <w:r w:rsidR="00850819">
        <w:rPr>
          <w:rFonts w:ascii="Arial" w:hAnsi="Arial" w:cs="Arial"/>
        </w:rPr>
        <w:t>-13</w:t>
      </w:r>
      <w:r>
        <w:rPr>
          <w:rFonts w:ascii="Arial" w:hAnsi="Arial" w:cs="Arial"/>
        </w:rPr>
        <w:t xml:space="preserve"> </w:t>
      </w:r>
      <w:r w:rsidRPr="0047611C">
        <w:rPr>
          <w:b w:val="0"/>
          <w:bCs/>
        </w:rPr>
        <w:t>Central distance</w:t>
      </w:r>
    </w:p>
    <w:p w14:paraId="0AFA14B7" w14:textId="66CB9EF6" w:rsidR="00A118CF" w:rsidRPr="0047611C" w:rsidRDefault="00A118CF" w:rsidP="00A118CF">
      <w:pPr>
        <w:pStyle w:val="DefinitionTerm"/>
        <w:rPr>
          <w:b w:val="0"/>
          <w:bCs/>
        </w:rPr>
      </w:pPr>
      <w:r w:rsidRPr="00C673E9">
        <w:rPr>
          <w:rFonts w:ascii="Arial" w:hAnsi="Arial" w:cs="Arial"/>
        </w:rPr>
        <w:t>Line 1</w:t>
      </w:r>
      <w:r w:rsidR="00850819">
        <w:rPr>
          <w:rFonts w:ascii="Arial" w:hAnsi="Arial" w:cs="Arial"/>
        </w:rPr>
        <w:t>4</w:t>
      </w:r>
      <w:r>
        <w:rPr>
          <w:rFonts w:ascii="Arial" w:hAnsi="Arial" w:cs="Arial"/>
        </w:rPr>
        <w:t xml:space="preserve"> </w:t>
      </w:r>
      <w:r w:rsidRPr="0047611C">
        <w:rPr>
          <w:b w:val="0"/>
          <w:bCs/>
        </w:rPr>
        <w:t>Number of (valid) grid points</w:t>
      </w:r>
    </w:p>
    <w:p w14:paraId="36F97770" w14:textId="1456A198" w:rsidR="00A118CF" w:rsidRPr="0047611C" w:rsidRDefault="00A118CF" w:rsidP="00A118CF">
      <w:pPr>
        <w:pStyle w:val="DefinitionTerm"/>
        <w:rPr>
          <w:b w:val="0"/>
          <w:bCs/>
        </w:rPr>
      </w:pPr>
      <w:r w:rsidRPr="00C673E9">
        <w:rPr>
          <w:rFonts w:ascii="Arial" w:hAnsi="Arial" w:cs="Arial"/>
        </w:rPr>
        <w:t>Line 1</w:t>
      </w:r>
      <w:r w:rsidR="00850819">
        <w:rPr>
          <w:rFonts w:ascii="Arial" w:hAnsi="Arial" w:cs="Arial"/>
        </w:rPr>
        <w:t>9-20</w:t>
      </w:r>
      <w:r>
        <w:rPr>
          <w:rFonts w:ascii="Arial" w:hAnsi="Arial" w:cs="Arial"/>
        </w:rPr>
        <w:t xml:space="preserve"> </w:t>
      </w:r>
      <w:r w:rsidRPr="0047611C">
        <w:rPr>
          <w:b w:val="0"/>
          <w:bCs/>
        </w:rPr>
        <w:t>Aggregate to 15 minute data</w:t>
      </w:r>
    </w:p>
    <w:p w14:paraId="1B67DE0E" w14:textId="1FB66420" w:rsidR="00A118CF" w:rsidRPr="0047611C" w:rsidRDefault="00A118CF" w:rsidP="00A118CF">
      <w:pPr>
        <w:pStyle w:val="DefinitionTerm"/>
        <w:rPr>
          <w:b w:val="0"/>
          <w:bCs/>
        </w:rPr>
      </w:pPr>
      <w:r w:rsidRPr="00C673E9">
        <w:rPr>
          <w:rFonts w:ascii="Arial" w:hAnsi="Arial" w:cs="Arial"/>
        </w:rPr>
        <w:t xml:space="preserve">Line </w:t>
      </w:r>
      <w:r w:rsidR="00850819">
        <w:rPr>
          <w:rFonts w:ascii="Arial" w:hAnsi="Arial" w:cs="Arial"/>
        </w:rPr>
        <w:t>21</w:t>
      </w:r>
      <w:r>
        <w:rPr>
          <w:rFonts w:ascii="Arial" w:hAnsi="Arial" w:cs="Arial"/>
        </w:rPr>
        <w:t xml:space="preserve"> </w:t>
      </w:r>
      <w:r w:rsidRPr="0047611C">
        <w:rPr>
          <w:b w:val="0"/>
          <w:bCs/>
        </w:rPr>
        <w:t>Remove data points that fall exactly on midnight of the following day</w:t>
      </w:r>
    </w:p>
    <w:p w14:paraId="7ABE74CE" w14:textId="249F8598" w:rsidR="00A118CF" w:rsidRPr="0047611C" w:rsidRDefault="00A118CF" w:rsidP="00A118CF">
      <w:pPr>
        <w:pStyle w:val="DefinitionTerm"/>
        <w:rPr>
          <w:b w:val="0"/>
          <w:bCs/>
        </w:rPr>
      </w:pPr>
      <w:r w:rsidRPr="00C673E9">
        <w:rPr>
          <w:rFonts w:ascii="Arial" w:hAnsi="Arial" w:cs="Arial"/>
        </w:rPr>
        <w:t>Lines 2</w:t>
      </w:r>
      <w:r w:rsidR="00850819">
        <w:rPr>
          <w:rFonts w:ascii="Arial" w:hAnsi="Arial" w:cs="Arial"/>
        </w:rPr>
        <w:t>2</w:t>
      </w:r>
      <w:r w:rsidRPr="00C673E9">
        <w:rPr>
          <w:rFonts w:ascii="Arial" w:hAnsi="Arial" w:cs="Arial"/>
        </w:rPr>
        <w:t>-2</w:t>
      </w:r>
      <w:r w:rsidR="00850819">
        <w:rPr>
          <w:rFonts w:ascii="Arial" w:hAnsi="Arial" w:cs="Arial"/>
        </w:rPr>
        <w:t>5</w:t>
      </w:r>
      <w:r>
        <w:rPr>
          <w:rFonts w:ascii="Arial" w:hAnsi="Arial" w:cs="Arial"/>
        </w:rPr>
        <w:t xml:space="preserve"> </w:t>
      </w:r>
      <w:r w:rsidRPr="0047611C">
        <w:rPr>
          <w:b w:val="0"/>
          <w:bCs/>
        </w:rPr>
        <w:t>Pivoting the method results from wide to long for plotting</w:t>
      </w:r>
    </w:p>
    <w:p w14:paraId="77940C1A" w14:textId="692FEFDA" w:rsidR="00A118CF" w:rsidRDefault="00A118CF" w:rsidP="00A118CF">
      <w:pPr>
        <w:pStyle w:val="DefinitionTerm"/>
        <w:rPr>
          <w:b w:val="0"/>
          <w:bCs/>
        </w:rPr>
      </w:pPr>
      <w:r w:rsidRPr="00C673E9">
        <w:rPr>
          <w:rFonts w:ascii="Arial" w:hAnsi="Arial" w:cs="Arial"/>
        </w:rPr>
        <w:t>Lines 2</w:t>
      </w:r>
      <w:r w:rsidR="00850819">
        <w:rPr>
          <w:rFonts w:ascii="Arial" w:hAnsi="Arial" w:cs="Arial"/>
        </w:rPr>
        <w:t>6</w:t>
      </w:r>
      <w:r w:rsidRPr="00C673E9">
        <w:rPr>
          <w:rFonts w:ascii="Arial" w:hAnsi="Arial" w:cs="Arial"/>
        </w:rPr>
        <w:t>-3</w:t>
      </w:r>
      <w:r w:rsidR="00850819">
        <w:rPr>
          <w:rFonts w:ascii="Arial" w:hAnsi="Arial" w:cs="Arial"/>
        </w:rPr>
        <w:t>6</w:t>
      </w:r>
      <w:r>
        <w:rPr>
          <w:rFonts w:ascii="Arial" w:hAnsi="Arial" w:cs="Arial"/>
        </w:rPr>
        <w:t xml:space="preserve"> </w:t>
      </w:r>
      <w:r w:rsidRPr="0047611C">
        <w:rPr>
          <w:b w:val="0"/>
          <w:bCs/>
        </w:rPr>
        <w:t>Setting up the plot for distance.</w:t>
      </w:r>
    </w:p>
    <w:p w14:paraId="3251C1D7" w14:textId="4DC0DB46" w:rsidR="00A118CF" w:rsidRPr="00A118CF" w:rsidRDefault="00A118CF" w:rsidP="00C86C21">
      <w:pPr>
        <w:pStyle w:val="Definition"/>
      </w:pPr>
    </w:p>
    <w:p w14:paraId="575C3E4A" w14:textId="474E8073" w:rsidR="000C6087" w:rsidRDefault="000C6087" w:rsidP="007C0A0D">
      <w:pPr>
        <w:pStyle w:val="Textkrper"/>
        <w:rPr>
          <w:rFonts w:ascii="Arial" w:hAnsi="Arial" w:cs="Arial"/>
        </w:rPr>
      </w:pPr>
      <w:r>
        <w:rPr>
          <w:rFonts w:ascii="Arial" w:hAnsi="Arial" w:cs="Arial"/>
          <w:noProof/>
        </w:rPr>
        <w:drawing>
          <wp:inline distT="0" distB="0" distL="0" distR="0" wp14:anchorId="29A2A175" wp14:editId="7873C114">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p>
    <w:p w14:paraId="3E81F982" w14:textId="7E01E9AF" w:rsidR="000C6087" w:rsidRDefault="000C6087" w:rsidP="007C0A0D">
      <w:pPr>
        <w:pStyle w:val="Textkrper"/>
      </w:pPr>
      <w:r w:rsidRPr="00C673E9">
        <w:rPr>
          <w:rFonts w:ascii="Arial" w:hAnsi="Arial" w:cs="Arial"/>
        </w:rPr>
        <w:t>Figure </w:t>
      </w:r>
      <w:r w:rsidR="008068B9">
        <w:rPr>
          <w:rFonts w:ascii="Arial" w:hAnsi="Arial" w:cs="Arial"/>
        </w:rPr>
        <w:t>7</w:t>
      </w:r>
      <w:r w:rsidRPr="00C673E9">
        <w:rPr>
          <w:rFonts w:ascii="Arial" w:hAnsi="Arial" w:cs="Arial"/>
        </w:rPr>
        <w:t>: Comparison of condensation methods for spatial grid of distance measurements. The lines represent an average across all data points (yellow), the minimum distance (grey), or the central 10° (blue). Data points with confidence less than 10% were removed prior to calculation.</w:t>
      </w:r>
    </w:p>
    <w:p w14:paraId="26A9A99A" w14:textId="75137F94" w:rsidR="007C0A0D" w:rsidRPr="00D845A8" w:rsidRDefault="007C0A0D" w:rsidP="007C0A0D">
      <w:pPr>
        <w:pStyle w:val="Textkrper"/>
      </w:pPr>
      <w:r w:rsidRPr="00D845A8">
        <w:t xml:space="preserve">As can be seen in </w:t>
      </w:r>
      <w:r w:rsidR="009C2973" w:rsidRPr="00C86C21">
        <w:rPr>
          <w:b/>
          <w:bCs/>
        </w:rPr>
        <w:t>Figure </w:t>
      </w:r>
      <w:r w:rsidR="008068B9">
        <w:rPr>
          <w:b/>
          <w:bCs/>
        </w:rPr>
        <w:t>7</w:t>
      </w:r>
      <w:r w:rsidRPr="00C673E9">
        <w:rPr>
          <w:rFonts w:ascii="Arial" w:hAnsi="Arial" w:cs="Arial"/>
        </w:rPr>
        <w:t>,</w:t>
      </w:r>
      <w:r w:rsidRPr="00D845A8">
        <w:t xml:space="preserve"> while the overall pattern is similar regardless of the used method, there are notable differences between the methods, which will consequently affect downstream analyses. Most importantly, the process of condensation has to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9" w:name="light"/>
      <w:bookmarkEnd w:id="9"/>
      <w:bookmarkEnd w:id="26"/>
      <w:r w:rsidRPr="00D845A8">
        <w:lastRenderedPageBreak/>
        <w:t>Light</w:t>
      </w:r>
    </w:p>
    <w:p w14:paraId="7F7AC509" w14:textId="1D7EE725" w:rsidR="007C0A0D" w:rsidRPr="00D845A8" w:rsidRDefault="007C0A0D" w:rsidP="007C0A0D">
      <w:pPr>
        <w:pStyle w:val="FirstParagraph"/>
      </w:pPr>
      <w:r w:rsidRPr="00D845A8">
        <w:t xml:space="preserve">The </w:t>
      </w:r>
      <w:r w:rsidRPr="00D845A8">
        <w:rPr>
          <w:rStyle w:val="VerbatimChar"/>
        </w:rPr>
        <w:t>Clouclip</w:t>
      </w:r>
      <w:r w:rsidRPr="00D845A8">
        <w:t xml:space="preserve"> illuminance data in our example </w:t>
      </w:r>
      <w:r w:rsidRPr="00C673E9">
        <w:rPr>
          <w:rFonts w:ascii="Arial" w:hAnsi="Arial" w:cs="Arial"/>
        </w:rPr>
        <w:t xml:space="preserve">cover indoor environments and </w:t>
      </w:r>
      <w:r w:rsidRPr="00D845A8">
        <w:t xml:space="preserve">are </w:t>
      </w:r>
      <w:r w:rsidRPr="00C673E9">
        <w:rPr>
          <w:rFonts w:ascii="Arial" w:hAnsi="Arial" w:cs="Arial"/>
        </w:rPr>
        <w:t>thus comparatively</w:t>
      </w:r>
      <w:r w:rsidRPr="00D845A8">
        <w:t xml:space="preserve"> low</w:t>
      </w:r>
      <w:r w:rsidRPr="00C673E9">
        <w:rPr>
          <w:rFonts w:ascii="Arial" w:hAnsi="Arial" w:cs="Arial"/>
        </w:rPr>
        <w:t>,</w:t>
      </w:r>
      <w:r w:rsidRPr="00D845A8">
        <w:t xml:space="preserve"> which would make certain </w:t>
      </w:r>
      <w:r w:rsidRPr="00C673E9">
        <w:rPr>
          <w:rFonts w:ascii="Arial" w:hAnsi="Arial" w:cs="Arial"/>
        </w:rPr>
        <w:t>daylight</w:t>
      </w:r>
      <w:r w:rsidRPr="00D845A8">
        <w:t xml:space="preserve"> exposure summaries trivial or not meaningful. To better illustrate light exposure metrics, we turn to </w:t>
      </w:r>
      <w:r w:rsidRPr="00C673E9">
        <w:rPr>
          <w:rFonts w:ascii="Arial" w:hAnsi="Arial" w:cs="Arial"/>
        </w:rPr>
        <w:t>a different dataset, this one taken from the</w:t>
      </w:r>
      <w:r w:rsidRPr="00D845A8">
        <w:t xml:space="preserve"> </w:t>
      </w:r>
      <w:r w:rsidRPr="00D845A8">
        <w:rPr>
          <w:rStyle w:val="VerbatimChar"/>
        </w:rPr>
        <w:t>VEET</w:t>
      </w:r>
      <w:r w:rsidRPr="00D845A8">
        <w:t xml:space="preserve"> device’s illuminance data, which capture a broader range of lighting conditions</w:t>
      </w:r>
      <w:r w:rsidRPr="00C673E9">
        <w:rPr>
          <w:rFonts w:ascii="Arial" w:hAnsi="Arial" w:cs="Arial"/>
        </w:rPr>
        <w:t xml:space="preserve"> (though both device types are able to capture broadly the same range of illuminance).</w:t>
      </w:r>
      <w:r w:rsidRPr="00D845A8">
        <w:t xml:space="preserve"> We</w:t>
      </w:r>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r w:rsidRPr="00D845A8">
        <w:t xml:space="preserve"> briefly examine its distribution.</w:t>
      </w:r>
    </w:p>
    <w:p w14:paraId="23E5DA70" w14:textId="5F928C9C" w:rsidR="007C0A0D" w:rsidRPr="00D845A8" w:rsidRDefault="007C0A0D" w:rsidP="007C0A0D">
      <w:pPr>
        <w:pStyle w:val="Textkrper"/>
      </w:pPr>
      <w:r w:rsidRPr="00D845A8">
        <w:rPr>
          <w:b/>
        </w:rPr>
        <w:t>Illuminance distribution</w:t>
      </w:r>
      <w:r w:rsidRPr="00D845A8">
        <w:t xml:space="preserve">: The illuminance values from the </w:t>
      </w:r>
      <w:r w:rsidRPr="00D845A8">
        <w:rPr>
          <w:rStyle w:val="VerbatimChar"/>
        </w:rPr>
        <w:t>Clouclip</w:t>
      </w:r>
      <w:r w:rsidRPr="00D845A8">
        <w:t xml:space="preserve"> were </w:t>
      </w:r>
      <w:r w:rsidRPr="00C673E9">
        <w:rPr>
          <w:rFonts w:ascii="Arial" w:hAnsi="Arial" w:cs="Arial"/>
        </w:rPr>
        <w:t>comparatively low</w:t>
      </w:r>
      <w:r w:rsidR="009C2973">
        <w:rPr>
          <w:rFonts w:ascii="Arial" w:hAnsi="Arial" w:cs="Arial"/>
        </w:rPr>
        <w:t xml:space="preserve"> (</w:t>
      </w:r>
      <w:r w:rsidR="009C2973" w:rsidRPr="00BF3DA1">
        <w:rPr>
          <w:rFonts w:ascii="Arial" w:hAnsi="Arial" w:cs="Arial"/>
          <w:b/>
          <w:bCs/>
        </w:rPr>
        <w:t>Figure </w:t>
      </w:r>
      <w:r w:rsidR="008068B9">
        <w:rPr>
          <w:rFonts w:ascii="Arial" w:hAnsi="Arial" w:cs="Arial"/>
          <w:b/>
          <w:bCs/>
        </w:rPr>
        <w:t>8</w:t>
      </w:r>
      <w:r w:rsidR="009C2973">
        <w:rPr>
          <w:rFonts w:ascii="Arial" w:hAnsi="Arial" w:cs="Arial"/>
          <w:b/>
          <w:bCs/>
        </w:rPr>
        <w:t>)</w:t>
      </w:r>
      <w:r w:rsidRPr="00C673E9">
        <w:rPr>
          <w:rFonts w:ascii="Arial" w:hAnsi="Arial" w:cs="Arial"/>
        </w:rPr>
        <w:t>,</w:t>
      </w:r>
      <w:r w:rsidRPr="00D845A8">
        <w:t xml:space="preserve"> while the </w:t>
      </w:r>
      <w:r w:rsidRPr="00D845A8">
        <w:rPr>
          <w:rStyle w:val="VerbatimChar"/>
        </w:rPr>
        <w:t>VEET</w:t>
      </w:r>
      <w:r w:rsidRPr="00D845A8">
        <w:t xml:space="preserve"> </w:t>
      </w:r>
      <w:r w:rsidR="009C2973">
        <w:t>(</w:t>
      </w:r>
      <w:r w:rsidR="009C2973" w:rsidRPr="00BF3DA1">
        <w:rPr>
          <w:rFonts w:ascii="Arial" w:hAnsi="Arial" w:cs="Arial"/>
          <w:b/>
          <w:bCs/>
        </w:rPr>
        <w:t>Figure </w:t>
      </w:r>
      <w:r w:rsidR="008068B9">
        <w:rPr>
          <w:rFonts w:ascii="Arial" w:hAnsi="Arial" w:cs="Arial"/>
          <w:b/>
          <w:bCs/>
        </w:rPr>
        <w:t>9</w:t>
      </w:r>
      <w:r w:rsidR="009C2973">
        <w:rPr>
          <w:rFonts w:ascii="Arial" w:hAnsi="Arial" w:cs="Arial"/>
          <w:b/>
          <w:bCs/>
        </w:rPr>
        <w:t xml:space="preserve">) </w:t>
      </w:r>
      <w:r w:rsidRPr="00D845A8">
        <w:t>data include outdoor exposures up to several thousand lux. The contrast is evident from comparing histograms of the two datasets’ lux values (</w:t>
      </w:r>
      <w:r w:rsidRPr="00D845A8">
        <w:rPr>
          <w:rStyle w:val="VerbatimChar"/>
        </w:rPr>
        <w:t>Clouclip</w:t>
      </w:r>
      <w:r w:rsidRPr="00D845A8">
        <w:t xml:space="preserve"> vs.</w:t>
      </w:r>
      <w:r w:rsidRPr="00C673E9">
        <w:rPr>
          <w:rFonts w:ascii="Arial" w:hAnsi="Arial" w:cs="Arial"/>
        </w:rPr>
        <w:t> </w:t>
      </w:r>
      <w:r w:rsidRPr="00D845A8">
        <w:rPr>
          <w:rStyle w:val="VerbatimChar"/>
        </w:rPr>
        <w:t>VEET</w:t>
      </w:r>
      <w:r w:rsidRPr="00C673E9">
        <w:rPr>
          <w:rFonts w:ascii="Arial" w:hAnsi="Arial" w:cs="Arial"/>
        </w:rPr>
        <w:t>), where the main peak is similarly positioned between 10 and 100 lx, but the tails differ.</w:t>
      </w:r>
      <w:r w:rsidRPr="00D845A8">
        <w:t xml:space="preserve"> The </w:t>
      </w:r>
      <w:r w:rsidRPr="00D845A8">
        <w:rPr>
          <w:rStyle w:val="VerbatimChar"/>
        </w:rPr>
        <w:t>VEET</w:t>
      </w:r>
      <w:r w:rsidRPr="00D845A8">
        <w:t xml:space="preserve"> illuminance histogram (see </w:t>
      </w:r>
      <w:r w:rsidR="009C2973" w:rsidRPr="00C86C21">
        <w:rPr>
          <w:b/>
          <w:bCs/>
        </w:rPr>
        <w:t>Figure </w:t>
      </w:r>
      <w:r w:rsidR="008068B9">
        <w:rPr>
          <w:b/>
          <w:bCs/>
        </w:rPr>
        <w:t>9</w:t>
      </w:r>
      <w:r w:rsidRPr="00C673E9">
        <w:rPr>
          <w:rFonts w:ascii="Arial" w:hAnsi="Arial" w:cs="Arial"/>
        </w:rPr>
        <w:t>)</w:t>
      </w:r>
      <w:r w:rsidRPr="00D845A8">
        <w:t xml:space="preserve"> shows a heavily skewed distribution with a </w:t>
      </w:r>
      <w:r w:rsidRPr="00C673E9">
        <w:rPr>
          <w:rFonts w:ascii="Arial" w:hAnsi="Arial" w:cs="Arial"/>
        </w:rPr>
        <w:t>considerable number of</w:t>
      </w:r>
      <w:r w:rsidRPr="00D845A8">
        <w:t xml:space="preserve"> zero </w:t>
      </w:r>
      <w:r w:rsidRPr="00C673E9">
        <w:rPr>
          <w:rFonts w:ascii="Arial" w:hAnsi="Arial" w:cs="Arial"/>
        </w:rPr>
        <w:t xml:space="preserve">lx values </w:t>
      </w:r>
      <w:r w:rsidRPr="00D845A8">
        <w:t>(indicating intervals of complete darkness or the sensor being covered) and a long tail extending to very high lux values. Such zero-inflated and skewed data are common in wearable light measurements (Zauner, Guidolin, and Spitschan</w:t>
      </w:r>
      <w:r w:rsidR="00B20721">
        <w:t>, 2025</w:t>
      </w:r>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0BACBF16" w:rsidR="009C67A7" w:rsidRDefault="007A57CF" w:rsidP="00EF17F7">
      <w:pPr>
        <w:rPr>
          <w:rStyle w:val="Hervorhebung"/>
        </w:rPr>
      </w:pPr>
      <w:r w:rsidRPr="007A57CF">
        <w:rPr>
          <w:i/>
          <w:iCs/>
        </w:rPr>
        <w:t>Figure </w:t>
      </w:r>
      <w:r w:rsidR="008068B9">
        <w:rPr>
          <w:i/>
          <w:iCs/>
        </w:rPr>
        <w:t>8</w:t>
      </w:r>
      <w:r w:rsidRPr="007A57CF">
        <w:rPr>
          <w:i/>
          <w:iCs/>
        </w:rPr>
        <w:t>: Histogram of illuminance values from the Clouclip dataset (5-second data). T</w:t>
      </w:r>
      <w:r>
        <w:rPr>
          <w:i/>
          <w:iCs/>
        </w:rPr>
        <w:t>h</w:t>
      </w:r>
      <w:r w:rsidRPr="007A57CF">
        <w:rPr>
          <w:i/>
          <w:iCs/>
        </w:rPr>
        <w:t>e values 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7D2B6E4E" w:rsidR="00930E39" w:rsidRPr="00930E39" w:rsidRDefault="00930E39" w:rsidP="00EF17F7">
      <w:pPr>
        <w:rPr>
          <w:rStyle w:val="Hervorhebung"/>
        </w:rPr>
      </w:pPr>
      <w:r w:rsidRPr="00930E39">
        <w:rPr>
          <w:rStyle w:val="Hervorhebung"/>
        </w:rPr>
        <w:t>Figure </w:t>
      </w:r>
      <w:r w:rsidR="008068B9">
        <w:rPr>
          <w:rStyle w:val="Hervorhebung"/>
        </w:rPr>
        <w:t>9</w:t>
      </w:r>
      <w:r w:rsidRPr="00930E39">
        <w:rPr>
          <w:rStyle w:val="Hervorhebung"/>
        </w:rPr>
        <w:t>: Histogram of illuminance values from the VEET dataset (aggregated to 5 s). Note the logarithmic x-axis: the distribution is highly skewed with many low values (including zeros) and a long tail of high lux readings.</w:t>
      </w:r>
      <w:r w:rsidR="00CE3DC0">
        <w:rPr>
          <w:rStyle w:val="Hervorhebung"/>
        </w:rPr>
        <w:t xml:space="preserve"> </w:t>
      </w:r>
      <w:r w:rsidR="00CE3DC0" w:rsidRPr="00CE3DC0">
        <w:rPr>
          <w:rStyle w:val="Hervorhebung"/>
        </w:rPr>
        <w:t>Outdoor light exposures in bright conditions are distinguishable around 10</w:t>
      </w:r>
      <w:r w:rsidR="00CE3DC0" w:rsidRPr="00C86C21">
        <w:rPr>
          <w:rStyle w:val="Hervorhebung"/>
          <w:vertAlign w:val="superscript"/>
        </w:rPr>
        <w:t>3</w:t>
      </w:r>
      <w:r w:rsidR="00CE3DC0" w:rsidRPr="00CE3DC0">
        <w:rPr>
          <w:rStyle w:val="Hervorhebung"/>
        </w:rPr>
        <w:t xml:space="preserve"> to 10</w:t>
      </w:r>
      <w:r w:rsidR="00CE3DC0" w:rsidRPr="00C86C21">
        <w:rPr>
          <w:rStyle w:val="Hervorhebung"/>
          <w:vertAlign w:val="superscript"/>
        </w:rPr>
        <w:t>4</w:t>
      </w:r>
      <w:r w:rsidR="00CE3DC0" w:rsidRPr="00CE3DC0">
        <w:rPr>
          <w:rStyle w:val="Hervorhebung"/>
        </w:rPr>
        <w:t xml:space="preserve"> lx.</w:t>
      </w:r>
    </w:p>
    <w:p w14:paraId="18A1F2F2" w14:textId="7EF567FA"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r w:rsidRPr="00C673E9">
        <w:rPr>
          <w:rFonts w:ascii="Arial" w:hAnsi="Arial" w:cs="Arial"/>
        </w:rPr>
        <w:t>, and non-wear times were removed</w:t>
      </w:r>
      <w:r w:rsidRPr="00D845A8">
        <w:t xml:space="preserve">; see </w:t>
      </w:r>
      <w:hyperlink r:id="rId56">
        <w:r w:rsidRPr="00C673E9">
          <w:rPr>
            <w:rStyle w:val="Hyperlink"/>
            <w:rFonts w:ascii="Arial" w:hAnsi="Arial" w:cs="Arial"/>
          </w:rPr>
          <w:t>Supplement 1</w:t>
        </w:r>
      </w:hyperlink>
      <w:r w:rsidRPr="00D845A8">
        <w:t xml:space="preserve"> for the </w:t>
      </w:r>
      <w:r w:rsidRPr="00C673E9">
        <w:rPr>
          <w:rFonts w:ascii="Arial" w:hAnsi="Arial" w:cs="Arial"/>
        </w:rPr>
        <w:t>details</w:t>
      </w:r>
      <w:r w:rsidRPr="00D845A8">
        <w:t>.)</w:t>
      </w:r>
    </w:p>
    <w:p w14:paraId="17F1E6B6" w14:textId="77777777" w:rsidR="007C0A0D" w:rsidRPr="00C673E9" w:rsidRDefault="007C0A0D" w:rsidP="007C0A0D">
      <w:pPr>
        <w:pStyle w:val="berschrift4"/>
      </w:pPr>
      <w:bookmarkStart w:id="30" w:name="sec-avelight"/>
      <w:r w:rsidRPr="00C673E9">
        <w:t>Average light exposure</w:t>
      </w:r>
    </w:p>
    <w:p w14:paraId="362CA1D2" w14:textId="2F838964" w:rsidR="007C0A0D" w:rsidRPr="00D845A8" w:rsidRDefault="007C0A0D" w:rsidP="007C0A0D">
      <w:pPr>
        <w:pStyle w:val="FirstParagraph"/>
      </w:pPr>
      <w:r w:rsidRPr="00D845A8">
        <w:t xml:space="preserve">A basic metric is the average illuminance over the day. </w:t>
      </w:r>
      <w:r w:rsidR="00282E6A" w:rsidRPr="00C86C21">
        <w:rPr>
          <w:b/>
          <w:bCs/>
        </w:rPr>
        <w:t>Table 9</w:t>
      </w:r>
      <w:r w:rsidRPr="00D845A8">
        <w:t xml:space="preserve"> shows the mean illuminance (in lux) for weekdays, weekends, and the overall daily mean, calculated directly from the raw lux values.</w:t>
      </w:r>
    </w:p>
    <w:p w14:paraId="6948B6A0" w14:textId="2B48E5C7" w:rsidR="007C0A0D" w:rsidRPr="00C86C21" w:rsidRDefault="00626415" w:rsidP="00F61D20">
      <w:pPr>
        <w:pStyle w:val="SourceCode"/>
        <w:spacing w:line="240" w:lineRule="auto"/>
        <w:rPr>
          <w:b/>
          <w:bCs/>
          <w:lang w:val="de-DE"/>
        </w:rPr>
      </w:pPr>
      <w:r w:rsidRPr="00626415">
        <w:rPr>
          <w:b/>
          <w:bCs/>
          <w:lang w:val="de-DE"/>
        </w:rPr>
        <w:t>Calculating mean light exposure per day</w:t>
      </w:r>
      <w:r w:rsidR="008C4DD3">
        <w:rPr>
          <w:rStyle w:val="NormalTok"/>
        </w:rPr>
        <w:br/>
      </w:r>
      <w:r w:rsidR="00645D84">
        <w:rPr>
          <w:rStyle w:val="NormalTok"/>
        </w:rPr>
        <w:t>1</w:t>
      </w:r>
      <w:r w:rsidR="00645D84">
        <w:rPr>
          <w:rStyle w:val="NormalTok"/>
          <w:rFonts w:cs="Consolas"/>
        </w:rPr>
        <w:t xml:space="preserve"> </w:t>
      </w:r>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2</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3</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4</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645D84">
        <w:rPr>
          <w:rStyle w:val="NormalTok"/>
        </w:rPr>
        <w:t>5</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645D84">
        <w:rPr>
          <w:rStyle w:val="NormalTok"/>
        </w:rPr>
        <w:t>6</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645D84">
        <w:rPr>
          <w:rStyle w:val="NormalTok"/>
        </w:rPr>
        <w:t>7</w:t>
      </w:r>
      <w:r w:rsidR="00645D84">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26A3DEC8" w:rsidR="007F56B0" w:rsidRPr="00C86C21" w:rsidRDefault="007F56B0" w:rsidP="007F56B0">
            <w:pPr>
              <w:jc w:val="center"/>
              <w:rPr>
                <w:rFonts w:ascii="Arial" w:hAnsi="Arial" w:cs="Arial"/>
              </w:rPr>
            </w:pPr>
            <w:r w:rsidRPr="00C86C21">
              <w:rPr>
                <w:rFonts w:ascii="Arial" w:hAnsi="Arial" w:cs="Arial"/>
              </w:rPr>
              <w:t>481.8</w:t>
            </w:r>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77A6702D" w:rsidR="007F56B0" w:rsidRPr="00C86C21" w:rsidRDefault="007F56B0" w:rsidP="007F56B0">
            <w:pPr>
              <w:jc w:val="center"/>
              <w:rPr>
                <w:rFonts w:ascii="Arial" w:hAnsi="Arial" w:cs="Arial"/>
              </w:rPr>
            </w:pPr>
            <w:r w:rsidRPr="00C86C21">
              <w:rPr>
                <w:rFonts w:ascii="Arial" w:hAnsi="Arial" w:cs="Arial"/>
              </w:rPr>
              <w:t>538.1</w:t>
            </w:r>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472A602A" w:rsidR="007F56B0" w:rsidRPr="00C86C21" w:rsidRDefault="007F56B0" w:rsidP="007F56B0">
            <w:pPr>
              <w:jc w:val="center"/>
              <w:rPr>
                <w:rFonts w:ascii="Arial" w:hAnsi="Arial" w:cs="Arial"/>
              </w:rPr>
            </w:pPr>
            <w:r w:rsidRPr="00C86C21">
              <w:rPr>
                <w:rFonts w:ascii="Arial" w:hAnsi="Arial" w:cs="Arial"/>
              </w:rPr>
              <w:t>341.1</w:t>
            </w:r>
          </w:p>
        </w:tc>
      </w:tr>
    </w:tbl>
    <w:p w14:paraId="21706051" w14:textId="1129E773" w:rsidR="00D845A8" w:rsidRDefault="00146E27" w:rsidP="00791C3D">
      <w:pPr>
        <w:pStyle w:val="ImageCaption"/>
        <w:spacing w:before="200"/>
      </w:pPr>
      <w:r>
        <w:t>Table 9: Mean light exposure (illuminance) per day</w:t>
      </w:r>
    </w:p>
    <w:p w14:paraId="5C87C3F9" w14:textId="046996D8"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hyperlink r:id="rId57">
        <w:r w:rsidRPr="00C673E9">
          <w:rPr>
            <w:rStyle w:val="Hyperlink"/>
            <w:rFonts w:ascii="Arial" w:hAnsi="Arial" w:cs="Arial"/>
          </w:rPr>
          <w:t>misleading</w:t>
        </w:r>
      </w:hyperlink>
      <w:r w:rsidRPr="00C673E9">
        <w:rPr>
          <w:rFonts w:ascii="Arial" w:hAnsi="Arial" w:cs="Arial"/>
        </w:rPr>
        <w:t>.</w:t>
      </w:r>
      <w:r w:rsidRPr="00D845A8">
        <w:t xml:space="preserve"> A common approach is to apply a logarithmic transform to illuminance before averaging, which down-</w:t>
      </w:r>
      <w:r w:rsidRPr="00C673E9">
        <w:rPr>
          <w:rFonts w:ascii="Arial" w:hAnsi="Arial" w:cs="Arial"/>
        </w:rPr>
        <w:t>weights</w:t>
      </w:r>
      <w:r w:rsidRPr="00D845A8">
        <w:t xml:space="preserve"> extreme values and accounts for the multiplicative nature of light intensity effects. LightLogR provides helper functions </w:t>
      </w:r>
      <w:hyperlink r:id="rId58">
        <w:r w:rsidRPr="00C673E9">
          <w:rPr>
            <w:rStyle w:val="VerbatimChar"/>
            <w:rFonts w:ascii="Arial" w:hAnsi="Arial" w:cs="Arial"/>
          </w:rPr>
          <w:t>log_zero_inflated()</w:t>
        </w:r>
      </w:hyperlink>
      <w:r w:rsidRPr="00D845A8">
        <w:t xml:space="preserve"> and its inverse </w:t>
      </w:r>
      <w:hyperlink r:id="rId59">
        <w:r w:rsidRPr="00D845A8">
          <w:rPr>
            <w:rStyle w:val="VerbatimChar"/>
          </w:rPr>
          <w:t>exp_zero_inflated()</w:t>
        </w:r>
      </w:hyperlink>
      <w:r w:rsidRPr="00D845A8">
        <w:t xml:space="preserve"> to handle log-transformation when zeros are present (by adding a small offset before log, and back-transforming after averaging). Using this approach, we recompute the daily mean illuminance. The results in </w:t>
      </w:r>
      <w:r w:rsidR="00383602" w:rsidRPr="00C86C21">
        <w:rPr>
          <w:b/>
          <w:bCs/>
        </w:rPr>
        <w:t>Table 10</w:t>
      </w:r>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91B9902" w:rsidR="007C0A0D" w:rsidRPr="00C86C21" w:rsidRDefault="00626415" w:rsidP="00F61D20">
      <w:pPr>
        <w:pStyle w:val="SourceCode"/>
        <w:spacing w:line="240" w:lineRule="auto"/>
        <w:rPr>
          <w:b/>
          <w:bCs/>
          <w:lang w:val="de-DE"/>
        </w:rPr>
      </w:pPr>
      <w:bookmarkStart w:id="31" w:name="annotated-cell-14"/>
      <w:r w:rsidRPr="00626415">
        <w:rPr>
          <w:b/>
          <w:bCs/>
          <w:lang w:val="de-DE"/>
        </w:rPr>
        <w:t>Calculating mean light exposure per day with log transformation</w:t>
      </w:r>
      <w:r w:rsidR="008C4DD3">
        <w:rPr>
          <w:rStyle w:val="NormalTok"/>
        </w:rPr>
        <w:br/>
      </w:r>
      <w:r w:rsidR="00F33B28">
        <w:rPr>
          <w:rStyle w:val="NormalTok"/>
        </w:rPr>
        <w:t>1</w:t>
      </w:r>
      <w:r w:rsidR="00F33B28">
        <w:rPr>
          <w:rStyle w:val="NormalTok"/>
          <w:rFonts w:cs="Consolas"/>
        </w:rPr>
        <w:t xml:space="preserve"> </w:t>
      </w:r>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2</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3</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log_zero_inflated</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4</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summarize_numeric</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5</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mean_daily</w:t>
      </w:r>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6</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exp_zero_inflated</w:t>
      </w:r>
      <w:r w:rsidR="007C0A0D" w:rsidRPr="00D845A8">
        <w:rPr>
          <w:rStyle w:val="NormalTok"/>
          <w:rFonts w:cs="Consolas"/>
        </w:rPr>
        <w:t xml:space="preserve">()) </w:t>
      </w:r>
      <w:r w:rsidR="007C0A0D" w:rsidRPr="00D845A8">
        <w:rPr>
          <w:rStyle w:val="SpecialCharTok"/>
          <w:rFonts w:cs="Consolas"/>
        </w:rPr>
        <w:t>|&gt;</w:t>
      </w:r>
      <w:r w:rsidR="007C0A0D" w:rsidRPr="00D845A8">
        <w:rPr>
          <w:rFonts w:cs="Consolas"/>
        </w:rPr>
        <w:br/>
      </w:r>
      <w:r w:rsidR="00F33B28">
        <w:rPr>
          <w:rStyle w:val="NormalTok"/>
        </w:rPr>
        <w:t>7</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gt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fmt_number</w:t>
      </w:r>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Style w:val="FunctionTok"/>
          <w:rFonts w:cs="Consolas"/>
        </w:rPr>
        <w:t>cols_hide</w:t>
      </w:r>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F33B28">
        <w:rPr>
          <w:rStyle w:val="NormalTok"/>
        </w:rPr>
        <w:t>8</w:t>
      </w:r>
      <w:r w:rsidR="00F33B28">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cols_label</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31"/>
    <w:p w14:paraId="5BC75639" w14:textId="42C9BB1E" w:rsidR="007C0A0D" w:rsidRPr="005A2EDF" w:rsidRDefault="007C0A0D" w:rsidP="00C86C21">
      <w:pPr>
        <w:pStyle w:val="DefinitionTerm"/>
        <w:rPr>
          <w:bCs/>
        </w:rPr>
      </w:pPr>
      <w:r w:rsidRPr="00C673E9">
        <w:rPr>
          <w:rFonts w:ascii="Arial" w:hAnsi="Arial" w:cs="Arial"/>
        </w:rPr>
        <w:t>Line 3</w:t>
      </w:r>
      <w:r w:rsidR="00A118CF">
        <w:rPr>
          <w:rFonts w:ascii="Arial" w:hAnsi="Arial" w:cs="Arial"/>
        </w:rPr>
        <w:t xml:space="preserve"> </w:t>
      </w:r>
      <w:r w:rsidRPr="00C86C21">
        <w:rPr>
          <w:b w:val="0"/>
          <w:bCs/>
        </w:rPr>
        <w:t>Log transform with zero handling (base 10)</w:t>
      </w:r>
    </w:p>
    <w:p w14:paraId="0634FEB4" w14:textId="501C3C1F" w:rsidR="007C0A0D" w:rsidRPr="005A2EDF" w:rsidRDefault="007C0A0D" w:rsidP="00C86C21">
      <w:pPr>
        <w:pStyle w:val="DefinitionTerm"/>
        <w:rPr>
          <w:bCs/>
        </w:rPr>
      </w:pPr>
      <w:r w:rsidRPr="00C673E9">
        <w:rPr>
          <w:rFonts w:ascii="Arial" w:hAnsi="Arial" w:cs="Arial"/>
        </w:rPr>
        <w:t>Line 5</w:t>
      </w:r>
      <w:r w:rsidR="00A118CF">
        <w:rPr>
          <w:rFonts w:ascii="Arial" w:hAnsi="Arial" w:cs="Arial"/>
        </w:rPr>
        <w:t xml:space="preserve"> </w:t>
      </w:r>
      <w:r w:rsidRPr="00C86C21">
        <w:rPr>
          <w:b w:val="0"/>
          <w:bCs/>
        </w:rPr>
        <w:t>Calculate daily mean of log-lux</w:t>
      </w:r>
    </w:p>
    <w:p w14:paraId="5CB146C9" w14:textId="663B6360" w:rsidR="007C0A0D" w:rsidRDefault="007C0A0D" w:rsidP="00A118CF">
      <w:pPr>
        <w:pStyle w:val="DefinitionTerm"/>
        <w:rPr>
          <w:b w:val="0"/>
          <w:bCs/>
        </w:rPr>
      </w:pPr>
      <w:r w:rsidRPr="00C673E9">
        <w:rPr>
          <w:rFonts w:ascii="Arial" w:hAnsi="Arial" w:cs="Arial"/>
        </w:rPr>
        <w:t>Line 6</w:t>
      </w:r>
      <w:r w:rsidR="00A118CF">
        <w:t xml:space="preserve"> </w:t>
      </w:r>
      <w:r w:rsidRPr="00C86C21">
        <w:rPr>
          <w:b w:val="0"/>
          <w:bCs/>
        </w:rPr>
        <w:t>Back-transform to lux</w:t>
      </w:r>
    </w:p>
    <w:p w14:paraId="5A122782" w14:textId="77777777" w:rsidR="00A118CF" w:rsidRPr="00A118CF" w:rsidRDefault="00A118CF"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F604C38" w:rsidR="00990B8F" w:rsidRPr="00C86C21" w:rsidRDefault="00990B8F" w:rsidP="00990B8F">
            <w:pPr>
              <w:jc w:val="center"/>
              <w:rPr>
                <w:rFonts w:ascii="Arial" w:hAnsi="Arial" w:cs="Arial"/>
              </w:rPr>
            </w:pPr>
            <w:r w:rsidRPr="00C86C21">
              <w:rPr>
                <w:rFonts w:ascii="Arial" w:hAnsi="Arial" w:cs="Arial"/>
              </w:rPr>
              <w:t>57.0</w:t>
            </w:r>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7C58BADC" w:rsidR="00990B8F" w:rsidRPr="00C86C21" w:rsidRDefault="00990B8F" w:rsidP="00990B8F">
            <w:pPr>
              <w:jc w:val="center"/>
              <w:rPr>
                <w:rFonts w:ascii="Arial" w:hAnsi="Arial" w:cs="Arial"/>
              </w:rPr>
            </w:pPr>
            <w:r w:rsidRPr="00C86C21">
              <w:rPr>
                <w:rFonts w:ascii="Arial" w:hAnsi="Arial" w:cs="Arial"/>
              </w:rPr>
              <w:t>70.1</w:t>
            </w:r>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730584CD" w:rsidR="00990B8F" w:rsidRPr="00C86C21" w:rsidRDefault="00990B8F" w:rsidP="00990B8F">
            <w:pPr>
              <w:jc w:val="center"/>
              <w:rPr>
                <w:rFonts w:ascii="Arial" w:hAnsi="Arial" w:cs="Arial"/>
              </w:rPr>
            </w:pPr>
            <w:r w:rsidRPr="00C86C21">
              <w:rPr>
                <w:rFonts w:ascii="Arial" w:hAnsi="Arial" w:cs="Arial"/>
              </w:rPr>
              <w:t>33.9</w:t>
            </w:r>
          </w:p>
        </w:tc>
      </w:tr>
    </w:tbl>
    <w:p w14:paraId="18E4C83F" w14:textId="548041D6" w:rsidR="007935BC" w:rsidRPr="007935BC" w:rsidRDefault="00146E27" w:rsidP="00C86C21">
      <w:pPr>
        <w:pStyle w:val="ImageCaption"/>
      </w:pPr>
      <w:r>
        <w:lastRenderedPageBreak/>
        <w:t>Table 10: Mean light exposure per day (after logarithmic transformation to account for zero inflation and skewness)</w:t>
      </w:r>
    </w:p>
    <w:p w14:paraId="7D5713BE" w14:textId="77777777" w:rsidR="007C0A0D" w:rsidRPr="00C673E9" w:rsidRDefault="007C0A0D" w:rsidP="007C0A0D">
      <w:pPr>
        <w:pStyle w:val="berschrift4"/>
      </w:pPr>
      <w:bookmarkStart w:id="32" w:name="sec-outdoorlight"/>
      <w:bookmarkEnd w:id="30"/>
      <w:r w:rsidRPr="00C673E9">
        <w:t>Duration in high-light (outdoor) conditions</w:t>
      </w:r>
    </w:p>
    <w:p w14:paraId="109D6E3E" w14:textId="2E17A18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(e.g</w:t>
      </w:r>
      <w:r w:rsidRPr="00C673E9">
        <w:rPr>
          <w:rFonts w:ascii="Arial" w:hAnsi="Arial" w:cs="Arial"/>
        </w:rPr>
        <w:t>. </w:t>
      </w:r>
      <w:r w:rsidRPr="00D845A8">
        <w:t>1000 lx and above). Here, we categorize each 5-second interval of illuminance into bands: Outdoor bright (≥1000 lx), Outdoor very bright (≥2000 lx), and Outdoor extremely bright (≥3000 lx). We then sum the duration in each category per day.</w:t>
      </w:r>
    </w:p>
    <w:p w14:paraId="029AEA90" w14:textId="65C744A2" w:rsidR="007C0A0D" w:rsidRPr="00C673E9" w:rsidRDefault="007C0A0D" w:rsidP="007C0A0D">
      <w:pPr>
        <w:pStyle w:val="Textkrper"/>
        <w:rPr>
          <w:rFonts w:ascii="Arial" w:hAnsi="Arial" w:cs="Arial"/>
        </w:rPr>
      </w:pPr>
      <w:r w:rsidRPr="00C673E9">
        <w:rPr>
          <w:rFonts w:ascii="Arial" w:hAnsi="Arial" w:cs="Arial"/>
        </w:rPr>
        <w:t xml:space="preserve">While daylight levels can far exceed the recorded light levels, those are usually recorded with direct sunlight and without obstruction. Under normal viewing conditions, at eye level, and avoiding glare, daylight levels of a few thousand lux are at the higher end of the distribution (Murukesu, Zauner, and Spitschan 2025). </w:t>
      </w:r>
      <w:r w:rsidR="00282E6A" w:rsidRPr="00C86C21">
        <w:rPr>
          <w:b/>
          <w:bCs/>
        </w:rPr>
        <w:t>Figure </w:t>
      </w:r>
      <w:r w:rsidR="008068B9">
        <w:rPr>
          <w:b/>
          <w:bCs/>
        </w:rPr>
        <w:t>9</w:t>
      </w:r>
      <w:r w:rsidRPr="00C673E9">
        <w:rPr>
          <w:rFonts w:ascii="Arial" w:hAnsi="Arial" w:cs="Arial"/>
        </w:rPr>
        <w:t xml:space="preserve"> shows a bimodal distribution, with the right mode representing outdoor lighting conditions. In a 2023 review of light dosimeters to investigate the light-myopia relationship (Hönekopp and Weigelt 2023), 1000 lx was the predominant cutoff value to distinguish indoor vs. outdoor environments. It is not, however, without critique, and both other thresholds (Patterson Gentile et al. 2025) and classification methods are proposed (Tabandeh and Spitschan 2025).</w:t>
      </w:r>
    </w:p>
    <w:p w14:paraId="0C2545F8" w14:textId="5AC6922E" w:rsidR="007C0A0D" w:rsidRPr="00C86C21" w:rsidRDefault="00626415" w:rsidP="00F61D20">
      <w:pPr>
        <w:pStyle w:val="SourceCode"/>
        <w:spacing w:line="240" w:lineRule="auto"/>
        <w:rPr>
          <w:b/>
          <w:bCs/>
          <w:lang w:val="de-DE"/>
        </w:rPr>
      </w:pPr>
      <w:r w:rsidRPr="00626415">
        <w:rPr>
          <w:b/>
          <w:bCs/>
          <w:lang w:val="de-DE"/>
        </w:rPr>
        <w:t>Define outdoor illuminance thresholds (in lux)</w:t>
      </w:r>
      <w:r w:rsidR="008C4DD3">
        <w:rPr>
          <w:rStyle w:val="NormalTok"/>
        </w:rPr>
        <w:br/>
      </w:r>
      <w:r w:rsidR="00DE34FC">
        <w:rPr>
          <w:rStyle w:val="NormalTok"/>
        </w:rPr>
        <w:t>1</w:t>
      </w:r>
      <w:r w:rsidR="00DE34FC">
        <w:rPr>
          <w:rStyle w:val="NormalTok"/>
          <w:rFonts w:cs="Consolas"/>
        </w:rPr>
        <w:t xml:space="preserve">  </w:t>
      </w:r>
      <w:r w:rsidR="007C0A0D" w:rsidRPr="00D845A8">
        <w:rPr>
          <w:rStyle w:val="NormalTok"/>
          <w:rFonts w:cs="Consolas"/>
        </w:rPr>
        <w:t xml:space="preserve">out_breaks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r w:rsidR="00DE34FC">
        <w:rPr>
          <w:rStyle w:val="NormalTok"/>
        </w:rPr>
        <w:t>2</w:t>
      </w:r>
      <w:r w:rsidR="00DE34FC">
        <w:rPr>
          <w:rStyle w:val="NormalTok"/>
          <w:rFonts w:cs="Consolas"/>
        </w:rPr>
        <w:t xml:space="preserve">  </w:t>
      </w:r>
      <w:r w:rsidR="007C0A0D" w:rsidRPr="00D845A8">
        <w:rPr>
          <w:rStyle w:val="NormalTok"/>
          <w:rFonts w:cs="Consolas"/>
        </w:rPr>
        <w:t xml:space="preserve">out_labels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r w:rsidR="00DE34FC">
        <w:rPr>
          <w:rStyle w:val="NormalTok"/>
        </w:rPr>
        <w:t>3</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r w:rsidR="007C0A0D" w:rsidRPr="00D845A8">
        <w:rPr>
          <w:rFonts w:cs="Consolas"/>
        </w:rPr>
        <w:br/>
      </w:r>
      <w:r w:rsidR="00DE34FC">
        <w:rPr>
          <w:rStyle w:val="NormalTok"/>
        </w:rPr>
        <w:t>4</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r w:rsidR="00DE34FC">
        <w:rPr>
          <w:rStyle w:val="NormalTok"/>
        </w:rPr>
        <w:t>5</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r w:rsidR="00DE34FC">
        <w:rPr>
          <w:rStyle w:val="NormalTok"/>
        </w:rPr>
        <w:t>6</w:t>
      </w:r>
      <w:r w:rsidR="00DE34FC">
        <w:rPr>
          <w:rStyle w:val="NormalTok"/>
          <w:rFonts w:cs="Consolas"/>
        </w:rPr>
        <w:t xml:space="preserve">  </w:t>
      </w:r>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r w:rsidR="00DE34FC">
        <w:rPr>
          <w:rStyle w:val="NormalTok"/>
        </w:rPr>
        <w:t>7</w:t>
      </w:r>
      <w:r w:rsidR="00DE34FC">
        <w:rPr>
          <w:rStyle w:val="NormalTok"/>
          <w:rFonts w:cs="Consolas"/>
        </w:rPr>
        <w:t xml:space="preserve">  </w:t>
      </w:r>
      <w:r w:rsidR="007C0A0D" w:rsidRPr="00D845A8">
        <w:rPr>
          <w:rStyle w:val="NormalTok"/>
          <w:rFonts w:cs="Consolas"/>
        </w:rPr>
        <w:t xml:space="preserve">  )</w:t>
      </w:r>
      <w:r w:rsidR="007C0A0D" w:rsidRPr="00D845A8">
        <w:rPr>
          <w:rFonts w:cs="Consolas"/>
        </w:rPr>
        <w:br/>
      </w:r>
      <w:r w:rsidR="00DE34FC">
        <w:rPr>
          <w:rStyle w:val="NormalTok"/>
        </w:rPr>
        <w:t>8</w:t>
      </w:r>
      <w:r w:rsidR="00DE34FC">
        <w:rPr>
          <w:rStyle w:val="NormalTok"/>
          <w:rFonts w:cs="Consolas"/>
        </w:rPr>
        <w:t xml:space="preserve">  </w:t>
      </w:r>
      <w:r w:rsidR="007C0A0D" w:rsidRPr="00D845A8">
        <w:rPr>
          <w:rFonts w:cs="Consolas"/>
        </w:rPr>
        <w:br/>
      </w:r>
      <w:r w:rsidR="00DE34FC">
        <w:rPr>
          <w:rStyle w:val="NormalTok"/>
        </w:rPr>
        <w:t>9</w:t>
      </w:r>
      <w:r w:rsidR="00DE34FC">
        <w:rPr>
          <w:rStyle w:val="NormalTok"/>
          <w:rFonts w:cs="Consolas"/>
        </w:rPr>
        <w:t xml:space="preserve">  </w:t>
      </w:r>
      <w:r w:rsidR="007C0A0D" w:rsidRPr="00D845A8">
        <w:rPr>
          <w:rStyle w:val="NormalTok"/>
          <w:rFonts w:cs="Consolas"/>
        </w:rPr>
        <w:t xml:space="preserve">dataVEET </w:t>
      </w:r>
      <w:r w:rsidR="007C0A0D" w:rsidRPr="00D845A8">
        <w:rPr>
          <w:rStyle w:val="OtherTok"/>
          <w:rFonts w:cs="Consolas"/>
        </w:rPr>
        <w:t>&lt;-</w:t>
      </w:r>
      <w:r w:rsidR="007C0A0D" w:rsidRPr="00D845A8">
        <w:rPr>
          <w:rStyle w:val="NormalTok"/>
          <w:rFonts w:cs="Consolas"/>
        </w:rPr>
        <w:t xml:space="preserve"> 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DE34FC">
        <w:rPr>
          <w:rStyle w:val="NormalTok"/>
        </w:rPr>
        <w:t>10</w:t>
      </w:r>
      <w:r w:rsidR="007C0A0D" w:rsidRPr="00D845A8">
        <w:rPr>
          <w:rStyle w:val="NormalTok"/>
          <w:rFonts w:cs="Consolas"/>
        </w:rPr>
        <w:t xml:space="preserve"> </w:t>
      </w:r>
      <w:r w:rsidR="00C70D1D">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Lux_range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r w:rsidR="007C0A0D" w:rsidRPr="00D845A8">
        <w:rPr>
          <w:rStyle w:val="NormalTok"/>
          <w:rFonts w:cs="Consolas"/>
        </w:rPr>
        <w:t xml:space="preserve">out_breaks, </w:t>
      </w:r>
      <w:r w:rsidR="007C0A0D" w:rsidRPr="00D845A8">
        <w:rPr>
          <w:rStyle w:val="AttributeTok"/>
          <w:rFonts w:cs="Consolas"/>
        </w:rPr>
        <w:t>labels=</w:t>
      </w:r>
      <w:r w:rsidR="007C0A0D" w:rsidRPr="00D845A8">
        <w:rPr>
          <w:rStyle w:val="NormalTok"/>
          <w:rFonts w:cs="Consolas"/>
        </w:rPr>
        <w:t>out_labels))</w:t>
      </w:r>
    </w:p>
    <w:p w14:paraId="0CFA02A8" w14:textId="05E8430A" w:rsidR="007C0A0D" w:rsidRPr="00D845A8" w:rsidRDefault="007C0A0D" w:rsidP="007C0A0D">
      <w:pPr>
        <w:pStyle w:val="FirstParagraph"/>
      </w:pPr>
      <w:r w:rsidRPr="00D845A8">
        <w:t xml:space="preserve">Now we compute the mean daily duration spent in each of these outdoor light ranges </w:t>
      </w:r>
      <w:r w:rsidRPr="00C673E9">
        <w:rPr>
          <w:rFonts w:ascii="Arial" w:hAnsi="Arial" w:cs="Arial"/>
        </w:rPr>
        <w:t>(</w:t>
      </w:r>
      <w:r w:rsidR="00383602" w:rsidRPr="00C86C21">
        <w:rPr>
          <w:b/>
          <w:bCs/>
        </w:rPr>
        <w:t>Table 11</w:t>
      </w:r>
      <w:r w:rsidRPr="00C673E9">
        <w:rPr>
          <w:rFonts w:ascii="Arial" w:hAnsi="Arial" w:cs="Arial"/>
        </w:rPr>
        <w:t>):</w:t>
      </w:r>
    </w:p>
    <w:p w14:paraId="6E449D0B" w14:textId="285D04FC" w:rsidR="007C0A0D" w:rsidRPr="00C86C21" w:rsidRDefault="00626415" w:rsidP="00F61D20">
      <w:pPr>
        <w:pStyle w:val="SourceCode"/>
        <w:spacing w:line="240" w:lineRule="auto"/>
        <w:rPr>
          <w:b/>
          <w:bCs/>
          <w:lang w:val="de-DE"/>
        </w:rPr>
      </w:pPr>
      <w:r w:rsidRPr="00626415">
        <w:rPr>
          <w:b/>
          <w:bCs/>
          <w:lang w:val="de-DE"/>
        </w:rPr>
        <w:t>Calculate the mean daily duration spent in each light range</w:t>
      </w:r>
      <w:r w:rsidR="008C4DD3">
        <w:rPr>
          <w:rStyle w:val="NormalTok"/>
        </w:rPr>
        <w:br/>
      </w:r>
      <w:r w:rsidR="007276DE">
        <w:rPr>
          <w:rStyle w:val="NormalTok"/>
        </w:rPr>
        <w:t>1</w:t>
      </w:r>
      <w:r w:rsidR="007276DE">
        <w:rPr>
          <w:rStyle w:val="NormalTok"/>
          <w:rFonts w:cs="Consolas"/>
        </w:rPr>
        <w:t xml:space="preserve"> </w:t>
      </w:r>
      <w:r w:rsidR="007C0A0D" w:rsidRPr="00D845A8">
        <w:rPr>
          <w:rStyle w:val="NormalTok"/>
          <w:rFonts w:cs="Consolas"/>
        </w:rPr>
        <w:t xml:space="preserve">dataVEET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2</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drop_na</w:t>
      </w:r>
      <w:r w:rsidR="007C0A0D" w:rsidRPr="00D845A8">
        <w:rPr>
          <w:rStyle w:val="NormalTok"/>
          <w:rFonts w:cs="Consolas"/>
        </w:rPr>
        <w:t xml:space="preserve">(Lux_range)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3</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group_by</w:t>
      </w:r>
      <w:r w:rsidR="007C0A0D" w:rsidRPr="00D845A8">
        <w:rPr>
          <w:rStyle w:val="NormalTok"/>
          <w:rFonts w:cs="Consolas"/>
        </w:rPr>
        <w:t xml:space="preserve">(Lux_range, </w:t>
      </w:r>
      <w:r w:rsidR="007C0A0D" w:rsidRPr="00D845A8">
        <w:rPr>
          <w:rStyle w:val="AttributeTok"/>
          <w:rFonts w:cs="Consolas"/>
        </w:rPr>
        <w:t>.add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lastRenderedPageBreak/>
        <w:t>4</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durations</w:t>
      </w:r>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5</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pivot_wider</w:t>
      </w:r>
      <w:r w:rsidR="007C0A0D" w:rsidRPr="00D845A8">
        <w:rPr>
          <w:rStyle w:val="NormalTok"/>
          <w:rFonts w:cs="Consolas"/>
        </w:rPr>
        <w:t>(</w:t>
      </w:r>
      <w:r w:rsidR="007C0A0D" w:rsidRPr="00D845A8">
        <w:rPr>
          <w:rStyle w:val="AttributeTok"/>
          <w:rFonts w:cs="Consolas"/>
        </w:rPr>
        <w:t>names_from =</w:t>
      </w:r>
      <w:r w:rsidR="007C0A0D" w:rsidRPr="00D845A8">
        <w:rPr>
          <w:rStyle w:val="NormalTok"/>
          <w:rFonts w:cs="Consolas"/>
        </w:rPr>
        <w:t xml:space="preserve"> Lux_range, </w:t>
      </w:r>
      <w:r w:rsidR="007C0A0D" w:rsidRPr="00D845A8">
        <w:rPr>
          <w:rStyle w:val="AttributeTok"/>
          <w:rFonts w:cs="Consolas"/>
        </w:rPr>
        <w:t>values_from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6</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to_mean_daily</w:t>
      </w:r>
      <w:r w:rsidR="007C0A0D" w:rsidRPr="00D845A8">
        <w:rPr>
          <w:rStyle w:val="NormalTok"/>
          <w:rFonts w:cs="Consolas"/>
        </w:rPr>
        <w:t>(</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r w:rsidR="007276DE">
        <w:rPr>
          <w:rStyle w:val="NormalTok"/>
        </w:rPr>
        <w:t>7</w:t>
      </w:r>
      <w:r w:rsidR="007276DE">
        <w:rPr>
          <w:rStyle w:val="NormalTok"/>
          <w:rFonts w:cs="Consolas"/>
        </w:rPr>
        <w:t xml:space="preserve"> </w:t>
      </w:r>
      <w:r w:rsidR="007C0A0D" w:rsidRPr="00D845A8">
        <w:rPr>
          <w:rStyle w:val="NormalTok"/>
          <w:rFonts w:cs="Consolas"/>
        </w:rPr>
        <w:t xml:space="preserve">  </w:t>
      </w:r>
      <w:r w:rsidR="007C0A0D" w:rsidRPr="00D845A8">
        <w:rPr>
          <w:rStyle w:val="FunctionTok"/>
          <w:rFonts w:cs="Consolas"/>
        </w:rPr>
        <w:t>fmt_duration</w:t>
      </w:r>
      <w:r w:rsidR="007C0A0D" w:rsidRPr="00D845A8">
        <w:rPr>
          <w:rStyle w:val="NormalTok"/>
          <w:rFonts w:cs="Consolas"/>
        </w:rPr>
        <w:t>(</w:t>
      </w:r>
      <w:r w:rsidR="007C0A0D" w:rsidRPr="00D845A8">
        <w:rPr>
          <w:rStyle w:val="AttributeTok"/>
          <w:rFonts w:cs="Consolas"/>
        </w:rPr>
        <w:t>input_units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r w:rsidR="007C0A0D" w:rsidRPr="00D845A8">
        <w:rPr>
          <w:rStyle w:val="AttributeTok"/>
          <w:rFonts w:cs="Consolas"/>
        </w:rPr>
        <w:t>output_units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tblGrid>
      <w:tr w:rsidR="005B39D9" w:rsidRPr="006A11B0" w14:paraId="4088C0B3" w14:textId="3180019F" w:rsidTr="00C86C21">
        <w:trPr>
          <w:cantSplit/>
          <w:tblHeader/>
          <w:jc w:val="center"/>
        </w:trPr>
        <w:tc>
          <w:tcPr>
            <w:tcW w:w="1134" w:type="dxa"/>
            <w:tcBorders>
              <w:bottom w:val="single" w:sz="4" w:space="0" w:color="auto"/>
            </w:tcBorders>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
          <w:p w14:paraId="16CAF579" w14:textId="291BDA7E" w:rsidR="005B39D9" w:rsidRPr="006A11B0" w:rsidRDefault="005B39D9" w:rsidP="00C86C21">
            <w:pPr>
              <w:jc w:val="center"/>
              <w:rPr>
                <w:b/>
                <w:bCs/>
              </w:rPr>
            </w:pPr>
            <w:r>
              <w:rPr>
                <w:b/>
                <w:bCs/>
              </w:rPr>
              <w:t>Indoor</w:t>
            </w:r>
          </w:p>
        </w:tc>
      </w:tr>
      <w:tr w:rsidR="005B39D9" w:rsidRPr="006A11B0" w14:paraId="6B62EF5F" w14:textId="0337EC17" w:rsidTr="00C86C21">
        <w:trPr>
          <w:cantSplit/>
          <w:jc w:val="center"/>
        </w:trPr>
        <w:tc>
          <w:tcPr>
            <w:tcW w:w="1134" w:type="dxa"/>
            <w:tcBorders>
              <w:top w:val="single" w:sz="4" w:space="0" w:color="auto"/>
            </w:tcBorders>
          </w:tcPr>
          <w:p w14:paraId="59556778" w14:textId="77777777" w:rsidR="005B39D9" w:rsidRPr="006A11B0" w:rsidRDefault="005B39D9" w:rsidP="005B39D9">
            <w:r w:rsidRPr="006A11B0">
              <w:t>Mean daily</w:t>
            </w:r>
          </w:p>
        </w:tc>
        <w:tc>
          <w:tcPr>
            <w:tcW w:w="851" w:type="dxa"/>
            <w:tcBorders>
              <w:top w:val="single" w:sz="4" w:space="0" w:color="auto"/>
            </w:tcBorders>
          </w:tcPr>
          <w:p w14:paraId="3C6F5BA2" w14:textId="77777777" w:rsidR="005B39D9" w:rsidRPr="006A11B0" w:rsidRDefault="005B39D9" w:rsidP="005B39D9">
            <w:pPr>
              <w:jc w:val="center"/>
            </w:pPr>
            <w:r w:rsidRPr="006A11B0">
              <w:t>24m</w:t>
            </w:r>
          </w:p>
        </w:tc>
        <w:tc>
          <w:tcPr>
            <w:tcW w:w="1276" w:type="dxa"/>
            <w:tcBorders>
              <w:top w:val="single" w:sz="4" w:space="0" w:color="auto"/>
            </w:tcBorders>
          </w:tcPr>
          <w:p w14:paraId="171B250E" w14:textId="3A609473" w:rsidR="005B39D9" w:rsidRPr="006A11B0" w:rsidRDefault="005B39D9" w:rsidP="005B39D9">
            <w:pPr>
              <w:jc w:val="center"/>
            </w:pPr>
            <w:r>
              <w:t>28</w:t>
            </w:r>
            <w:r w:rsidRPr="006A11B0">
              <w:t>m</w:t>
            </w:r>
          </w:p>
        </w:tc>
        <w:tc>
          <w:tcPr>
            <w:tcW w:w="1701" w:type="dxa"/>
            <w:tcBorders>
              <w:top w:val="single" w:sz="4" w:space="0" w:color="auto"/>
            </w:tcBorders>
          </w:tcPr>
          <w:p w14:paraId="07693D57" w14:textId="262BD400" w:rsidR="005B39D9" w:rsidRPr="006A11B0" w:rsidRDefault="005B39D9" w:rsidP="005B39D9">
            <w:pPr>
              <w:jc w:val="center"/>
            </w:pPr>
            <w:r>
              <w:t>42</w:t>
            </w:r>
            <w:r w:rsidRPr="006A11B0">
              <w:t>m</w:t>
            </w:r>
          </w:p>
        </w:tc>
        <w:tc>
          <w:tcPr>
            <w:tcW w:w="1701" w:type="dxa"/>
            <w:tcBorders>
              <w:top w:val="single" w:sz="4" w:space="0" w:color="auto"/>
            </w:tcBorders>
          </w:tcPr>
          <w:p w14:paraId="1368ECA0" w14:textId="3FB2B669" w:rsidR="005B39D9" w:rsidRPr="006A11B0" w:rsidRDefault="005B39D9" w:rsidP="005B39D9">
            <w:pPr>
              <w:jc w:val="center"/>
            </w:pPr>
            <w:r>
              <w:rPr>
                <w:rFonts w:ascii="Calibri" w:hAnsi="Calibri"/>
              </w:rPr>
              <w:t>663m</w:t>
            </w:r>
          </w:p>
        </w:tc>
      </w:tr>
      <w:tr w:rsidR="005B39D9" w:rsidRPr="006A11B0" w14:paraId="31B0CAEC" w14:textId="3B4A676E" w:rsidTr="00F11F1E">
        <w:trPr>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7A70BDC4" w:rsidR="005B39D9" w:rsidRPr="006A11B0" w:rsidRDefault="005B39D9" w:rsidP="005B39D9">
            <w:pPr>
              <w:jc w:val="center"/>
            </w:pPr>
            <w:r>
              <w:t>35</w:t>
            </w:r>
            <w:r w:rsidRPr="006A11B0">
              <w:t>m</w:t>
            </w:r>
          </w:p>
        </w:tc>
        <w:tc>
          <w:tcPr>
            <w:tcW w:w="1701" w:type="dxa"/>
          </w:tcPr>
          <w:p w14:paraId="11ACEA9A" w14:textId="522D0A21" w:rsidR="005B39D9" w:rsidRPr="006A11B0" w:rsidRDefault="005B39D9" w:rsidP="005B39D9">
            <w:pPr>
              <w:jc w:val="center"/>
            </w:pPr>
            <w:r>
              <w:t>48</w:t>
            </w:r>
            <w:r w:rsidRPr="006A11B0">
              <w:t>m</w:t>
            </w:r>
          </w:p>
        </w:tc>
        <w:tc>
          <w:tcPr>
            <w:tcW w:w="1701" w:type="dxa"/>
          </w:tcPr>
          <w:p w14:paraId="306EC55F" w14:textId="460CA346" w:rsidR="005B39D9" w:rsidRPr="006A11B0" w:rsidRDefault="005B39D9" w:rsidP="005B39D9">
            <w:pPr>
              <w:jc w:val="center"/>
            </w:pPr>
            <w:r>
              <w:rPr>
                <w:rFonts w:ascii="Calibri" w:hAnsi="Calibri"/>
              </w:rPr>
              <w:t>688m</w:t>
            </w:r>
          </w:p>
        </w:tc>
      </w:tr>
      <w:tr w:rsidR="005B39D9" w:rsidRPr="006A11B0" w14:paraId="2D56F81F" w14:textId="2496A242" w:rsidTr="00F11F1E">
        <w:trPr>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24EA6C7B" w:rsidR="005B39D9" w:rsidRPr="006A11B0" w:rsidRDefault="005B39D9" w:rsidP="005B39D9">
            <w:pPr>
              <w:jc w:val="center"/>
            </w:pPr>
            <w:r>
              <w:t>28</w:t>
            </w:r>
            <w:r w:rsidRPr="006A11B0">
              <w:t>m</w:t>
            </w:r>
          </w:p>
        </w:tc>
        <w:tc>
          <w:tcPr>
            <w:tcW w:w="1701" w:type="dxa"/>
          </w:tcPr>
          <w:p w14:paraId="41DB8229" w14:textId="6DE0990E" w:rsidR="005B39D9" w:rsidRPr="006A11B0" w:rsidRDefault="005B39D9" w:rsidP="005B39D9">
            <w:pPr>
              <w:jc w:val="center"/>
            </w:pPr>
            <w:r>
              <w:rPr>
                <w:rFonts w:ascii="Calibri" w:hAnsi="Calibri"/>
              </w:rPr>
              <w:t>602m</w:t>
            </w:r>
          </w:p>
        </w:tc>
      </w:tr>
    </w:tbl>
    <w:p w14:paraId="1F23B299" w14:textId="3932DA4C" w:rsidR="000B2AFA" w:rsidRDefault="00146E27" w:rsidP="00EF2E65">
      <w:pPr>
        <w:pStyle w:val="ImageCaption"/>
        <w:spacing w:before="200"/>
      </w:pPr>
      <w:r>
        <w:t>Table 11: Average daily duration in outdoor-equivalent light conditions</w:t>
      </w:r>
      <w:r w:rsidR="005B39D9">
        <w:t xml:space="preserve"> (column order is different from code output)</w:t>
      </w:r>
    </w:p>
    <w:p w14:paraId="7E30AE0B" w14:textId="15F29E08" w:rsidR="007C0A0D" w:rsidRPr="00E15C3C" w:rsidRDefault="007C0A0D" w:rsidP="007C0A0D">
      <w:pPr>
        <w:pStyle w:val="Textkrper"/>
      </w:pPr>
      <w:r w:rsidRPr="00E15C3C">
        <w:t xml:space="preserve">It is also informative to visualize when these </w:t>
      </w:r>
      <w:r w:rsidRPr="00C673E9">
        <w:rPr>
          <w:rFonts w:ascii="Arial" w:hAnsi="Arial" w:cs="Arial"/>
        </w:rPr>
        <w:t>high</w:t>
      </w:r>
      <w:r w:rsidRPr="00E15C3C">
        <w:t xml:space="preserve">-light conditions occurred. </w:t>
      </w:r>
      <w:r w:rsidR="00282E6A" w:rsidRPr="00C86C21">
        <w:rPr>
          <w:b/>
          <w:bCs/>
        </w:rPr>
        <w:t>Figure </w:t>
      </w:r>
      <w:r w:rsidR="008068B9">
        <w:rPr>
          <w:b/>
          <w:bCs/>
        </w:rPr>
        <w:t>10</w:t>
      </w:r>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3AEB2E8" w:rsidR="007C0A0D" w:rsidRPr="00C86C21" w:rsidRDefault="005679EF" w:rsidP="00F61D20">
      <w:pPr>
        <w:pStyle w:val="SourceCode"/>
        <w:spacing w:line="240" w:lineRule="auto"/>
        <w:rPr>
          <w:b/>
          <w:bCs/>
          <w:lang w:val="de-DE"/>
        </w:rPr>
      </w:pPr>
      <w:bookmarkStart w:id="33" w:name="annotated-cell-17"/>
      <w:r w:rsidRPr="005679EF">
        <w:rPr>
          <w:b/>
          <w:bCs/>
          <w:lang w:val="de-DE"/>
        </w:rPr>
        <w:t>Visualize time spent outdoors</w:t>
      </w:r>
      <w:r w:rsidR="008C4DD3">
        <w:rPr>
          <w:rStyle w:val="NormalTok"/>
        </w:rPr>
        <w:br/>
      </w:r>
      <w:r w:rsidR="00680FB8">
        <w:rPr>
          <w:rStyle w:val="NormalTok"/>
        </w:rPr>
        <w:t>1</w:t>
      </w:r>
      <w:r w:rsidR="00680FB8">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680FB8">
        <w:rPr>
          <w:rStyle w:val="NormalTok"/>
        </w:rPr>
        <w:t>2</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aggregate_Datetime</w:t>
      </w:r>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3</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Lux_range =</w:t>
      </w:r>
      <w:r w:rsidR="007C0A0D" w:rsidRPr="00E15C3C">
        <w:rPr>
          <w:rStyle w:val="NormalTok"/>
          <w:rFonts w:cs="Consolas"/>
        </w:rPr>
        <w:t xml:space="preserve"> </w:t>
      </w:r>
      <w:r w:rsidR="003868C0">
        <w:rPr>
          <w:rStyle w:val="FunctionTok"/>
          <w:rFonts w:cs="Consolas"/>
        </w:rPr>
        <w:t>fct_recode</w:t>
      </w:r>
      <w:r w:rsidR="007C0A0D" w:rsidRPr="00E15C3C">
        <w:rPr>
          <w:rStyle w:val="NormalTok"/>
          <w:rFonts w:cs="Consolas"/>
        </w:rPr>
        <w:t xml:space="preserve">(Lux_range, </w:t>
      </w:r>
      <w:r w:rsidR="003868C0" w:rsidRPr="00C86C21">
        <w:rPr>
          <w:rStyle w:val="AttributeTok"/>
        </w:rPr>
        <w:t>NULL =</w:t>
      </w:r>
      <w:r w:rsidR="003868C0">
        <w:rPr>
          <w:rStyle w:val="NormalTok"/>
          <w:rFonts w:cs="Consolas"/>
        </w:rPr>
        <w:t xml:space="preserve"> </w:t>
      </w:r>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4</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gg_day</w:t>
      </w:r>
      <w:r w:rsidR="007C0A0D" w:rsidRPr="00E15C3C">
        <w:rPr>
          <w:rStyle w:val="NormalTok"/>
          <w:rFonts w:cs="Consolas"/>
        </w:rPr>
        <w:t>(</w:t>
      </w:r>
      <w:r w:rsidR="007C0A0D" w:rsidRPr="00E15C3C">
        <w:rPr>
          <w:rStyle w:val="AttributeTok"/>
          <w:rFonts w:cs="Consolas"/>
        </w:rPr>
        <w:t>y.axis =</w:t>
      </w:r>
      <w:r w:rsidR="007C0A0D" w:rsidRPr="00E15C3C">
        <w:rPr>
          <w:rStyle w:val="NormalTok"/>
          <w:rFonts w:cs="Consolas"/>
        </w:rPr>
        <w:t xml:space="preserve"> Lux,</w:t>
      </w:r>
      <w:r w:rsidR="007C0A0D" w:rsidRPr="00E15C3C">
        <w:rPr>
          <w:rFonts w:cs="Consolas"/>
        </w:rPr>
        <w:br/>
      </w:r>
      <w:r w:rsidR="00680FB8">
        <w:rPr>
          <w:rStyle w:val="NormalTok"/>
        </w:rPr>
        <w:t>5</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y.axis.label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r w:rsidR="007C0A0D" w:rsidRPr="00E15C3C">
        <w:rPr>
          <w:rStyle w:val="NormalTok"/>
          <w:rFonts w:cs="Consolas"/>
        </w:rPr>
        <w:br/>
      </w:r>
      <w:r w:rsidR="00680FB8">
        <w:rPr>
          <w:rStyle w:val="NormalTok"/>
        </w:rPr>
        <w:t>6</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geom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r w:rsidR="007C0A0D" w:rsidRPr="00E15C3C">
        <w:rPr>
          <w:rFonts w:cs="Consolas"/>
        </w:rPr>
        <w:br/>
      </w:r>
      <w:r w:rsidR="00680FB8">
        <w:rPr>
          <w:rStyle w:val="NormalTok"/>
        </w:rPr>
        <w:t>7</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jco_color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680FB8">
        <w:rPr>
          <w:rStyle w:val="NormalTok"/>
        </w:rPr>
        <w:t>8</w:t>
      </w:r>
      <w:r w:rsidR="00680FB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gg_state</w:t>
      </w:r>
      <w:r w:rsidR="007C0A0D" w:rsidRPr="00E15C3C">
        <w:rPr>
          <w:rStyle w:val="NormalTok"/>
          <w:rFonts w:cs="Consolas"/>
        </w:rPr>
        <w:t xml:space="preserve">(Lux_range, </w:t>
      </w:r>
      <w:r w:rsidR="007C0A0D" w:rsidRPr="00E15C3C">
        <w:rPr>
          <w:rStyle w:val="AttributeTok"/>
          <w:rFonts w:cs="Consolas"/>
        </w:rPr>
        <w:t>aes_fill =</w:t>
      </w:r>
      <w:r w:rsidR="007C0A0D" w:rsidRPr="00E15C3C">
        <w:rPr>
          <w:rStyle w:val="NormalTok"/>
          <w:rFonts w:cs="Consolas"/>
        </w:rPr>
        <w:t xml:space="preserve"> </w:t>
      </w:r>
      <w:r w:rsidR="005378A0">
        <w:rPr>
          <w:rStyle w:val="FunctionTok"/>
          <w:rFonts w:cs="Consolas"/>
        </w:rPr>
        <w:t>fct_rev</w:t>
      </w:r>
      <w:r w:rsidR="005378A0" w:rsidRPr="00E15C3C">
        <w:rPr>
          <w:rStyle w:val="NormalTok"/>
          <w:rFonts w:cs="Consolas"/>
        </w:rPr>
        <w:t>(</w:t>
      </w:r>
      <w:r w:rsidR="007C0A0D" w:rsidRPr="00E15C3C">
        <w:rPr>
          <w:rStyle w:val="NormalTok"/>
          <w:rFonts w:cs="Consolas"/>
        </w:rPr>
        <w:t>Lux_range</w:t>
      </w:r>
      <w:r w:rsidR="005378A0">
        <w:rPr>
          <w:rStyle w:val="NormalTok"/>
          <w:rFonts w:cs="Consolas"/>
        </w:rPr>
        <w:t>)</w:t>
      </w:r>
      <w:r w:rsidR="007C0A0D" w:rsidRPr="00E15C3C">
        <w:rPr>
          <w:rStyle w:val="NormalTok"/>
          <w:rFonts w:cs="Consolas"/>
        </w:rPr>
        <w:t>,</w:t>
      </w:r>
      <w:r w:rsidR="007C0A0D" w:rsidRPr="00E15C3C">
        <w:rPr>
          <w:rFonts w:cs="Consolas"/>
        </w:rPr>
        <w:br/>
      </w:r>
      <w:r w:rsidR="00680FB8">
        <w:rPr>
          <w:rStyle w:val="NormalTok"/>
        </w:rPr>
        <w:t>9</w:t>
      </w:r>
      <w:r w:rsidR="00680FB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r w:rsidR="007C0A0D" w:rsidRPr="00E15C3C">
        <w:rPr>
          <w:rStyle w:val="NormalTok"/>
          <w:rFonts w:cs="Consolas"/>
        </w:rPr>
        <w:t xml:space="preserve">, </w:t>
      </w:r>
      <w:r w:rsidR="007C0A0D" w:rsidRPr="00E15C3C">
        <w:rPr>
          <w:rStyle w:val="AttributeTok"/>
          <w:rFonts w:cs="Consolas"/>
        </w:rPr>
        <w:t>ymin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r w:rsidR="007C0A0D" w:rsidRPr="00E15C3C">
        <w:rPr>
          <w:rStyle w:val="AttributeTok"/>
          <w:rFonts w:cs="Consolas"/>
        </w:rPr>
        <w:t>ymax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0</w:t>
      </w:r>
      <w:r w:rsidR="007C0A0D" w:rsidRPr="00E15C3C">
        <w:rPr>
          <w:rStyle w:val="NormalTok"/>
          <w:rFonts w:cs="Consolas"/>
        </w:rPr>
        <w:t xml:space="preserve">  </w:t>
      </w:r>
      <w:r w:rsidR="007C0A0D" w:rsidRPr="00E15C3C">
        <w:rPr>
          <w:rStyle w:val="FunctionTok"/>
          <w:rFonts w:cs="Consolas"/>
        </w:rPr>
        <w:t>scale_fill_viridis_d</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1</w:t>
      </w:r>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2</w:t>
      </w:r>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r w:rsidR="007C0A0D" w:rsidRPr="00E15C3C">
        <w:rPr>
          <w:rStyle w:val="AttributeTok"/>
          <w:rFonts w:cs="Consolas"/>
        </w:rPr>
        <w:t>legend.position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r w:rsidR="00680FB8">
        <w:rPr>
          <w:rStyle w:val="NormalTok"/>
        </w:rPr>
        <w:t>1</w:t>
      </w:r>
      <w:r w:rsidR="00680FB8">
        <w:rPr>
          <w:rStyle w:val="NormalTok"/>
          <w:rFonts w:cs="Consolas"/>
        </w:rPr>
        <w:t>3</w:t>
      </w:r>
      <w:r w:rsidR="007C0A0D" w:rsidRPr="00E15C3C">
        <w:rPr>
          <w:rStyle w:val="NormalTok"/>
          <w:rFonts w:cs="Consolas"/>
        </w:rPr>
        <w:t xml:space="preserve">  </w:t>
      </w:r>
      <w:r w:rsidR="007C0A0D" w:rsidRPr="00E15C3C">
        <w:rPr>
          <w:rStyle w:val="FunctionTok"/>
          <w:rFonts w:cs="Consolas"/>
        </w:rPr>
        <w:t>coord_cartesian</w:t>
      </w:r>
      <w:r w:rsidR="007C0A0D" w:rsidRPr="00E15C3C">
        <w:rPr>
          <w:rStyle w:val="NormalTok"/>
          <w:rFonts w:cs="Consolas"/>
        </w:rPr>
        <w:t>(</w:t>
      </w:r>
      <w:r w:rsidR="007C0A0D" w:rsidRPr="00E15C3C">
        <w:rPr>
          <w:rStyle w:val="AttributeTok"/>
          <w:rFonts w:cs="Consolas"/>
        </w:rPr>
        <w:t>xlim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p>
    <w:bookmarkEnd w:id="33"/>
    <w:p w14:paraId="5C7914D8" w14:textId="77777777" w:rsidR="002944F4" w:rsidRPr="0047611C" w:rsidRDefault="002944F4" w:rsidP="002944F4">
      <w:pPr>
        <w:pStyle w:val="DefinitionTerm"/>
        <w:rPr>
          <w:b w:val="0"/>
          <w:bCs/>
        </w:rPr>
      </w:pPr>
      <w:r w:rsidRPr="00C673E9">
        <w:rPr>
          <w:rFonts w:ascii="Arial" w:hAnsi="Arial" w:cs="Arial"/>
        </w:rPr>
        <w:t>Line 2</w:t>
      </w:r>
      <w:r>
        <w:rPr>
          <w:rFonts w:ascii="Arial" w:hAnsi="Arial" w:cs="Arial"/>
        </w:rPr>
        <w:t xml:space="preserve"> </w:t>
      </w:r>
      <w:r w:rsidRPr="0047611C">
        <w:rPr>
          <w:b w:val="0"/>
          <w:bCs/>
        </w:rPr>
        <w:t>Aggregating data to 5-minute bins</w:t>
      </w:r>
    </w:p>
    <w:p w14:paraId="2C21830E" w14:textId="77777777" w:rsidR="002944F4" w:rsidRPr="0047611C" w:rsidRDefault="002944F4" w:rsidP="002944F4">
      <w:pPr>
        <w:pStyle w:val="DefinitionTerm"/>
        <w:rPr>
          <w:b w:val="0"/>
          <w:bCs/>
        </w:rPr>
      </w:pPr>
      <w:r w:rsidRPr="00C673E9">
        <w:rPr>
          <w:rFonts w:ascii="Arial" w:hAnsi="Arial" w:cs="Arial"/>
        </w:rPr>
        <w:t>Line 3</w:t>
      </w:r>
      <w:r>
        <w:rPr>
          <w:rFonts w:ascii="Arial" w:hAnsi="Arial" w:cs="Arial"/>
        </w:rPr>
        <w:t xml:space="preserve"> </w:t>
      </w:r>
      <w:r w:rsidRPr="0047611C">
        <w:rPr>
          <w:b w:val="0"/>
          <w:bCs/>
        </w:rPr>
        <w:t>Removing the indoor condition</w:t>
      </w:r>
    </w:p>
    <w:p w14:paraId="1CAD68BC" w14:textId="77777777" w:rsidR="002944F4" w:rsidRPr="0047611C" w:rsidRDefault="002944F4" w:rsidP="002944F4">
      <w:pPr>
        <w:pStyle w:val="DefinitionTerm"/>
        <w:rPr>
          <w:b w:val="0"/>
          <w:bCs/>
        </w:rPr>
      </w:pPr>
      <w:r w:rsidRPr="00C673E9">
        <w:rPr>
          <w:rFonts w:ascii="Arial" w:hAnsi="Arial" w:cs="Arial"/>
        </w:rPr>
        <w:t>Lines 4-7</w:t>
      </w:r>
      <w:r>
        <w:rPr>
          <w:rFonts w:ascii="Arial" w:hAnsi="Arial" w:cs="Arial"/>
        </w:rPr>
        <w:t xml:space="preserve"> </w:t>
      </w:r>
      <w:r w:rsidRPr="0047611C">
        <w:rPr>
          <w:b w:val="0"/>
          <w:bCs/>
        </w:rPr>
        <w:t>Setting up the basic plot</w:t>
      </w:r>
    </w:p>
    <w:p w14:paraId="4397B410" w14:textId="77777777" w:rsidR="002944F4" w:rsidRPr="0047611C" w:rsidRDefault="002944F4" w:rsidP="002944F4">
      <w:pPr>
        <w:pStyle w:val="DefinitionTerm"/>
        <w:rPr>
          <w:b w:val="0"/>
          <w:bCs/>
        </w:rPr>
      </w:pPr>
      <w:r w:rsidRPr="00C673E9">
        <w:rPr>
          <w:rFonts w:ascii="Arial" w:hAnsi="Arial" w:cs="Arial"/>
        </w:rPr>
        <w:t>Lines 8-9</w:t>
      </w:r>
      <w:r>
        <w:rPr>
          <w:rFonts w:ascii="Arial" w:hAnsi="Arial" w:cs="Arial"/>
        </w:rPr>
        <w:t xml:space="preserve"> </w:t>
      </w:r>
      <w:r w:rsidRPr="0047611C">
        <w:rPr>
          <w:b w:val="0"/>
          <w:bCs/>
        </w:rPr>
        <w:t>Adding state information on the illuminance ranges</w:t>
      </w:r>
    </w:p>
    <w:p w14:paraId="2DE39365" w14:textId="77777777" w:rsidR="002944F4" w:rsidRDefault="002944F4" w:rsidP="002944F4">
      <w:pPr>
        <w:pStyle w:val="DefinitionTerm"/>
        <w:rPr>
          <w:b w:val="0"/>
          <w:bCs/>
        </w:rPr>
      </w:pPr>
      <w:r w:rsidRPr="00C673E9">
        <w:rPr>
          <w:rFonts w:ascii="Arial" w:hAnsi="Arial" w:cs="Arial"/>
        </w:rPr>
        <w:t>Line 13</w:t>
      </w:r>
      <w:r>
        <w:rPr>
          <w:rFonts w:ascii="Arial" w:hAnsi="Arial" w:cs="Arial"/>
        </w:rPr>
        <w:t xml:space="preserve"> </w:t>
      </w:r>
      <w:r w:rsidRPr="0047611C">
        <w:rPr>
          <w:b w:val="0"/>
          <w:bCs/>
        </w:rPr>
        <w:t>Setting the x-axis limits to cover daytime hours</w:t>
      </w:r>
    </w:p>
    <w:p w14:paraId="665381EF" w14:textId="77777777" w:rsidR="002944F4" w:rsidRDefault="002944F4" w:rsidP="00E15C3C">
      <w:pPr>
        <w:spacing w:after="0"/>
        <w:rPr>
          <w:rStyle w:val="Hervorhebung"/>
        </w:rPr>
      </w:pPr>
    </w:p>
    <w:p w14:paraId="01725771" w14:textId="5C05D1EE" w:rsidR="00791C3D" w:rsidRDefault="006B2402" w:rsidP="00C86C21">
      <w:pPr>
        <w:spacing w:after="0"/>
        <w:rPr>
          <w:rStyle w:val="Hervorhebung"/>
          <w:rFonts w:ascii="Consolas" w:hAnsi="Consolas"/>
          <w:sz w:val="22"/>
        </w:rPr>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00123791" w:rsidR="000A1F9E" w:rsidRDefault="000A1F9E" w:rsidP="00C86C21">
      <w:pPr>
        <w:spacing w:after="0"/>
        <w:rPr>
          <w:rStyle w:val="Hervorhebung"/>
        </w:rPr>
      </w:pPr>
      <w:r w:rsidRPr="000A1F9E">
        <w:rPr>
          <w:rStyle w:val="Hervorhebung"/>
        </w:rPr>
        <w:t>Figure </w:t>
      </w:r>
      <w:r w:rsidR="008068B9">
        <w:rPr>
          <w:rStyle w:val="Hervorhebung"/>
        </w:rPr>
        <w:t>10</w:t>
      </w:r>
      <w:r w:rsidRPr="000A1F9E">
        <w:rPr>
          <w:rStyle w:val="Hervorhebung"/>
        </w:rPr>
        <w:t>: Outdoor light exposure over time</w:t>
      </w:r>
      <w:r w:rsidR="00D234D5">
        <w:rPr>
          <w:rStyle w:val="Hervorhebung"/>
        </w:rPr>
        <w:t xml:space="preserve"> with 2-minute interval</w:t>
      </w:r>
      <w:r w:rsidRPr="000A1F9E">
        <w:rPr>
          <w:rStyle w:val="Hervorhebung"/>
        </w:rPr>
        <w:t>. Colored bands indicate periods when illuminance exceeded outdoor thresholds</w:t>
      </w:r>
      <w:r w:rsidR="00D234D5">
        <w:rPr>
          <w:rStyle w:val="Hervorhebung"/>
        </w:rPr>
        <w:t xml:space="preserve"> for at least </w:t>
      </w:r>
      <w:r w:rsidR="00C42C05">
        <w:rPr>
          <w:rStyle w:val="Hervorhebung"/>
        </w:rPr>
        <w:t>half</w:t>
      </w:r>
      <w:r w:rsidR="00D234D5">
        <w:rPr>
          <w:rStyle w:val="Hervorhebung"/>
        </w:rPr>
        <w:t xml:space="preserve"> of each interval</w:t>
      </w:r>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pPr>
      <w:bookmarkStart w:id="34" w:name="Xe956c63c688b119a4f591fc9aa43a2e7ac8102b"/>
      <w:bookmarkEnd w:id="32"/>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1AC5A662" w:rsidR="007C0A0D" w:rsidRPr="00E15C3C" w:rsidRDefault="00383602" w:rsidP="007C0A0D">
      <w:pPr>
        <w:pStyle w:val="Textkrper"/>
      </w:pPr>
      <w:r w:rsidRPr="00C86C21">
        <w:rPr>
          <w:b/>
          <w:bCs/>
        </w:rPr>
        <w:t>Table 12</w:t>
      </w:r>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r w:rsidR="007C0A0D" w:rsidRPr="00E15C3C">
        <w:lastRenderedPageBreak/>
        <w:t>fairly high, reflecting fleeting spikes above 1000 lx that might not represent meaningful outdoor exposures.</w:t>
      </w:r>
    </w:p>
    <w:p w14:paraId="630BB496" w14:textId="497389C5" w:rsidR="007C0A0D" w:rsidRPr="00C86C21" w:rsidRDefault="005679EF" w:rsidP="00F61D20">
      <w:pPr>
        <w:pStyle w:val="SourceCode"/>
        <w:spacing w:line="240" w:lineRule="auto"/>
        <w:rPr>
          <w:b/>
          <w:bCs/>
          <w:lang w:val="de-DE"/>
        </w:rPr>
      </w:pPr>
      <w:bookmarkStart w:id="35" w:name="annotated-cell-18"/>
      <w:r w:rsidRPr="005679EF">
        <w:rPr>
          <w:b/>
          <w:bCs/>
          <w:lang w:val="de-DE"/>
        </w:rPr>
        <w:t>Calculate the number of transitions from indoor to outdoor</w:t>
      </w:r>
      <w:r w:rsidR="008C4DD3">
        <w:rPr>
          <w:rStyle w:val="NormalTok"/>
        </w:rPr>
        <w:br/>
      </w:r>
      <w:r w:rsidR="003D6605">
        <w:rPr>
          <w:rStyle w:val="NormalTok"/>
        </w:rPr>
        <w:t>1</w:t>
      </w:r>
      <w:r w:rsidR="003D6605">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r w:rsidR="003D6605">
        <w:rPr>
          <w:rStyle w:val="NormalTok"/>
        </w:rPr>
        <w:t>2</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extract_states</w:t>
      </w:r>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group.by.state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3D6605">
        <w:rPr>
          <w:rStyle w:val="NormalTok"/>
        </w:rPr>
        <w:t>3</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r w:rsidR="007C0A0D" w:rsidRPr="00E15C3C">
        <w:rPr>
          <w:rFonts w:cs="Consolas"/>
        </w:rPr>
        <w:br/>
      </w:r>
      <w:r w:rsidR="003D6605">
        <w:rPr>
          <w:rStyle w:val="NormalTok"/>
        </w:rPr>
        <w:t>4</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r w:rsidR="003D6605">
        <w:rPr>
          <w:rStyle w:val="NormalTok"/>
        </w:rPr>
        <w:t>5</w:t>
      </w:r>
      <w:r w:rsidR="003D6605">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r w:rsidR="003D6605">
        <w:rPr>
          <w:rStyle w:val="NormalTok"/>
        </w:rPr>
        <w:t>6</w:t>
      </w:r>
      <w:r w:rsidR="003D6605">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7</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8</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9</w:t>
      </w:r>
      <w:r w:rsidR="003D6605">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3D6605">
        <w:rPr>
          <w:rStyle w:val="NormalTok"/>
        </w:rPr>
        <w:t>1</w:t>
      </w:r>
      <w:r w:rsidR="003D6605">
        <w:rPr>
          <w:rStyle w:val="NormalTok"/>
          <w:rFonts w:cs="Consolas"/>
        </w:rPr>
        <w:t>0</w:t>
      </w:r>
      <w:r w:rsidR="007C0A0D" w:rsidRPr="00E15C3C">
        <w:rPr>
          <w:rStyle w:val="NormalTok"/>
          <w:rFonts w:cs="Consolas"/>
        </w:rPr>
        <w:t xml:space="preserve">  </w:t>
      </w:r>
      <w:r w:rsidR="007C0A0D" w:rsidRPr="00E15C3C">
        <w:rPr>
          <w:rStyle w:val="FunctionTok"/>
          <w:rFonts w:cs="Consolas"/>
        </w:rPr>
        <w:t>fmt_duration</w:t>
      </w:r>
      <w:r w:rsidR="007C0A0D" w:rsidRPr="00E15C3C">
        <w:rPr>
          <w:rStyle w:val="NormalTok"/>
          <w:rFonts w:cs="Consolas"/>
        </w:rPr>
        <w:t>(</w:t>
      </w:r>
      <w:r w:rsidR="003D6605">
        <w:rPr>
          <w:rStyle w:val="NormalTok"/>
          <w:rFonts w:cs="Consolas"/>
        </w:rPr>
        <w:br/>
      </w:r>
      <w:r w:rsidR="003D6605">
        <w:rPr>
          <w:rStyle w:val="NormalTok"/>
        </w:rPr>
        <w:t>1</w:t>
      </w:r>
      <w:r w:rsidR="003D6605">
        <w:rPr>
          <w:rStyle w:val="NormalTok"/>
          <w:rFonts w:cs="Consolas"/>
        </w:rPr>
        <w:t xml:space="preserve">1   </w:t>
      </w:r>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input_units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 xml:space="preserve">, </w:t>
      </w:r>
      <w:r w:rsidR="007C0A0D" w:rsidRPr="00E15C3C">
        <w:rPr>
          <w:rStyle w:val="AttributeTok"/>
          <w:rFonts w:cs="Consolas"/>
        </w:rPr>
        <w:t>output_units =</w:t>
      </w:r>
      <w:r w:rsidR="007C0A0D" w:rsidRPr="00E15C3C">
        <w:rPr>
          <w:rStyle w:val="NormalTok"/>
          <w:rFonts w:cs="Consolas"/>
        </w:rPr>
        <w:t xml:space="preserve"> </w:t>
      </w:r>
      <w:r w:rsidR="007C0A0D" w:rsidRPr="00E15C3C">
        <w:rPr>
          <w:rStyle w:val="StringTok"/>
          <w:rFonts w:cs="Consolas"/>
        </w:rPr>
        <w:t>"seconds"</w:t>
      </w:r>
      <w:r w:rsidR="003D6605">
        <w:rPr>
          <w:rStyle w:val="StringTok"/>
          <w:rFonts w:cs="Consolas"/>
        </w:rPr>
        <w:br/>
      </w:r>
      <w:r w:rsidR="003D6605">
        <w:rPr>
          <w:rStyle w:val="NormalTok"/>
        </w:rPr>
        <w:t xml:space="preserve">12  </w:t>
      </w:r>
      <w:r w:rsidR="007C0A0D" w:rsidRPr="00E15C3C">
        <w:rPr>
          <w:rStyle w:val="NormalTok"/>
          <w:rFonts w:cs="Consolas"/>
        </w:rPr>
        <w:t>)</w:t>
      </w:r>
    </w:p>
    <w:bookmarkEnd w:id="35"/>
    <w:p w14:paraId="6B5B87F4" w14:textId="707921B5" w:rsidR="007C0A0D" w:rsidRPr="005A2EDF" w:rsidRDefault="007C0A0D" w:rsidP="00C86C21">
      <w:pPr>
        <w:pStyle w:val="DefinitionTerm"/>
        <w:rPr>
          <w:bCs/>
        </w:rPr>
      </w:pPr>
      <w:r w:rsidRPr="00C673E9">
        <w:rPr>
          <w:rFonts w:ascii="Arial" w:hAnsi="Arial" w:cs="Arial"/>
        </w:rPr>
        <w:t>Line 2</w:t>
      </w:r>
      <w:r w:rsidR="0098570A">
        <w:rPr>
          <w:rFonts w:ascii="Arial" w:hAnsi="Arial" w:cs="Arial"/>
        </w:rPr>
        <w:t xml:space="preserve"> </w:t>
      </w:r>
      <w:r w:rsidRPr="00C86C21">
        <w:rPr>
          <w:b w:val="0"/>
          <w:bCs/>
        </w:rPr>
        <w:t>Label each interval as Outdoor (Lux≥1000) or not</w:t>
      </w:r>
    </w:p>
    <w:p w14:paraId="6D028BA1" w14:textId="720F001B" w:rsidR="007C0A0D" w:rsidRPr="00C86C21" w:rsidRDefault="007C0A0D" w:rsidP="0098570A">
      <w:pPr>
        <w:pStyle w:val="DefinitionTerm"/>
        <w:rPr>
          <w:b w:val="0"/>
          <w:bCs/>
        </w:rPr>
      </w:pPr>
      <w:r w:rsidRPr="00C673E9">
        <w:rPr>
          <w:rFonts w:ascii="Arial" w:hAnsi="Arial" w:cs="Arial"/>
        </w:rPr>
        <w:t>Line 3</w:t>
      </w:r>
      <w:r w:rsidR="0098570A">
        <w:rPr>
          <w:rFonts w:ascii="Arial" w:hAnsi="Arial" w:cs="Arial"/>
        </w:rPr>
        <w:t xml:space="preserve"> </w:t>
      </w:r>
      <w:r w:rsidRPr="00C86C21">
        <w:rPr>
          <w:b w:val="0"/>
          <w:bCs/>
        </w:rPr>
        <w:t>Find instances where the previous interval was “indoor” and current is “outdoor”</w:t>
      </w:r>
    </w:p>
    <w:p w14:paraId="220A9144" w14:textId="77777777" w:rsidR="0098570A" w:rsidRPr="0098570A" w:rsidRDefault="0098570A" w:rsidP="00C86C21">
      <w:pPr>
        <w:pStyle w:val="Definition"/>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tblGrid>
      <w:tr w:rsidR="009679E3" w:rsidRPr="008664D3" w14:paraId="4B02B214" w14:textId="77777777" w:rsidTr="0047611C">
        <w:trPr>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234BAFF7" w14:textId="43457631" w:rsidR="00E15C3C" w:rsidRDefault="009679E3" w:rsidP="00BB6737">
      <w:pPr>
        <w:pStyle w:val="ImageCaption"/>
        <w:spacing w:before="200"/>
      </w:pPr>
      <w:r>
        <w:t>Table 12: Average daily count of transitions from indoor (&lt;1000 lx) to outdoor (≥1000 lx) lighting when looking at 5-second epochs</w:t>
      </w:r>
    </w:p>
    <w:p w14:paraId="7C2B0BE9" w14:textId="13A5610C"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r w:rsidR="00383602" w:rsidRPr="00C86C21">
        <w:rPr>
          <w:b/>
          <w:bCs/>
        </w:rPr>
        <w:t>Table 13</w:t>
      </w:r>
      <w:r w:rsidRPr="00E15C3C">
        <w:t xml:space="preserve"> applies this criterion, resulting in a lower, more plausible transition count.</w:t>
      </w:r>
    </w:p>
    <w:p w14:paraId="1A74DBB0" w14:textId="2E4149F4" w:rsidR="007C0A0D" w:rsidRPr="00C86C21" w:rsidRDefault="005679EF" w:rsidP="00F61D20">
      <w:pPr>
        <w:pStyle w:val="SourceCode"/>
        <w:spacing w:line="240" w:lineRule="auto"/>
        <w:rPr>
          <w:b/>
          <w:bCs/>
          <w:lang w:val="de-DE"/>
        </w:rPr>
      </w:pPr>
      <w:r w:rsidRPr="005679EF">
        <w:rPr>
          <w:b/>
          <w:bCs/>
          <w:lang w:val="de-DE"/>
        </w:rPr>
        <w:t>Calculate the number of transitions from indoor to outdoor with clusters</w:t>
      </w:r>
      <w:r w:rsidR="008C4DD3">
        <w:rPr>
          <w:rStyle w:val="NormalTok"/>
        </w:rPr>
        <w:br/>
      </w:r>
      <w:r w:rsidR="00A43601">
        <w:rPr>
          <w:rStyle w:val="NormalTok"/>
        </w:rPr>
        <w:t>1</w:t>
      </w:r>
      <w:r w:rsidR="00A43601">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2</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extract_clusters</w:t>
      </w:r>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r w:rsidR="00A43601">
        <w:rPr>
          <w:rStyle w:val="NormalTok"/>
        </w:rPr>
        <w:t>3</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cluster.duration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r w:rsidR="00A43601">
        <w:rPr>
          <w:rStyle w:val="NormalTok"/>
        </w:rPr>
        <w:t>4</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interruption.duration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r w:rsidR="00A43601">
        <w:rPr>
          <w:rStyle w:val="NormalTok"/>
        </w:rPr>
        <w:t>5</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return.only.clusters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r w:rsidR="00A43601">
        <w:rPr>
          <w:rStyle w:val="NormalTok"/>
        </w:rPr>
        <w:t>6</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drop.empty.groups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lastRenderedPageBreak/>
        <w:t>7</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(is.cluster) </w:t>
      </w:r>
      <w:r w:rsidR="007C0A0D" w:rsidRPr="00E15C3C">
        <w:rPr>
          <w:rStyle w:val="SpecialCharTok"/>
          <w:rFonts w:cs="Consolas"/>
        </w:rPr>
        <w:t>&amp;</w:t>
      </w:r>
      <w:r w:rsidR="007C0A0D" w:rsidRPr="00E15C3C">
        <w:rPr>
          <w:rStyle w:val="NormalTok"/>
          <w:rFonts w:cs="Consolas"/>
        </w:rPr>
        <w:t xml:space="preserve"> is.cluster)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8</w:t>
      </w:r>
      <w:r w:rsidR="00A43601">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r w:rsidR="00A43601">
        <w:rPr>
          <w:rStyle w:val="NormalTok"/>
        </w:rPr>
        <w:t>9</w:t>
      </w:r>
      <w:r w:rsidR="00A43601">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r w:rsidR="00A43601">
        <w:rPr>
          <w:rStyle w:val="NormalTok"/>
        </w:rPr>
        <w:t>1</w:t>
      </w:r>
      <w:r w:rsidR="00A43601">
        <w:rPr>
          <w:rStyle w:val="NormalTok"/>
          <w:rFonts w:cs="Consolas"/>
        </w:rPr>
        <w:t>0</w:t>
      </w:r>
      <w:r w:rsidR="007C0A0D" w:rsidRPr="00E15C3C">
        <w:rPr>
          <w:rStyle w:val="NormalTok"/>
          <w:rFonts w:cs="Consolas"/>
        </w:rPr>
        <w:t xml:space="preserve">    </w:t>
      </w:r>
      <w:r w:rsidR="007C0A0D" w:rsidRPr="00E15C3C">
        <w:rPr>
          <w:rStyle w:val="AttributeTok"/>
          <w:rFonts w:cs="Consolas"/>
        </w:rPr>
        <w:t>add.total.duration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1</w:t>
      </w:r>
      <w:r w:rsidR="00A43601">
        <w:rPr>
          <w:rStyle w:val="NormalTok"/>
          <w:rFonts w:cs="Consolas"/>
        </w:rPr>
        <w:t>1</w:t>
      </w:r>
      <w:r w:rsidR="007C0A0D" w:rsidRPr="00E15C3C">
        <w:rPr>
          <w:rStyle w:val="NormalTok"/>
          <w:rFonts w:cs="Consolas"/>
        </w:rPr>
        <w:t xml:space="preserve">  </w:t>
      </w:r>
      <w:r w:rsidR="007C0A0D" w:rsidRPr="00E15C3C">
        <w:rPr>
          <w:rStyle w:val="FunctionTok"/>
          <w:rFonts w:cs="Consolas"/>
        </w:rPr>
        <w:t>mean_daily</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A43601">
        <w:rPr>
          <w:rStyle w:val="NormalTok"/>
        </w:rPr>
        <w:t>1</w:t>
      </w:r>
      <w:r w:rsidR="00A43601">
        <w:rPr>
          <w:rStyle w:val="NormalTok"/>
          <w:rFonts w:cs="Consolas"/>
        </w:rPr>
        <w:t>2</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559"/>
        <w:gridCol w:w="1417"/>
      </w:tblGrid>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88C813" w:rsidR="001B0968" w:rsidRDefault="009679E3" w:rsidP="009679E3">
      <w:pPr>
        <w:pStyle w:val="ImageCaption"/>
        <w:spacing w:before="200"/>
      </w:pPr>
      <w:r>
        <w:t>Table 13: Daily indoor-to-outdoor transition count (requiring ≥5 min duration of ≥1000 lx to count)</w:t>
      </w:r>
    </w:p>
    <w:p w14:paraId="5C0DCDE9" w14:textId="77777777" w:rsidR="007C0A0D" w:rsidRPr="00C673E9" w:rsidRDefault="007C0A0D" w:rsidP="007C0A0D">
      <w:pPr>
        <w:pStyle w:val="berschrift4"/>
      </w:pPr>
      <w:bookmarkStart w:id="36" w:name="longest-sustained-bright-light-period"/>
      <w:bookmarkEnd w:id="34"/>
      <w:r w:rsidRPr="00C673E9">
        <w:t>Longest sustained bright-light period</w:t>
      </w:r>
    </w:p>
    <w:p w14:paraId="18A15BC2" w14:textId="7D86DA7E"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r w:rsidRPr="00C673E9">
        <w:rPr>
          <w:rFonts w:ascii="Arial" w:hAnsi="Arial" w:cs="Arial"/>
        </w:rPr>
        <w:t>longest period above threshold</w:t>
      </w:r>
      <w:r w:rsidRPr="00E15C3C">
        <w:t>, e.g. PAT1000 for 1000 lx). This gives</w:t>
      </w:r>
      <w:r w:rsidRPr="00C673E9">
        <w:rPr>
          <w:rFonts w:ascii="Arial" w:hAnsi="Arial" w:cs="Arial"/>
        </w:rPr>
        <w:t xml:space="preserve"> us</w:t>
      </w:r>
      <w:r w:rsidRPr="00E15C3C">
        <w:t xml:space="preserve"> a sense of the longest outdoor exposure in a day. Along with it, one might report the total duration above that threshold in the day (TAT1000). While we could derive these from the earlier analyses, LightLogR provides dedicated </w:t>
      </w:r>
      <w:hyperlink r:id="rId61">
        <w:r w:rsidRPr="00C673E9">
          <w:rPr>
            <w:rStyle w:val="Hyperlink"/>
            <w:rFonts w:ascii="Arial" w:hAnsi="Arial" w:cs="Arial"/>
          </w:rPr>
          <w:t>metric</w:t>
        </w:r>
      </w:hyperlink>
      <w:r w:rsidRPr="00E15C3C">
        <w:t xml:space="preserve"> functions for such calculations, which can compute multiple related metrics at once.</w:t>
      </w:r>
    </w:p>
    <w:p w14:paraId="0149DB7A" w14:textId="3F84AA68" w:rsidR="007C0A0D" w:rsidRPr="00E15C3C" w:rsidRDefault="007C0A0D" w:rsidP="007C0A0D">
      <w:pPr>
        <w:pStyle w:val="Textkrper"/>
      </w:pPr>
      <w:r w:rsidRPr="00E15C3C">
        <w:t xml:space="preserve">Using the function </w:t>
      </w:r>
      <w:hyperlink r:id="rId62">
        <w:r w:rsidRPr="00C673E9">
          <w:rPr>
            <w:rStyle w:val="Hyperlink"/>
            <w:rFonts w:ascii="Arial" w:hAnsi="Arial" w:cs="Arial"/>
          </w:rPr>
          <w:t>period_above_threshold()</w:t>
        </w:r>
      </w:hyperlink>
      <w:r w:rsidRPr="00E15C3C">
        <w:t xml:space="preserve"> for PAT and </w:t>
      </w:r>
      <w:hyperlink r:id="rId63">
        <w:r w:rsidRPr="00C673E9">
          <w:rPr>
            <w:rStyle w:val="Hyperlink"/>
            <w:rFonts w:ascii="Arial" w:hAnsi="Arial" w:cs="Arial"/>
          </w:rPr>
          <w:t>duration_above_threshold()</w:t>
        </w:r>
      </w:hyperlink>
      <w:r w:rsidRPr="00E15C3C">
        <w:t xml:space="preserve"> for TAT, we calculate both metrics for the 1000 lx threshold. </w:t>
      </w:r>
      <w:r w:rsidR="00383602" w:rsidRPr="00C86C21">
        <w:rPr>
          <w:b/>
          <w:bCs/>
        </w:rPr>
        <w:t>Table 14</w:t>
      </w:r>
      <w:r w:rsidRPr="00E15C3C">
        <w:t xml:space="preserve"> shows the mean of these metrics across days (i.e., average longest bright period and average total bright time per day).</w:t>
      </w:r>
    </w:p>
    <w:p w14:paraId="09757B11" w14:textId="7FD1A8A5" w:rsidR="007C0A0D" w:rsidRPr="00C86C21" w:rsidRDefault="005679EF" w:rsidP="00F61D20">
      <w:pPr>
        <w:pStyle w:val="SourceCode"/>
        <w:spacing w:line="240" w:lineRule="auto"/>
        <w:rPr>
          <w:b/>
          <w:bCs/>
          <w:lang w:val="de-DE"/>
        </w:rPr>
      </w:pPr>
      <w:r w:rsidRPr="005679EF">
        <w:rPr>
          <w:b/>
          <w:bCs/>
          <w:lang w:val="de-DE"/>
        </w:rPr>
        <w:t>Calculate PAT1000 and TAT1000</w:t>
      </w:r>
      <w:r w:rsidR="008C4DD3">
        <w:rPr>
          <w:rStyle w:val="NormalTok"/>
        </w:rPr>
        <w:br/>
      </w:r>
      <w:r w:rsidR="00077E78">
        <w:rPr>
          <w:rStyle w:val="NormalTok"/>
        </w:rPr>
        <w:t>1</w:t>
      </w:r>
      <w:r w:rsidR="00077E78">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77E78">
        <w:rPr>
          <w:rStyle w:val="NormalTok"/>
        </w:rPr>
        <w:t>2</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w:t>
      </w:r>
      <w:r w:rsidR="007C0A0D" w:rsidRPr="00E15C3C">
        <w:rPr>
          <w:rStyle w:val="NormalTok"/>
          <w:rFonts w:cs="Consolas"/>
        </w:rPr>
        <w:t>(</w:t>
      </w:r>
      <w:r w:rsidR="007C0A0D" w:rsidRPr="00E15C3C">
        <w:rPr>
          <w:rFonts w:cs="Consolas"/>
        </w:rPr>
        <w:br/>
      </w:r>
      <w:r w:rsidR="00077E78">
        <w:rPr>
          <w:rStyle w:val="NormalTok"/>
        </w:rPr>
        <w:t>3</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period_above_threshold</w:t>
      </w:r>
      <w:r w:rsidR="007C0A0D" w:rsidRPr="00E15C3C">
        <w:rPr>
          <w:rStyle w:val="NormalTok"/>
          <w:rFonts w:cs="Consolas"/>
        </w:rPr>
        <w:t>(</w:t>
      </w:r>
      <w:r w:rsidR="007C0A0D" w:rsidRPr="00E15C3C">
        <w:rPr>
          <w:rFonts w:cs="Consolas"/>
        </w:rPr>
        <w:br/>
      </w:r>
      <w:r w:rsidR="00077E78">
        <w:rPr>
          <w:rStyle w:val="NormalTok"/>
        </w:rPr>
        <w:t>4</w:t>
      </w:r>
      <w:r w:rsidR="00077E78">
        <w:rPr>
          <w:rStyle w:val="NormalTok"/>
          <w:rFonts w:cs="Consolas"/>
        </w:rPr>
        <w:t xml:space="preserve"> </w:t>
      </w:r>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r w:rsidR="00077E78">
        <w:rPr>
          <w:rStyle w:val="NormalTok"/>
        </w:rPr>
        <w:t>5</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duration_above_threshold</w:t>
      </w:r>
      <w:r w:rsidR="007C0A0D" w:rsidRPr="00E15C3C">
        <w:rPr>
          <w:rStyle w:val="NormalTok"/>
          <w:rFonts w:cs="Consolas"/>
        </w:rPr>
        <w:t>(</w:t>
      </w:r>
      <w:r w:rsidR="007C0A0D" w:rsidRPr="00E15C3C">
        <w:rPr>
          <w:rFonts w:cs="Consolas"/>
        </w:rPr>
        <w:br/>
      </w:r>
      <w:r w:rsidR="00077E78">
        <w:rPr>
          <w:rStyle w:val="NormalTok"/>
        </w:rPr>
        <w:t>6</w:t>
      </w:r>
      <w:r w:rsidR="00077E78">
        <w:rPr>
          <w:rStyle w:val="NormalTok"/>
          <w:rFonts w:cs="Consolas"/>
        </w:rPr>
        <w:t xml:space="preserve"> </w:t>
      </w:r>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r w:rsidR="007C0A0D" w:rsidRPr="00E15C3C">
        <w:rPr>
          <w:rStyle w:val="AttributeTok"/>
          <w:rFonts w:cs="Consolas"/>
        </w:rPr>
        <w:t>as.df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r w:rsidR="00077E78">
        <w:rPr>
          <w:rStyle w:val="NormalTok"/>
        </w:rPr>
        <w:t>7</w:t>
      </w:r>
      <w:r w:rsidR="00077E78">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.groups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r w:rsidR="00077E78">
        <w:rPr>
          <w:rStyle w:val="NormalTok"/>
        </w:rPr>
        <w:t>8</w:t>
      </w:r>
      <w:r w:rsidR="00077E78">
        <w:rPr>
          <w:rStyle w:val="NormalTok"/>
          <w:rFonts w:cs="Consolas"/>
        </w:rPr>
        <w:t xml:space="preserve"> </w:t>
      </w:r>
      <w:r w:rsidR="007C0A0D" w:rsidRPr="00E15C3C">
        <w:rPr>
          <w:rStyle w:val="NormalTok"/>
          <w:rFonts w:cs="Consolas"/>
        </w:rPr>
        <w:t xml:space="preserve">  )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77E78">
        <w:rPr>
          <w:rStyle w:val="NormalTok"/>
        </w:rPr>
        <w:t>9</w:t>
      </w:r>
      <w:r w:rsidR="00077E78">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to_mean_daily</w:t>
      </w:r>
      <w:r w:rsidR="007C0A0D" w:rsidRPr="00E15C3C">
        <w:rPr>
          <w:rStyle w:val="NormalTok"/>
          <w:rFonts w:cs="Consolas"/>
        </w:rPr>
        <w:t>(</w:t>
      </w:r>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5F8A2EFF" w:rsidR="009B0851" w:rsidRPr="00C86C21" w:rsidRDefault="009B0851" w:rsidP="009B0851">
            <w:pPr>
              <w:jc w:val="center"/>
              <w:rPr>
                <w:rFonts w:ascii="Arial" w:hAnsi="Arial" w:cs="Arial"/>
              </w:rPr>
            </w:pPr>
            <w:r w:rsidRPr="00C86C21">
              <w:rPr>
                <w:rFonts w:ascii="Arial" w:hAnsi="Arial" w:cs="Arial"/>
              </w:rPr>
              <w:t>1208s (~20.13 minutes)</w:t>
            </w:r>
          </w:p>
        </w:tc>
        <w:tc>
          <w:tcPr>
            <w:tcW w:w="2693" w:type="dxa"/>
          </w:tcPr>
          <w:p w14:paraId="105E4761" w14:textId="5339D6F6" w:rsidR="009B0851" w:rsidRPr="00C86C21" w:rsidRDefault="009B0851" w:rsidP="009B0851">
            <w:pPr>
              <w:jc w:val="center"/>
              <w:rPr>
                <w:rFonts w:ascii="Arial" w:hAnsi="Arial" w:cs="Arial"/>
              </w:rPr>
            </w:pPr>
            <w:r w:rsidRPr="00C86C21">
              <w:rPr>
                <w:rFonts w:ascii="Arial" w:hAnsi="Arial" w:cs="Arial"/>
              </w:rPr>
              <w:t>5703s (~1.58 hours)</w:t>
            </w:r>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CF86B8A" w:rsidR="009B0851" w:rsidRPr="00C86C21" w:rsidRDefault="009B0851" w:rsidP="009B0851">
            <w:pPr>
              <w:jc w:val="center"/>
              <w:rPr>
                <w:rFonts w:ascii="Arial" w:hAnsi="Arial" w:cs="Arial"/>
              </w:rPr>
            </w:pPr>
            <w:r w:rsidRPr="00C86C21">
              <w:rPr>
                <w:rFonts w:ascii="Arial" w:hAnsi="Arial" w:cs="Arial"/>
              </w:rPr>
              <w:t>1469s (~24.48 minutes)</w:t>
            </w:r>
          </w:p>
        </w:tc>
        <w:tc>
          <w:tcPr>
            <w:tcW w:w="2693" w:type="dxa"/>
          </w:tcPr>
          <w:p w14:paraId="1C43149D" w14:textId="1142749D" w:rsidR="009B0851" w:rsidRPr="00C86C21" w:rsidRDefault="009B0851" w:rsidP="009B0851">
            <w:pPr>
              <w:jc w:val="center"/>
              <w:rPr>
                <w:rFonts w:ascii="Arial" w:hAnsi="Arial" w:cs="Arial"/>
              </w:rPr>
            </w:pPr>
            <w:r w:rsidRPr="00C86C21">
              <w:rPr>
                <w:rFonts w:ascii="Arial" w:hAnsi="Arial" w:cs="Arial"/>
              </w:rPr>
              <w:t>6815s (~1.89 hours)</w:t>
            </w:r>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3D8058AB" w:rsidR="009B0851" w:rsidRPr="00C86C21" w:rsidRDefault="009B0851" w:rsidP="009B0851">
            <w:pPr>
              <w:jc w:val="center"/>
              <w:rPr>
                <w:rFonts w:ascii="Arial" w:hAnsi="Arial" w:cs="Arial"/>
              </w:rPr>
            </w:pPr>
            <w:r w:rsidRPr="00C86C21">
              <w:rPr>
                <w:rFonts w:ascii="Arial" w:hAnsi="Arial" w:cs="Arial"/>
              </w:rPr>
              <w:t>555s (~9.25 minutes)</w:t>
            </w:r>
          </w:p>
        </w:tc>
        <w:tc>
          <w:tcPr>
            <w:tcW w:w="2693" w:type="dxa"/>
          </w:tcPr>
          <w:p w14:paraId="5031EFCA" w14:textId="7FD66358" w:rsidR="009B0851" w:rsidRPr="00C86C21" w:rsidRDefault="009B0851" w:rsidP="009B0851">
            <w:pPr>
              <w:jc w:val="center"/>
              <w:rPr>
                <w:rFonts w:ascii="Arial" w:hAnsi="Arial" w:cs="Arial"/>
              </w:rPr>
            </w:pPr>
            <w:r w:rsidRPr="00C86C21">
              <w:rPr>
                <w:rFonts w:ascii="Arial" w:hAnsi="Arial" w:cs="Arial"/>
              </w:rPr>
              <w:t>2922s (~48.7 minutes)</w:t>
            </w:r>
          </w:p>
        </w:tc>
      </w:tr>
    </w:tbl>
    <w:p w14:paraId="6DB9155B" w14:textId="5C3DFC6B" w:rsidR="0098570A" w:rsidRPr="0098570A" w:rsidRDefault="009679E3" w:rsidP="00C86C21">
      <w:pPr>
        <w:pStyle w:val="ImageCaption"/>
      </w:pPr>
      <w:r>
        <w:t>Table 14: Longest period and total duration above 1000 lx (PAT1000 and TAT1000)</w:t>
      </w:r>
    </w:p>
    <w:p w14:paraId="5BA369AD" w14:textId="77777777" w:rsidR="007C0A0D" w:rsidRPr="00C673E9" w:rsidRDefault="007C0A0D" w:rsidP="007C0A0D">
      <w:pPr>
        <w:pStyle w:val="berschrift4"/>
      </w:pPr>
      <w:bookmarkStart w:id="37" w:name="merging-data-streams"/>
      <w:bookmarkEnd w:id="36"/>
      <w:r w:rsidRPr="00C673E9">
        <w:t>Merging data streams</w:t>
      </w:r>
    </w:p>
    <w:p w14:paraId="2719E70B" w14:textId="77777777" w:rsidR="007C0A0D" w:rsidRPr="001D600A" w:rsidRDefault="007C0A0D" w:rsidP="007C0A0D">
      <w:pPr>
        <w:pStyle w:val="FirstParagraph"/>
        <w:rPr>
          <w:rFonts w:ascii="Arial" w:hAnsi="Arial" w:cs="Arial"/>
        </w:rPr>
      </w:pPr>
      <w:r w:rsidRPr="00C673E9">
        <w:rPr>
          <w:rFonts w:ascii="Arial" w:hAnsi="Arial" w:cs="Arial"/>
        </w:rPr>
        <w:t xml:space="preserve">Note that while imports from different devices can be </w:t>
      </w:r>
      <w:hyperlink r:id="rId64">
        <w:r w:rsidRPr="00C673E9">
          <w:rPr>
            <w:rStyle w:val="Hyperlink"/>
            <w:rFonts w:ascii="Arial" w:hAnsi="Arial" w:cs="Arial"/>
          </w:rPr>
          <w:t>merged</w:t>
        </w:r>
      </w:hyperlink>
      <w:r w:rsidRPr="00C673E9">
        <w:rPr>
          <w:rFonts w:ascii="Arial" w:hAnsi="Arial" w:cs="Arial"/>
        </w:rPr>
        <w:t xml:space="preserve">, devices differ in their sensors, electronics, housing or diffuser form factors, and on-device data-processing pipelines. All of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analyse the </w:t>
      </w:r>
      <w:r w:rsidRPr="00C673E9">
        <w:rPr>
          <w:rStyle w:val="VerbatimChar"/>
          <w:rFonts w:ascii="Arial" w:hAnsi="Arial" w:cs="Arial"/>
        </w:rPr>
        <w:t>VEET</w:t>
      </w:r>
      <w:r w:rsidRPr="00C673E9">
        <w:rPr>
          <w:rFonts w:ascii="Arial" w:hAnsi="Arial" w:cs="Arial"/>
        </w:rPr>
        <w:t xml:space="preserve"> data together with the </w:t>
      </w:r>
      <w:r w:rsidRPr="00C673E9">
        <w:rPr>
          <w:rStyle w:val="VerbatimChar"/>
          <w:rFonts w:ascii="Arial" w:hAnsi="Arial" w:cs="Arial"/>
        </w:rPr>
        <w:t>Clouclip</w:t>
      </w:r>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p>
    <w:p w14:paraId="27C158A1" w14:textId="1378A1BF" w:rsidR="007C0A0D" w:rsidRPr="00C86C21" w:rsidRDefault="005679EF" w:rsidP="00C86C21">
      <w:pPr>
        <w:pStyle w:val="SourceCode"/>
        <w:spacing w:line="240" w:lineRule="auto"/>
        <w:rPr>
          <w:rFonts w:cs="Consolas"/>
        </w:rPr>
      </w:pPr>
      <w:r>
        <w:rPr>
          <w:b/>
          <w:bCs/>
        </w:rPr>
        <w:t>Merge Clouclip and VEET data</w:t>
      </w:r>
      <w:r w:rsidR="008C4DD3">
        <w:rPr>
          <w:rStyle w:val="NormalTok"/>
        </w:rPr>
        <w:t xml:space="preserve"> </w:t>
      </w:r>
      <w:r w:rsidR="008C4DD3">
        <w:rPr>
          <w:rStyle w:val="NormalTok"/>
        </w:rPr>
        <w:br/>
      </w:r>
      <w:r w:rsidR="00077E78">
        <w:rPr>
          <w:rStyle w:val="NormalTok"/>
        </w:rPr>
        <w:t>1</w:t>
      </w:r>
      <w:r w:rsidR="00077E78">
        <w:rPr>
          <w:rStyle w:val="NormalTok"/>
          <w:rFonts w:cs="Consolas"/>
        </w:rPr>
        <w:t xml:space="preserve"> </w:t>
      </w:r>
      <w:r w:rsidR="007C0A0D" w:rsidRPr="00C86C21">
        <w:rPr>
          <w:rStyle w:val="NormalTok"/>
          <w:rFonts w:cs="Consolas"/>
        </w:rPr>
        <w:t xml:space="preserve">data </w:t>
      </w:r>
      <w:r w:rsidR="007C0A0D" w:rsidRPr="00C86C21">
        <w:rPr>
          <w:rStyle w:val="OtherTok"/>
          <w:rFonts w:cs="Consolas"/>
        </w:rPr>
        <w:t>&lt;-</w:t>
      </w:r>
      <w:r w:rsidR="007C0A0D" w:rsidRPr="00C86C21">
        <w:rPr>
          <w:rStyle w:val="NormalTok"/>
          <w:rFonts w:cs="Consolas"/>
        </w:rPr>
        <w:t xml:space="preserve"> </w:t>
      </w:r>
      <w:r w:rsidR="007C0A0D" w:rsidRPr="00C86C21">
        <w:rPr>
          <w:rStyle w:val="FunctionTok"/>
          <w:rFonts w:cs="Consolas"/>
        </w:rPr>
        <w:t>join_datasets</w:t>
      </w:r>
      <w:r w:rsidR="007C0A0D" w:rsidRPr="00C86C21">
        <w:rPr>
          <w:rStyle w:val="NormalTok"/>
          <w:rFonts w:cs="Consolas"/>
        </w:rPr>
        <w:t>(dataCC, dataVEET)</w:t>
      </w:r>
      <w:r w:rsidR="007C0A0D" w:rsidRPr="00C86C21">
        <w:rPr>
          <w:rFonts w:cs="Consolas"/>
        </w:rPr>
        <w:br/>
      </w:r>
      <w:r w:rsidR="00077E78">
        <w:rPr>
          <w:rStyle w:val="NormalTok"/>
        </w:rPr>
        <w:t>2</w:t>
      </w:r>
      <w:r w:rsidR="00077E78">
        <w:rPr>
          <w:rStyle w:val="NormalTok"/>
          <w:rFonts w:cs="Consolas"/>
        </w:rPr>
        <w:t xml:space="preserve"> </w:t>
      </w:r>
      <w:r w:rsidR="007C0A0D" w:rsidRPr="00C86C21">
        <w:rPr>
          <w:rStyle w:val="NormalTok"/>
          <w:rFonts w:cs="Consolas"/>
        </w:rPr>
        <w:t xml:space="preserve">data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summary_overview</w:t>
      </w:r>
      <w:r w:rsidR="007C0A0D" w:rsidRPr="00C86C21">
        <w:rPr>
          <w:rStyle w:val="NormalTok"/>
          <w:rFonts w:cs="Consolas"/>
        </w:rPr>
        <w:t xml:space="preserve">(Lux, </w:t>
      </w:r>
      <w:r w:rsidR="007C0A0D" w:rsidRPr="00C86C21">
        <w:rPr>
          <w:rStyle w:val="AttributeTok"/>
          <w:rFonts w:cs="Consolas"/>
        </w:rPr>
        <w:t>threshold.missing =</w:t>
      </w:r>
      <w:r w:rsidR="007C0A0D" w:rsidRPr="00C86C21">
        <w:rPr>
          <w:rStyle w:val="NormalTok"/>
          <w:rFonts w:cs="Consolas"/>
        </w:rPr>
        <w:t xml:space="preserve"> </w:t>
      </w:r>
      <w:r w:rsidR="007C0A0D" w:rsidRPr="00C86C21">
        <w:rPr>
          <w:rStyle w:val="FloatTok"/>
          <w:rFonts w:cs="Consolas"/>
        </w:rPr>
        <w:t>0.5</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gt</w:t>
      </w:r>
      <w:r w:rsidR="007C0A0D" w:rsidRPr="00C86C21">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2309"/>
        <w:gridCol w:w="643"/>
        <w:gridCol w:w="521"/>
        <w:gridCol w:w="521"/>
      </w:tblGrid>
      <w:tr w:rsidR="007C0A0D" w:rsidRPr="00C673E9" w14:paraId="704382DB" w14:textId="77777777" w:rsidTr="00C7113E">
        <w:trPr>
          <w:cantSplit/>
          <w:tblHeader/>
          <w:jc w:val="center"/>
        </w:trPr>
        <w:tc>
          <w:tcPr>
            <w:tcW w:w="0" w:type="auto"/>
            <w:tcBorders>
              <w:bottom w:val="single" w:sz="4" w:space="0" w:color="auto"/>
            </w:tcBorders>
          </w:tcPr>
          <w:p w14:paraId="3F71E4D7" w14:textId="00BFB6B3" w:rsidR="007C0A0D" w:rsidRPr="00C673E9" w:rsidRDefault="007C0A0D" w:rsidP="0047611C">
            <w:pPr>
              <w:keepNext/>
              <w:spacing w:after="60"/>
              <w:rPr>
                <w:rFonts w:ascii="Arial" w:hAnsi="Arial" w:cs="Arial"/>
              </w:rPr>
            </w:pPr>
          </w:p>
        </w:tc>
        <w:tc>
          <w:tcPr>
            <w:tcW w:w="0" w:type="auto"/>
            <w:tcBorders>
              <w:bottom w:val="single" w:sz="4" w:space="0" w:color="auto"/>
            </w:tcBorders>
          </w:tcPr>
          <w:p w14:paraId="0F64E978"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mean</w:t>
            </w:r>
          </w:p>
        </w:tc>
        <w:tc>
          <w:tcPr>
            <w:tcW w:w="0" w:type="auto"/>
            <w:tcBorders>
              <w:bottom w:val="single" w:sz="4" w:space="0" w:color="auto"/>
            </w:tcBorders>
          </w:tcPr>
          <w:p w14:paraId="2D5D6082"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min</w:t>
            </w:r>
          </w:p>
        </w:tc>
        <w:tc>
          <w:tcPr>
            <w:tcW w:w="0" w:type="auto"/>
            <w:tcBorders>
              <w:bottom w:val="single" w:sz="4" w:space="0" w:color="auto"/>
            </w:tcBorders>
          </w:tcPr>
          <w:p w14:paraId="724C32BD"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max</w:t>
            </w:r>
          </w:p>
        </w:tc>
      </w:tr>
      <w:tr w:rsidR="007C0A0D" w:rsidRPr="00C673E9" w14:paraId="00A0E9C5" w14:textId="77777777" w:rsidTr="00C7113E">
        <w:trPr>
          <w:cantSplit/>
          <w:jc w:val="center"/>
        </w:trPr>
        <w:tc>
          <w:tcPr>
            <w:tcW w:w="0" w:type="auto"/>
            <w:tcBorders>
              <w:top w:val="single" w:sz="4" w:space="0" w:color="auto"/>
            </w:tcBorders>
          </w:tcPr>
          <w:p w14:paraId="68FFF1AF" w14:textId="51096DBC" w:rsidR="007C0A0D" w:rsidRPr="00C673E9" w:rsidRDefault="007C0A0D" w:rsidP="0047611C">
            <w:pPr>
              <w:keepNext/>
              <w:spacing w:after="60"/>
              <w:rPr>
                <w:rFonts w:ascii="Arial" w:hAnsi="Arial" w:cs="Arial"/>
              </w:rPr>
            </w:pPr>
            <w:r w:rsidRPr="00C673E9">
              <w:rPr>
                <w:rFonts w:ascii="Arial" w:hAnsi="Arial" w:cs="Arial"/>
              </w:rPr>
              <w:t>Participants</w:t>
            </w:r>
            <w:r w:rsidR="00C7113E">
              <w:rPr>
                <w:rFonts w:ascii="Arial" w:hAnsi="Arial" w:cs="Arial"/>
              </w:rPr>
              <w:t xml:space="preserve"> </w:t>
            </w:r>
            <w:r w:rsidR="009B0851">
              <w:rPr>
                <w:rFonts w:ascii="Arial" w:hAnsi="Arial" w:cs="Arial"/>
              </w:rPr>
              <w:t>(n)</w:t>
            </w:r>
          </w:p>
        </w:tc>
        <w:tc>
          <w:tcPr>
            <w:tcW w:w="0" w:type="auto"/>
            <w:tcBorders>
              <w:top w:val="single" w:sz="4" w:space="0" w:color="auto"/>
            </w:tcBorders>
          </w:tcPr>
          <w:p w14:paraId="3DE7B698" w14:textId="71C3AF78" w:rsidR="007C0A0D" w:rsidRPr="00C673E9" w:rsidRDefault="007C0A0D" w:rsidP="0047611C">
            <w:pPr>
              <w:keepNext/>
              <w:spacing w:after="60"/>
              <w:jc w:val="right"/>
              <w:rPr>
                <w:rFonts w:ascii="Arial" w:hAnsi="Arial" w:cs="Arial"/>
              </w:rPr>
            </w:pPr>
            <w:r w:rsidRPr="00C673E9">
              <w:rPr>
                <w:rFonts w:ascii="Arial" w:hAnsi="Arial" w:cs="Arial"/>
              </w:rPr>
              <w:t>2</w:t>
            </w:r>
          </w:p>
        </w:tc>
        <w:tc>
          <w:tcPr>
            <w:tcW w:w="0" w:type="auto"/>
            <w:tcBorders>
              <w:top w:val="single" w:sz="4" w:space="0" w:color="auto"/>
            </w:tcBorders>
          </w:tcPr>
          <w:p w14:paraId="7D54ADE5" w14:textId="2DA4E100" w:rsidR="007C0A0D" w:rsidRPr="00C673E9" w:rsidRDefault="007C0A0D" w:rsidP="0047611C">
            <w:pPr>
              <w:keepNext/>
              <w:spacing w:after="60"/>
              <w:jc w:val="right"/>
              <w:rPr>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rFonts w:ascii="Arial" w:hAnsi="Arial" w:cs="Arial"/>
              </w:rPr>
            </w:pPr>
          </w:p>
        </w:tc>
      </w:tr>
      <w:tr w:rsidR="007C0A0D" w:rsidRPr="00C673E9" w14:paraId="42CF576C" w14:textId="77777777" w:rsidTr="0047611C">
        <w:trPr>
          <w:cantSplit/>
          <w:jc w:val="center"/>
        </w:trPr>
        <w:tc>
          <w:tcPr>
            <w:tcW w:w="0" w:type="auto"/>
          </w:tcPr>
          <w:p w14:paraId="3834D055" w14:textId="66FC8284" w:rsidR="007C0A0D" w:rsidRPr="00C673E9" w:rsidRDefault="007C0A0D" w:rsidP="0047611C">
            <w:pPr>
              <w:keepNext/>
              <w:spacing w:after="60"/>
              <w:rPr>
                <w:rFonts w:ascii="Arial" w:hAnsi="Arial" w:cs="Arial"/>
              </w:rPr>
            </w:pPr>
            <w:r w:rsidRPr="00C673E9">
              <w:rPr>
                <w:rFonts w:ascii="Arial" w:hAnsi="Arial" w:cs="Arial"/>
              </w:rPr>
              <w:t>Participant-da</w:t>
            </w:r>
            <w:r w:rsidR="009B0851">
              <w:rPr>
                <w:rFonts w:ascii="Arial" w:hAnsi="Arial" w:cs="Arial"/>
              </w:rPr>
              <w:t>y</w:t>
            </w:r>
            <w:r w:rsidRPr="00C673E9">
              <w:rPr>
                <w:rFonts w:ascii="Arial" w:hAnsi="Arial" w:cs="Arial"/>
              </w:rPr>
              <w:t>s</w:t>
            </w:r>
            <w:r w:rsidR="00C7113E">
              <w:rPr>
                <w:rFonts w:ascii="Arial" w:hAnsi="Arial" w:cs="Arial"/>
              </w:rPr>
              <w:t xml:space="preserve"> </w:t>
            </w:r>
            <w:r w:rsidR="009B0851">
              <w:rPr>
                <w:rFonts w:ascii="Arial" w:hAnsi="Arial" w:cs="Arial"/>
              </w:rPr>
              <w:t>(n)</w:t>
            </w:r>
          </w:p>
        </w:tc>
        <w:tc>
          <w:tcPr>
            <w:tcW w:w="0" w:type="auto"/>
          </w:tcPr>
          <w:p w14:paraId="5D291556" w14:textId="0027FB91" w:rsidR="007C0A0D" w:rsidRPr="00C673E9" w:rsidRDefault="007C0A0D" w:rsidP="0047611C">
            <w:pPr>
              <w:keepNext/>
              <w:spacing w:after="60"/>
              <w:jc w:val="right"/>
              <w:rPr>
                <w:rFonts w:ascii="Arial" w:hAnsi="Arial" w:cs="Arial"/>
              </w:rPr>
            </w:pPr>
            <w:r w:rsidRPr="00C673E9">
              <w:rPr>
                <w:rFonts w:ascii="Arial" w:hAnsi="Arial" w:cs="Arial"/>
              </w:rPr>
              <w:t>13</w:t>
            </w:r>
          </w:p>
        </w:tc>
        <w:tc>
          <w:tcPr>
            <w:tcW w:w="0" w:type="auto"/>
          </w:tcPr>
          <w:p w14:paraId="0C245BFD" w14:textId="18EA9596" w:rsidR="007C0A0D" w:rsidRPr="00C673E9" w:rsidRDefault="007C0A0D" w:rsidP="0047611C">
            <w:pPr>
              <w:keepNext/>
              <w:spacing w:after="60"/>
              <w:jc w:val="right"/>
              <w:rPr>
                <w:rFonts w:ascii="Arial" w:hAnsi="Arial" w:cs="Arial"/>
              </w:rPr>
            </w:pPr>
            <w:r w:rsidRPr="00C673E9">
              <w:rPr>
                <w:rFonts w:ascii="Arial" w:hAnsi="Arial" w:cs="Arial"/>
              </w:rPr>
              <w:t>6</w:t>
            </w:r>
          </w:p>
        </w:tc>
        <w:tc>
          <w:tcPr>
            <w:tcW w:w="0" w:type="auto"/>
          </w:tcPr>
          <w:p w14:paraId="69E9A0EB" w14:textId="7A795FE6" w:rsidR="007C0A0D" w:rsidRPr="00C673E9" w:rsidRDefault="007C0A0D" w:rsidP="0047611C">
            <w:pPr>
              <w:keepNext/>
              <w:spacing w:after="60"/>
              <w:jc w:val="right"/>
              <w:rPr>
                <w:rFonts w:ascii="Arial" w:hAnsi="Arial" w:cs="Arial"/>
              </w:rPr>
            </w:pPr>
            <w:r w:rsidRPr="00C673E9">
              <w:rPr>
                <w:rFonts w:ascii="Arial" w:hAnsi="Arial" w:cs="Arial"/>
              </w:rPr>
              <w:t>7</w:t>
            </w:r>
          </w:p>
        </w:tc>
      </w:tr>
      <w:tr w:rsidR="007C0A0D" w:rsidRPr="00C673E9" w14:paraId="43BD7648" w14:textId="77777777" w:rsidTr="0047611C">
        <w:trPr>
          <w:cantSplit/>
          <w:jc w:val="center"/>
        </w:trPr>
        <w:tc>
          <w:tcPr>
            <w:tcW w:w="0" w:type="auto"/>
          </w:tcPr>
          <w:p w14:paraId="2759B456" w14:textId="1D6102E8" w:rsidR="007C0A0D" w:rsidRPr="00C673E9" w:rsidRDefault="007C0A0D" w:rsidP="0047611C">
            <w:pPr>
              <w:keepNext/>
              <w:spacing w:after="60"/>
              <w:rPr>
                <w:rFonts w:ascii="Arial" w:hAnsi="Arial" w:cs="Arial"/>
              </w:rPr>
            </w:pPr>
            <w:r w:rsidRPr="00C673E9">
              <w:rPr>
                <w:rFonts w:ascii="Arial" w:hAnsi="Arial" w:cs="Arial"/>
              </w:rPr>
              <w:t>Days ≥50% complete</w:t>
            </w:r>
            <w:r w:rsidR="00C7113E">
              <w:rPr>
                <w:rFonts w:ascii="Arial" w:hAnsi="Arial" w:cs="Arial"/>
              </w:rPr>
              <w:t xml:space="preserve"> </w:t>
            </w:r>
            <w:r w:rsidR="009B0851">
              <w:rPr>
                <w:rFonts w:ascii="Arial" w:hAnsi="Arial" w:cs="Arial"/>
              </w:rPr>
              <w:t>(n)</w:t>
            </w:r>
          </w:p>
        </w:tc>
        <w:tc>
          <w:tcPr>
            <w:tcW w:w="0" w:type="auto"/>
          </w:tcPr>
          <w:p w14:paraId="37680283" w14:textId="2DB95008" w:rsidR="007C0A0D" w:rsidRPr="00C673E9" w:rsidRDefault="007C0A0D" w:rsidP="0047611C">
            <w:pPr>
              <w:keepNext/>
              <w:spacing w:after="60"/>
              <w:jc w:val="right"/>
              <w:rPr>
                <w:rFonts w:ascii="Arial" w:hAnsi="Arial" w:cs="Arial"/>
              </w:rPr>
            </w:pPr>
            <w:r w:rsidRPr="00C673E9">
              <w:rPr>
                <w:rFonts w:ascii="Arial" w:hAnsi="Arial" w:cs="Arial"/>
              </w:rPr>
              <w:t>6</w:t>
            </w:r>
          </w:p>
        </w:tc>
        <w:tc>
          <w:tcPr>
            <w:tcW w:w="0" w:type="auto"/>
          </w:tcPr>
          <w:p w14:paraId="2C352911" w14:textId="393FFCE7" w:rsidR="007C0A0D" w:rsidRPr="00C673E9" w:rsidRDefault="007C0A0D" w:rsidP="0047611C">
            <w:pPr>
              <w:keepNext/>
              <w:spacing w:after="60"/>
              <w:jc w:val="right"/>
              <w:rPr>
                <w:rFonts w:ascii="Arial" w:hAnsi="Arial" w:cs="Arial"/>
              </w:rPr>
            </w:pPr>
            <w:r w:rsidRPr="00C673E9">
              <w:rPr>
                <w:rFonts w:ascii="Arial" w:hAnsi="Arial" w:cs="Arial"/>
              </w:rPr>
              <w:t>3</w:t>
            </w:r>
          </w:p>
        </w:tc>
        <w:tc>
          <w:tcPr>
            <w:tcW w:w="0" w:type="auto"/>
          </w:tcPr>
          <w:p w14:paraId="0E7543FA" w14:textId="66D5F405" w:rsidR="007C0A0D" w:rsidRPr="00C673E9" w:rsidRDefault="007C0A0D" w:rsidP="0047611C">
            <w:pPr>
              <w:keepNext/>
              <w:spacing w:after="60"/>
              <w:jc w:val="right"/>
              <w:rPr>
                <w:rFonts w:ascii="Arial" w:hAnsi="Arial" w:cs="Arial"/>
              </w:rPr>
            </w:pPr>
            <w:r w:rsidRPr="00C673E9">
              <w:rPr>
                <w:rFonts w:ascii="Arial" w:hAnsi="Arial" w:cs="Arial"/>
              </w:rPr>
              <w:t>3</w:t>
            </w:r>
          </w:p>
        </w:tc>
      </w:tr>
      <w:tr w:rsidR="007C0A0D" w:rsidRPr="00C673E9" w14:paraId="59B00D1E" w14:textId="77777777" w:rsidTr="0047611C">
        <w:trPr>
          <w:cantSplit/>
          <w:jc w:val="center"/>
        </w:trPr>
        <w:tc>
          <w:tcPr>
            <w:tcW w:w="0" w:type="auto"/>
          </w:tcPr>
          <w:p w14:paraId="566F854B" w14:textId="38FF564F" w:rsidR="007C0A0D" w:rsidRPr="00C673E9" w:rsidRDefault="007C0A0D" w:rsidP="0047611C">
            <w:pPr>
              <w:keepNext/>
              <w:spacing w:after="60"/>
              <w:rPr>
                <w:rFonts w:ascii="Arial" w:hAnsi="Arial" w:cs="Arial"/>
              </w:rPr>
            </w:pPr>
            <w:r w:rsidRPr="00C673E9">
              <w:rPr>
                <w:rFonts w:ascii="Arial" w:hAnsi="Arial" w:cs="Arial"/>
              </w:rPr>
              <w:t>Missing/Irregular</w:t>
            </w:r>
            <w:r w:rsidR="00C7113E">
              <w:rPr>
                <w:rFonts w:ascii="Arial" w:hAnsi="Arial" w:cs="Arial"/>
              </w:rPr>
              <w:t xml:space="preserve"> </w:t>
            </w:r>
            <w:r w:rsidR="009B0851">
              <w:rPr>
                <w:rFonts w:ascii="Arial" w:hAnsi="Arial" w:cs="Arial"/>
              </w:rPr>
              <w:t>(%)</w:t>
            </w:r>
          </w:p>
        </w:tc>
        <w:tc>
          <w:tcPr>
            <w:tcW w:w="0" w:type="auto"/>
          </w:tcPr>
          <w:p w14:paraId="0F595F9F" w14:textId="369EDD28" w:rsidR="007C0A0D" w:rsidRPr="00C673E9" w:rsidRDefault="007C0A0D" w:rsidP="0047611C">
            <w:pPr>
              <w:keepNext/>
              <w:spacing w:after="60"/>
              <w:jc w:val="right"/>
              <w:rPr>
                <w:rFonts w:ascii="Arial" w:hAnsi="Arial" w:cs="Arial"/>
              </w:rPr>
            </w:pPr>
            <w:r w:rsidRPr="00C673E9">
              <w:rPr>
                <w:rFonts w:ascii="Arial" w:hAnsi="Arial" w:cs="Arial"/>
              </w:rPr>
              <w:t>52</w:t>
            </w:r>
            <w:r w:rsidR="009B0851">
              <w:rPr>
                <w:rFonts w:ascii="Arial" w:hAnsi="Arial" w:cs="Arial"/>
              </w:rPr>
              <w:t>%</w:t>
            </w:r>
          </w:p>
        </w:tc>
        <w:tc>
          <w:tcPr>
            <w:tcW w:w="0" w:type="auto"/>
          </w:tcPr>
          <w:p w14:paraId="72B61446" w14:textId="079713D0" w:rsidR="007C0A0D" w:rsidRPr="00C673E9" w:rsidRDefault="007C0A0D" w:rsidP="0047611C">
            <w:pPr>
              <w:keepNext/>
              <w:spacing w:after="60"/>
              <w:jc w:val="right"/>
              <w:rPr>
                <w:rFonts w:ascii="Arial" w:hAnsi="Arial" w:cs="Arial"/>
              </w:rPr>
            </w:pPr>
            <w:r w:rsidRPr="00C673E9">
              <w:rPr>
                <w:rFonts w:ascii="Arial" w:hAnsi="Arial" w:cs="Arial"/>
              </w:rPr>
              <w:t>38</w:t>
            </w:r>
            <w:r w:rsidR="009B0851">
              <w:rPr>
                <w:rFonts w:ascii="Arial" w:hAnsi="Arial" w:cs="Arial"/>
              </w:rPr>
              <w:t>%</w:t>
            </w:r>
          </w:p>
        </w:tc>
        <w:tc>
          <w:tcPr>
            <w:tcW w:w="0" w:type="auto"/>
          </w:tcPr>
          <w:p w14:paraId="4E34C680" w14:textId="49DFC297" w:rsidR="007C0A0D" w:rsidRPr="00C673E9" w:rsidRDefault="007C0A0D" w:rsidP="0047611C">
            <w:pPr>
              <w:keepNext/>
              <w:spacing w:after="60"/>
              <w:jc w:val="right"/>
              <w:rPr>
                <w:rFonts w:ascii="Arial" w:hAnsi="Arial" w:cs="Arial"/>
              </w:rPr>
            </w:pPr>
            <w:r w:rsidRPr="00C673E9">
              <w:rPr>
                <w:rFonts w:ascii="Arial" w:hAnsi="Arial" w:cs="Arial"/>
              </w:rPr>
              <w:t>86</w:t>
            </w:r>
            <w:r w:rsidR="009B0851">
              <w:rPr>
                <w:rFonts w:ascii="Arial" w:hAnsi="Arial" w:cs="Arial"/>
              </w:rPr>
              <w:t>%</w:t>
            </w:r>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rFonts w:ascii="Arial" w:hAnsi="Arial" w:cs="Arial"/>
        </w:rPr>
      </w:pPr>
      <w:r w:rsidRPr="00C673E9">
        <w:rPr>
          <w:rFonts w:ascii="Arial" w:hAnsi="Arial" w:cs="Arial"/>
        </w:rPr>
        <w:t xml:space="preserve">We will reuse the example from </w:t>
      </w:r>
      <w:hyperlink w:anchor="sec-avelight">
        <w:r w:rsidRPr="00C673E9">
          <w:rPr>
            <w:rStyle w:val="Hyperlink"/>
            <w:rFonts w:ascii="Arial" w:hAnsi="Arial" w:cs="Arial"/>
          </w:rPr>
          <w:t>Section 3.2.1</w:t>
        </w:r>
      </w:hyperlink>
      <w:r w:rsidRPr="00C673E9">
        <w:rPr>
          <w:rFonts w:ascii="Arial" w:hAnsi="Arial" w:cs="Arial"/>
        </w:rPr>
        <w:t>, but instead of one participant, we now have data from two devices and participants</w:t>
      </w:r>
    </w:p>
    <w:p w14:paraId="1B61F0F2" w14:textId="3EDF148E" w:rsidR="007C0A0D" w:rsidRPr="00C86C21" w:rsidRDefault="005679EF" w:rsidP="00C86C21">
      <w:pPr>
        <w:pStyle w:val="SourceCode"/>
        <w:spacing w:line="240" w:lineRule="auto"/>
        <w:rPr>
          <w:rFonts w:cs="Consolas"/>
        </w:rPr>
      </w:pPr>
      <w:bookmarkStart w:id="38" w:name="annotated-cell-22"/>
      <w:r>
        <w:rPr>
          <w:b/>
          <w:bCs/>
        </w:rPr>
        <w:lastRenderedPageBreak/>
        <w:t>Re-calculate mean photopic illuminance with the merged data</w:t>
      </w:r>
      <w:r w:rsidR="008C4DD3">
        <w:rPr>
          <w:rStyle w:val="NormalTok"/>
        </w:rPr>
        <w:t xml:space="preserve"> </w:t>
      </w:r>
      <w:r w:rsidR="008C4DD3">
        <w:rPr>
          <w:rStyle w:val="NormalTok"/>
        </w:rPr>
        <w:br/>
      </w:r>
      <w:r w:rsidR="00077E78">
        <w:rPr>
          <w:rStyle w:val="NormalTok"/>
        </w:rPr>
        <w:t>1</w:t>
      </w:r>
      <w:r w:rsidR="00077E78">
        <w:rPr>
          <w:rStyle w:val="NormalTok"/>
          <w:rFonts w:cs="Consolas"/>
        </w:rPr>
        <w:t xml:space="preserve"> </w:t>
      </w:r>
      <w:r w:rsidR="007C0A0D" w:rsidRPr="00C86C21">
        <w:rPr>
          <w:rStyle w:val="NormalTok"/>
          <w:rFonts w:cs="Consolas"/>
        </w:rPr>
        <w:t xml:space="preserve">data </w:t>
      </w:r>
      <w:r w:rsidR="007C0A0D" w:rsidRPr="00C86C21">
        <w:rPr>
          <w:rStyle w:val="SpecialCharTok"/>
          <w:rFonts w:cs="Consolas"/>
        </w:rPr>
        <w:t>|&gt;</w:t>
      </w:r>
      <w:r w:rsidR="007C0A0D" w:rsidRPr="00C86C21">
        <w:rPr>
          <w:rFonts w:cs="Consolas"/>
        </w:rPr>
        <w:br/>
      </w:r>
      <w:r w:rsidR="00077E78">
        <w:rPr>
          <w:rStyle w:val="NormalTok"/>
        </w:rPr>
        <w:t>2</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select</w:t>
      </w:r>
      <w:r w:rsidR="007C0A0D" w:rsidRPr="00C86C21">
        <w:rPr>
          <w:rStyle w:val="NormalTok"/>
          <w:rFonts w:cs="Consolas"/>
        </w:rPr>
        <w:t xml:space="preserve">(Id, Date, Datetime, Lux) </w:t>
      </w:r>
      <w:r w:rsidR="007C0A0D" w:rsidRPr="00C86C21">
        <w:rPr>
          <w:rStyle w:val="SpecialCharTok"/>
          <w:rFonts w:cs="Consolas"/>
        </w:rPr>
        <w:t>|&gt;</w:t>
      </w:r>
      <w:r w:rsidR="007C0A0D" w:rsidRPr="00C86C21">
        <w:rPr>
          <w:rFonts w:cs="Consolas"/>
        </w:rPr>
        <w:br/>
      </w:r>
      <w:r w:rsidR="00077E78">
        <w:rPr>
          <w:rStyle w:val="NormalTok"/>
        </w:rPr>
        <w:t>3</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Style w:val="AttributeTok"/>
          <w:rFonts w:cs="Consolas"/>
        </w:rPr>
        <w:t>Lux =</w:t>
      </w:r>
      <w:r w:rsidR="007C0A0D" w:rsidRPr="00C86C21">
        <w:rPr>
          <w:rStyle w:val="NormalTok"/>
          <w:rFonts w:cs="Consolas"/>
        </w:rPr>
        <w:t xml:space="preserve"> Lux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log_zero_inflated</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4</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summarize_numeric</w:t>
      </w:r>
      <w:r w:rsidR="007C0A0D" w:rsidRPr="00C86C21">
        <w:rPr>
          <w:rStyle w:val="NormalTok"/>
          <w:rFonts w:cs="Consolas"/>
        </w:rPr>
        <w:t>(</w:t>
      </w:r>
      <w:r w:rsidR="007C0A0D" w:rsidRPr="00C86C21">
        <w:rPr>
          <w:rStyle w:val="AttributeTok"/>
          <w:rFonts w:cs="Consolas"/>
        </w:rPr>
        <w:t>prefix =</w:t>
      </w:r>
      <w:r w:rsidR="007C0A0D" w:rsidRPr="00C86C21">
        <w:rPr>
          <w:rStyle w:val="NormalTok"/>
          <w:rFonts w:cs="Consolas"/>
        </w:rPr>
        <w:t xml:space="preserve"> </w:t>
      </w:r>
      <w:r w:rsidR="007C0A0D" w:rsidRPr="00C86C21">
        <w:rPr>
          <w:rStyle w:val="StringTok"/>
          <w:rFonts w:cs="Consolas"/>
        </w:rPr>
        <w:t>"mean "</w:t>
      </w:r>
      <w:r w:rsidR="007C0A0D" w:rsidRPr="00C86C21">
        <w:rPr>
          <w:rStyle w:val="NormalTok"/>
          <w:rFonts w:cs="Consolas"/>
        </w:rPr>
        <w:t xml:space="preserve">, </w:t>
      </w:r>
      <w:r w:rsidR="007C0A0D" w:rsidRPr="00C86C21">
        <w:rPr>
          <w:rStyle w:val="AttributeTok"/>
          <w:rFonts w:cs="Consolas"/>
        </w:rPr>
        <w:t>remove =</w:t>
      </w:r>
      <w:r w:rsidR="007C0A0D" w:rsidRPr="00C86C21">
        <w:rPr>
          <w:rStyle w:val="NormalTok"/>
          <w:rFonts w:cs="Consolas"/>
        </w:rPr>
        <w:t xml:space="preserve"> </w:t>
      </w:r>
      <w:r w:rsidR="007C0A0D" w:rsidRPr="00C86C21">
        <w:rPr>
          <w:rStyle w:val="FunctionTok"/>
          <w:rFonts w:cs="Consolas"/>
        </w:rPr>
        <w:t>c</w:t>
      </w:r>
      <w:r w:rsidR="007C0A0D" w:rsidRPr="00C86C21">
        <w:rPr>
          <w:rStyle w:val="NormalTok"/>
          <w:rFonts w:cs="Consolas"/>
        </w:rPr>
        <w:t>(</w:t>
      </w:r>
      <w:r w:rsidR="007C0A0D" w:rsidRPr="00C86C21">
        <w:rPr>
          <w:rStyle w:val="StringTok"/>
          <w:rFonts w:cs="Consolas"/>
        </w:rPr>
        <w:t>"Datetime"</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5</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mean_daily</w:t>
      </w:r>
      <w:r w:rsidR="007C0A0D" w:rsidRPr="00C86C21">
        <w:rPr>
          <w:rStyle w:val="NormalTok"/>
          <w:rFonts w:cs="Consolas"/>
        </w:rPr>
        <w:t>(</w:t>
      </w:r>
      <w:r w:rsidR="007C0A0D" w:rsidRPr="00C86C21">
        <w:rPr>
          <w:rStyle w:val="AttributeTok"/>
          <w:rFonts w:cs="Consolas"/>
        </w:rPr>
        <w:t>prefix =</w:t>
      </w:r>
      <w:r w:rsidR="007C0A0D" w:rsidRPr="00C86C21">
        <w:rPr>
          <w:rStyle w:val="NormalTok"/>
          <w:rFonts w:cs="Consolas"/>
        </w:rPr>
        <w:t xml:space="preserve"> </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6</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OtherTok"/>
          <w:rFonts w:cs="Consolas"/>
        </w:rPr>
        <w:t>=</w:t>
      </w:r>
      <w:r w:rsidR="007C0A0D" w:rsidRPr="00C86C21">
        <w:rPr>
          <w:rStyle w:val="NormalTok"/>
          <w:rFonts w:cs="Consolas"/>
        </w:rPr>
        <w:t xml:space="preserve"> </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exp_zero_inflated</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077E78">
        <w:rPr>
          <w:rStyle w:val="NormalTok"/>
        </w:rPr>
        <w:t>7</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gt</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fmt_number</w:t>
      </w:r>
      <w:r w:rsidR="007C0A0D" w:rsidRPr="00C86C21">
        <w:rPr>
          <w:rStyle w:val="NormalTok"/>
          <w:rFonts w:cs="Consolas"/>
        </w:rPr>
        <w:t>(</w:t>
      </w:r>
      <w:r w:rsidR="007C0A0D" w:rsidRPr="00C86C21">
        <w:rPr>
          <w:rStyle w:val="AttributeTok"/>
          <w:rFonts w:cs="Consolas"/>
        </w:rPr>
        <w:t>decimals =</w:t>
      </w:r>
      <w:r w:rsidR="007C0A0D" w:rsidRPr="00C86C21">
        <w:rPr>
          <w:rStyle w:val="NormalTok"/>
          <w:rFonts w:cs="Consolas"/>
        </w:rPr>
        <w:t xml:space="preserve"> </w:t>
      </w:r>
      <w:r w:rsidR="007C0A0D" w:rsidRPr="00C86C21">
        <w:rPr>
          <w:rStyle w:val="DecValTok"/>
          <w:rFonts w:cs="Consolas"/>
        </w:rPr>
        <w:t>1</w:t>
      </w:r>
      <w:r w:rsidR="007C0A0D" w:rsidRPr="00C86C21">
        <w:rPr>
          <w:rStyle w:val="NormalTok"/>
          <w:rFonts w:cs="Consolas"/>
        </w:rPr>
        <w:t xml:space="preserve">) </w:t>
      </w:r>
      <w:r w:rsidR="007C0A0D" w:rsidRPr="00C86C21">
        <w:rPr>
          <w:rStyle w:val="SpecialCharTok"/>
          <w:rFonts w:cs="Consolas"/>
        </w:rPr>
        <w:t>|&gt;</w:t>
      </w:r>
      <w:r w:rsidR="007C0A0D" w:rsidRPr="00C86C21">
        <w:rPr>
          <w:rStyle w:val="NormalTok"/>
          <w:rFonts w:cs="Consolas"/>
        </w:rPr>
        <w:t xml:space="preserve"> </w:t>
      </w:r>
      <w:r w:rsidR="007C0A0D" w:rsidRPr="00C86C21">
        <w:rPr>
          <w:rStyle w:val="FunctionTok"/>
          <w:rFonts w:cs="Consolas"/>
        </w:rPr>
        <w:t>cols_hide</w:t>
      </w:r>
      <w:r w:rsidR="007C0A0D" w:rsidRPr="00C86C21">
        <w:rPr>
          <w:rStyle w:val="NormalTok"/>
          <w:rFonts w:cs="Consolas"/>
        </w:rPr>
        <w:t xml:space="preserve">(episodes) </w:t>
      </w:r>
      <w:r w:rsidR="007C0A0D" w:rsidRPr="00C86C21">
        <w:rPr>
          <w:rStyle w:val="SpecialCharTok"/>
          <w:rFonts w:cs="Consolas"/>
        </w:rPr>
        <w:t>|&gt;</w:t>
      </w:r>
      <w:r w:rsidR="007C0A0D" w:rsidRPr="00C86C21">
        <w:rPr>
          <w:rFonts w:cs="Consolas"/>
        </w:rPr>
        <w:br/>
      </w:r>
      <w:r w:rsidR="00077E78">
        <w:rPr>
          <w:rStyle w:val="NormalTok"/>
        </w:rPr>
        <w:t>8</w:t>
      </w:r>
      <w:r w:rsidR="00077E78">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cols_label</w:t>
      </w:r>
      <w:r w:rsidR="007C0A0D" w:rsidRPr="00C86C21">
        <w:rPr>
          <w:rStyle w:val="NormalTok"/>
          <w:rFonts w:cs="Consolas"/>
        </w:rPr>
        <w:t>(</w:t>
      </w:r>
      <w:r w:rsidR="007C0A0D" w:rsidRPr="00C86C21">
        <w:rPr>
          <w:rStyle w:val="StringTok"/>
          <w:rFonts w:cs="Consolas"/>
        </w:rPr>
        <w:t>`</w:t>
      </w:r>
      <w:r w:rsidR="007C0A0D" w:rsidRPr="00C86C21">
        <w:rPr>
          <w:rStyle w:val="AttributeTok"/>
          <w:rFonts w:cs="Consolas"/>
        </w:rPr>
        <w:t>mean Lux</w:t>
      </w:r>
      <w:r w:rsidR="007C0A0D" w:rsidRPr="00C86C21">
        <w:rPr>
          <w:rStyle w:val="StringTok"/>
          <w:rFonts w:cs="Consolas"/>
        </w:rPr>
        <w:t>`</w:t>
      </w:r>
      <w:r w:rsidR="007C0A0D" w:rsidRPr="00C86C21">
        <w:rPr>
          <w:rStyle w:val="NormalTok"/>
          <w:rFonts w:cs="Consolas"/>
        </w:rPr>
        <w:t xml:space="preserve"> </w:t>
      </w:r>
      <w:r w:rsidR="007C0A0D" w:rsidRPr="00C86C21">
        <w:rPr>
          <w:rStyle w:val="OtherTok"/>
          <w:rFonts w:cs="Consolas"/>
        </w:rPr>
        <w:t>=</w:t>
      </w:r>
      <w:r w:rsidR="007C0A0D" w:rsidRPr="00C86C21">
        <w:rPr>
          <w:rStyle w:val="NormalTok"/>
          <w:rFonts w:cs="Consolas"/>
        </w:rPr>
        <w:t xml:space="preserve"> </w:t>
      </w:r>
      <w:r w:rsidR="007C0A0D" w:rsidRPr="00C86C21">
        <w:rPr>
          <w:rStyle w:val="StringTok"/>
          <w:rFonts w:cs="Consolas"/>
        </w:rPr>
        <w:t>"Mean photopic illuminance (lx)"</w:t>
      </w:r>
      <w:r w:rsidR="007C0A0D" w:rsidRPr="00C86C21">
        <w:rPr>
          <w:rStyle w:val="NormalTok"/>
          <w:rFonts w:cs="Consolas"/>
        </w:rPr>
        <w:t>)</w:t>
      </w:r>
    </w:p>
    <w:bookmarkEnd w:id="38"/>
    <w:p w14:paraId="22792CE7" w14:textId="28390541" w:rsidR="007C0A0D" w:rsidRPr="005A2EDF" w:rsidRDefault="007C0A0D" w:rsidP="00C86C21">
      <w:pPr>
        <w:pStyle w:val="DefinitionTerm"/>
        <w:rPr>
          <w:bCs/>
        </w:rPr>
      </w:pPr>
      <w:r w:rsidRPr="00C673E9">
        <w:rPr>
          <w:rFonts w:ascii="Arial" w:hAnsi="Arial" w:cs="Arial"/>
        </w:rPr>
        <w:t>Line 1</w:t>
      </w:r>
      <w:r w:rsidR="0098570A">
        <w:rPr>
          <w:rFonts w:ascii="Arial" w:hAnsi="Arial" w:cs="Arial"/>
        </w:rPr>
        <w:t xml:space="preserve"> </w:t>
      </w:r>
      <w:r w:rsidRPr="00C86C21">
        <w:rPr>
          <w:b w:val="0"/>
          <w:bCs/>
        </w:rPr>
        <w:t xml:space="preserve">Instead of </w:t>
      </w:r>
      <w:r w:rsidRPr="00C86C21">
        <w:rPr>
          <w:rStyle w:val="VerbatimChar"/>
          <w:rFonts w:cs="Consolas"/>
          <w:b w:val="0"/>
          <w:bCs/>
        </w:rPr>
        <w:t>dataVEET</w:t>
      </w:r>
      <w:r w:rsidRPr="00C86C21">
        <w:rPr>
          <w:b w:val="0"/>
          <w:bCs/>
        </w:rPr>
        <w:t xml:space="preserve"> we now supply the merged </w:t>
      </w:r>
      <w:r w:rsidRPr="00C86C21">
        <w:rPr>
          <w:rStyle w:val="VerbatimChar"/>
          <w:rFonts w:cs="Consolas"/>
          <w:b w:val="0"/>
          <w:bCs/>
        </w:rPr>
        <w:t>data</w:t>
      </w:r>
      <w:r w:rsidRPr="00C86C21">
        <w:rPr>
          <w:b w:val="0"/>
          <w:bCs/>
        </w:rPr>
        <w:t xml:space="preserve"> object</w:t>
      </w:r>
    </w:p>
    <w:p w14:paraId="5DFFF5B2" w14:textId="2E8B65C2" w:rsidR="007C0A0D" w:rsidRDefault="007C0A0D" w:rsidP="0098570A">
      <w:pPr>
        <w:pStyle w:val="DefinitionTerm"/>
        <w:rPr>
          <w:b w:val="0"/>
          <w:bCs/>
        </w:rPr>
      </w:pPr>
      <w:r w:rsidRPr="00C673E9">
        <w:rPr>
          <w:rFonts w:ascii="Arial" w:hAnsi="Arial" w:cs="Arial"/>
        </w:rPr>
        <w:t>Lines 2-8</w:t>
      </w:r>
      <w:r w:rsidR="0098570A">
        <w:rPr>
          <w:rFonts w:ascii="Arial" w:hAnsi="Arial" w:cs="Arial"/>
        </w:rPr>
        <w:t xml:space="preserve"> </w:t>
      </w:r>
      <w:r w:rsidRPr="00C86C21">
        <w:rPr>
          <w:b w:val="0"/>
          <w:bCs/>
        </w:rPr>
        <w:t xml:space="preserve">Verbatim from </w:t>
      </w:r>
      <w:hyperlink w:anchor="sec-avelight">
        <w:r w:rsidRPr="00C86C21">
          <w:rPr>
            <w:rStyle w:val="Hyperlink"/>
            <w:rFonts w:ascii="Arial" w:hAnsi="Arial" w:cs="Arial"/>
            <w:b w:val="0"/>
            <w:bCs/>
          </w:rPr>
          <w:t>Section 3.2.1</w:t>
        </w:r>
      </w:hyperlink>
    </w:p>
    <w:p w14:paraId="406AE51D" w14:textId="77777777" w:rsidR="0098570A" w:rsidRPr="0098570A" w:rsidRDefault="0098570A" w:rsidP="0098570A">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trPr>
        <w:tc>
          <w:tcPr>
            <w:tcW w:w="0" w:type="auto"/>
            <w:tcBorders>
              <w:bottom w:val="single" w:sz="4" w:space="0" w:color="auto"/>
            </w:tcBorders>
          </w:tcPr>
          <w:p w14:paraId="3F81942B" w14:textId="34CB8078" w:rsidR="007C0A0D" w:rsidRPr="00C673E9" w:rsidRDefault="007C0A0D" w:rsidP="0047611C">
            <w:pPr>
              <w:keepNext/>
              <w:spacing w:after="60"/>
              <w:rPr>
                <w:rFonts w:ascii="Arial" w:hAnsi="Arial" w:cs="Arial"/>
              </w:rPr>
            </w:pPr>
          </w:p>
        </w:tc>
        <w:tc>
          <w:tcPr>
            <w:tcW w:w="0" w:type="auto"/>
            <w:tcBorders>
              <w:bottom w:val="single" w:sz="4" w:space="0" w:color="auto"/>
            </w:tcBorders>
          </w:tcPr>
          <w:p w14:paraId="691DFBAD" w14:textId="77777777" w:rsidR="007C0A0D" w:rsidRPr="00C86C21" w:rsidRDefault="007C0A0D" w:rsidP="0047611C">
            <w:pPr>
              <w:keepNext/>
              <w:spacing w:after="60"/>
              <w:jc w:val="right"/>
              <w:rPr>
                <w:rFonts w:ascii="Arial" w:hAnsi="Arial" w:cs="Arial"/>
                <w:b/>
                <w:bCs/>
              </w:rPr>
            </w:pPr>
            <w:r w:rsidRPr="00C86C21">
              <w:rPr>
                <w:rFonts w:ascii="Arial" w:hAnsi="Arial" w:cs="Arial"/>
                <w:b/>
                <w:bCs/>
              </w:rPr>
              <w:t>Mean photopic illuminance (lx)</w:t>
            </w:r>
          </w:p>
        </w:tc>
      </w:tr>
      <w:tr w:rsidR="007C0A0D" w:rsidRPr="00C673E9" w14:paraId="3F670360" w14:textId="77777777" w:rsidTr="00972588">
        <w:trPr>
          <w:cantSplit/>
          <w:jc w:val="center"/>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rFonts w:ascii="Arial" w:hAnsi="Arial" w:cs="Arial"/>
              </w:rPr>
            </w:pPr>
            <w:r w:rsidRPr="00C673E9">
              <w:rPr>
                <w:rFonts w:ascii="Arial" w:hAnsi="Arial" w:cs="Arial"/>
              </w:rPr>
              <w:t>Clouclip</w:t>
            </w:r>
          </w:p>
        </w:tc>
      </w:tr>
      <w:tr w:rsidR="007C0A0D" w:rsidRPr="00C673E9" w14:paraId="7F3A41FD" w14:textId="77777777" w:rsidTr="0047611C">
        <w:trPr>
          <w:cantSplit/>
          <w:jc w:val="center"/>
        </w:trPr>
        <w:tc>
          <w:tcPr>
            <w:tcW w:w="0" w:type="auto"/>
          </w:tcPr>
          <w:p w14:paraId="6DF94E9E" w14:textId="77777777" w:rsidR="007C0A0D" w:rsidRPr="00C673E9" w:rsidRDefault="007C0A0D" w:rsidP="0047611C">
            <w:pPr>
              <w:keepNext/>
              <w:spacing w:after="60"/>
              <w:rPr>
                <w:rFonts w:ascii="Arial" w:hAnsi="Arial" w:cs="Arial"/>
              </w:rPr>
            </w:pPr>
            <w:r w:rsidRPr="00C673E9">
              <w:rPr>
                <w:rFonts w:ascii="Arial" w:hAnsi="Arial" w:cs="Arial"/>
              </w:rPr>
              <w:t>Mean daily</w:t>
            </w:r>
          </w:p>
        </w:tc>
        <w:tc>
          <w:tcPr>
            <w:tcW w:w="0" w:type="auto"/>
          </w:tcPr>
          <w:p w14:paraId="1049EDF3" w14:textId="77777777" w:rsidR="007C0A0D" w:rsidRPr="00C673E9" w:rsidRDefault="007C0A0D" w:rsidP="0047611C">
            <w:pPr>
              <w:keepNext/>
              <w:spacing w:after="60"/>
              <w:jc w:val="right"/>
              <w:rPr>
                <w:rFonts w:ascii="Arial" w:hAnsi="Arial" w:cs="Arial"/>
              </w:rPr>
            </w:pPr>
            <w:r w:rsidRPr="00C673E9">
              <w:rPr>
                <w:rFonts w:ascii="Arial" w:hAnsi="Arial" w:cs="Arial"/>
              </w:rPr>
              <w:t>17.6</w:t>
            </w:r>
          </w:p>
        </w:tc>
      </w:tr>
      <w:tr w:rsidR="007C0A0D" w:rsidRPr="00C673E9" w14:paraId="68E113DB" w14:textId="77777777" w:rsidTr="0047611C">
        <w:trPr>
          <w:cantSplit/>
          <w:jc w:val="center"/>
        </w:trPr>
        <w:tc>
          <w:tcPr>
            <w:tcW w:w="0" w:type="auto"/>
          </w:tcPr>
          <w:p w14:paraId="79028862" w14:textId="77777777" w:rsidR="007C0A0D" w:rsidRPr="00C673E9" w:rsidRDefault="007C0A0D" w:rsidP="0047611C">
            <w:pPr>
              <w:keepNext/>
              <w:spacing w:after="60"/>
              <w:rPr>
                <w:rFonts w:ascii="Arial" w:hAnsi="Arial" w:cs="Arial"/>
              </w:rPr>
            </w:pPr>
            <w:r w:rsidRPr="00C673E9">
              <w:rPr>
                <w:rFonts w:ascii="Arial" w:hAnsi="Arial" w:cs="Arial"/>
              </w:rPr>
              <w:t>Weekday</w:t>
            </w:r>
          </w:p>
        </w:tc>
        <w:tc>
          <w:tcPr>
            <w:tcW w:w="0" w:type="auto"/>
          </w:tcPr>
          <w:p w14:paraId="71371301" w14:textId="77777777" w:rsidR="007C0A0D" w:rsidRPr="00C673E9" w:rsidRDefault="007C0A0D" w:rsidP="0047611C">
            <w:pPr>
              <w:keepNext/>
              <w:spacing w:after="60"/>
              <w:jc w:val="right"/>
              <w:rPr>
                <w:rFonts w:ascii="Arial" w:hAnsi="Arial" w:cs="Arial"/>
              </w:rPr>
            </w:pPr>
            <w:r w:rsidRPr="00C673E9">
              <w:rPr>
                <w:rFonts w:ascii="Arial" w:hAnsi="Arial" w:cs="Arial"/>
              </w:rPr>
              <w:t>18.6</w:t>
            </w:r>
          </w:p>
        </w:tc>
      </w:tr>
      <w:tr w:rsidR="007C0A0D" w:rsidRPr="00C673E9" w14:paraId="32FF825B" w14:textId="77777777" w:rsidTr="0047611C">
        <w:trPr>
          <w:cantSplit/>
          <w:jc w:val="center"/>
        </w:trPr>
        <w:tc>
          <w:tcPr>
            <w:tcW w:w="0" w:type="auto"/>
          </w:tcPr>
          <w:p w14:paraId="1DC3BA90" w14:textId="77777777" w:rsidR="007C0A0D" w:rsidRPr="00C673E9" w:rsidRDefault="007C0A0D" w:rsidP="0047611C">
            <w:pPr>
              <w:keepNext/>
              <w:spacing w:after="60"/>
              <w:rPr>
                <w:rFonts w:ascii="Arial" w:hAnsi="Arial" w:cs="Arial"/>
              </w:rPr>
            </w:pPr>
            <w:r w:rsidRPr="00C673E9">
              <w:rPr>
                <w:rFonts w:ascii="Arial" w:hAnsi="Arial" w:cs="Arial"/>
              </w:rPr>
              <w:t>Weekend</w:t>
            </w:r>
          </w:p>
        </w:tc>
        <w:tc>
          <w:tcPr>
            <w:tcW w:w="0" w:type="auto"/>
          </w:tcPr>
          <w:p w14:paraId="78D8DF68" w14:textId="77777777" w:rsidR="007C0A0D" w:rsidRPr="00C673E9" w:rsidRDefault="007C0A0D" w:rsidP="0047611C">
            <w:pPr>
              <w:keepNext/>
              <w:spacing w:after="60"/>
              <w:jc w:val="right"/>
              <w:rPr>
                <w:rFonts w:ascii="Arial" w:hAnsi="Arial" w:cs="Arial"/>
              </w:rPr>
            </w:pPr>
            <w:r w:rsidRPr="00C673E9">
              <w:rPr>
                <w:rFonts w:ascii="Arial" w:hAnsi="Arial" w:cs="Arial"/>
              </w:rPr>
              <w:t>15.2</w:t>
            </w:r>
          </w:p>
        </w:tc>
      </w:tr>
      <w:tr w:rsidR="007C0A0D" w:rsidRPr="00C673E9" w14:paraId="0D6BABA1" w14:textId="77777777" w:rsidTr="0047611C">
        <w:trPr>
          <w:cantSplit/>
          <w:jc w:val="center"/>
        </w:trPr>
        <w:tc>
          <w:tcPr>
            <w:tcW w:w="0" w:type="auto"/>
            <w:gridSpan w:val="2"/>
            <w:tcMar>
              <w:top w:w="25" w:type="dxa"/>
            </w:tcMar>
          </w:tcPr>
          <w:p w14:paraId="0F38B45A" w14:textId="77777777" w:rsidR="007C0A0D" w:rsidRPr="00C673E9" w:rsidRDefault="007C0A0D" w:rsidP="0047611C">
            <w:pPr>
              <w:keepNext/>
              <w:spacing w:after="60"/>
              <w:rPr>
                <w:rFonts w:ascii="Arial" w:hAnsi="Arial" w:cs="Arial"/>
              </w:rPr>
            </w:pPr>
            <w:r w:rsidRPr="00C673E9">
              <w:rPr>
                <w:rFonts w:ascii="Arial" w:hAnsi="Arial" w:cs="Arial"/>
              </w:rPr>
              <w:t>VEET</w:t>
            </w:r>
          </w:p>
        </w:tc>
      </w:tr>
      <w:tr w:rsidR="007C0A0D" w:rsidRPr="00C673E9" w14:paraId="5D9B8FED" w14:textId="77777777" w:rsidTr="0047611C">
        <w:trPr>
          <w:cantSplit/>
          <w:jc w:val="center"/>
        </w:trPr>
        <w:tc>
          <w:tcPr>
            <w:tcW w:w="0" w:type="auto"/>
          </w:tcPr>
          <w:p w14:paraId="76A3E52D" w14:textId="77777777" w:rsidR="007C0A0D" w:rsidRPr="00C673E9" w:rsidRDefault="007C0A0D" w:rsidP="0047611C">
            <w:pPr>
              <w:keepNext/>
              <w:spacing w:after="60"/>
              <w:rPr>
                <w:rFonts w:ascii="Arial" w:hAnsi="Arial" w:cs="Arial"/>
              </w:rPr>
            </w:pPr>
            <w:r w:rsidRPr="00C673E9">
              <w:rPr>
                <w:rFonts w:ascii="Arial" w:hAnsi="Arial" w:cs="Arial"/>
              </w:rPr>
              <w:t>Mean daily</w:t>
            </w:r>
          </w:p>
        </w:tc>
        <w:tc>
          <w:tcPr>
            <w:tcW w:w="0" w:type="auto"/>
          </w:tcPr>
          <w:p w14:paraId="089BD734" w14:textId="77777777" w:rsidR="007C0A0D" w:rsidRPr="00C673E9" w:rsidRDefault="007C0A0D" w:rsidP="0047611C">
            <w:pPr>
              <w:keepNext/>
              <w:spacing w:after="60"/>
              <w:jc w:val="right"/>
              <w:rPr>
                <w:rFonts w:ascii="Arial" w:hAnsi="Arial" w:cs="Arial"/>
              </w:rPr>
            </w:pPr>
            <w:r w:rsidRPr="00C673E9">
              <w:rPr>
                <w:rFonts w:ascii="Arial" w:hAnsi="Arial" w:cs="Arial"/>
              </w:rPr>
              <w:t>57.0</w:t>
            </w:r>
          </w:p>
        </w:tc>
      </w:tr>
      <w:tr w:rsidR="007C0A0D" w:rsidRPr="00C673E9" w14:paraId="6AF330E3" w14:textId="77777777" w:rsidTr="0047611C">
        <w:trPr>
          <w:cantSplit/>
          <w:jc w:val="center"/>
        </w:trPr>
        <w:tc>
          <w:tcPr>
            <w:tcW w:w="0" w:type="auto"/>
          </w:tcPr>
          <w:p w14:paraId="33ED4D1E" w14:textId="77777777" w:rsidR="007C0A0D" w:rsidRPr="00C673E9" w:rsidRDefault="007C0A0D" w:rsidP="0047611C">
            <w:pPr>
              <w:keepNext/>
              <w:spacing w:after="60"/>
              <w:rPr>
                <w:rFonts w:ascii="Arial" w:hAnsi="Arial" w:cs="Arial"/>
              </w:rPr>
            </w:pPr>
            <w:r w:rsidRPr="00C673E9">
              <w:rPr>
                <w:rFonts w:ascii="Arial" w:hAnsi="Arial" w:cs="Arial"/>
              </w:rPr>
              <w:t>Weekday</w:t>
            </w:r>
          </w:p>
        </w:tc>
        <w:tc>
          <w:tcPr>
            <w:tcW w:w="0" w:type="auto"/>
          </w:tcPr>
          <w:p w14:paraId="31B43F75" w14:textId="77777777" w:rsidR="007C0A0D" w:rsidRPr="00C673E9" w:rsidRDefault="007C0A0D" w:rsidP="0047611C">
            <w:pPr>
              <w:keepNext/>
              <w:spacing w:after="60"/>
              <w:jc w:val="right"/>
              <w:rPr>
                <w:rFonts w:ascii="Arial" w:hAnsi="Arial" w:cs="Arial"/>
              </w:rPr>
            </w:pPr>
            <w:r w:rsidRPr="00C673E9">
              <w:rPr>
                <w:rFonts w:ascii="Arial" w:hAnsi="Arial" w:cs="Arial"/>
              </w:rPr>
              <w:t>70.1</w:t>
            </w:r>
          </w:p>
        </w:tc>
      </w:tr>
      <w:tr w:rsidR="007C0A0D" w:rsidRPr="00C673E9" w14:paraId="3E43AED6" w14:textId="77777777" w:rsidTr="0047611C">
        <w:trPr>
          <w:cantSplit/>
          <w:jc w:val="center"/>
        </w:trPr>
        <w:tc>
          <w:tcPr>
            <w:tcW w:w="0" w:type="auto"/>
          </w:tcPr>
          <w:p w14:paraId="0EA755F3" w14:textId="77777777" w:rsidR="007C0A0D" w:rsidRPr="00C673E9" w:rsidRDefault="007C0A0D" w:rsidP="0047611C">
            <w:pPr>
              <w:keepNext/>
              <w:spacing w:after="60"/>
              <w:rPr>
                <w:rFonts w:ascii="Arial" w:hAnsi="Arial" w:cs="Arial"/>
              </w:rPr>
            </w:pPr>
            <w:r w:rsidRPr="00C673E9">
              <w:rPr>
                <w:rFonts w:ascii="Arial" w:hAnsi="Arial" w:cs="Arial"/>
              </w:rPr>
              <w:t>Weekend</w:t>
            </w:r>
          </w:p>
        </w:tc>
        <w:tc>
          <w:tcPr>
            <w:tcW w:w="0" w:type="auto"/>
          </w:tcPr>
          <w:p w14:paraId="44990AE4" w14:textId="77777777" w:rsidR="007C0A0D" w:rsidRPr="00C673E9" w:rsidRDefault="007C0A0D" w:rsidP="0047611C">
            <w:pPr>
              <w:keepNext/>
              <w:spacing w:after="60"/>
              <w:jc w:val="right"/>
              <w:rPr>
                <w:rFonts w:ascii="Arial" w:hAnsi="Arial" w:cs="Arial"/>
              </w:rPr>
            </w:pPr>
            <w:r w:rsidRPr="00C673E9">
              <w:rPr>
                <w:rFonts w:ascii="Arial" w:hAnsi="Arial" w:cs="Arial"/>
              </w:rPr>
              <w:t>33.9</w:t>
            </w:r>
          </w:p>
        </w:tc>
      </w:tr>
    </w:tbl>
    <w:p w14:paraId="5761AB6B" w14:textId="39619E91" w:rsidR="00972588" w:rsidRDefault="00972588" w:rsidP="00972588">
      <w:pPr>
        <w:pStyle w:val="ImageCaption"/>
        <w:spacing w:before="200"/>
      </w:pPr>
      <w:bookmarkStart w:id="39" w:name="spectrum"/>
      <w:bookmarkEnd w:id="29"/>
      <w:bookmarkEnd w:id="37"/>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p>
    <w:p w14:paraId="459711B2" w14:textId="43E8DC8B" w:rsidR="007C0A0D" w:rsidRPr="00E15C3C" w:rsidRDefault="007C0A0D" w:rsidP="007C0A0D">
      <w:pPr>
        <w:pStyle w:val="berschrift3"/>
      </w:pPr>
      <w:r w:rsidRPr="00E15C3C">
        <w:t>Spectrum</w:t>
      </w:r>
    </w:p>
    <w:p w14:paraId="4F8EBE38" w14:textId="35A19A11" w:rsidR="007C0A0D" w:rsidRDefault="007C0A0D" w:rsidP="007C0A0D">
      <w:pPr>
        <w:pStyle w:val="FirstParagraph"/>
      </w:pPr>
      <w:r w:rsidRPr="00E15C3C">
        <w:t xml:space="preserve">The </w:t>
      </w:r>
      <w:r w:rsidRPr="00E15C3C">
        <w:rPr>
          <w:rStyle w:val="VerbatimChar"/>
        </w:rPr>
        <w:t>VEET</w:t>
      </w:r>
      <w:r w:rsidRPr="00E15C3C">
        <w:t xml:space="preserve"> device’s spectral sensor provides </w:t>
      </w:r>
      <w:r w:rsidRPr="00C673E9">
        <w:rPr>
          <w:rFonts w:ascii="Arial" w:hAnsi="Arial" w:cs="Arial"/>
        </w:rPr>
        <w:t>multimodal</w:t>
      </w:r>
      <w:r w:rsidRPr="00E15C3C">
        <w:t xml:space="preserve"> data beyond simple lux values, but it requires reconstruction of the actual light spectrum from raw sensor counts. We processed the spectral sensor data in order to compute two example spectrum-based metrics. Detailed data import, normalization, and spectral reconstruction steps are given in </w:t>
      </w:r>
      <w:hyperlink r:id="rId65">
        <w:r w:rsidRPr="00C673E9">
          <w:rPr>
            <w:rStyle w:val="Hyperlink"/>
            <w:rFonts w:ascii="Arial" w:hAnsi="Arial" w:cs="Arial"/>
          </w:rPr>
          <w:t>Supplement 1</w:t>
        </w:r>
      </w:hyperlink>
      <w:r w:rsidRPr="00C673E9">
        <w:rPr>
          <w:rFonts w:ascii="Arial" w:hAnsi="Arial" w:cs="Arial"/>
        </w:rPr>
        <w:t>;</w:t>
      </w:r>
      <w:r w:rsidRPr="00E15C3C">
        <w:t xml:space="preserve"> here we present the resulting metrics. Briefly, the </w:t>
      </w:r>
      <w:r w:rsidRPr="00E15C3C">
        <w:rPr>
          <w:rStyle w:val="VerbatimChar"/>
        </w:rPr>
        <w:t>VEET</w:t>
      </w:r>
      <w:r w:rsidRPr="00E15C3C">
        <w:t xml:space="preserve">’s spectral sensor recorded counts in </w:t>
      </w:r>
      <w:r w:rsidR="009C390E">
        <w:t>nine</w:t>
      </w:r>
      <w:r w:rsidR="009C390E" w:rsidRPr="00E15C3C">
        <w:t xml:space="preserve"> </w:t>
      </w:r>
      <w:r w:rsidRPr="00E15C3C">
        <w:t xml:space="preserve">wavelength bands (roughly 415 nm to 910 nm), plus a </w:t>
      </w:r>
      <w:r w:rsidRPr="00E15C3C">
        <w:rPr>
          <w:rStyle w:val="VerbatimChar"/>
        </w:rPr>
        <w:t>Dark</w:t>
      </w:r>
      <w:r w:rsidR="00F02130">
        <w:t>,</w:t>
      </w:r>
      <w:r w:rsidRPr="00E15C3C">
        <w:t xml:space="preserve"> a </w:t>
      </w:r>
      <w:r w:rsidRPr="00E15C3C">
        <w:rPr>
          <w:rStyle w:val="VerbatimChar"/>
        </w:rPr>
        <w:t>Clear</w:t>
      </w:r>
      <w:r w:rsidR="00F02130">
        <w:t xml:space="preserve">, and a flicker detection </w:t>
      </w:r>
      <w:r w:rsidRPr="00E15C3C">
        <w:lastRenderedPageBreak/>
        <w:t>channel</w:t>
      </w:r>
      <w:r w:rsidRPr="00C673E9">
        <w:rPr>
          <w:rStyle w:val="Funotenzeichen"/>
          <w:rFonts w:ascii="Arial" w:hAnsi="Arial" w:cs="Arial"/>
        </w:rPr>
        <w:footnoteReference w:id="2"/>
      </w:r>
      <w:r w:rsidRPr="00E15C3C">
        <w:t xml:space="preserve">. After normalizing by sensor gain and applying the calibration matrix, we obtained an estimated spectral irradiance distribution for each </w:t>
      </w:r>
      <w:r w:rsidRPr="00C673E9">
        <w:rPr>
          <w:rFonts w:ascii="Arial" w:hAnsi="Arial" w:cs="Arial"/>
        </w:rPr>
        <w:t xml:space="preserve">5-minute </w:t>
      </w:r>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p>
    <w:p w14:paraId="3137B602" w14:textId="77777777" w:rsidR="007C0A0D" w:rsidRPr="00C673E9" w:rsidRDefault="007C0A0D" w:rsidP="007C0A0D">
      <w:pPr>
        <w:pStyle w:val="berschrift4"/>
      </w:pPr>
      <w:bookmarkStart w:id="40" w:name="X24b5df65dc97622433e47bd208f253d49b66ef8"/>
      <w:r w:rsidRPr="00C673E9">
        <w:t>Ratio of short- vs. long-wavelength light</w:t>
      </w:r>
    </w:p>
    <w:p w14:paraId="414E2DDD" w14:textId="091C79B1" w:rsidR="007C0A0D" w:rsidRPr="00E15C3C" w:rsidRDefault="007C0A0D" w:rsidP="007C0A0D">
      <w:pPr>
        <w:pStyle w:val="FirstParagraph"/>
        <w:rPr>
          <w:rStyle w:val="Hervorhebung"/>
          <w:i w:val="0"/>
        </w:rPr>
      </w:pPr>
      <w:r w:rsidRPr="00E15C3C">
        <w:t>Our first spectral metric is the ratio of short-wavelength light to long-wavelength light, which is relevant, for example, in assessing the blue-light content of exposure. We define “short” wavelengths as 400–500 nm and “long” as 600–700 nm</w:t>
      </w:r>
      <w:r w:rsidRPr="00C673E9">
        <w:rPr>
          <w:rFonts w:ascii="Arial" w:hAnsi="Arial" w:cs="Arial"/>
        </w:rPr>
        <w:t xml:space="preserve"> (which are not standardized threshold</w:t>
      </w:r>
      <w:r w:rsidR="007B0156">
        <w:rPr>
          <w:rFonts w:ascii="Arial" w:hAnsi="Arial" w:cs="Arial"/>
        </w:rPr>
        <w:t>s</w:t>
      </w:r>
      <w:r w:rsidRPr="00C673E9">
        <w:rPr>
          <w:rFonts w:ascii="Arial" w:hAnsi="Arial" w:cs="Arial"/>
        </w:rPr>
        <w:t xml:space="preserve"> and can be freely adjusted).</w:t>
      </w:r>
      <w:r w:rsidRPr="00E15C3C">
        <w:t xml:space="preserve"> Using the list-column of spectra in our dataset, we integrate each spectrum over these ranges (using </w:t>
      </w:r>
      <w:hyperlink r:id="rId66">
        <w:r w:rsidRPr="00E15C3C">
          <w:rPr>
            <w:rStyle w:val="VerbatimChar"/>
          </w:rPr>
          <w:t>spectral_integration()</w:t>
        </w:r>
      </w:hyperlink>
      <w:r w:rsidRPr="00E15C3C">
        <w:t>), and then compute the ratio short/long for each time interval. We then summarize these ratios per day.</w:t>
      </w:r>
    </w:p>
    <w:p w14:paraId="6F424788" w14:textId="41EF3F31" w:rsidR="007C0A0D" w:rsidRPr="00C86C21" w:rsidRDefault="00F61D20" w:rsidP="00F61D20">
      <w:pPr>
        <w:pStyle w:val="SourceCode"/>
        <w:spacing w:line="240" w:lineRule="auto"/>
        <w:rPr>
          <w:b/>
          <w:bCs/>
          <w:lang w:val="de-DE"/>
        </w:rPr>
      </w:pPr>
      <w:bookmarkStart w:id="41" w:name="annotated-cell-23"/>
      <w:r w:rsidRPr="00F61D20">
        <w:rPr>
          <w:b/>
          <w:bCs/>
          <w:lang w:val="de-DE"/>
        </w:rPr>
        <w:t>Extract wavelength sections and integrate over them</w:t>
      </w:r>
      <w:r w:rsidR="008C4DD3">
        <w:rPr>
          <w:rStyle w:val="NormalTok"/>
        </w:rPr>
        <w:br/>
      </w:r>
      <w:r w:rsidR="005A2EF0">
        <w:rPr>
          <w:rStyle w:val="NormalTok"/>
        </w:rPr>
        <w:t>1</w:t>
      </w:r>
      <w:r w:rsidR="005A2EF0">
        <w:rPr>
          <w:rStyle w:val="NormalTok"/>
          <w:rFonts w:cs="Consolas"/>
        </w:rPr>
        <w:t xml:space="preserve"> </w:t>
      </w:r>
      <w:r w:rsidR="007C0A0D" w:rsidRPr="00E15C3C">
        <w:rPr>
          <w:rStyle w:val="NormalTok"/>
          <w:rFonts w:cs="Consolas"/>
        </w:rPr>
        <w:t xml:space="preserve">dataVEET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5A2EF0">
        <w:rPr>
          <w:rStyle w:val="NormalTok"/>
        </w:rPr>
        <w:t>2</w:t>
      </w:r>
      <w:r w:rsidR="005A2EF0">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r w:rsidR="007C0A0D" w:rsidRPr="00E15C3C">
        <w:rPr>
          <w:rFonts w:cs="Consolas"/>
        </w:rPr>
        <w:br/>
      </w:r>
      <w:r w:rsidR="005A2EF0">
        <w:rPr>
          <w:rStyle w:val="NormalTok"/>
        </w:rPr>
        <w:t>3</w:t>
      </w:r>
      <w:r w:rsidR="005A2EF0">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r w:rsidR="005A2EF0">
        <w:rPr>
          <w:rStyle w:val="NormalTok"/>
        </w:rPr>
        <w:t>4</w:t>
      </w:r>
      <w:r w:rsidR="005A2EF0">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r w:rsidR="007C0A0D" w:rsidRPr="00E15C3C">
        <w:rPr>
          <w:rFonts w:cs="Consolas"/>
        </w:rPr>
        <w:br/>
      </w:r>
      <w:r w:rsidR="005A2EF0">
        <w:rPr>
          <w:rStyle w:val="NormalTok"/>
        </w:rPr>
        <w:t>5</w:t>
      </w:r>
      <w:r w:rsidR="005A2EF0">
        <w:rPr>
          <w:rStyle w:val="NormalTok"/>
          <w:rFonts w:cs="Consolas"/>
        </w:rPr>
        <w:t xml:space="preserve"> </w:t>
      </w:r>
      <w:r w:rsidR="007C0A0D" w:rsidRPr="00E15C3C">
        <w:rPr>
          <w:rStyle w:val="NormalTok"/>
          <w:rFonts w:cs="Consolas"/>
        </w:rPr>
        <w:t xml:space="preserve">      Spectrum </w:t>
      </w:r>
      <w:r w:rsidR="007C0A0D" w:rsidRPr="00E15C3C">
        <w:rPr>
          <w:rStyle w:val="SpecialCharTok"/>
          <w:rFonts w:cs="Consolas"/>
        </w:rPr>
        <w:t>|&gt;</w:t>
      </w:r>
      <w:r w:rsidR="007C0A0D" w:rsidRPr="00E15C3C">
        <w:rPr>
          <w:rStyle w:val="NormalTok"/>
          <w:rFonts w:cs="Consolas"/>
        </w:rPr>
        <w:t xml:space="preserve"> </w:t>
      </w:r>
      <w:r w:rsidR="005A2EF0">
        <w:rPr>
          <w:rStyle w:val="NormalTok"/>
          <w:rFonts w:cs="Consolas"/>
        </w:rPr>
        <w:br/>
      </w:r>
      <w:r w:rsidR="005A2EF0">
        <w:rPr>
          <w:rStyle w:val="NormalTok"/>
        </w:rPr>
        <w:t>6</w:t>
      </w:r>
      <w:r w:rsidR="005A2EF0">
        <w:rPr>
          <w:rStyle w:val="NormalTok"/>
          <w:rFonts w:cs="Consolas"/>
        </w:rPr>
        <w:t xml:space="preserve">       </w:t>
      </w:r>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r w:rsidR="005A2EF0">
        <w:rPr>
          <w:rStyle w:val="NormalTok"/>
        </w:rPr>
        <w:t>7</w:t>
      </w:r>
      <w:r w:rsidR="005A2EF0">
        <w:rPr>
          <w:rStyle w:val="NormalTok"/>
          <w:rFonts w:cs="Consolas"/>
        </w:rPr>
        <w:t xml:space="preserve"> </w:t>
      </w:r>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r w:rsidR="007C0A0D" w:rsidRPr="00E15C3C">
        <w:rPr>
          <w:rFonts w:cs="Consolas"/>
        </w:rPr>
        <w:br/>
      </w:r>
      <w:r w:rsidR="005A2EF0">
        <w:rPr>
          <w:rStyle w:val="NormalTok"/>
        </w:rPr>
        <w:t>8</w:t>
      </w:r>
      <w:r w:rsidR="005A2EF0">
        <w:rPr>
          <w:rStyle w:val="NormalTok"/>
          <w:rFonts w:cs="Consolas"/>
        </w:rPr>
        <w:t xml:space="preserve"> </w:t>
      </w:r>
      <w:r w:rsidR="007C0A0D" w:rsidRPr="00E15C3C">
        <w:rPr>
          <w:rStyle w:val="NormalTok"/>
          <w:rFonts w:cs="Consolas"/>
        </w:rPr>
        <w:t xml:space="preserve">      Spectrum </w:t>
      </w:r>
      <w:r w:rsidR="007C0A0D" w:rsidRPr="00E15C3C">
        <w:rPr>
          <w:rStyle w:val="SpecialCharTok"/>
          <w:rFonts w:cs="Consolas"/>
        </w:rPr>
        <w:t>|&gt;</w:t>
      </w:r>
      <w:r w:rsidR="007C0A0D" w:rsidRPr="00E15C3C">
        <w:rPr>
          <w:rStyle w:val="NormalTok"/>
          <w:rFonts w:cs="Consolas"/>
        </w:rPr>
        <w:t xml:space="preserve"> </w:t>
      </w:r>
      <w:r w:rsidR="005A2EF0">
        <w:rPr>
          <w:rStyle w:val="NormalTok"/>
          <w:rFonts w:cs="Consolas"/>
        </w:rPr>
        <w:br/>
      </w:r>
      <w:r w:rsidR="005A2EF0">
        <w:rPr>
          <w:rStyle w:val="NormalTok"/>
        </w:rPr>
        <w:t>9</w:t>
      </w:r>
      <w:r w:rsidR="005A2EF0">
        <w:rPr>
          <w:rStyle w:val="NormalTok"/>
          <w:rFonts w:cs="Consolas"/>
        </w:rPr>
        <w:t xml:space="preserve">       </w:t>
      </w:r>
      <w:r w:rsidR="007C0A0D" w:rsidRPr="00E15C3C">
        <w:rPr>
          <w:rStyle w:val="FunctionTok"/>
          <w:rFonts w:cs="Consolas"/>
        </w:rPr>
        <w:t>map_dbl</w:t>
      </w:r>
      <w:r w:rsidR="007C0A0D" w:rsidRPr="00E15C3C">
        <w:rPr>
          <w:rStyle w:val="NormalTok"/>
          <w:rFonts w:cs="Consolas"/>
        </w:rPr>
        <w:t xml:space="preserve">(spectral_integration, </w:t>
      </w:r>
      <w:r w:rsidR="007C0A0D" w:rsidRPr="00E15C3C">
        <w:rPr>
          <w:rStyle w:val="AttributeTok"/>
          <w:rFonts w:cs="Consolas"/>
        </w:rPr>
        <w:t>wavelength.range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r w:rsidR="005A2EF0">
        <w:rPr>
          <w:rStyle w:val="NormalTok"/>
        </w:rPr>
        <w:t>1</w:t>
      </w:r>
      <w:r w:rsidR="005A2EF0">
        <w:rPr>
          <w:rStyle w:val="NormalTok"/>
          <w:rFonts w:cs="Consolas"/>
        </w:rPr>
        <w:t>0</w:t>
      </w:r>
      <w:r w:rsidR="007C0A0D" w:rsidRPr="00E15C3C">
        <w:rPr>
          <w:rStyle w:val="NormalTok"/>
          <w:rFonts w:cs="Consolas"/>
        </w:rPr>
        <w:t xml:space="preserve">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r w:rsidR="007C0A0D" w:rsidRPr="00E15C3C">
        <w:rPr>
          <w:rStyle w:val="NormalTok"/>
          <w:rFonts w:cs="Consolas"/>
        </w:rPr>
        <w:t xml:space="preserve"> </w:t>
      </w:r>
      <w:r w:rsidR="007C0A0D" w:rsidRPr="00E15C3C">
        <w:rPr>
          <w:rStyle w:val="FunctionTok"/>
          <w:rFonts w:cs="Consolas"/>
        </w:rPr>
        <w:t>ifelse</w:t>
      </w:r>
      <w:r w:rsidR="007C0A0D" w:rsidRPr="00E15C3C">
        <w:rPr>
          <w:rStyle w:val="NormalTok"/>
          <w:rFonts w:cs="Consolas"/>
        </w:rPr>
        <w:t>(</w:t>
      </w:r>
      <w:r w:rsidR="007C0A0D" w:rsidRPr="00E15C3C">
        <w:rPr>
          <w:rStyle w:val="FunctionTok"/>
          <w:rFonts w:cs="Consolas"/>
        </w:rPr>
        <w:t>is.nan</w:t>
      </w:r>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r w:rsidR="005A2EF0">
        <w:rPr>
          <w:rStyle w:val="NormalTok"/>
        </w:rPr>
        <w:t>1</w:t>
      </w:r>
      <w:r w:rsidR="0043625F">
        <w:rPr>
          <w:rStyle w:val="NormalTok"/>
          <w:rFonts w:cs="Consolas"/>
        </w:rPr>
        <w:t>1</w:t>
      </w:r>
      <w:r w:rsidR="007C0A0D" w:rsidRPr="00E15C3C">
        <w:rPr>
          <w:rStyle w:val="NormalTok"/>
          <w:rFonts w:cs="Consolas"/>
        </w:rPr>
        <w:t xml:space="preserve">  )</w:t>
      </w:r>
    </w:p>
    <w:bookmarkEnd w:id="41"/>
    <w:p w14:paraId="2A75ECFF" w14:textId="561D0045" w:rsidR="007C0A0D" w:rsidRPr="005A2EDF" w:rsidRDefault="007C0A0D" w:rsidP="00C86C21">
      <w:pPr>
        <w:pStyle w:val="DefinitionTerm"/>
        <w:rPr>
          <w:bCs/>
        </w:rPr>
      </w:pPr>
      <w:r w:rsidRPr="00C673E9">
        <w:rPr>
          <w:rFonts w:ascii="Arial" w:hAnsi="Arial" w:cs="Arial"/>
        </w:rPr>
        <w:lastRenderedPageBreak/>
        <w:t>Line 2</w:t>
      </w:r>
      <w:r w:rsidR="0098570A">
        <w:rPr>
          <w:rFonts w:ascii="Arial" w:hAnsi="Arial" w:cs="Arial"/>
        </w:rPr>
        <w:t xml:space="preserve"> </w:t>
      </w:r>
      <w:r w:rsidRPr="00C86C21">
        <w:rPr>
          <w:b w:val="0"/>
          <w:bCs/>
        </w:rPr>
        <w:t>Focus on ID, date, time, and spectrum</w:t>
      </w:r>
    </w:p>
    <w:p w14:paraId="07B0BA98" w14:textId="6A21FEB5" w:rsidR="007C0A0D" w:rsidRPr="005A2EDF" w:rsidRDefault="007C0A0D" w:rsidP="00C86C21">
      <w:pPr>
        <w:pStyle w:val="DefinitionTerm"/>
        <w:rPr>
          <w:bCs/>
        </w:rPr>
      </w:pPr>
      <w:r w:rsidRPr="00C673E9">
        <w:rPr>
          <w:rFonts w:ascii="Arial" w:hAnsi="Arial" w:cs="Arial"/>
        </w:rPr>
        <w:t xml:space="preserve">Line </w:t>
      </w:r>
      <w:r w:rsidR="005A2EF0">
        <w:rPr>
          <w:rFonts w:ascii="Arial" w:hAnsi="Arial" w:cs="Arial"/>
        </w:rPr>
        <w:t>10</w:t>
      </w:r>
      <w:r w:rsidR="0098570A">
        <w:rPr>
          <w:rFonts w:ascii="Arial" w:hAnsi="Arial" w:cs="Arial"/>
        </w:rPr>
        <w:t xml:space="preserve"> </w:t>
      </w:r>
      <w:r w:rsidRPr="00272363">
        <w:rPr>
          <w:b w:val="0"/>
          <w:bCs/>
        </w:rPr>
        <w:t>Compute short-to-long wavelength ratio</w:t>
      </w:r>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5BF8B0C4" w:rsidR="007C0A0D" w:rsidRPr="00C86C21" w:rsidRDefault="00F61D20" w:rsidP="00F61D20">
      <w:pPr>
        <w:pStyle w:val="SourceCode"/>
        <w:spacing w:line="240" w:lineRule="auto"/>
        <w:rPr>
          <w:b/>
          <w:bCs/>
          <w:lang w:val="de-DE"/>
        </w:rPr>
      </w:pPr>
      <w:r w:rsidRPr="00F61D20">
        <w:rPr>
          <w:b/>
          <w:bCs/>
          <w:lang w:val="de-DE"/>
        </w:rPr>
        <w:t>Calculate daily average values of short and long wavelength content</w:t>
      </w:r>
      <w:r w:rsidR="008C4DD3">
        <w:rPr>
          <w:rStyle w:val="NormalTok"/>
        </w:rPr>
        <w:br/>
      </w:r>
      <w:r w:rsidR="000A6CEF">
        <w:rPr>
          <w:rStyle w:val="NormalTok"/>
        </w:rPr>
        <w:t>1</w:t>
      </w:r>
      <w:r w:rsidR="000A6CEF">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2</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3</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A6CEF">
        <w:rPr>
          <w:rStyle w:val="NormalTok"/>
        </w:rPr>
        <w:t>4</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A6CEF">
        <w:rPr>
          <w:rStyle w:val="NormalTok"/>
        </w:rPr>
        <w:t>5</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A6CEF">
        <w:rPr>
          <w:rStyle w:val="NormalTok"/>
        </w:rPr>
        <w:t>6</w:t>
      </w:r>
      <w:r w:rsidR="000A6CEF">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766"/>
        <w:gridCol w:w="709"/>
        <w:gridCol w:w="968"/>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42" w:name="melanopic-daylight-efficacy-ratio-mder"/>
            <w:bookmarkEnd w:id="40"/>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r w:rsidRPr="00197960">
              <w:rPr>
                <w:b/>
                <w:bCs/>
              </w:rPr>
              <w:t>sl</w:t>
            </w:r>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6EA23E8B" w:rsidR="00DD525C" w:rsidRPr="00C86C21" w:rsidRDefault="00DD525C" w:rsidP="00DD525C">
            <w:pPr>
              <w:jc w:val="center"/>
              <w:rPr>
                <w:rFonts w:ascii="Arial" w:hAnsi="Arial" w:cs="Arial"/>
              </w:rPr>
            </w:pPr>
            <w:r w:rsidRPr="00C86C21">
              <w:rPr>
                <w:rFonts w:ascii="Arial" w:hAnsi="Arial" w:cs="Arial"/>
              </w:rPr>
              <w:t>83.7</w:t>
            </w:r>
          </w:p>
        </w:tc>
        <w:tc>
          <w:tcPr>
            <w:tcW w:w="709" w:type="dxa"/>
          </w:tcPr>
          <w:p w14:paraId="728074BF" w14:textId="6146578D" w:rsidR="00DD525C" w:rsidRPr="00C86C21" w:rsidRDefault="00DD525C" w:rsidP="00DD525C">
            <w:pPr>
              <w:jc w:val="center"/>
              <w:rPr>
                <w:rFonts w:ascii="Arial" w:hAnsi="Arial" w:cs="Arial"/>
              </w:rPr>
            </w:pPr>
            <w:r w:rsidRPr="00C86C21">
              <w:rPr>
                <w:rFonts w:ascii="Arial" w:hAnsi="Arial" w:cs="Arial"/>
              </w:rPr>
              <w:t>71.7</w:t>
            </w:r>
          </w:p>
        </w:tc>
        <w:tc>
          <w:tcPr>
            <w:tcW w:w="968" w:type="dxa"/>
          </w:tcPr>
          <w:p w14:paraId="450BA70B" w14:textId="62999C34" w:rsidR="00DD525C" w:rsidRPr="00C86C21" w:rsidRDefault="00DD525C" w:rsidP="00DD525C">
            <w:pPr>
              <w:jc w:val="center"/>
              <w:rPr>
                <w:rFonts w:ascii="Arial" w:hAnsi="Arial" w:cs="Arial"/>
              </w:rPr>
            </w:pPr>
            <w:r w:rsidRPr="00C86C21">
              <w:rPr>
                <w:rFonts w:ascii="Arial" w:hAnsi="Arial" w:cs="Arial"/>
              </w:rPr>
              <w:t>0.610</w:t>
            </w:r>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3A0A6AE1" w:rsidR="00DD525C" w:rsidRPr="00C86C21" w:rsidRDefault="00DD525C" w:rsidP="00DD525C">
            <w:pPr>
              <w:jc w:val="center"/>
              <w:rPr>
                <w:rFonts w:ascii="Arial" w:hAnsi="Arial" w:cs="Arial"/>
              </w:rPr>
            </w:pPr>
            <w:r w:rsidRPr="00C86C21">
              <w:rPr>
                <w:rFonts w:ascii="Arial" w:hAnsi="Arial" w:cs="Arial"/>
              </w:rPr>
              <w:t>114.0</w:t>
            </w:r>
          </w:p>
        </w:tc>
        <w:tc>
          <w:tcPr>
            <w:tcW w:w="709" w:type="dxa"/>
          </w:tcPr>
          <w:p w14:paraId="43A03676" w14:textId="3CB31A79" w:rsidR="00DD525C" w:rsidRPr="00C86C21" w:rsidRDefault="00DD525C" w:rsidP="00DD525C">
            <w:pPr>
              <w:jc w:val="center"/>
              <w:rPr>
                <w:rFonts w:ascii="Arial" w:hAnsi="Arial" w:cs="Arial"/>
              </w:rPr>
            </w:pPr>
            <w:r w:rsidRPr="00C86C21">
              <w:rPr>
                <w:rFonts w:ascii="Arial" w:hAnsi="Arial" w:cs="Arial"/>
              </w:rPr>
              <w:t>81.6</w:t>
            </w:r>
          </w:p>
        </w:tc>
        <w:tc>
          <w:tcPr>
            <w:tcW w:w="968" w:type="dxa"/>
          </w:tcPr>
          <w:p w14:paraId="74563850" w14:textId="3E0B5A8A" w:rsidR="00DD525C" w:rsidRPr="00C86C21" w:rsidRDefault="00DD525C" w:rsidP="00DD525C">
            <w:pPr>
              <w:jc w:val="center"/>
              <w:rPr>
                <w:rFonts w:ascii="Arial" w:hAnsi="Arial" w:cs="Arial"/>
              </w:rPr>
            </w:pPr>
            <w:r w:rsidRPr="00C86C21">
              <w:rPr>
                <w:rFonts w:ascii="Arial" w:hAnsi="Arial" w:cs="Arial"/>
              </w:rPr>
              <w:t>0.372</w:t>
            </w:r>
          </w:p>
        </w:tc>
      </w:tr>
    </w:tbl>
    <w:p w14:paraId="5BD28316" w14:textId="3FCE823A" w:rsidR="00E15C3C" w:rsidRDefault="004132B6" w:rsidP="004132B6">
      <w:pPr>
        <w:pStyle w:val="ImageCaption"/>
        <w:spacing w:before="200"/>
      </w:pPr>
      <w:r>
        <w:t>Table 1</w:t>
      </w:r>
      <w:r w:rsidR="00F066A6">
        <w:t>7</w:t>
      </w:r>
      <w:r>
        <w:t>: Average (mW/m²) and ratio of short-wavelength (400–500 nm) to long-wavelength (600–700 nm) light</w:t>
      </w:r>
    </w:p>
    <w:p w14:paraId="4F7D62E5" w14:textId="549D3E04" w:rsidR="007C0A0D" w:rsidRPr="00C673E9" w:rsidRDefault="007C0A0D" w:rsidP="007C0A0D">
      <w:pPr>
        <w:pStyle w:val="berschrift4"/>
      </w:pPr>
      <w:r w:rsidRPr="00C673E9">
        <w:t>Melanopic daylight efficacy ratio (MDER)</w:t>
      </w:r>
    </w:p>
    <w:p w14:paraId="1847D12C" w14:textId="39B53C79" w:rsidR="007C0A0D" w:rsidRPr="00C673E9" w:rsidRDefault="007C0A0D" w:rsidP="007C0A0D">
      <w:pPr>
        <w:pStyle w:val="FirstParagraph"/>
        <w:rPr>
          <w:rFonts w:ascii="Arial" w:hAnsi="Arial" w:cs="Arial"/>
        </w:rPr>
      </w:pPr>
      <w:r w:rsidRPr="00C673E9">
        <w:rPr>
          <w:rFonts w:ascii="Arial" w:hAnsi="Arial" w:cs="Arial"/>
        </w:rPr>
        <w:t xml:space="preserve">The same idea is behind calculating the melanopic daylight efficacy ratio (or MDER), which is defined by the CIE (“CIE System for Metrology </w:t>
      </w:r>
      <w:r w:rsidRPr="00E15C3C">
        <w:t xml:space="preserve">of </w:t>
      </w:r>
      <w:r w:rsidRPr="00C673E9">
        <w:rPr>
          <w:rFonts w:ascii="Arial" w:hAnsi="Arial" w:cs="Arial"/>
        </w:rPr>
        <w:t xml:space="preserve">Optical Radiation for ipRGC-Influenced Responses to Light” 2018) as the melanopic EDI divided by the photopic illuminance (Hartmeyer and Andersen 2023). Results are shown in </w:t>
      </w:r>
      <w:r w:rsidR="004132B6" w:rsidRPr="00F066A6">
        <w:rPr>
          <w:rFonts w:ascii="Arial" w:hAnsi="Arial" w:cs="Arial"/>
          <w:b/>
          <w:bCs/>
        </w:rPr>
        <w:t>Table 18</w:t>
      </w:r>
      <w:r w:rsidRPr="00C673E9">
        <w:rPr>
          <w:rFonts w:ascii="Arial" w:hAnsi="Arial" w:cs="Arial"/>
        </w:rPr>
        <w:t xml:space="preserve">. In this case, instead of a simple integration over a </w:t>
      </w:r>
      <w:r w:rsidRPr="00E15C3C">
        <w:t xml:space="preserve">wavelength </w:t>
      </w:r>
      <w:r w:rsidRPr="00C673E9">
        <w:rPr>
          <w:rFonts w:ascii="Arial" w:hAnsi="Arial" w:cs="Arial"/>
        </w:rPr>
        <w:t xml:space="preserve">band, we apply an action spectrum to the spectral power distribution (SPD), integrate over the weighted SPD, and apply a correction factor. All alphaopic action spectra are implemented in the </w:t>
      </w:r>
      <w:r w:rsidRPr="00C673E9">
        <w:rPr>
          <w:rStyle w:val="VerbatimChar"/>
          <w:rFonts w:ascii="Arial" w:hAnsi="Arial" w:cs="Arial"/>
        </w:rPr>
        <w:t>spectral_integration()</w:t>
      </w:r>
      <w:r w:rsidRPr="00C673E9">
        <w:rPr>
          <w:rFonts w:ascii="Arial" w:hAnsi="Arial" w:cs="Arial"/>
        </w:rPr>
        <w:t xml:space="preserve"> function. These will result in photopic illuminance and melanopic equivalent daylight illuminance (melEDI)</w:t>
      </w:r>
    </w:p>
    <w:p w14:paraId="163040A1" w14:textId="78DDD069" w:rsidR="007C0A0D" w:rsidRPr="00C86C21" w:rsidRDefault="00F61D20" w:rsidP="00C86C21">
      <w:pPr>
        <w:pStyle w:val="SourceCode"/>
        <w:spacing w:line="240" w:lineRule="auto"/>
        <w:rPr>
          <w:b/>
          <w:bCs/>
          <w:lang w:val="de-DE"/>
        </w:rPr>
      </w:pPr>
      <w:bookmarkStart w:id="43" w:name="annotated-cell-25"/>
      <w:r w:rsidRPr="00F61D20">
        <w:rPr>
          <w:b/>
          <w:bCs/>
          <w:lang w:val="de-DE"/>
        </w:rPr>
        <w:t>Calculate melEDI and illumiance</w:t>
      </w:r>
      <w:r w:rsidR="008C4DD3">
        <w:rPr>
          <w:rStyle w:val="NormalTok"/>
        </w:rPr>
        <w:br/>
      </w:r>
      <w:r w:rsidR="001176CA">
        <w:rPr>
          <w:rStyle w:val="NormalTok"/>
        </w:rPr>
        <w:t>1</w:t>
      </w:r>
      <w:r w:rsidR="001176CA">
        <w:rPr>
          <w:rStyle w:val="NormalTok"/>
          <w:rFonts w:cs="Consolas"/>
        </w:rPr>
        <w:t xml:space="preserve">  </w:t>
      </w:r>
      <w:r w:rsidR="007C0A0D" w:rsidRPr="00C86C21">
        <w:rPr>
          <w:rStyle w:val="NormalTok"/>
          <w:rFonts w:cs="Consolas"/>
        </w:rPr>
        <w:t xml:space="preserve">dataVEET </w:t>
      </w:r>
      <w:r w:rsidR="007C0A0D" w:rsidRPr="00C86C21">
        <w:rPr>
          <w:rStyle w:val="OtherTok"/>
          <w:rFonts w:cs="Consolas"/>
        </w:rPr>
        <w:t>&lt;-</w:t>
      </w:r>
      <w:r w:rsidR="007C0A0D" w:rsidRPr="00C86C21">
        <w:rPr>
          <w:rStyle w:val="NormalTok"/>
          <w:rFonts w:cs="Consolas"/>
        </w:rPr>
        <w:t xml:space="preserve"> </w:t>
      </w:r>
      <w:r w:rsidR="007C0A0D" w:rsidRPr="00C86C21">
        <w:rPr>
          <w:rFonts w:cs="Consolas"/>
        </w:rPr>
        <w:br/>
      </w:r>
      <w:r w:rsidR="001176CA">
        <w:rPr>
          <w:rStyle w:val="NormalTok"/>
        </w:rPr>
        <w:t>2</w:t>
      </w:r>
      <w:r w:rsidR="001176CA">
        <w:rPr>
          <w:rStyle w:val="NormalTok"/>
          <w:rFonts w:cs="Consolas"/>
        </w:rPr>
        <w:t xml:space="preserve">  </w:t>
      </w:r>
      <w:r w:rsidR="007C0A0D" w:rsidRPr="00C86C21">
        <w:rPr>
          <w:rStyle w:val="NormalTok"/>
          <w:rFonts w:cs="Consolas"/>
        </w:rPr>
        <w:t xml:space="preserve">  dataVEET </w:t>
      </w:r>
      <w:r w:rsidR="007C0A0D" w:rsidRPr="00C86C21">
        <w:rPr>
          <w:rStyle w:val="SpecialCharTok"/>
          <w:rFonts w:cs="Consolas"/>
        </w:rPr>
        <w:t>|&gt;</w:t>
      </w:r>
      <w:r w:rsidR="007C0A0D" w:rsidRPr="00C86C21">
        <w:rPr>
          <w:rStyle w:val="NormalTok"/>
          <w:rFonts w:cs="Consolas"/>
        </w:rPr>
        <w:t xml:space="preserve"> </w:t>
      </w:r>
      <w:r w:rsidR="007C0A0D" w:rsidRPr="00C86C21">
        <w:rPr>
          <w:rFonts w:cs="Consolas"/>
        </w:rPr>
        <w:br/>
      </w:r>
      <w:r w:rsidR="001176CA">
        <w:rPr>
          <w:rStyle w:val="NormalTok"/>
        </w:rPr>
        <w:t>3</w:t>
      </w:r>
      <w:r w:rsidR="001176CA">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select</w:t>
      </w:r>
      <w:r w:rsidR="007C0A0D" w:rsidRPr="00C86C21">
        <w:rPr>
          <w:rStyle w:val="NormalTok"/>
          <w:rFonts w:cs="Consolas"/>
        </w:rPr>
        <w:t xml:space="preserve">(Id, Date, Datetime, Spectrum, short, </w:t>
      </w:r>
      <w:r w:rsidR="007C0A0D" w:rsidRPr="001176CA">
        <w:rPr>
          <w:rFonts w:cs="Consolas"/>
        </w:rPr>
        <w:t>long</w:t>
      </w:r>
      <w:r w:rsidR="007C0A0D" w:rsidRPr="00C86C21">
        <w:rPr>
          <w:rStyle w:val="NormalTok"/>
          <w:rFonts w:cs="Consolas"/>
        </w:rPr>
        <w:t xml:space="preserve">, </w:t>
      </w:r>
      <w:r w:rsidR="007C0A0D" w:rsidRPr="00C86C21">
        <w:rPr>
          <w:rStyle w:val="StringTok"/>
          <w:rFonts w:cs="Consolas"/>
        </w:rPr>
        <w:t>`</w:t>
      </w:r>
      <w:r w:rsidR="007C0A0D" w:rsidRPr="00C86C21">
        <w:rPr>
          <w:rStyle w:val="AttributeTok"/>
          <w:rFonts w:cs="Consolas"/>
        </w:rPr>
        <w:t>sl ratio</w:t>
      </w:r>
      <w:r w:rsidR="007C0A0D" w:rsidRPr="00C86C21">
        <w:rPr>
          <w:rStyle w:val="StringTok"/>
          <w:rFonts w:cs="Consolas"/>
        </w:rPr>
        <w:t>`</w:t>
      </w:r>
      <w:r w:rsidR="007C0A0D" w:rsidRPr="00C86C21">
        <w:rPr>
          <w:rStyle w:val="NormalTok"/>
          <w:rFonts w:cs="Consolas"/>
        </w:rPr>
        <w:t xml:space="preserve">) </w:t>
      </w:r>
      <w:r w:rsidR="007C0A0D" w:rsidRPr="00C86C21">
        <w:rPr>
          <w:rStyle w:val="SpecialCharTok"/>
          <w:rFonts w:cs="Consolas"/>
        </w:rPr>
        <w:t>|&gt;</w:t>
      </w:r>
      <w:r w:rsidR="007C0A0D" w:rsidRPr="00C86C21">
        <w:rPr>
          <w:rFonts w:cs="Consolas"/>
        </w:rPr>
        <w:br/>
      </w:r>
      <w:r w:rsidR="001176CA">
        <w:rPr>
          <w:rStyle w:val="NormalTok"/>
        </w:rPr>
        <w:t>4</w:t>
      </w:r>
      <w:r w:rsidR="001176CA">
        <w:rPr>
          <w:rStyle w:val="NormalTok"/>
          <w:rFonts w:cs="Consolas"/>
        </w:rPr>
        <w:t xml:space="preserve">  </w:t>
      </w:r>
      <w:r w:rsidR="007C0A0D" w:rsidRPr="00C86C21">
        <w:rPr>
          <w:rStyle w:val="NormalTok"/>
          <w:rFonts w:cs="Consolas"/>
        </w:rPr>
        <w:t xml:space="preserve">  </w:t>
      </w:r>
      <w:r w:rsidR="007C0A0D" w:rsidRPr="00C86C21">
        <w:rPr>
          <w:rStyle w:val="FunctionTok"/>
          <w:rFonts w:cs="Consolas"/>
        </w:rPr>
        <w:t>mutate</w:t>
      </w:r>
      <w:r w:rsidR="007C0A0D" w:rsidRPr="00C86C21">
        <w:rPr>
          <w:rStyle w:val="NormalTok"/>
          <w:rFonts w:cs="Consolas"/>
        </w:rPr>
        <w:t>(</w:t>
      </w:r>
      <w:r w:rsidR="007C0A0D" w:rsidRPr="00C86C21">
        <w:rPr>
          <w:rFonts w:cs="Consolas"/>
        </w:rPr>
        <w:br/>
      </w:r>
      <w:r w:rsidR="001176CA">
        <w:rPr>
          <w:rStyle w:val="NormalTok"/>
        </w:rPr>
        <w:t>5</w:t>
      </w:r>
      <w:r w:rsidR="001176CA">
        <w:rPr>
          <w:rStyle w:val="NormalTok"/>
          <w:rFonts w:cs="Consolas"/>
        </w:rPr>
        <w:t xml:space="preserve">  </w:t>
      </w:r>
      <w:r w:rsidR="007C0A0D" w:rsidRPr="00C86C21">
        <w:rPr>
          <w:rStyle w:val="NormalTok"/>
          <w:rFonts w:cs="Consolas"/>
        </w:rPr>
        <w:t xml:space="preserve">    </w:t>
      </w:r>
      <w:r w:rsidR="007C0A0D" w:rsidRPr="00C86C21">
        <w:rPr>
          <w:rStyle w:val="AttributeTok"/>
          <w:rFonts w:cs="Consolas"/>
        </w:rPr>
        <w:t>melEDI =</w:t>
      </w:r>
      <w:r w:rsidR="007C0A0D" w:rsidRPr="00C86C21">
        <w:rPr>
          <w:rFonts w:cs="Consolas"/>
        </w:rPr>
        <w:br/>
      </w:r>
      <w:r w:rsidR="001176CA">
        <w:rPr>
          <w:rStyle w:val="NormalTok"/>
        </w:rPr>
        <w:t>6</w:t>
      </w:r>
      <w:r w:rsidR="001176CA">
        <w:rPr>
          <w:rStyle w:val="NormalTok"/>
          <w:rFonts w:cs="Consolas"/>
        </w:rPr>
        <w:t xml:space="preserve"> </w:t>
      </w:r>
      <w:r w:rsidR="007C0A0D" w:rsidRPr="00C86C21">
        <w:rPr>
          <w:rStyle w:val="NormalTok"/>
          <w:rFonts w:cs="Consolas"/>
        </w:rPr>
        <w:t xml:space="preserve">      Spectrum </w:t>
      </w:r>
      <w:r w:rsidR="007C0A0D" w:rsidRPr="00C86C21">
        <w:rPr>
          <w:rStyle w:val="SpecialCharTok"/>
          <w:rFonts w:cs="Consolas"/>
        </w:rPr>
        <w:t>|&gt;</w:t>
      </w:r>
      <w:r w:rsidR="007C0A0D" w:rsidRPr="00C86C21">
        <w:rPr>
          <w:rStyle w:val="NormalTok"/>
          <w:rFonts w:cs="Consolas"/>
        </w:rPr>
        <w:t xml:space="preserve"> </w:t>
      </w:r>
      <w:r w:rsidR="001176CA">
        <w:rPr>
          <w:rStyle w:val="NormalTok"/>
          <w:rFonts w:cs="Consolas"/>
        </w:rPr>
        <w:br/>
      </w:r>
      <w:r w:rsidR="001176CA">
        <w:rPr>
          <w:rStyle w:val="NormalTok"/>
        </w:rPr>
        <w:lastRenderedPageBreak/>
        <w:t>7</w:t>
      </w:r>
      <w:r w:rsidR="001176CA">
        <w:rPr>
          <w:rStyle w:val="NormalTok"/>
          <w:rFonts w:cs="Consolas"/>
        </w:rPr>
        <w:t xml:space="preserve">       </w:t>
      </w:r>
      <w:r w:rsidR="007C0A0D" w:rsidRPr="00C86C21">
        <w:rPr>
          <w:rStyle w:val="FunctionTok"/>
          <w:rFonts w:cs="Consolas"/>
        </w:rPr>
        <w:t>map_dbl</w:t>
      </w:r>
      <w:r w:rsidR="007C0A0D" w:rsidRPr="00C86C21">
        <w:rPr>
          <w:rStyle w:val="NormalTok"/>
          <w:rFonts w:cs="Consolas"/>
        </w:rPr>
        <w:t xml:space="preserve">(spectral_integration, </w:t>
      </w:r>
      <w:r w:rsidR="007C0A0D" w:rsidRPr="00C86C21">
        <w:rPr>
          <w:rStyle w:val="AttributeTok"/>
          <w:rFonts w:cs="Consolas"/>
        </w:rPr>
        <w:t>action.spectrum =</w:t>
      </w:r>
      <w:r w:rsidR="007C0A0D" w:rsidRPr="00C86C21">
        <w:rPr>
          <w:rStyle w:val="NormalTok"/>
          <w:rFonts w:cs="Consolas"/>
        </w:rPr>
        <w:t xml:space="preserve"> </w:t>
      </w:r>
      <w:r w:rsidR="007C0A0D" w:rsidRPr="00C86C21">
        <w:rPr>
          <w:rStyle w:val="StringTok"/>
          <w:rFonts w:cs="Consolas"/>
        </w:rPr>
        <w:t>"melanopic"</w:t>
      </w:r>
      <w:r w:rsidR="007C0A0D" w:rsidRPr="00C86C21">
        <w:rPr>
          <w:rStyle w:val="NormalTok"/>
          <w:rFonts w:cs="Consolas"/>
        </w:rPr>
        <w:t>),</w:t>
      </w:r>
      <w:r w:rsidR="007C0A0D" w:rsidRPr="00C86C21">
        <w:rPr>
          <w:rFonts w:cs="Consolas"/>
        </w:rPr>
        <w:br/>
      </w:r>
      <w:r w:rsidR="001176CA">
        <w:rPr>
          <w:rStyle w:val="NormalTok"/>
        </w:rPr>
        <w:t>8</w:t>
      </w:r>
      <w:r w:rsidR="001176CA">
        <w:rPr>
          <w:rStyle w:val="NormalTok"/>
          <w:rFonts w:cs="Consolas"/>
        </w:rPr>
        <w:t xml:space="preserve"> </w:t>
      </w:r>
      <w:r w:rsidR="007C0A0D" w:rsidRPr="00C86C21">
        <w:rPr>
          <w:rStyle w:val="NormalTok"/>
          <w:rFonts w:cs="Consolas"/>
        </w:rPr>
        <w:t xml:space="preserve"> </w:t>
      </w:r>
      <w:r w:rsidR="001176CA">
        <w:rPr>
          <w:rStyle w:val="NormalTok"/>
          <w:rFonts w:cs="Consolas"/>
        </w:rPr>
        <w:t xml:space="preserve"> </w:t>
      </w:r>
      <w:r w:rsidR="007C0A0D" w:rsidRPr="00C86C21">
        <w:rPr>
          <w:rStyle w:val="NormalTok"/>
          <w:rFonts w:cs="Consolas"/>
        </w:rPr>
        <w:t xml:space="preserve">   </w:t>
      </w:r>
      <w:r w:rsidR="007C0A0D" w:rsidRPr="00C86C21">
        <w:rPr>
          <w:rStyle w:val="AttributeTok"/>
          <w:rFonts w:cs="Consolas"/>
        </w:rPr>
        <w:t>illuminance  =</w:t>
      </w:r>
      <w:r w:rsidR="007C0A0D" w:rsidRPr="00C86C21">
        <w:rPr>
          <w:rFonts w:cs="Consolas"/>
        </w:rPr>
        <w:br/>
      </w:r>
      <w:r w:rsidR="001176CA">
        <w:rPr>
          <w:rStyle w:val="NormalTok"/>
        </w:rPr>
        <w:t>9</w:t>
      </w:r>
      <w:r w:rsidR="001176CA">
        <w:rPr>
          <w:rStyle w:val="NormalTok"/>
          <w:rFonts w:cs="Consolas"/>
        </w:rPr>
        <w:t xml:space="preserve"> </w:t>
      </w:r>
      <w:r w:rsidR="007C0A0D" w:rsidRPr="00C86C21">
        <w:rPr>
          <w:rStyle w:val="NormalTok"/>
          <w:rFonts w:cs="Consolas"/>
        </w:rPr>
        <w:t xml:space="preserve">      Spectrum </w:t>
      </w:r>
      <w:r w:rsidR="007C0A0D" w:rsidRPr="00C86C21">
        <w:rPr>
          <w:rStyle w:val="SpecialCharTok"/>
          <w:rFonts w:cs="Consolas"/>
        </w:rPr>
        <w:t>|&gt;</w:t>
      </w:r>
      <w:r w:rsidR="007C0A0D" w:rsidRPr="00C86C21">
        <w:rPr>
          <w:rStyle w:val="NormalTok"/>
          <w:rFonts w:cs="Consolas"/>
        </w:rPr>
        <w:t xml:space="preserve"> </w:t>
      </w:r>
      <w:r w:rsidR="001176CA">
        <w:rPr>
          <w:rStyle w:val="NormalTok"/>
          <w:rFonts w:cs="Consolas"/>
        </w:rPr>
        <w:br/>
      </w:r>
      <w:r w:rsidR="001176CA">
        <w:rPr>
          <w:rStyle w:val="NormalTok"/>
        </w:rPr>
        <w:t>1</w:t>
      </w:r>
      <w:r w:rsidR="001176CA">
        <w:rPr>
          <w:rStyle w:val="NormalTok"/>
          <w:rFonts w:cs="Consolas"/>
        </w:rPr>
        <w:t xml:space="preserve">0      </w:t>
      </w:r>
      <w:r w:rsidR="007C0A0D" w:rsidRPr="00C86C21">
        <w:rPr>
          <w:rStyle w:val="FunctionTok"/>
          <w:rFonts w:cs="Consolas"/>
        </w:rPr>
        <w:t>map_dbl</w:t>
      </w:r>
      <w:r w:rsidR="007C0A0D" w:rsidRPr="00C86C21">
        <w:rPr>
          <w:rStyle w:val="NormalTok"/>
          <w:rFonts w:cs="Consolas"/>
        </w:rPr>
        <w:t xml:space="preserve">(spectral_integration, </w:t>
      </w:r>
      <w:r w:rsidR="007C0A0D" w:rsidRPr="00C86C21">
        <w:rPr>
          <w:rStyle w:val="AttributeTok"/>
          <w:rFonts w:cs="Consolas"/>
        </w:rPr>
        <w:t>action.spectrum =</w:t>
      </w:r>
      <w:r w:rsidR="007C0A0D" w:rsidRPr="00C86C21">
        <w:rPr>
          <w:rStyle w:val="NormalTok"/>
          <w:rFonts w:cs="Consolas"/>
        </w:rPr>
        <w:t xml:space="preserve"> </w:t>
      </w:r>
      <w:r w:rsidR="007C0A0D" w:rsidRPr="00C86C21">
        <w:rPr>
          <w:rStyle w:val="StringTok"/>
          <w:rFonts w:cs="Consolas"/>
        </w:rPr>
        <w:t>"photopic"</w:t>
      </w:r>
      <w:r w:rsidR="007C0A0D" w:rsidRPr="00C86C21">
        <w:rPr>
          <w:rStyle w:val="NormalTok"/>
          <w:rFonts w:cs="Consolas"/>
        </w:rPr>
        <w:t>)</w:t>
      </w:r>
      <w:r w:rsidR="007C0A0D" w:rsidRPr="00C86C21">
        <w:rPr>
          <w:rFonts w:cs="Consolas"/>
        </w:rPr>
        <w:br/>
      </w:r>
      <w:r w:rsidR="001176CA">
        <w:rPr>
          <w:rStyle w:val="NormalTok"/>
        </w:rPr>
        <w:t>11</w:t>
      </w:r>
      <w:r w:rsidR="007C0A0D" w:rsidRPr="00C86C21">
        <w:rPr>
          <w:rStyle w:val="NormalTok"/>
          <w:rFonts w:cs="Consolas"/>
        </w:rPr>
        <w:t xml:space="preserve">  )</w:t>
      </w:r>
    </w:p>
    <w:bookmarkEnd w:id="43"/>
    <w:p w14:paraId="3D65159B" w14:textId="0F4D998D" w:rsidR="007C0A0D" w:rsidRPr="005A2EDF" w:rsidRDefault="007C0A0D" w:rsidP="00C86C21">
      <w:pPr>
        <w:pStyle w:val="DefinitionTerm"/>
        <w:rPr>
          <w:bCs/>
        </w:rPr>
      </w:pPr>
      <w:r w:rsidRPr="00C673E9">
        <w:rPr>
          <w:rFonts w:ascii="Arial" w:hAnsi="Arial" w:cs="Arial"/>
        </w:rPr>
        <w:t>Lines 5-</w:t>
      </w:r>
      <w:r w:rsidR="001176CA">
        <w:rPr>
          <w:rFonts w:ascii="Arial" w:hAnsi="Arial" w:cs="Arial"/>
        </w:rPr>
        <w:t>7</w:t>
      </w:r>
      <w:r w:rsidR="0098570A">
        <w:rPr>
          <w:rFonts w:ascii="Arial" w:hAnsi="Arial" w:cs="Arial"/>
        </w:rPr>
        <w:t xml:space="preserve"> </w:t>
      </w:r>
      <w:r w:rsidRPr="00C86C21">
        <w:rPr>
          <w:b w:val="0"/>
          <w:bCs/>
        </w:rPr>
        <w:t xml:space="preserve">Calculate melanopic EDI by applying the </w:t>
      </w:r>
      <m:oMath>
        <m:sSub>
          <m:sSubPr>
            <m:ctrlPr>
              <w:rPr>
                <w:rFonts w:ascii="Cambria Math" w:hAnsi="Cambria Math"/>
                <w:b w:val="0"/>
                <w:bCs/>
              </w:rPr>
            </m:ctrlPr>
          </m:sSubPr>
          <m:e>
            <m:r>
              <m:rPr>
                <m:sty m:val="bi"/>
              </m:rPr>
              <w:rPr>
                <w:rFonts w:ascii="Cambria Math" w:hAnsi="Cambria Math"/>
              </w:rPr>
              <m:t>s</m:t>
            </m:r>
          </m:e>
          <m:sub>
            <m:r>
              <m:rPr>
                <m:sty m:val="bi"/>
              </m:rPr>
              <w:rPr>
                <w:rFonts w:ascii="Cambria Math" w:hAnsi="Cambria Math"/>
              </w:rPr>
              <m:t>mel</m:t>
            </m:r>
            <m:d>
              <m:dPr>
                <m:ctrlPr>
                  <w:rPr>
                    <w:rFonts w:ascii="Cambria Math" w:hAnsi="Cambria Math"/>
                    <w:b w:val="0"/>
                    <w:bCs/>
                  </w:rPr>
                </m:ctrlPr>
              </m:dPr>
              <m:e>
                <m:r>
                  <m:rPr>
                    <m:sty m:val="bi"/>
                  </m:rPr>
                  <w:rPr>
                    <w:rFonts w:ascii="Cambria Math" w:hAnsi="Cambria Math"/>
                  </w:rPr>
                  <m:t>λ</m:t>
                </m:r>
              </m:e>
            </m:d>
          </m:sub>
        </m:sSub>
      </m:oMath>
      <w:r w:rsidRPr="00C86C21">
        <w:rPr>
          <w:b w:val="0"/>
          <w:bCs/>
        </w:rPr>
        <w:t xml:space="preserve"> action spectrum, integrating, and weighing</w:t>
      </w:r>
    </w:p>
    <w:p w14:paraId="50A59441" w14:textId="31928533" w:rsidR="007C0A0D" w:rsidRDefault="007C0A0D" w:rsidP="0098570A">
      <w:pPr>
        <w:pStyle w:val="DefinitionTerm"/>
        <w:rPr>
          <w:b w:val="0"/>
          <w:bCs/>
        </w:rPr>
      </w:pPr>
      <w:r w:rsidRPr="00C673E9">
        <w:rPr>
          <w:rFonts w:ascii="Arial" w:hAnsi="Arial" w:cs="Arial"/>
        </w:rPr>
        <w:t xml:space="preserve">Lines </w:t>
      </w:r>
      <w:r w:rsidR="001176CA">
        <w:rPr>
          <w:rFonts w:ascii="Arial" w:hAnsi="Arial" w:cs="Arial"/>
        </w:rPr>
        <w:t>8</w:t>
      </w:r>
      <w:r w:rsidRPr="00C673E9">
        <w:rPr>
          <w:rFonts w:ascii="Arial" w:hAnsi="Arial" w:cs="Arial"/>
        </w:rPr>
        <w:t>-</w:t>
      </w:r>
      <w:r w:rsidR="001176CA">
        <w:rPr>
          <w:rFonts w:ascii="Arial" w:hAnsi="Arial" w:cs="Arial"/>
        </w:rPr>
        <w:t>10</w:t>
      </w:r>
      <w:r w:rsidR="0098570A">
        <w:rPr>
          <w:rFonts w:ascii="Arial" w:hAnsi="Arial" w:cs="Arial"/>
        </w:rPr>
        <w:t xml:space="preserve"> </w:t>
      </w:r>
      <w:r w:rsidRPr="00C86C21">
        <w:rPr>
          <w:b w:val="0"/>
          <w:bCs/>
        </w:rPr>
        <w:t xml:space="preserve">Calculate photopic illuminance by applying the </w:t>
      </w:r>
      <m:oMath>
        <m:sSub>
          <m:sSubPr>
            <m:ctrlPr>
              <w:rPr>
                <w:rFonts w:ascii="Cambria Math" w:hAnsi="Cambria Math"/>
                <w:b w:val="0"/>
                <w:bCs/>
              </w:rPr>
            </m:ctrlPr>
          </m:sSubPr>
          <m:e>
            <m:r>
              <m:rPr>
                <m:sty m:val="bi"/>
              </m:rPr>
              <w:rPr>
                <w:rFonts w:ascii="Cambria Math" w:hAnsi="Cambria Math"/>
              </w:rPr>
              <m:t>V</m:t>
            </m:r>
          </m:e>
          <m:sub>
            <m:d>
              <m:dPr>
                <m:ctrlPr>
                  <w:rPr>
                    <w:rFonts w:ascii="Cambria Math" w:hAnsi="Cambria Math"/>
                    <w:b w:val="0"/>
                    <w:bCs/>
                  </w:rPr>
                </m:ctrlPr>
              </m:dPr>
              <m:e>
                <m:r>
                  <m:rPr>
                    <m:sty m:val="bi"/>
                  </m:rPr>
                  <w:rPr>
                    <w:rFonts w:ascii="Cambria Math" w:hAnsi="Cambria Math"/>
                  </w:rPr>
                  <m:t>λ</m:t>
                </m:r>
              </m:e>
            </m:d>
          </m:sub>
        </m:sSub>
      </m:oMath>
      <w:r w:rsidRPr="00C86C21">
        <w:rPr>
          <w:b w:val="0"/>
          <w:bCs/>
        </w:rPr>
        <w:t xml:space="preserve"> action spectrum, integrating, and weighing</w:t>
      </w:r>
    </w:p>
    <w:p w14:paraId="347B8DAA" w14:textId="77777777" w:rsidR="0098570A" w:rsidRPr="0098570A" w:rsidRDefault="0098570A" w:rsidP="0098570A">
      <w:pPr>
        <w:pStyle w:val="Definition"/>
      </w:pPr>
    </w:p>
    <w:p w14:paraId="7B355F0C" w14:textId="1E64D9A3" w:rsidR="007C0A0D" w:rsidRPr="00C86C21" w:rsidRDefault="00F61D20" w:rsidP="00C86C21">
      <w:pPr>
        <w:pStyle w:val="SourceCode"/>
        <w:spacing w:line="240" w:lineRule="auto"/>
        <w:rPr>
          <w:b/>
          <w:bCs/>
          <w:lang w:val="de-DE"/>
        </w:rPr>
      </w:pPr>
      <w:r w:rsidRPr="00F61D20">
        <w:rPr>
          <w:b/>
          <w:bCs/>
          <w:lang w:val="de-DE"/>
        </w:rPr>
        <w:t>Calculate MDER</w:t>
      </w:r>
      <w:r w:rsidR="008C4DD3">
        <w:rPr>
          <w:rStyle w:val="NormalTok"/>
        </w:rPr>
        <w:br/>
      </w:r>
      <w:r w:rsidR="00017A44">
        <w:rPr>
          <w:rStyle w:val="NormalTok"/>
        </w:rPr>
        <w:t>1</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dataVEET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2</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summarize_numeric</w:t>
      </w:r>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3</w:t>
      </w:r>
      <w:r w:rsidR="00017A44">
        <w:rPr>
          <w:rStyle w:val="NormalTok"/>
          <w:rFonts w:cs="Consolas"/>
        </w:rPr>
        <w:t xml:space="preserve"> </w:t>
      </w:r>
      <w:r w:rsidR="007C0A0D" w:rsidRPr="00E15C3C">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Style w:val="AttributeTok"/>
          <w:rFonts w:cs="Consolas"/>
        </w:rPr>
        <w:t>MDER =</w:t>
      </w:r>
      <w:r w:rsidR="007C0A0D" w:rsidRPr="00E15C3C">
        <w:rPr>
          <w:rStyle w:val="NormalTok"/>
          <w:rFonts w:cs="Consolas"/>
        </w:rPr>
        <w:t xml:space="preserve"> melEDI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r w:rsidR="00017A44">
        <w:rPr>
          <w:rStyle w:val="NormalTok"/>
        </w:rPr>
        <w:t>4</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gt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r w:rsidR="00017A44">
        <w:rPr>
          <w:rStyle w:val="NormalTok"/>
        </w:rPr>
        <w:t>5</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SpecialCharTok"/>
          <w:rFonts w:cs="Consolas"/>
        </w:rPr>
        <w:t>-</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r w:rsidR="007C0A0D" w:rsidRPr="00E15C3C">
        <w:rPr>
          <w:rStyle w:val="AttributeTok"/>
          <w:rFonts w:cs="Consolas"/>
        </w:rPr>
        <w:t>scale_by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17A44">
        <w:rPr>
          <w:rStyle w:val="NormalTok"/>
        </w:rPr>
        <w:t>6</w:t>
      </w:r>
      <w:r w:rsidR="00017A44">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fmt_number</w:t>
      </w:r>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 xml:space="preserve">(MDER, </w:t>
      </w:r>
      <w:r w:rsidR="007C0A0D" w:rsidRPr="00E15C3C">
        <w:rPr>
          <w:rStyle w:val="StringTok"/>
          <w:rFonts w:cs="Consolas"/>
        </w:rPr>
        <w:t>`</w:t>
      </w:r>
      <w:r w:rsidR="007C0A0D" w:rsidRPr="00E15C3C">
        <w:rPr>
          <w:rStyle w:val="AttributeTok"/>
          <w:rFonts w:cs="Consolas"/>
        </w:rPr>
        <w:t>sl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r w:rsidR="00017A44">
        <w:rPr>
          <w:rStyle w:val="NormalTok"/>
        </w:rPr>
        <w:t>7</w:t>
      </w:r>
      <w:r w:rsidR="00017A44">
        <w:rPr>
          <w:rStyle w:val="NormalTok"/>
          <w:rFonts w:cs="Consolas"/>
        </w:rPr>
        <w:t xml:space="preserve"> </w:t>
      </w:r>
      <w:r w:rsidR="007C0A0D" w:rsidRPr="00E15C3C">
        <w:rPr>
          <w:rStyle w:val="NormalTok"/>
          <w:rFonts w:cs="Consolas"/>
        </w:rPr>
        <w:t xml:space="preserve"> </w:t>
      </w:r>
      <w:r w:rsidR="00171274">
        <w:rPr>
          <w:rStyle w:val="NormalTok"/>
          <w:rFonts w:cs="Consolas"/>
        </w:rPr>
        <w:t xml:space="preserve"> </w:t>
      </w:r>
      <w:r w:rsidR="007C0A0D" w:rsidRPr="00E15C3C">
        <w:rPr>
          <w:rStyle w:val="NormalTok"/>
          <w:rFonts w:cs="Consolas"/>
        </w:rPr>
        <w:t xml:space="preserve"> </w:t>
      </w:r>
      <w:r w:rsidR="007C0A0D" w:rsidRPr="00E15C3C">
        <w:rPr>
          <w:rStyle w:val="FunctionTok"/>
          <w:rFonts w:cs="Consolas"/>
        </w:rPr>
        <w:t>cols_hide</w:t>
      </w:r>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268"/>
        <w:gridCol w:w="2268"/>
      </w:tblGrid>
      <w:tr w:rsidR="00AC4923" w:rsidRPr="00FE298F" w14:paraId="3825806C" w14:textId="62EF9C9B" w:rsidTr="00C86C21">
        <w:trPr>
          <w:cantSplit/>
          <w:tblHeader/>
          <w:jc w:val="center"/>
        </w:trPr>
        <w:tc>
          <w:tcPr>
            <w:tcW w:w="1276" w:type="dxa"/>
            <w:tcBorders>
              <w:bottom w:val="single" w:sz="4" w:space="0" w:color="auto"/>
            </w:tcBorders>
          </w:tcPr>
          <w:p w14:paraId="29556292" w14:textId="77777777" w:rsidR="00AC4923" w:rsidRPr="00FE298F" w:rsidRDefault="00AC4923" w:rsidP="00AC4923">
            <w:pPr>
              <w:rPr>
                <w:b/>
                <w:bCs/>
              </w:rPr>
            </w:pPr>
            <w:bookmarkStart w:id="44" w:name="X278511e4af72fc2282d4de0a913d2d77ed2a0b8"/>
            <w:bookmarkEnd w:id="42"/>
            <w:r w:rsidRPr="00FE298F">
              <w:rPr>
                <w:b/>
                <w:bCs/>
              </w:rPr>
              <w:t>Date</w:t>
            </w:r>
          </w:p>
        </w:tc>
        <w:tc>
          <w:tcPr>
            <w:tcW w:w="2268" w:type="dxa"/>
            <w:tcBorders>
              <w:bottom w:val="single" w:sz="4" w:space="0" w:color="auto"/>
            </w:tcBorders>
          </w:tcPr>
          <w:p w14:paraId="4BB349DD" w14:textId="5D0CC493" w:rsidR="00AC4923" w:rsidRPr="00C86C21" w:rsidRDefault="00AC4923" w:rsidP="00C86C21">
            <w:pPr>
              <w:jc w:val="center"/>
              <w:rPr>
                <w:rFonts w:ascii="Arial" w:hAnsi="Arial" w:cs="Arial"/>
                <w:b/>
                <w:bCs/>
              </w:rPr>
            </w:pPr>
            <w:r w:rsidRPr="00C86C21">
              <w:rPr>
                <w:rFonts w:ascii="Arial" w:hAnsi="Arial" w:cs="Arial"/>
                <w:b/>
                <w:bCs/>
              </w:rPr>
              <w:t>melEDI</w:t>
            </w:r>
          </w:p>
        </w:tc>
        <w:tc>
          <w:tcPr>
            <w:tcW w:w="2268" w:type="dxa"/>
            <w:tcBorders>
              <w:bottom w:val="single" w:sz="4" w:space="0" w:color="auto"/>
            </w:tcBorders>
          </w:tcPr>
          <w:p w14:paraId="1623C259" w14:textId="4672B1D8" w:rsidR="00AC4923" w:rsidRPr="00C86C21" w:rsidRDefault="00AC4923" w:rsidP="00C86C21">
            <w:pPr>
              <w:jc w:val="center"/>
              <w:rPr>
                <w:rFonts w:ascii="Arial" w:hAnsi="Arial" w:cs="Arial"/>
                <w:b/>
                <w:bCs/>
              </w:rPr>
            </w:pPr>
            <w:r>
              <w:rPr>
                <w:rFonts w:ascii="Arial" w:hAnsi="Arial" w:cs="Arial"/>
                <w:b/>
                <w:bCs/>
              </w:rPr>
              <w:t>I</w:t>
            </w:r>
            <w:r w:rsidRPr="00C86C21">
              <w:rPr>
                <w:rFonts w:ascii="Arial" w:hAnsi="Arial" w:cs="Arial"/>
                <w:b/>
                <w:bCs/>
              </w:rPr>
              <w:t>lluminance</w:t>
            </w:r>
          </w:p>
        </w:tc>
        <w:tc>
          <w:tcPr>
            <w:tcW w:w="2268" w:type="dxa"/>
            <w:tcBorders>
              <w:bottom w:val="single" w:sz="4" w:space="0" w:color="auto"/>
            </w:tcBorders>
          </w:tcPr>
          <w:p w14:paraId="1D57BEBA" w14:textId="057D46EE" w:rsidR="00AC4923" w:rsidRPr="00C86C21" w:rsidRDefault="00AC4923" w:rsidP="00C86C21">
            <w:pPr>
              <w:jc w:val="center"/>
              <w:rPr>
                <w:rFonts w:ascii="Arial" w:hAnsi="Arial" w:cs="Arial"/>
                <w:b/>
                <w:bCs/>
              </w:rPr>
            </w:pPr>
            <w:r w:rsidRPr="00C86C21">
              <w:rPr>
                <w:rFonts w:ascii="Arial" w:hAnsi="Arial" w:cs="Arial"/>
                <w:b/>
                <w:bCs/>
              </w:rPr>
              <w:t>MDER</w:t>
            </w:r>
          </w:p>
        </w:tc>
      </w:tr>
      <w:tr w:rsidR="00AC4923" w:rsidRPr="00FE298F" w14:paraId="6B277625" w14:textId="4A3CA5EF" w:rsidTr="00C86C21">
        <w:trPr>
          <w:cantSplit/>
          <w:jc w:val="center"/>
        </w:trPr>
        <w:tc>
          <w:tcPr>
            <w:tcW w:w="1276" w:type="dxa"/>
          </w:tcPr>
          <w:p w14:paraId="11BC809C" w14:textId="77777777" w:rsidR="00AC4923" w:rsidRPr="00FE298F" w:rsidRDefault="00AC4923" w:rsidP="00AC4923">
            <w:r w:rsidRPr="00FE298F">
              <w:t>2025-06-18</w:t>
            </w:r>
          </w:p>
        </w:tc>
        <w:tc>
          <w:tcPr>
            <w:tcW w:w="2268" w:type="dxa"/>
          </w:tcPr>
          <w:p w14:paraId="079E9E31" w14:textId="4DDE2D71" w:rsidR="00AC4923" w:rsidRPr="00C86C21" w:rsidRDefault="00AC4923" w:rsidP="00AC4923">
            <w:pPr>
              <w:jc w:val="center"/>
              <w:rPr>
                <w:rFonts w:ascii="Arial" w:hAnsi="Arial" w:cs="Arial"/>
              </w:rPr>
            </w:pPr>
            <w:r w:rsidRPr="00C86C21">
              <w:rPr>
                <w:rFonts w:ascii="Arial" w:hAnsi="Arial" w:cs="Arial"/>
              </w:rPr>
              <w:t>80.6</w:t>
            </w:r>
          </w:p>
        </w:tc>
        <w:tc>
          <w:tcPr>
            <w:tcW w:w="2268" w:type="dxa"/>
            <w:tcBorders>
              <w:top w:val="single" w:sz="4" w:space="0" w:color="auto"/>
            </w:tcBorders>
          </w:tcPr>
          <w:p w14:paraId="57A069BB" w14:textId="2DC4F063" w:rsidR="00AC4923" w:rsidRPr="00C86C21" w:rsidRDefault="00AC4923" w:rsidP="00AC4923">
            <w:pPr>
              <w:jc w:val="center"/>
              <w:rPr>
                <w:rFonts w:ascii="Arial" w:hAnsi="Arial" w:cs="Arial"/>
              </w:rPr>
            </w:pPr>
            <w:r w:rsidRPr="00C86C21">
              <w:rPr>
                <w:rFonts w:ascii="Arial" w:hAnsi="Arial" w:cs="Arial"/>
              </w:rPr>
              <w:t>103.7</w:t>
            </w:r>
          </w:p>
        </w:tc>
        <w:tc>
          <w:tcPr>
            <w:tcW w:w="2268" w:type="dxa"/>
            <w:tcBorders>
              <w:top w:val="single" w:sz="4" w:space="0" w:color="auto"/>
            </w:tcBorders>
          </w:tcPr>
          <w:p w14:paraId="13B69CCA" w14:textId="7746C979" w:rsidR="00AC4923" w:rsidRPr="00C86C21" w:rsidRDefault="00AC4923" w:rsidP="00AC4923">
            <w:pPr>
              <w:jc w:val="center"/>
              <w:rPr>
                <w:rFonts w:ascii="Arial" w:hAnsi="Arial" w:cs="Arial"/>
              </w:rPr>
            </w:pPr>
            <w:r w:rsidRPr="00C86C21">
              <w:rPr>
                <w:rFonts w:ascii="Arial" w:hAnsi="Arial" w:cs="Arial"/>
              </w:rPr>
              <w:t>0.777</w:t>
            </w:r>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5F82336C" w:rsidR="00AC4923" w:rsidRPr="00C86C21" w:rsidRDefault="00AC4923" w:rsidP="00AC4923">
            <w:pPr>
              <w:jc w:val="center"/>
              <w:rPr>
                <w:rFonts w:ascii="Arial" w:hAnsi="Arial" w:cs="Arial"/>
              </w:rPr>
            </w:pPr>
            <w:r w:rsidRPr="00C86C21">
              <w:rPr>
                <w:rFonts w:ascii="Arial" w:hAnsi="Arial" w:cs="Arial"/>
              </w:rPr>
              <w:t>108.0</w:t>
            </w:r>
          </w:p>
        </w:tc>
        <w:tc>
          <w:tcPr>
            <w:tcW w:w="2268" w:type="dxa"/>
          </w:tcPr>
          <w:p w14:paraId="1EBF8D22" w14:textId="515D2E46" w:rsidR="00AC4923" w:rsidRPr="00C86C21" w:rsidRDefault="00AC4923" w:rsidP="00AC4923">
            <w:pPr>
              <w:jc w:val="center"/>
              <w:rPr>
                <w:rFonts w:ascii="Arial" w:hAnsi="Arial" w:cs="Arial"/>
              </w:rPr>
            </w:pPr>
            <w:r w:rsidRPr="00C86C21">
              <w:rPr>
                <w:rFonts w:ascii="Arial" w:hAnsi="Arial" w:cs="Arial"/>
              </w:rPr>
              <w:t>123.9</w:t>
            </w:r>
          </w:p>
        </w:tc>
        <w:tc>
          <w:tcPr>
            <w:tcW w:w="2268" w:type="dxa"/>
          </w:tcPr>
          <w:p w14:paraId="0D177BB7" w14:textId="7EC513DC" w:rsidR="00AC4923" w:rsidRPr="00C86C21" w:rsidRDefault="00AC4923" w:rsidP="00AC4923">
            <w:pPr>
              <w:jc w:val="center"/>
              <w:rPr>
                <w:rFonts w:ascii="Arial" w:hAnsi="Arial" w:cs="Arial"/>
              </w:rPr>
            </w:pPr>
            <w:r w:rsidRPr="00C86C21">
              <w:rPr>
                <w:rFonts w:ascii="Arial" w:hAnsi="Arial" w:cs="Arial"/>
              </w:rPr>
              <w:t>0.871</w:t>
            </w:r>
          </w:p>
        </w:tc>
      </w:tr>
    </w:tbl>
    <w:p w14:paraId="4EE4F020" w14:textId="20FB9B3D" w:rsidR="00B75A9F" w:rsidRDefault="00F066A6" w:rsidP="00F066A6">
      <w:pPr>
        <w:pStyle w:val="ImageCaption"/>
        <w:spacing w:before="200"/>
      </w:pPr>
      <w:r>
        <w:t xml:space="preserve">Table 18: </w:t>
      </w:r>
      <w:r w:rsidR="00DD525C" w:rsidRPr="00DD525C">
        <w:t>Average melanopic daylight efficacy ratio (MDER)</w:t>
      </w:r>
    </w:p>
    <w:p w14:paraId="116AF1FE" w14:textId="219BCF18" w:rsidR="007C0A0D" w:rsidRPr="00C673E9" w:rsidRDefault="007C0A0D" w:rsidP="007C0A0D">
      <w:pPr>
        <w:pStyle w:val="berschrift4"/>
      </w:pPr>
      <w:r w:rsidRPr="00C673E9">
        <w:t>Short-wavelength light at specific times of day</w:t>
      </w:r>
    </w:p>
    <w:p w14:paraId="4ED25AB7" w14:textId="6F7F474D" w:rsidR="007C0A0D" w:rsidRPr="00F36FDB" w:rsidRDefault="007C0A0D" w:rsidP="007C0A0D">
      <w:pPr>
        <w:pStyle w:val="FirstParagraph"/>
      </w:pPr>
      <w:r w:rsidRPr="00F36FDB">
        <w:t xml:space="preserve">The </w:t>
      </w:r>
      <w:r w:rsidRPr="00C673E9">
        <w:rPr>
          <w:rFonts w:ascii="Arial" w:hAnsi="Arial" w:cs="Arial"/>
        </w:rPr>
        <w:t>third</w:t>
      </w:r>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44"/>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00DF5481" w:rsidR="007C0A0D" w:rsidRPr="00F36FDB" w:rsidRDefault="00F066A6" w:rsidP="007C0A0D">
      <w:pPr>
        <w:pStyle w:val="FirstParagraph"/>
      </w:pPr>
      <w:r>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566D6A32" w:rsidR="007C0A0D" w:rsidRPr="00C86C21" w:rsidRDefault="00F61D20" w:rsidP="00F61D20">
      <w:pPr>
        <w:pStyle w:val="SourceCode"/>
        <w:spacing w:line="240" w:lineRule="auto"/>
        <w:rPr>
          <w:b/>
          <w:bCs/>
          <w:lang w:val="de-DE"/>
        </w:rPr>
      </w:pPr>
      <w:bookmarkStart w:id="45" w:name="annotated-cell-40"/>
      <w:r w:rsidRPr="00F61D20">
        <w:rPr>
          <w:b/>
          <w:bCs/>
          <w:lang w:val="de-DE"/>
        </w:rPr>
        <w:lastRenderedPageBreak/>
        <w:t>Calculate short-wavelength light before noon</w:t>
      </w:r>
      <w:r w:rsidR="008C4DD3">
        <w:rPr>
          <w:rStyle w:val="NormalTok"/>
        </w:rPr>
        <w:br/>
      </w:r>
      <w:r w:rsidR="006C49F5">
        <w:rPr>
          <w:rStyle w:val="NormalTok"/>
        </w:rPr>
        <w:t>1</w:t>
      </w:r>
      <w:r w:rsidR="006C49F5">
        <w:rPr>
          <w:rStyle w:val="NormalTok"/>
          <w:rFonts w:cs="Consolas"/>
        </w:rPr>
        <w:t xml:space="preserve"> </w:t>
      </w:r>
      <w:r w:rsidR="007C0A0D" w:rsidRPr="00F36FDB">
        <w:rPr>
          <w:rStyle w:val="NormalTok"/>
          <w:rFonts w:cs="Consolas"/>
        </w:rPr>
        <w:t xml:space="preserve">dataVEET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r w:rsidR="006C49F5">
        <w:rPr>
          <w:rStyle w:val="NormalTok"/>
        </w:rPr>
        <w:t>2</w:t>
      </w:r>
      <w:r w:rsidR="006C49F5">
        <w:rPr>
          <w:rStyle w:val="NormalTok"/>
          <w:rFonts w:cs="Consolas"/>
        </w:rPr>
        <w:t xml:space="preserve"> </w:t>
      </w:r>
      <w:r w:rsidR="007C0A0D" w:rsidRPr="00F36FDB">
        <w:rPr>
          <w:rStyle w:val="NormalTok"/>
          <w:rFonts w:cs="Consolas"/>
        </w:rPr>
        <w:t xml:space="preserve">  </w:t>
      </w:r>
      <w:r w:rsidR="007C0A0D" w:rsidRPr="00F36FDB">
        <w:rPr>
          <w:rStyle w:val="FunctionTok"/>
          <w:rFonts w:cs="Consolas"/>
        </w:rPr>
        <w:t>filter_Time</w:t>
      </w:r>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r w:rsidR="007C0A0D" w:rsidRPr="00F36FDB">
        <w:rPr>
          <w:rStyle w:val="CommentTok"/>
          <w:rFonts w:cs="Consolas"/>
        </w:rPr>
        <w:br/>
      </w:r>
      <w:r w:rsidR="006C49F5">
        <w:rPr>
          <w:rStyle w:val="NormalTok"/>
        </w:rPr>
        <w:t>3</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FunctionTok"/>
          <w:rFonts w:cs="Consolas"/>
        </w:rPr>
        <w:t>c</w:t>
      </w:r>
      <w:r w:rsidR="007C0A0D" w:rsidRPr="00103545">
        <w:rPr>
          <w:rStyle w:val="NormalTok"/>
          <w:rFonts w:cs="Consolas"/>
        </w:rPr>
        <w:t xml:space="preserve">(Id, Date, short)) </w:t>
      </w:r>
      <w:r w:rsidR="007C0A0D" w:rsidRPr="00103545">
        <w:rPr>
          <w:rStyle w:val="SpecialCharTok"/>
          <w:rFonts w:cs="Consolas"/>
        </w:rPr>
        <w:t>|&gt;</w:t>
      </w:r>
      <w:r w:rsidR="007C0A0D" w:rsidRPr="00103545">
        <w:rPr>
          <w:rFonts w:cs="Consolas"/>
        </w:rPr>
        <w:br/>
      </w:r>
      <w:r w:rsidR="006C49F5">
        <w:rPr>
          <w:rStyle w:val="NormalTok"/>
        </w:rPr>
        <w:t>4</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5</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6</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 xml:space="preserve">(short, </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7</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cols_label</w:t>
      </w:r>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(mW/m²)"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6C49F5">
        <w:rPr>
          <w:rStyle w:val="NormalTok"/>
        </w:rPr>
        <w:t>8</w:t>
      </w:r>
      <w:r w:rsidR="006C49F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cols_hide</w:t>
      </w:r>
      <w:r w:rsidR="007C0A0D" w:rsidRPr="00103545">
        <w:rPr>
          <w:rStyle w:val="NormalTok"/>
          <w:rFonts w:cs="Consolas"/>
        </w:rPr>
        <w:t>(episodes)</w:t>
      </w:r>
    </w:p>
    <w:bookmarkEnd w:id="45"/>
    <w:p w14:paraId="08FE7951" w14:textId="3E8FEA30" w:rsidR="007C0A0D" w:rsidRDefault="007C0A0D" w:rsidP="0098570A">
      <w:pPr>
        <w:pStyle w:val="DefinitionTerm"/>
        <w:rPr>
          <w:b w:val="0"/>
          <w:bCs/>
        </w:rPr>
      </w:pPr>
      <w:r w:rsidRPr="00C673E9">
        <w:rPr>
          <w:rFonts w:ascii="Arial" w:hAnsi="Arial" w:cs="Arial"/>
        </w:rPr>
        <w:t>Line 2</w:t>
      </w:r>
      <w:r w:rsidR="0098570A">
        <w:rPr>
          <w:rFonts w:ascii="Arial" w:hAnsi="Arial" w:cs="Arial"/>
        </w:rPr>
        <w:t xml:space="preserve"> </w:t>
      </w:r>
      <w:r w:rsidRPr="00C86C21">
        <w:rPr>
          <w:b w:val="0"/>
          <w:bCs/>
        </w:rPr>
        <w:t>Filter data to local 7am–11am</w:t>
      </w:r>
    </w:p>
    <w:p w14:paraId="7365E85A" w14:textId="77777777" w:rsidR="0098570A" w:rsidRPr="0098570A" w:rsidRDefault="0098570A" w:rsidP="0098570A">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(mW/m²)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5FE1CD0A"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r w:rsidR="00282E6A" w:rsidRPr="00C86C21">
        <w:rPr>
          <w:b/>
          <w:bCs/>
        </w:rPr>
        <w:t>Figure </w:t>
      </w:r>
      <w:r w:rsidR="008068B9">
        <w:rPr>
          <w:b/>
          <w:bCs/>
        </w:rPr>
        <w:t>11</w:t>
      </w:r>
      <w:r w:rsidRPr="00103545">
        <w:t xml:space="preserve"> shows the resulting diurnal profile, with short-wavelength exposure expressed as a fraction of the daily maximum for easier comparison.</w:t>
      </w:r>
    </w:p>
    <w:p w14:paraId="6C1212EE" w14:textId="40A74C62" w:rsidR="007C0A0D" w:rsidRPr="00C86C21" w:rsidRDefault="00F61D20" w:rsidP="00F61D20">
      <w:pPr>
        <w:pStyle w:val="SourceCode"/>
        <w:spacing w:line="240" w:lineRule="auto"/>
        <w:rPr>
          <w:b/>
          <w:bCs/>
          <w:lang w:val="de-DE"/>
        </w:rPr>
      </w:pPr>
      <w:bookmarkStart w:id="46" w:name="annotated-cell-41"/>
      <w:r w:rsidRPr="00F61D20">
        <w:rPr>
          <w:b/>
          <w:bCs/>
          <w:lang w:val="de-DE"/>
        </w:rPr>
        <w:t>Plot a diurnal profile</w:t>
      </w:r>
      <w:r w:rsidR="008C4DD3">
        <w:rPr>
          <w:rStyle w:val="NormalTok"/>
        </w:rPr>
        <w:br/>
      </w:r>
      <w:r w:rsidR="005E4BD5">
        <w:rPr>
          <w:rStyle w:val="NormalTok"/>
        </w:rPr>
        <w:t>1</w:t>
      </w:r>
      <w:r w:rsidR="00B31C06">
        <w:rPr>
          <w:rStyle w:val="NormalTok"/>
        </w:rPr>
        <w:t xml:space="preserve"> </w:t>
      </w:r>
      <w:r w:rsidR="005E4BD5">
        <w:rPr>
          <w:rStyle w:val="NormalTok"/>
          <w:rFonts w:cs="Consolas"/>
        </w:rPr>
        <w:t xml:space="preserve"> </w:t>
      </w:r>
      <w:r w:rsidR="007C0A0D" w:rsidRPr="00103545">
        <w:rPr>
          <w:rStyle w:val="NormalTok"/>
          <w:rFonts w:cs="Consolas"/>
        </w:rPr>
        <w:t xml:space="preserve">dataVEETtime </w:t>
      </w:r>
      <w:r w:rsidR="007C0A0D" w:rsidRPr="00103545">
        <w:rPr>
          <w:rStyle w:val="OtherTok"/>
          <w:rFonts w:cs="Consolas"/>
        </w:rPr>
        <w:t>&lt;-</w:t>
      </w:r>
      <w:r w:rsidR="007C0A0D" w:rsidRPr="00103545">
        <w:rPr>
          <w:rStyle w:val="NormalTok"/>
          <w:rFonts w:cs="Consolas"/>
        </w:rPr>
        <w:t xml:space="preserve"> dataVEET </w:t>
      </w:r>
      <w:r w:rsidR="007C0A0D" w:rsidRPr="00103545">
        <w:rPr>
          <w:rStyle w:val="SpecialCharTok"/>
          <w:rFonts w:cs="Consolas"/>
        </w:rPr>
        <w:t>|&gt;</w:t>
      </w:r>
      <w:r w:rsidR="007C0A0D" w:rsidRPr="00103545">
        <w:rPr>
          <w:rFonts w:cs="Consolas"/>
        </w:rPr>
        <w:br/>
      </w:r>
      <w:r w:rsidR="00B31C06">
        <w:rPr>
          <w:rStyle w:val="NormalTok"/>
        </w:rPr>
        <w:t xml:space="preserve">2 </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cut_Datetime</w:t>
      </w:r>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r w:rsidR="007C0A0D" w:rsidRPr="00103545">
        <w:rPr>
          <w:rStyle w:val="AttributeTok"/>
          <w:rFonts w:cs="Consolas"/>
        </w:rPr>
        <w:t>group_by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r w:rsidR="00B31C06">
        <w:rPr>
          <w:rStyle w:val="NormalTok"/>
        </w:rPr>
        <w:t>3</w:t>
      </w:r>
      <w:r w:rsidR="005E4BD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r w:rsidR="00B31C06">
        <w:rPr>
          <w:rStyle w:val="NormalTok"/>
        </w:rPr>
        <w:t>4</w:t>
      </w:r>
      <w:r w:rsidR="005E4BD5">
        <w:rPr>
          <w:rStyle w:val="NormalTok"/>
          <w:rFonts w:cs="Consolas"/>
        </w:rPr>
        <w:t xml:space="preserve"> </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31C06">
        <w:rPr>
          <w:rStyle w:val="NormalTok"/>
        </w:rPr>
        <w:t xml:space="preserve">5 </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add_Time_col</w:t>
      </w:r>
      <w:r w:rsidR="007C0A0D" w:rsidRPr="00103545">
        <w:rPr>
          <w:rStyle w:val="NormalTok"/>
          <w:rFonts w:cs="Consolas"/>
        </w:rPr>
        <w:t xml:space="preserve">(Datetime.rounded)  </w:t>
      </w:r>
      <w:r w:rsidR="007C0A0D" w:rsidRPr="00103545">
        <w:rPr>
          <w:rStyle w:val="SpecialCharTok"/>
          <w:rFonts w:cs="Consolas"/>
        </w:rPr>
        <w:t>|&gt;</w:t>
      </w:r>
      <w:r w:rsidR="007C0A0D" w:rsidRPr="00103545">
        <w:rPr>
          <w:rFonts w:cs="Consolas"/>
        </w:rPr>
        <w:br/>
      </w:r>
      <w:r w:rsidR="00B31C06">
        <w:rPr>
          <w:rStyle w:val="NormalTok"/>
        </w:rPr>
        <w:t>6</w:t>
      </w:r>
      <w:r w:rsidR="005E4BD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r w:rsidR="007C0A0D" w:rsidRPr="00103545">
        <w:rPr>
          <w:rStyle w:val="AttributeTok"/>
          <w:rFonts w:cs="Consolas"/>
        </w:rPr>
        <w:t>rel_short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r w:rsidR="00B31C06">
        <w:rPr>
          <w:rStyle w:val="NormalTok"/>
        </w:rPr>
        <w:t>7</w:t>
      </w:r>
      <w:r w:rsidR="007C0A0D" w:rsidRPr="00103545">
        <w:rPr>
          <w:rFonts w:cs="Consolas"/>
        </w:rPr>
        <w:br/>
      </w:r>
      <w:r w:rsidR="00B31C06">
        <w:rPr>
          <w:rStyle w:val="NormalTok"/>
        </w:rPr>
        <w:t xml:space="preserve">8 </w:t>
      </w:r>
      <w:r w:rsidR="005E4BD5">
        <w:rPr>
          <w:rStyle w:val="NormalTok"/>
          <w:rFonts w:cs="Consolas"/>
        </w:rPr>
        <w:t xml:space="preserve"> </w:t>
      </w:r>
      <w:r w:rsidR="007C0A0D" w:rsidRPr="00103545">
        <w:rPr>
          <w:rStyle w:val="NormalTok"/>
          <w:rFonts w:cs="Consolas"/>
        </w:rPr>
        <w:t xml:space="preserve">dataVEETtime </w:t>
      </w:r>
      <w:r w:rsidR="007C0A0D" w:rsidRPr="00103545">
        <w:rPr>
          <w:rStyle w:val="SpecialCharTok"/>
          <w:rFonts w:cs="Consolas"/>
        </w:rPr>
        <w:t>|&gt;</w:t>
      </w:r>
      <w:r w:rsidR="007C0A0D" w:rsidRPr="00103545">
        <w:rPr>
          <w:rFonts w:cs="Consolas"/>
        </w:rPr>
        <w:br/>
      </w:r>
      <w:r w:rsidR="00B31C06">
        <w:rPr>
          <w:rStyle w:val="NormalTok"/>
        </w:rPr>
        <w:t xml:space="preserve">9 </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ggplot</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rel_short))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 xml:space="preserve">0 </w:t>
      </w:r>
      <w:r w:rsidR="007C0A0D" w:rsidRPr="00103545">
        <w:rPr>
          <w:rStyle w:val="NormalTok"/>
          <w:rFonts w:cs="Consolas"/>
        </w:rPr>
        <w:t xml:space="preserve">  </w:t>
      </w:r>
      <w:r w:rsidR="007C0A0D" w:rsidRPr="00103545">
        <w:rPr>
          <w:rStyle w:val="FunctionTok"/>
          <w:rFonts w:cs="Consolas"/>
        </w:rPr>
        <w:t>geom_col</w:t>
      </w:r>
      <w:r w:rsidR="007C0A0D" w:rsidRPr="00103545">
        <w:rPr>
          <w:rStyle w:val="NormalTok"/>
          <w:rFonts w:cs="Consolas"/>
        </w:rPr>
        <w:t>(</w:t>
      </w:r>
      <w:r w:rsidR="007C0A0D" w:rsidRPr="00103545">
        <w:rPr>
          <w:rStyle w:val="FunctionTok"/>
          <w:rFonts w:cs="Consolas"/>
        </w:rPr>
        <w:t>aes</w:t>
      </w:r>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1</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ggsci</w:t>
      </w:r>
      <w:r w:rsidR="007C0A0D" w:rsidRPr="00103545">
        <w:rPr>
          <w:rStyle w:val="SpecialCharTok"/>
          <w:rFonts w:cs="Consolas"/>
        </w:rPr>
        <w:t>::</w:t>
      </w:r>
      <w:r w:rsidR="007C0A0D" w:rsidRPr="00103545">
        <w:rPr>
          <w:rStyle w:val="FunctionTok"/>
          <w:rFonts w:cs="Consolas"/>
        </w:rPr>
        <w:t>scale_fill_jco</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Pr>
        <w:t>2</w:t>
      </w:r>
      <w:r w:rsidR="005E4BD5">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theme_minimal</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 xml:space="preserve">3 </w:t>
      </w:r>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r w:rsidR="005E4BD5">
        <w:rPr>
          <w:rStyle w:val="NormalTok"/>
        </w:rPr>
        <w:t>1</w:t>
      </w:r>
      <w:r w:rsidR="00B31C06">
        <w:rPr>
          <w:rStyle w:val="NormalTok"/>
          <w:rFonts w:cs="Consolas"/>
        </w:rPr>
        <w:t>4</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r w:rsidR="00B31C06">
        <w:rPr>
          <w:rStyle w:val="NormalTok"/>
        </w:rPr>
        <w:t>1</w:t>
      </w:r>
      <w:r w:rsidR="00B31C06">
        <w:rPr>
          <w:rStyle w:val="NormalTok"/>
          <w:rFonts w:cs="Consolas"/>
        </w:rPr>
        <w:t>5</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r w:rsidR="005E4BD5">
        <w:rPr>
          <w:rStyle w:val="NormalTok"/>
        </w:rPr>
        <w:lastRenderedPageBreak/>
        <w:t>1</w:t>
      </w:r>
      <w:r w:rsidR="00B31C06">
        <w:rPr>
          <w:rStyle w:val="NormalTok"/>
          <w:rFonts w:cs="Consolas"/>
        </w:rPr>
        <w:t xml:space="preserve">6 </w:t>
      </w:r>
      <w:r w:rsidR="007C0A0D" w:rsidRPr="00103545">
        <w:rPr>
          <w:rStyle w:val="NormalTok"/>
          <w:rFonts w:cs="Consolas"/>
        </w:rPr>
        <w:t xml:space="preserve">  </w:t>
      </w:r>
      <w:r w:rsidR="007C0A0D" w:rsidRPr="00103545">
        <w:rPr>
          <w:rStyle w:val="FunctionTok"/>
          <w:rFonts w:cs="Consolas"/>
        </w:rPr>
        <w:t>scale_y_continuous</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label_percent</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r w:rsidR="005E4BD5">
        <w:rPr>
          <w:rStyle w:val="NormalTok"/>
        </w:rPr>
        <w:t>1</w:t>
      </w:r>
      <w:r w:rsidR="00B31C06">
        <w:rPr>
          <w:rStyle w:val="NormalTok"/>
          <w:rFonts w:cs="Consolas"/>
        </w:rPr>
        <w:t>7</w:t>
      </w:r>
      <w:r w:rsidR="007C0A0D" w:rsidRPr="00103545">
        <w:rPr>
          <w:rStyle w:val="NormalTok"/>
          <w:rFonts w:cs="Consolas"/>
        </w:rPr>
        <w:t xml:space="preserve"> </w:t>
      </w:r>
      <w:r w:rsidR="00B31C06">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scale_x_time</w:t>
      </w:r>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r w:rsidR="007C0A0D" w:rsidRPr="00103545">
        <w:rPr>
          <w:rStyle w:val="FunctionTok"/>
          <w:rFonts w:cs="Consolas"/>
        </w:rPr>
        <w:t>label_time</w:t>
      </w:r>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p>
    <w:bookmarkEnd w:id="46"/>
    <w:p w14:paraId="7AE9F272" w14:textId="6D2A1567" w:rsidR="00F9173B" w:rsidRPr="005A2EDF" w:rsidRDefault="007C0A0D" w:rsidP="00C86C21">
      <w:pPr>
        <w:pStyle w:val="DefinitionTerm"/>
        <w:rPr>
          <w:rFonts w:ascii="Arial" w:hAnsi="Arial" w:cs="Arial"/>
          <w:bCs/>
        </w:rPr>
      </w:pPr>
      <w:r w:rsidRPr="00F9173B">
        <w:rPr>
          <w:rFonts w:ascii="Arial" w:hAnsi="Arial" w:cs="Arial"/>
        </w:rPr>
        <w:t>Line 1</w:t>
      </w:r>
      <w:r w:rsidR="0098570A" w:rsidRPr="00C272DD">
        <w:rPr>
          <w:rFonts w:ascii="Arial" w:hAnsi="Arial" w:cs="Arial"/>
        </w:rPr>
        <w:t xml:space="preserve"> </w:t>
      </w:r>
      <w:r w:rsidRPr="00C86C21">
        <w:rPr>
          <w:rFonts w:ascii="Arial" w:hAnsi="Arial" w:cs="Arial"/>
          <w:b w:val="0"/>
          <w:bCs/>
        </w:rPr>
        <w:t>Prepare hourly binned data</w:t>
      </w:r>
    </w:p>
    <w:p w14:paraId="5854AA1A" w14:textId="77777777" w:rsidR="00F9173B" w:rsidRPr="0047611C" w:rsidRDefault="00F9173B" w:rsidP="00F9173B">
      <w:pPr>
        <w:pStyle w:val="DefinitionTerm"/>
        <w:rPr>
          <w:b w:val="0"/>
          <w:bCs/>
        </w:rPr>
      </w:pPr>
      <w:r w:rsidRPr="00C673E9">
        <w:rPr>
          <w:rFonts w:ascii="Arial" w:hAnsi="Arial" w:cs="Arial"/>
        </w:rPr>
        <w:t>Line 2</w:t>
      </w:r>
      <w:r>
        <w:rPr>
          <w:rFonts w:ascii="Arial" w:hAnsi="Arial" w:cs="Arial"/>
        </w:rPr>
        <w:t xml:space="preserve"> </w:t>
      </w:r>
      <w:r w:rsidRPr="0047611C">
        <w:rPr>
          <w:b w:val="0"/>
          <w:bCs/>
        </w:rPr>
        <w:t>Bin timestamps by hour</w:t>
      </w:r>
    </w:p>
    <w:p w14:paraId="430E9EBB" w14:textId="77777777" w:rsidR="00F9173B" w:rsidRPr="0047611C" w:rsidRDefault="00F9173B" w:rsidP="00F9173B">
      <w:pPr>
        <w:pStyle w:val="DefinitionTerm"/>
        <w:rPr>
          <w:b w:val="0"/>
          <w:bCs/>
        </w:rPr>
      </w:pPr>
      <w:r w:rsidRPr="00C673E9">
        <w:rPr>
          <w:rFonts w:ascii="Arial" w:hAnsi="Arial" w:cs="Arial"/>
        </w:rPr>
        <w:t>Line 5</w:t>
      </w:r>
      <w:r>
        <w:rPr>
          <w:rFonts w:ascii="Arial" w:hAnsi="Arial" w:cs="Arial"/>
        </w:rPr>
        <w:t xml:space="preserve"> </w:t>
      </w:r>
      <w:r w:rsidRPr="0047611C">
        <w:rPr>
          <w:b w:val="0"/>
          <w:bCs/>
        </w:rPr>
        <w:t>Add a Time column (hour of day)</w:t>
      </w:r>
    </w:p>
    <w:p w14:paraId="22EC4C5E" w14:textId="5A482ECF" w:rsidR="00F9173B" w:rsidRDefault="00F9173B" w:rsidP="00F9173B">
      <w:pPr>
        <w:pStyle w:val="DefinitionTerm"/>
        <w:rPr>
          <w:b w:val="0"/>
          <w:bCs/>
        </w:rPr>
      </w:pPr>
      <w:r w:rsidRPr="00C673E9">
        <w:rPr>
          <w:rFonts w:ascii="Arial" w:hAnsi="Arial" w:cs="Arial"/>
        </w:rPr>
        <w:t>Line 8</w:t>
      </w:r>
      <w:r w:rsidR="00592A7A">
        <w:rPr>
          <w:rFonts w:ascii="Arial" w:hAnsi="Arial" w:cs="Arial"/>
        </w:rPr>
        <w:t>-17</w:t>
      </w:r>
      <w:r>
        <w:rPr>
          <w:rFonts w:ascii="Arial" w:hAnsi="Arial" w:cs="Arial"/>
        </w:rPr>
        <w:t xml:space="preserve"> </w:t>
      </w:r>
      <w:r w:rsidRPr="0047611C">
        <w:rPr>
          <w:b w:val="0"/>
          <w:bCs/>
        </w:rPr>
        <w:t>Creating the plot</w:t>
      </w:r>
    </w:p>
    <w:p w14:paraId="4E9CED4F" w14:textId="77777777" w:rsidR="00F9173B" w:rsidRDefault="00F9173B" w:rsidP="00103545">
      <w:pPr>
        <w:pStyle w:val="Textkrper"/>
        <w:spacing w:after="0"/>
        <w:rPr>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21814D00">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02840D67" w:rsidR="00BF057A" w:rsidRPr="00E20337" w:rsidRDefault="00BF057A" w:rsidP="00103545">
      <w:pPr>
        <w:pStyle w:val="Textkrper"/>
        <w:spacing w:after="0"/>
        <w:rPr>
          <w:rStyle w:val="Hervorhebung"/>
        </w:rPr>
      </w:pPr>
      <w:r w:rsidRPr="00E20337">
        <w:rPr>
          <w:rStyle w:val="Hervorhebung"/>
        </w:rPr>
        <w:t>Figure </w:t>
      </w:r>
      <w:r w:rsidR="008068B9">
        <w:rPr>
          <w:rStyle w:val="Hervorhebung"/>
        </w:rPr>
        <w:t>11</w:t>
      </w:r>
      <w:r w:rsidRPr="00E20337">
        <w:rPr>
          <w:rStyle w:val="Hervorhebung"/>
        </w:rPr>
        <w:t xml:space="preserve">: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09315AB2" w14:textId="56DCBF62" w:rsidR="00F9173B" w:rsidRPr="00F9173B" w:rsidRDefault="00F9173B" w:rsidP="00C86C21">
      <w:pPr>
        <w:pStyle w:val="Definition"/>
      </w:pPr>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39F5EDB9" w:rsidR="007C0A0D" w:rsidRPr="00103545" w:rsidRDefault="007C0A0D" w:rsidP="007C0A0D">
      <w:pPr>
        <w:pStyle w:val="FirstParagraph"/>
      </w:pPr>
      <w:r w:rsidRPr="00103545">
        <w:t>Finally, we compare short-wavelength exposure during daytime vs.</w:t>
      </w:r>
      <w:r w:rsidRPr="00C673E9">
        <w:rPr>
          <w:rFonts w:ascii="Arial" w:hAnsi="Arial" w:cs="Arial"/>
        </w:rPr>
        <w:t> </w:t>
      </w:r>
      <w:r w:rsidRPr="00103545">
        <w:t xml:space="preserve">nighttime. Using civil dawn and dusk information (based on geographic coordinates, here set for Houston, TX, USA), we label each measurement as day or night and then compute the total short-wavelength exposure in each period. </w:t>
      </w:r>
      <w:r w:rsidR="00383602">
        <w:rPr>
          <w:b/>
          <w:bCs/>
        </w:rPr>
        <w:t>Table 2</w:t>
      </w:r>
      <w:r w:rsidR="009357CE">
        <w:rPr>
          <w:b/>
          <w:bCs/>
        </w:rPr>
        <w:t>0</w:t>
      </w:r>
      <w:r w:rsidRPr="00103545">
        <w:t xml:space="preserve"> summarizes the daily short-wavelength dose received during the day vs. during the night.</w:t>
      </w:r>
    </w:p>
    <w:p w14:paraId="037239CC" w14:textId="346C7CF3" w:rsidR="007C0A0D" w:rsidRPr="00C86C21" w:rsidRDefault="00F61D20" w:rsidP="00F61D20">
      <w:pPr>
        <w:pStyle w:val="SourceCode"/>
        <w:spacing w:line="240" w:lineRule="auto"/>
        <w:rPr>
          <w:b/>
          <w:bCs/>
          <w:lang w:val="de-DE"/>
        </w:rPr>
      </w:pPr>
      <w:r w:rsidRPr="00F61D20">
        <w:rPr>
          <w:b/>
          <w:bCs/>
          <w:lang w:val="de-DE"/>
        </w:rPr>
        <w:t>Calculate photoperiod dependent measures</w:t>
      </w:r>
      <w:r w:rsidR="008C4DD3">
        <w:rPr>
          <w:rStyle w:val="NormalTok"/>
        </w:rPr>
        <w:br/>
      </w:r>
      <w:r w:rsidR="002362D3">
        <w:rPr>
          <w:rStyle w:val="NormalTok"/>
        </w:rPr>
        <w:t>1</w:t>
      </w:r>
      <w:r w:rsidR="004C4E04">
        <w:rPr>
          <w:rStyle w:val="NormalTok"/>
          <w:rFonts w:cs="Consolas"/>
        </w:rPr>
        <w:t xml:space="preserve">  </w:t>
      </w:r>
      <w:r w:rsidR="007C0A0D" w:rsidRPr="00103545">
        <w:rPr>
          <w:rStyle w:val="NormalTok"/>
          <w:rFonts w:cs="Consolas"/>
        </w:rPr>
        <w:t xml:space="preserve">dataVEET </w:t>
      </w:r>
      <w:r w:rsidR="007C0A0D" w:rsidRPr="00103545">
        <w:rPr>
          <w:rStyle w:val="SpecialCharTok"/>
          <w:rFonts w:cs="Consolas"/>
        </w:rPr>
        <w:t>|&gt;</w:t>
      </w:r>
      <w:r w:rsidR="007C0A0D" w:rsidRPr="00103545">
        <w:rPr>
          <w:rFonts w:cs="Consolas"/>
        </w:rPr>
        <w:br/>
      </w:r>
      <w:r w:rsidR="00BA0A1D">
        <w:rPr>
          <w:rStyle w:val="NormalTok"/>
        </w:rPr>
        <w:t>2</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r w:rsidR="007C0A0D" w:rsidRPr="00103545">
        <w:rPr>
          <w:rStyle w:val="AttributeTok"/>
          <w:rFonts w:cs="Consolas"/>
        </w:rPr>
        <w:t>sl ratio</w:t>
      </w:r>
      <w:r w:rsidR="007C0A0D" w:rsidRPr="00103545">
        <w:rPr>
          <w:rStyle w:val="StringTok"/>
          <w:rFonts w:cs="Consolas"/>
        </w:rPr>
        <w:t>`</w:t>
      </w:r>
      <w:r w:rsidR="007C0A0D" w:rsidRPr="00103545">
        <w:rPr>
          <w:rStyle w:val="NormalTok"/>
          <w:rFonts w:cs="Consolas"/>
        </w:rPr>
        <w:t xml:space="preserve">, melEDI, illuminance)) </w:t>
      </w:r>
      <w:r w:rsidR="007C0A0D" w:rsidRPr="00103545">
        <w:rPr>
          <w:rStyle w:val="SpecialCharTok"/>
          <w:rFonts w:cs="Consolas"/>
        </w:rPr>
        <w:t>|&gt;</w:t>
      </w:r>
      <w:r w:rsidR="007C0A0D" w:rsidRPr="00103545">
        <w:rPr>
          <w:rFonts w:cs="Consolas"/>
        </w:rPr>
        <w:br/>
      </w:r>
      <w:r w:rsidR="00BA0A1D">
        <w:rPr>
          <w:rStyle w:val="NormalTok"/>
        </w:rPr>
        <w:lastRenderedPageBreak/>
        <w:t>3</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add_photoperiod</w:t>
      </w:r>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4</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(photoperiod.state,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5</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summarize_numeric</w:t>
      </w:r>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r w:rsidR="00BA0A1D">
        <w:rPr>
          <w:rStyle w:val="NormalTok"/>
        </w:rPr>
        <w:t>6</w:t>
      </w:r>
      <w:r w:rsidR="004C4E04">
        <w:rPr>
          <w:rStyle w:val="NormalTok"/>
          <w:rFonts w:cs="Consolas"/>
        </w:rPr>
        <w:t xml:space="preserve">  </w:t>
      </w:r>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r w:rsidR="004C4E04">
        <w:rPr>
          <w:rStyle w:val="NormalTok"/>
          <w:rFonts w:cs="Consolas"/>
        </w:rPr>
        <w:br/>
      </w:r>
      <w:r w:rsidR="00BA0A1D">
        <w:rPr>
          <w:rStyle w:val="NormalTok"/>
        </w:rPr>
        <w:t>7</w:t>
      </w:r>
      <w:r w:rsidR="004C4E04">
        <w:rPr>
          <w:rStyle w:val="NormalTok"/>
          <w:rFonts w:cs="Consolas"/>
        </w:rPr>
        <w:t xml:space="preserve">                        </w:t>
      </w:r>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8</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group_by</w:t>
      </w:r>
      <w:r w:rsidR="007C0A0D" w:rsidRPr="00103545">
        <w:rPr>
          <w:rStyle w:val="NormalTok"/>
          <w:rFonts w:cs="Consolas"/>
        </w:rPr>
        <w:t xml:space="preserve">(Id, photoperiod.state)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BA0A1D">
        <w:rPr>
          <w:rStyle w:val="NormalTok"/>
        </w:rPr>
        <w:t>9</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0</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pivot_wider</w:t>
      </w:r>
      <w:r w:rsidR="007C0A0D" w:rsidRPr="00103545">
        <w:rPr>
          <w:rStyle w:val="NormalTok"/>
          <w:rFonts w:cs="Consolas"/>
        </w:rPr>
        <w:t>(</w:t>
      </w:r>
      <w:r w:rsidR="007C0A0D" w:rsidRPr="00103545">
        <w:rPr>
          <w:rStyle w:val="AttributeTok"/>
          <w:rFonts w:cs="Consolas"/>
        </w:rPr>
        <w:t>names_from =</w:t>
      </w:r>
      <w:r w:rsidR="007C0A0D" w:rsidRPr="00103545">
        <w:rPr>
          <w:rStyle w:val="NormalTok"/>
          <w:rFonts w:cs="Consolas"/>
        </w:rPr>
        <w:t xml:space="preserve">photoperiod.state, </w:t>
      </w:r>
      <w:r w:rsidR="007C0A0D" w:rsidRPr="00103545">
        <w:rPr>
          <w:rStyle w:val="AttributeTok"/>
          <w:rFonts w:cs="Consolas"/>
        </w:rPr>
        <w:t>values_from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1</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gt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r w:rsidR="004C4E04">
        <w:rPr>
          <w:rStyle w:val="NormalTok"/>
        </w:rPr>
        <w:t>1</w:t>
      </w:r>
      <w:r w:rsidR="00BA0A1D">
        <w:rPr>
          <w:rStyle w:val="NormalTok"/>
          <w:rFonts w:cs="Consolas"/>
        </w:rPr>
        <w:t>2</w:t>
      </w:r>
      <w:r w:rsidR="004C4E04">
        <w:rPr>
          <w:rStyle w:val="NormalTok"/>
          <w:rFonts w:cs="Consolas"/>
        </w:rPr>
        <w:t xml:space="preserve"> </w:t>
      </w:r>
      <w:r w:rsidR="007C0A0D" w:rsidRPr="00103545">
        <w:rPr>
          <w:rStyle w:val="NormalTok"/>
          <w:rFonts w:cs="Consolas"/>
        </w:rPr>
        <w:t xml:space="preserve">  </w:t>
      </w:r>
      <w:r w:rsidR="007C0A0D" w:rsidRPr="00103545">
        <w:rPr>
          <w:rStyle w:val="FunctionTok"/>
          <w:rFonts w:cs="Consolas"/>
        </w:rPr>
        <w:t>fmt_number</w:t>
      </w:r>
      <w:r w:rsidR="007C0A0D" w:rsidRPr="00103545">
        <w:rPr>
          <w:rStyle w:val="NormalTok"/>
          <w:rFonts w:cs="Consolas"/>
        </w:rPr>
        <w:t>(</w:t>
      </w:r>
      <w:r w:rsidR="007C0A0D" w:rsidRPr="00103545">
        <w:rPr>
          <w:rStyle w:val="AttributeTok"/>
          <w:rFonts w:cs="Consolas"/>
        </w:rPr>
        <w:t>scale_by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25969846" w14:textId="77777777" w:rsidR="00612E4B" w:rsidRDefault="00612E4B" w:rsidP="00103545">
      <w:pPr>
        <w:pStyle w:val="Textkrper"/>
        <w:spacing w:before="16" w:after="16"/>
        <w:rPr>
          <w:rFonts w:ascii="Arial" w:hAnsi="Arial" w:cs="Arial"/>
        </w:rPr>
      </w:pPr>
      <w:bookmarkStart w:id="47" w:name="discussion-and-conclusion"/>
      <w:bookmarkEnd w:id="8"/>
      <w:bookmarkEnd w:id="39"/>
    </w:p>
    <w:tbl>
      <w:tblPr>
        <w:tblStyle w:val="Table"/>
        <w:tblW w:w="0" w:type="auto"/>
        <w:jc w:val="center"/>
        <w:tblCellMar>
          <w:left w:w="60" w:type="dxa"/>
          <w:right w:w="60" w:type="dxa"/>
        </w:tblCellMar>
        <w:tblLook w:val="0000" w:firstRow="0" w:lastRow="0" w:firstColumn="0" w:lastColumn="0" w:noHBand="0" w:noVBand="0"/>
      </w:tblPr>
      <w:tblGrid>
        <w:gridCol w:w="1276"/>
        <w:gridCol w:w="851"/>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60B4FDDF" w:rsidR="002362D3" w:rsidRPr="003252B2" w:rsidRDefault="002362D3" w:rsidP="002362D3">
            <w:pPr>
              <w:jc w:val="center"/>
            </w:pPr>
            <w:r>
              <w:rPr>
                <w:rFonts w:ascii="Calibri" w:hAnsi="Calibri"/>
              </w:rPr>
              <w:t>126.5</w:t>
            </w:r>
          </w:p>
        </w:tc>
        <w:tc>
          <w:tcPr>
            <w:tcW w:w="850" w:type="dxa"/>
            <w:tcBorders>
              <w:top w:val="single" w:sz="4" w:space="0" w:color="auto"/>
            </w:tcBorders>
          </w:tcPr>
          <w:p w14:paraId="14DE7615" w14:textId="1A7C43A8" w:rsidR="002362D3" w:rsidRPr="003252B2" w:rsidRDefault="002362D3" w:rsidP="002362D3">
            <w:pPr>
              <w:jc w:val="center"/>
            </w:pPr>
            <w:r>
              <w:rPr>
                <w:rFonts w:ascii="Calibri" w:hAnsi="Calibri"/>
              </w:rPr>
              <w:t>12.3</w:t>
            </w:r>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2C3C503C" w:rsidR="002362D3" w:rsidRPr="003252B2" w:rsidRDefault="002362D3" w:rsidP="002362D3">
            <w:pPr>
              <w:jc w:val="center"/>
            </w:pPr>
            <w:r>
              <w:rPr>
                <w:rFonts w:ascii="Calibri" w:hAnsi="Calibri"/>
              </w:rPr>
              <w:t>181.8</w:t>
            </w:r>
          </w:p>
        </w:tc>
        <w:tc>
          <w:tcPr>
            <w:tcW w:w="850" w:type="dxa"/>
          </w:tcPr>
          <w:p w14:paraId="4BAD7EB4" w14:textId="20DEDD39" w:rsidR="002362D3" w:rsidRPr="003252B2" w:rsidRDefault="002362D3" w:rsidP="002362D3">
            <w:pPr>
              <w:jc w:val="center"/>
            </w:pPr>
            <w:r>
              <w:rPr>
                <w:rFonts w:ascii="Calibri" w:hAnsi="Calibri"/>
              </w:rPr>
              <w:t>1.0</w:t>
            </w:r>
          </w:p>
        </w:tc>
      </w:tr>
    </w:tbl>
    <w:p w14:paraId="7AD1628D" w14:textId="20D99BDD" w:rsidR="00612E4B" w:rsidRPr="00612E4B" w:rsidRDefault="00383602" w:rsidP="00612E4B">
      <w:pPr>
        <w:pStyle w:val="ImageCaption"/>
        <w:spacing w:before="200"/>
      </w:pPr>
      <w:r>
        <w:t>Table 2</w:t>
      </w:r>
      <w:r w:rsidR="00612E4B">
        <w:t>0: Short wavelength light exposure (mW/m²) during the day and at night</w:t>
      </w:r>
    </w:p>
    <w:p w14:paraId="6F3CF0E4" w14:textId="65B9D7BF" w:rsidR="00103545" w:rsidRDefault="00103545" w:rsidP="00103545">
      <w:pPr>
        <w:pStyle w:val="Textkrper"/>
        <w:spacing w:before="16" w:after="16"/>
        <w:rPr>
          <w:rFonts w:ascii="Arial" w:hAnsi="Arial" w:cs="Arial"/>
        </w:rPr>
      </w:pPr>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r w:rsidRPr="00C673E9">
        <w:rPr>
          <w:rStyle w:val="VerbatimChar"/>
          <w:rFonts w:ascii="Arial" w:hAnsi="Arial" w:cs="Arial"/>
        </w:rPr>
        <w:t>add_photoperiod(coordinates)</w:t>
      </w:r>
      <w:r w:rsidRPr="00C673E9">
        <w:rPr>
          <w:rFonts w:ascii="Arial" w:hAnsi="Arial" w:cs="Arial"/>
        </w:rPr>
        <w:t xml:space="preserve"> is used as a convenient way to add columns to the data frame, indicating for each timestamp whether it was day or night, given the latitude/longitude.</w:t>
      </w:r>
    </w:p>
    <w:p w14:paraId="6A53C7FB" w14:textId="77777777" w:rsidR="00103545" w:rsidRPr="00C673E9" w:rsidRDefault="00103545" w:rsidP="00103545">
      <w:pPr>
        <w:pStyle w:val="Textkrper"/>
        <w:spacing w:before="16" w:after="16"/>
        <w:rPr>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573D440D" w:rsidR="007C0A0D" w:rsidRPr="00C673E9" w:rsidRDefault="007C0A0D" w:rsidP="007C0A0D">
      <w:pPr>
        <w:pStyle w:val="FirstParagraph"/>
        <w:rPr>
          <w:rFonts w:ascii="Arial" w:hAnsi="Arial" w:cs="Arial"/>
        </w:rPr>
      </w:pPr>
      <w:r w:rsidRPr="00103545">
        <w:t>This tutorial demonstrates a standardized, step-by-step pipeline to calculate a variety of visual experience metrics. We illustrated how a combination of LightLogR functions and tidyverse workflows can yield clear and reproducible analyses for wearable device data. While the full pipeline is detailed, each metric is computed through a dedicated sequence of well-documented steps</w:t>
      </w:r>
      <w:r w:rsidRPr="00C673E9">
        <w:rPr>
          <w:rFonts w:ascii="Arial" w:hAnsi="Arial" w:cs="Arial"/>
        </w:rPr>
        <w:t>, yet remains configurable to realize different metric definitions or thresholds.</w:t>
      </w:r>
    </w:p>
    <w:p w14:paraId="4ACAB5F1" w14:textId="64688D99" w:rsidR="007C0A0D" w:rsidRPr="00103545" w:rsidRDefault="007C0A0D" w:rsidP="00103545">
      <w:pPr>
        <w:pStyle w:val="FirstParagraph"/>
      </w:pPr>
      <w:r w:rsidRPr="00103545">
        <w:t xml:space="preserve">By leveraging LightLogR’s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r w:rsidRPr="00C673E9">
        <w:rPr>
          <w:rFonts w:ascii="Arial" w:hAnsi="Arial" w:cs="Arial"/>
        </w:rPr>
        <w:t>&gt;900</w:t>
      </w:r>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1A0D0F7C" w:rsidR="007C0A0D" w:rsidRPr="00103545" w:rsidRDefault="007C0A0D" w:rsidP="007C0A0D">
      <w:pPr>
        <w:pStyle w:val="Textkrper"/>
      </w:pPr>
      <w:r w:rsidRPr="00103545">
        <w:t xml:space="preserve">The broad set of features in LightLogR — ranging from data import and cleaning tools (for handling time gaps and irregularities) to visualization functions and metric calculators — make it a powerful toolkit for visual experience research. Our examples spanned </w:t>
      </w:r>
      <w:r w:rsidRPr="00C673E9">
        <w:rPr>
          <w:rFonts w:ascii="Arial" w:hAnsi="Arial" w:cs="Arial"/>
        </w:rPr>
        <w:t xml:space="preserve">circadian-light metrics and </w:t>
      </w:r>
      <w:r w:rsidRPr="00103545">
        <w:t>myopia-related metrics,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4A0FF417" w14:textId="77777777" w:rsidR="007C0A0D" w:rsidRPr="00103545" w:rsidRDefault="007C0A0D" w:rsidP="007C0A0D">
      <w:pPr>
        <w:pStyle w:val="berschrift2"/>
      </w:pPr>
      <w:bookmarkStart w:id="48" w:name="statements"/>
      <w:bookmarkEnd w:id="47"/>
      <w:r w:rsidRPr="00103545">
        <w:t>Statements</w:t>
      </w:r>
    </w:p>
    <w:p w14:paraId="6B70BC99" w14:textId="7A9D5034" w:rsidR="003A1520" w:rsidRPr="00103545" w:rsidRDefault="003A1520" w:rsidP="003A1520">
      <w:pPr>
        <w:pStyle w:val="berschrift3"/>
      </w:pPr>
      <w:bookmarkStart w:id="49" w:name="data-availability-statement"/>
      <w:r>
        <w:t>Acknowledgement</w:t>
      </w:r>
    </w:p>
    <w:p w14:paraId="1C278BF4" w14:textId="50633F4D" w:rsidR="003A1520" w:rsidRPr="003A1520" w:rsidRDefault="003A1520" w:rsidP="00C86C21">
      <w:pPr>
        <w:pStyle w:val="Textkrper"/>
      </w:pPr>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p>
    <w:p w14:paraId="6113F716" w14:textId="77777777" w:rsidR="007C0A0D" w:rsidRPr="00103545" w:rsidRDefault="007C0A0D" w:rsidP="007C0A0D">
      <w:pPr>
        <w:pStyle w:val="berschrift3"/>
      </w:pPr>
      <w:r w:rsidRPr="00103545">
        <w:t>Data availability statement</w:t>
      </w:r>
    </w:p>
    <w:p w14:paraId="55FAF3F0" w14:textId="6536C1B1" w:rsidR="007C0A0D" w:rsidRPr="00103545" w:rsidRDefault="007C0A0D" w:rsidP="007C0A0D">
      <w:pPr>
        <w:pStyle w:val="FirstParagraph"/>
      </w:pPr>
      <w:r w:rsidRPr="00103545">
        <w:t xml:space="preserve">All data and code in this tutorial and </w:t>
      </w:r>
      <w:hyperlink r:id="rId68" w:history="1">
        <w:r w:rsidRPr="007A19FF">
          <w:rPr>
            <w:rStyle w:val="Hyperlink"/>
          </w:rPr>
          <w:t>Supplement 1</w:t>
        </w:r>
      </w:hyperlink>
      <w:r w:rsidRPr="00103545">
        <w:t xml:space="preserve"> are available from the GitHub repository: https://github.com/tscnlab/ZaunerEtAl_JVis_</w:t>
      </w:r>
      <w:r w:rsidRPr="00C673E9">
        <w:rPr>
          <w:rFonts w:ascii="Arial" w:hAnsi="Arial" w:cs="Arial"/>
        </w:rPr>
        <w:t>2026</w:t>
      </w:r>
      <w:r w:rsidRPr="00103545">
        <w:t>/, archived on Zenodo: https://doi.org/10.5281/zenodo.16566014 under a MIT license (data under CC-BY license).</w:t>
      </w:r>
    </w:p>
    <w:p w14:paraId="176D1C13" w14:textId="77777777" w:rsidR="007C0A0D" w:rsidRPr="00103545" w:rsidRDefault="007C0A0D" w:rsidP="007C0A0D">
      <w:pPr>
        <w:pStyle w:val="berschrift3"/>
      </w:pPr>
      <w:bookmarkStart w:id="50" w:name="funding-statement"/>
      <w:bookmarkEnd w:id="49"/>
      <w:r w:rsidRPr="00103545">
        <w:t>Funding statement</w:t>
      </w:r>
    </w:p>
    <w:p w14:paraId="4FDACF3B" w14:textId="77777777" w:rsidR="007C0A0D" w:rsidRPr="00103545" w:rsidRDefault="007C0A0D" w:rsidP="007C0A0D">
      <w:pPr>
        <w:pStyle w:val="FirstParagraph"/>
      </w:pPr>
      <w:r w:rsidRPr="00103545">
        <w:t xml:space="preserve">JZ’s position is funded by the MeLiDos project. The project has received funding from the European Partnership on Metrology (22NRM05 MeLiDos), co-financed from </w:t>
      </w:r>
      <w:r w:rsidRPr="00103545">
        <w:lastRenderedPageBreak/>
        <w:t>the European Union’s Horizon Europe Research and Innovation Programme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51" w:name="conflict-of-interest-statement"/>
      <w:bookmarkEnd w:id="50"/>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LAO declares the following potential conflict of interest in the past five years (2021-2025). Consultancy: Zeiss, Alcon, EssilorLuxottica;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Wellcome Trust, National Research Foundation Singapore, European Partnership on Metrology, VELUX Foundation, Bayerisch-Tschechische Hochschulagentur (BTHA), BayFrance (Bayerisch-Französisches Hochschulzentrum), BayFOR (Bayerische Forschungsallianz), and Reality Labs </w:t>
      </w:r>
      <w:r w:rsidRPr="00103545">
        <w:lastRenderedPageBreak/>
        <w:t>Research. Honoraria for talks: Received honoraria from the ISGlobal, Research Foundation of the City University of New York and the Stadt Ebersberg, Museum Wald und Umwelt. Travel reimbursements: Daimler und Benz Stiftung. Patents: Named on European Patent Application EP23159999.4A (“System and method for corneal-plane physiologically-relevant light logging with an application to personalized light interventions related to health and well-being”). With the exception of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52" w:name="X0f60d31e05d800fd930b59ab5cd6750e4dc8f0d"/>
      <w:bookmarkEnd w:id="51"/>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119159C5" w14:textId="4C47EABF" w:rsidR="007C0A0D" w:rsidRPr="00103545" w:rsidRDefault="007C0A0D" w:rsidP="007C0A0D">
      <w:pPr>
        <w:pStyle w:val="Textkrper"/>
      </w:pPr>
      <w:r w:rsidRPr="00103545">
        <w:t xml:space="preserve">Use of AI in contributor roles </w:t>
      </w:r>
      <w:r w:rsidRPr="00C673E9">
        <w:rPr>
          <w:rStyle w:val="Funotenzeichen"/>
          <w:rFonts w:ascii="Arial" w:hAnsi="Arial" w:cs="Arial"/>
        </w:rPr>
        <w:footnoteReference w:id="3"/>
      </w:r>
      <w:r w:rsidRPr="00C673E9">
        <w:rPr>
          <w:rFonts w:ascii="Arial" w:hAnsi="Arial" w:cs="Arial"/>
        </w:rPr>
        <w:t xml:space="preserve">: </w:t>
      </w:r>
      <w:r w:rsidRPr="00103545">
        <w:t>Conceptualization: no Data curation: no Formal analysis: bug fixing Methodology: no Software: bug fixing Validation: no Visualization: tweaking of options Writing – original draft: abstract refinement Writing – review &amp; editing: improve readability and language</w:t>
      </w:r>
    </w:p>
    <w:p w14:paraId="102D910B" w14:textId="77777777" w:rsidR="007C0A0D" w:rsidRPr="00103545" w:rsidRDefault="007C0A0D" w:rsidP="00103545">
      <w:pPr>
        <w:pStyle w:val="berschrift1"/>
        <w:rPr>
          <w:b/>
        </w:rPr>
      </w:pPr>
      <w:bookmarkStart w:id="53" w:name="_6wujw18ggcuz"/>
      <w:bookmarkStart w:id="54" w:name="references"/>
      <w:bookmarkEnd w:id="48"/>
      <w:bookmarkEnd w:id="52"/>
      <w:bookmarkEnd w:id="53"/>
      <w:r w:rsidRPr="00103545">
        <w:t>References</w:t>
      </w:r>
      <w:bookmarkStart w:id="55" w:name="_qqv9ooooavco"/>
      <w:bookmarkStart w:id="56" w:name="_wzapd8po32to"/>
      <w:bookmarkEnd w:id="55"/>
      <w:bookmarkEnd w:id="56"/>
    </w:p>
    <w:p w14:paraId="3F22087F" w14:textId="77777777" w:rsidR="007C0A0D" w:rsidRPr="00103545" w:rsidRDefault="007C0A0D" w:rsidP="007C0A0D">
      <w:pPr>
        <w:pStyle w:val="Literaturverzeichnis"/>
      </w:pPr>
      <w:bookmarkStart w:id="57" w:name="ref-Bhandari2020OphthalmicPhysiolOpt"/>
      <w:bookmarkStart w:id="58" w:name="refs"/>
      <w:r w:rsidRPr="00103545">
        <w:t xml:space="preserve">Bhandari, Khob R, and Lisa A Ostrin. 2020. “Validation of the Clouclip and Utility in Measuring Viewing Distance in Adults.” </w:t>
      </w:r>
      <w:r w:rsidRPr="00103545">
        <w:rPr>
          <w:i/>
        </w:rPr>
        <w:t>Ophthalmic and Physiological Optics</w:t>
      </w:r>
      <w:r w:rsidRPr="00103545">
        <w:t xml:space="preserve"> 40 (6): 801–14. https://doi.org/</w:t>
      </w:r>
      <w:hyperlink r:id="rId69">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59" w:name="ref-Biller2024CommunPsychol"/>
      <w:bookmarkEnd w:id="57"/>
      <w:r w:rsidRPr="00103545">
        <w:lastRenderedPageBreak/>
        <w:t xml:space="preserve">Biller, A. M., P. Balakrishnan, and M. Spitschan. 2024. “Behavioural Determinants of Physiologically-Relevant Light Exposure.” Journal Article. </w:t>
      </w:r>
      <w:r w:rsidRPr="00103545">
        <w:rPr>
          <w:i/>
        </w:rPr>
        <w:t>Commun Psychol</w:t>
      </w:r>
      <w:r w:rsidRPr="00103545">
        <w:t xml:space="preserve"> 2 (1): 114. </w:t>
      </w:r>
      <w:hyperlink r:id="rId70">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60" w:name="ref-Blume2019Somnologie"/>
      <w:bookmarkEnd w:id="59"/>
      <w:r w:rsidRPr="00103545">
        <w:t xml:space="preserve">Blume, C., C. Garbazza, and M. Spitschan. 2019. “Effects of Light on Human Circadian Rhythms, Sleep and Mood.” Journal Article. </w:t>
      </w:r>
      <w:r w:rsidRPr="00103545">
        <w:rPr>
          <w:i/>
        </w:rPr>
        <w:t>Somnologie (Berl)</w:t>
      </w:r>
      <w:r w:rsidRPr="00103545">
        <w:t xml:space="preserve"> 23 (3): 147–56. </w:t>
      </w:r>
      <w:hyperlink r:id="rId71">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61" w:name="ref-Brown2022PLoSBiol"/>
      <w:bookmarkEnd w:id="60"/>
      <w:r w:rsidRPr="00103545">
        <w:t xml:space="preserve">Brown, T. M., G. C. Brainard, C. Cajochen, C. A. Czeisler, J. P. Hanifin, S. W. Lockley, R. J. Lucas, et al. 2022. “Recommendations for Daytime, Evening, and Nighttime Indoor Light Exposure to Best Support Physiology, Sleep, and Wakefulness in Healthy Adults.” Journal Article. </w:t>
      </w:r>
      <w:r w:rsidRPr="00103545">
        <w:rPr>
          <w:i/>
        </w:rPr>
        <w:t>PLoS Biol</w:t>
      </w:r>
      <w:r w:rsidRPr="00103545">
        <w:t xml:space="preserve"> 20 (3): e3001571. </w:t>
      </w:r>
      <w:hyperlink r:id="rId72">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rFonts w:ascii="Arial" w:hAnsi="Arial" w:cs="Arial"/>
        </w:rPr>
      </w:pPr>
      <w:bookmarkStart w:id="62" w:name="ref-CIE_S026_2018"/>
      <w:bookmarkEnd w:id="61"/>
      <w:r w:rsidRPr="00C673E9">
        <w:rPr>
          <w:rFonts w:ascii="Arial" w:hAnsi="Arial" w:cs="Arial"/>
        </w:rPr>
        <w:t xml:space="preserve">“CIE System for Metrology of Optical Radiation for ipRGC-Influenced Responses to Light.” 2018, no. CIE S 026/E:2018. </w:t>
      </w:r>
      <w:hyperlink r:id="rId73">
        <w:r w:rsidRPr="00C673E9">
          <w:rPr>
            <w:rStyle w:val="Hyperlink"/>
            <w:rFonts w:ascii="Arial" w:hAnsi="Arial" w:cs="Arial"/>
          </w:rPr>
          <w:t>https://doi.org/10.25039/S026.2018</w:t>
        </w:r>
      </w:hyperlink>
      <w:r w:rsidRPr="00C673E9">
        <w:rPr>
          <w:rFonts w:ascii="Arial" w:hAnsi="Arial" w:cs="Arial"/>
        </w:rPr>
        <w:t>.</w:t>
      </w:r>
    </w:p>
    <w:p w14:paraId="0EA3DD81" w14:textId="77777777" w:rsidR="007C0A0D" w:rsidRPr="00103545" w:rsidRDefault="007C0A0D" w:rsidP="007C0A0D">
      <w:pPr>
        <w:pStyle w:val="Literaturverzeichnis"/>
      </w:pPr>
      <w:bookmarkStart w:id="63" w:name="X83d7604419c0d13cdd8e4dc0337da8a89308dfa"/>
      <w:bookmarkEnd w:id="62"/>
      <w:r w:rsidRPr="00103545">
        <w:t xml:space="preserve">Dahlmann-Noor, A. H., D. Bokre, M. Khazova, and L. L. A. Price. 2025. “Measuring the Visual Environment of Children and Young People at Risk of Myopia: A Scoping Review.” Journal Article. </w:t>
      </w:r>
      <w:r w:rsidRPr="00103545">
        <w:rPr>
          <w:i/>
        </w:rPr>
        <w:t>Graefes Arch Clin Exp Ophthalmol</w:t>
      </w:r>
      <w:r w:rsidRPr="00103545">
        <w:t xml:space="preserve">. </w:t>
      </w:r>
      <w:hyperlink r:id="rId74">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64" w:name="ref-Gibaldi2024TranslVisSciTechnol"/>
      <w:bookmarkEnd w:id="63"/>
      <w:r w:rsidRPr="00103545">
        <w:t xml:space="preserve">Gibaldi, A., E. N. Harb, C. F. Wildsoet, and M. S. Banks. 2024. “A Child-Friendly Wearable Device for Quantifying Environmental Risk Factors for Myopia.” Journal Article. </w:t>
      </w:r>
      <w:r w:rsidRPr="00103545">
        <w:rPr>
          <w:i/>
        </w:rPr>
        <w:t>Transl Vis Sci Technol</w:t>
      </w:r>
      <w:r w:rsidRPr="00103545">
        <w:t xml:space="preserve"> 13 (10): 28. </w:t>
      </w:r>
      <w:hyperlink r:id="rId75">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rFonts w:ascii="Arial" w:hAnsi="Arial" w:cs="Arial"/>
        </w:rPr>
      </w:pPr>
      <w:bookmarkStart w:id="65" w:name="ref-Guidolin2025BehavResMethods"/>
      <w:bookmarkEnd w:id="64"/>
      <w:r w:rsidRPr="00C673E9">
        <w:rPr>
          <w:rFonts w:ascii="Arial" w:hAnsi="Arial" w:cs="Arial"/>
        </w:rPr>
        <w:t xml:space="preserve">Guidolin,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r w:rsidRPr="00C673E9">
        <w:rPr>
          <w:rFonts w:ascii="Arial" w:hAnsi="Arial" w:cs="Arial"/>
          <w:i/>
          <w:iCs/>
        </w:rPr>
        <w:t>bioRxiv</w:t>
      </w:r>
      <w:r w:rsidRPr="00C673E9">
        <w:rPr>
          <w:rFonts w:ascii="Arial" w:hAnsi="Arial" w:cs="Arial"/>
        </w:rPr>
        <w:t xml:space="preserve">. </w:t>
      </w:r>
      <w:hyperlink r:id="rId76">
        <w:r w:rsidRPr="00C673E9">
          <w:rPr>
            <w:rStyle w:val="Hyperlink"/>
            <w:rFonts w:ascii="Arial" w:hAnsi="Arial" w:cs="Arial"/>
          </w:rPr>
          <w:t>https://doi.org/10.1101/2024.12.23.627604</w:t>
        </w:r>
      </w:hyperlink>
      <w:r w:rsidRPr="00C673E9">
        <w:rPr>
          <w:rFonts w:ascii="Arial" w:hAnsi="Arial" w:cs="Arial"/>
        </w:rPr>
        <w:t>.</w:t>
      </w:r>
    </w:p>
    <w:p w14:paraId="0F352780" w14:textId="77777777" w:rsidR="007C0A0D" w:rsidRPr="00103545" w:rsidRDefault="007C0A0D" w:rsidP="007C0A0D">
      <w:pPr>
        <w:pStyle w:val="Literaturverzeichnis"/>
      </w:pPr>
      <w:bookmarkStart w:id="66" w:name="ref-Hartmeyer2023LightResTechnol"/>
      <w:bookmarkEnd w:id="65"/>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77">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67" w:name="ref-Hartmeyer2022LightResTechnol"/>
      <w:bookmarkEnd w:id="66"/>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78">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68" w:name="ref-Honekopp2023ClinOphthalmol"/>
      <w:bookmarkEnd w:id="67"/>
      <w:r w:rsidRPr="00103545">
        <w:t xml:space="preserve">Hönekopp, A., and S. Weigelt. 2023. “Using Light Meters to Investigate the Light-Myopia Association - a Literature Review of Devices and Research Methods.” Journal Article. </w:t>
      </w:r>
      <w:r w:rsidRPr="00103545">
        <w:rPr>
          <w:i/>
        </w:rPr>
        <w:t>Clin Ophthalmol</w:t>
      </w:r>
      <w:r w:rsidRPr="00103545">
        <w:t xml:space="preserve"> 17: 2737–60. </w:t>
      </w:r>
      <w:hyperlink r:id="rId79">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69" w:name="ref-Mohamed2021OptExpress"/>
      <w:bookmarkEnd w:id="68"/>
      <w:r w:rsidRPr="00103545">
        <w:t xml:space="preserve">Mohamed, A., V. Kalavally, S. W. Cain, A. J. K. Phillips, E. M. McGlashan, and C. P. Tan. 2021. “Wearable Light Spectral Sensor Optimized for Measuring Daily Alpha-Opic Light Exposure.” Journal Article. </w:t>
      </w:r>
      <w:r w:rsidRPr="00103545">
        <w:rPr>
          <w:i/>
        </w:rPr>
        <w:t>Opt Express</w:t>
      </w:r>
      <w:r w:rsidRPr="00103545">
        <w:t xml:space="preserve"> 29 (17): 27612–27. </w:t>
      </w:r>
      <w:hyperlink r:id="rId80">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rFonts w:ascii="Arial" w:hAnsi="Arial" w:cs="Arial"/>
        </w:rPr>
      </w:pPr>
      <w:bookmarkStart w:id="70" w:name="ref-murukesu2025ADID"/>
      <w:bookmarkEnd w:id="69"/>
      <w:r w:rsidRPr="00C673E9">
        <w:rPr>
          <w:rFonts w:ascii="Arial" w:hAnsi="Arial" w:cs="Arial"/>
        </w:rPr>
        <w:t xml:space="preserve">Murukesu, Resshaya Roobini, Johannes Zauner, and Manuel Spitschan. 2025. “A Day in Daylight,” November. </w:t>
      </w:r>
      <w:hyperlink r:id="rId81">
        <w:r w:rsidRPr="00C673E9">
          <w:rPr>
            <w:rStyle w:val="Hyperlink"/>
            <w:rFonts w:ascii="Arial" w:hAnsi="Arial" w:cs="Arial"/>
          </w:rPr>
          <w:t>https://doi.org/10.5281/zenodo.17513996</w:t>
        </w:r>
      </w:hyperlink>
      <w:r w:rsidRPr="00C673E9">
        <w:rPr>
          <w:rFonts w:ascii="Arial" w:hAnsi="Arial" w:cs="Arial"/>
        </w:rPr>
        <w:t>.</w:t>
      </w:r>
    </w:p>
    <w:p w14:paraId="1C58D28C" w14:textId="77777777" w:rsidR="007C0A0D" w:rsidRPr="00103545" w:rsidRDefault="007C0A0D" w:rsidP="007C0A0D">
      <w:pPr>
        <w:pStyle w:val="Literaturverzeichnis"/>
      </w:pPr>
      <w:bookmarkStart w:id="71" w:name="ref-Okudaira1983AmJPhysiol"/>
      <w:bookmarkEnd w:id="70"/>
      <w:r w:rsidRPr="00103545">
        <w:t xml:space="preserve">Okudaira, N., D. F. Kripke, and J. B. Webster. 1983. “Naturalistic Studies of Human Light Exposure.” Journal Article. </w:t>
      </w:r>
      <w:r w:rsidRPr="00103545">
        <w:rPr>
          <w:i/>
        </w:rPr>
        <w:t>Am J Physiol</w:t>
      </w:r>
      <w:r w:rsidRPr="00103545">
        <w:t xml:space="preserve"> 245 (4): R613–5. </w:t>
      </w:r>
      <w:hyperlink r:id="rId82">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rFonts w:ascii="Arial" w:hAnsi="Arial" w:cs="Arial"/>
        </w:rPr>
      </w:pPr>
      <w:bookmarkStart w:id="72" w:name="ref-pattersongentile2025"/>
      <w:bookmarkEnd w:id="71"/>
      <w:r w:rsidRPr="00C673E9">
        <w:rPr>
          <w:rFonts w:ascii="Arial" w:hAnsi="Arial" w:cs="Arial"/>
        </w:rPr>
        <w:lastRenderedPageBreak/>
        <w:t xml:space="preserve">Patterson Gentile, Carlyn, Ryan Shah, Blanca Marquez De Prado, Nichelle Raj, Christina L. Szperka, Andrew D. Hershey, and Geoffrey K. Aguirre. 2025. “Daily Light Exposure Habits of Youth with Migraine: A Prospective Exploratory Study.” </w:t>
      </w:r>
      <w:r w:rsidRPr="00C673E9">
        <w:rPr>
          <w:rFonts w:ascii="Arial" w:hAnsi="Arial" w:cs="Arial"/>
          <w:i/>
          <w:iCs/>
        </w:rPr>
        <w:t>Npj Biological Timing and Sleep</w:t>
      </w:r>
      <w:r w:rsidRPr="00C673E9">
        <w:rPr>
          <w:rFonts w:ascii="Arial" w:hAnsi="Arial" w:cs="Arial"/>
        </w:rPr>
        <w:t xml:space="preserve"> 2 (1). </w:t>
      </w:r>
      <w:hyperlink r:id="rId83">
        <w:r w:rsidRPr="00C673E9">
          <w:rPr>
            <w:rStyle w:val="Hyperlink"/>
            <w:rFonts w:ascii="Arial" w:hAnsi="Arial" w:cs="Arial"/>
          </w:rPr>
          <w:t>https://doi.org/10.1038/s44323-025-00056-y</w:t>
        </w:r>
      </w:hyperlink>
      <w:r w:rsidRPr="00C673E9">
        <w:rPr>
          <w:rFonts w:ascii="Arial" w:hAnsi="Arial" w:cs="Arial"/>
        </w:rPr>
        <w:t>.</w:t>
      </w:r>
    </w:p>
    <w:p w14:paraId="7A553CE0" w14:textId="77777777" w:rsidR="007C0A0D" w:rsidRPr="00103545" w:rsidRDefault="007C0A0D" w:rsidP="007C0A0D">
      <w:pPr>
        <w:pStyle w:val="Literaturverzeichnis"/>
      </w:pPr>
      <w:bookmarkStart w:id="73" w:name="ref-Sah2025OphtalmicPhysiolOpt"/>
      <w:bookmarkEnd w:id="72"/>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84">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74" w:name="ref-Sullivan2024"/>
      <w:bookmarkEnd w:id="73"/>
      <w:r w:rsidRPr="00103545">
        <w:t xml:space="preserve">Sullivan, David, Aaron Nicholls, George Hatoun, Samuel Thompson, Cory Schwarzmiller, Fathollah Memarzanjany, Alyssa Gunderson, et al. 2024. “The Visual Experience Evaluation Tool: A Myopia Research Instrument for Quantifying Visual Experience.” </w:t>
      </w:r>
      <w:r w:rsidRPr="00103545">
        <w:rPr>
          <w:i/>
        </w:rPr>
        <w:t>bioRxiv</w:t>
      </w:r>
      <w:r w:rsidRPr="00103545">
        <w:t xml:space="preserve">. </w:t>
      </w:r>
      <w:hyperlink r:id="rId85">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rFonts w:ascii="Arial" w:hAnsi="Arial" w:cs="Arial"/>
        </w:rPr>
      </w:pPr>
      <w:bookmarkStart w:id="75" w:name="ref-tabandeh2025"/>
      <w:bookmarkEnd w:id="74"/>
      <w:r w:rsidRPr="00C673E9">
        <w:rPr>
          <w:rFonts w:ascii="Arial" w:hAnsi="Arial" w:cs="Arial"/>
        </w:rPr>
        <w:t xml:space="preserve">Tabandeh, Niloufar, and Manuel Spitschan. 2025. “Photoreceptor-Specific Scene Statistics Reveal Melanopic Structure in Natural Environments,” November. </w:t>
      </w:r>
      <w:hyperlink r:id="rId86">
        <w:r w:rsidRPr="00C673E9">
          <w:rPr>
            <w:rStyle w:val="Hyperlink"/>
            <w:rFonts w:ascii="Arial" w:hAnsi="Arial" w:cs="Arial"/>
          </w:rPr>
          <w:t>http://dx.doi.org/10.1101/2025.11.10.687567</w:t>
        </w:r>
      </w:hyperlink>
      <w:r w:rsidRPr="00C673E9">
        <w:rPr>
          <w:rFonts w:ascii="Arial" w:hAnsi="Arial" w:cs="Arial"/>
        </w:rPr>
        <w:t>.</w:t>
      </w:r>
    </w:p>
    <w:p w14:paraId="4415D889" w14:textId="77777777" w:rsidR="007C0A0D" w:rsidRPr="00C673E9" w:rsidRDefault="007C0A0D" w:rsidP="007C0A0D">
      <w:pPr>
        <w:pStyle w:val="Literaturverzeichnis"/>
        <w:rPr>
          <w:rFonts w:ascii="Arial" w:hAnsi="Arial" w:cs="Arial"/>
        </w:rPr>
      </w:pPr>
      <w:bookmarkStart w:id="76" w:name="ref-vanDuijnhoven2025BuildEnviron"/>
      <w:bookmarkEnd w:id="75"/>
      <w:r w:rsidRPr="00C673E9">
        <w:rPr>
          <w:rFonts w:ascii="Arial" w:hAnsi="Arial" w:cs="Arial"/>
        </w:rPr>
        <w:t xml:space="preserve">van Duijnhoven, J., S. L. Hartmeyer, A. Didikoglu, O. Stefani, K. W. Houser, V. Kalavally, and M. Spitschan.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hyperlink r:id="rId87">
        <w:r w:rsidRPr="00C673E9">
          <w:rPr>
            <w:rStyle w:val="Hyperlink"/>
            <w:rFonts w:ascii="Arial" w:hAnsi="Arial" w:cs="Arial"/>
          </w:rPr>
          <w:t>https://doi.org/10.1016/j.buildenv.2025.112771</w:t>
        </w:r>
      </w:hyperlink>
      <w:r w:rsidRPr="00C673E9">
        <w:rPr>
          <w:rFonts w:ascii="Arial" w:hAnsi="Arial" w:cs="Arial"/>
        </w:rPr>
        <w:t>.</w:t>
      </w:r>
    </w:p>
    <w:p w14:paraId="1520D6EA" w14:textId="77777777" w:rsidR="007C0A0D" w:rsidRPr="00103545" w:rsidRDefault="007C0A0D" w:rsidP="007C0A0D">
      <w:pPr>
        <w:pStyle w:val="Literaturverzeichnis"/>
      </w:pPr>
      <w:bookmarkStart w:id="77" w:name="ref-Webler2019CurrOpinBehavSci"/>
      <w:bookmarkEnd w:id="76"/>
      <w:r w:rsidRPr="00103545">
        <w:t xml:space="preserve">Webler, F. S., M. Spitschan, R. G. Foster, M. Andersen, and S. N. Peirson. 2019. “What Is the ’Spectral Diet’ of Humans?” Journal Article. </w:t>
      </w:r>
      <w:r w:rsidRPr="00103545">
        <w:rPr>
          <w:i/>
        </w:rPr>
        <w:t>Curr Opin Behav Sci</w:t>
      </w:r>
      <w:r w:rsidRPr="00103545">
        <w:t xml:space="preserve"> 30: 80–86. </w:t>
      </w:r>
      <w:hyperlink r:id="rId88">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78" w:name="ref-Wen2020bjophthalmol"/>
      <w:bookmarkEnd w:id="77"/>
      <w:r w:rsidRPr="00103545">
        <w:lastRenderedPageBreak/>
        <w:t xml:space="preserve">Wen, Longbo, Yingpin Cao, Qian Cheng, Xiaoning Li, Lun Pan, Lei Li, HaoGang Zhu, Weizhong Lan, and Zhikuan Yang. 2020. “Objectively Measured Near Work, Outdoor Exposure and Myopia in Children.” </w:t>
      </w:r>
      <w:r w:rsidRPr="00103545">
        <w:rPr>
          <w:i/>
        </w:rPr>
        <w:t>British Journal of Ophthalmology</w:t>
      </w:r>
      <w:r w:rsidRPr="00103545">
        <w:t xml:space="preserve"> 104 (11): 1542–47. </w:t>
      </w:r>
      <w:hyperlink r:id="rId89">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79" w:name="ref-Wen2021ActaOphtalmol"/>
      <w:bookmarkEnd w:id="78"/>
      <w:r w:rsidRPr="00103545">
        <w:t xml:space="preserve">Wen, Longbo, Qian Cheng, Yingpin Cao, Xiaoning Li, Lun Pan, Lei Li, Haogang Zhu, Ian Mogran, Weizhong Lan, and Zhikuan Yang. 2021. “The Clouclip, a Wearable Device for Measuring Near-Work and Outdoor Time: Validation and Comparison of Objective Measures with Questionnaire Estimates.” </w:t>
      </w:r>
      <w:r w:rsidRPr="00103545">
        <w:rPr>
          <w:i/>
        </w:rPr>
        <w:t>Acta Ophthalmologica</w:t>
      </w:r>
      <w:r w:rsidRPr="00103545">
        <w:t xml:space="preserve"> 99 (7): e1222–35. https://doi.org/</w:t>
      </w:r>
      <w:hyperlink r:id="rId90">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80" w:name="ref-Wen2019TransVisSciTech"/>
      <w:bookmarkEnd w:id="79"/>
      <w:r w:rsidRPr="00103545">
        <w:t xml:space="preserve">Wen, Longbo, Qian Cheng, Weizhong Lan, Yingpin Cao, Xiaoning Li, Yiqiu Lu, Zhenghua Lin, Lun Pan, Haogang Zhu, and Zhikuan Yang. 2019. “An Objective Comparison of Light Intensity and Near-Visual Tasks Between Rural and Urban School Children in China by a Wearable Device Clouclip.” </w:t>
      </w:r>
      <w:r w:rsidRPr="00103545">
        <w:rPr>
          <w:i/>
        </w:rPr>
        <w:t>Translational Vision Science &amp; Technology</w:t>
      </w:r>
      <w:r w:rsidRPr="00103545">
        <w:t xml:space="preserve"> 8 (6): 15–15. </w:t>
      </w:r>
      <w:hyperlink r:id="rId91">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81" w:name="ref-Williams2019Scientificreports"/>
      <w:bookmarkEnd w:id="80"/>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82" w:name="ref-ZaunerEtAl2025JBR"/>
      <w:bookmarkEnd w:id="81"/>
      <w:r w:rsidRPr="00103545">
        <w:t>Zauner, J., C. Guidolin, and M. Spitschan.</w:t>
      </w:r>
      <w:r w:rsidR="007B0A27">
        <w:t xml:space="preserve"> 2025.</w:t>
      </w:r>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92">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83" w:name="ref-Zauner2025JOpenSourceSoftw"/>
      <w:bookmarkEnd w:id="82"/>
      <w:r w:rsidRPr="00103545">
        <w:lastRenderedPageBreak/>
        <w:t xml:space="preserve">Zauner, J., S. Hartmeyer, and M. Spitschan. 2025. “LightLogR: Reproducible Analysis of Personal Light Exposure Data.” Journal Article. </w:t>
      </w:r>
      <w:r w:rsidRPr="00103545">
        <w:rPr>
          <w:i/>
        </w:rPr>
        <w:t>J Open Source Softw</w:t>
      </w:r>
      <w:r w:rsidRPr="00103545">
        <w:t xml:space="preserve"> 10 (107): 7601. </w:t>
      </w:r>
      <w:hyperlink r:id="rId93">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rFonts w:ascii="Arial" w:hAnsi="Arial" w:cs="Arial"/>
        </w:rPr>
      </w:pPr>
      <w:bookmarkStart w:id="84" w:name="ref-Zauner2025LightResTech"/>
      <w:bookmarkEnd w:id="83"/>
      <w:r w:rsidRPr="00C673E9">
        <w:rPr>
          <w:rFonts w:ascii="Arial" w:hAnsi="Arial" w:cs="Arial"/>
        </w:rPr>
        <w:t>Zauner, Johannes, Oliver Stefani, Anna M. Biller, Carolina Guidolin, and Manuel Spitschan. 2025</w:t>
      </w:r>
      <w:r w:rsidR="007B0A27">
        <w:rPr>
          <w:rFonts w:ascii="Arial" w:hAnsi="Arial" w:cs="Arial"/>
        </w:rPr>
        <w:t>a</w:t>
      </w:r>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hyperlink r:id="rId94">
        <w:r w:rsidRPr="00C673E9">
          <w:rPr>
            <w:rStyle w:val="Hyperlink"/>
            <w:rFonts w:ascii="Arial" w:hAnsi="Arial" w:cs="Arial"/>
          </w:rPr>
          <w:t>https://doi.org/10.20944/preprints202511.0644.v1</w:t>
        </w:r>
      </w:hyperlink>
      <w:r w:rsidRPr="00C673E9">
        <w:rPr>
          <w:rFonts w:ascii="Arial" w:hAnsi="Arial" w:cs="Arial"/>
        </w:rPr>
        <w:t>.</w:t>
      </w:r>
    </w:p>
    <w:p w14:paraId="0D7AEED1" w14:textId="711D5810" w:rsidR="007C0A0D" w:rsidRPr="00C673E9" w:rsidRDefault="007C0A0D" w:rsidP="007C0A0D">
      <w:pPr>
        <w:pStyle w:val="Literaturverzeichnis"/>
        <w:rPr>
          <w:rFonts w:ascii="Arial" w:hAnsi="Arial" w:cs="Arial"/>
        </w:rPr>
      </w:pPr>
      <w:bookmarkStart w:id="85" w:name="ref-Zauner2025npj"/>
      <w:bookmarkEnd w:id="84"/>
      <w:r w:rsidRPr="00C673E9">
        <w:rPr>
          <w:rFonts w:ascii="Arial" w:hAnsi="Arial" w:cs="Arial"/>
        </w:rPr>
        <w:t>Zauner, J., O. Stefani, G. Bocanegra, C. Guidolin, B. Schrader, L. Udovicic, and M. Spitschan. 2025</w:t>
      </w:r>
      <w:r w:rsidR="007B0A27">
        <w:rPr>
          <w:rFonts w:ascii="Arial" w:hAnsi="Arial" w:cs="Arial"/>
        </w:rPr>
        <w:t>b</w:t>
      </w:r>
      <w:r w:rsidRPr="00C673E9">
        <w:rPr>
          <w:rFonts w:ascii="Arial" w:hAnsi="Arial" w:cs="Arial"/>
        </w:rPr>
        <w:t xml:space="preserve">. “Auxiliary Data, Quality Assurance and Quality Control for Wearable Light Loggers and Optical Radiation Dosimeters.” </w:t>
      </w:r>
      <w:r w:rsidRPr="00C673E9">
        <w:rPr>
          <w:rFonts w:ascii="Arial" w:hAnsi="Arial" w:cs="Arial"/>
          <w:i/>
          <w:iCs/>
        </w:rPr>
        <w:t>bioRxiv</w:t>
      </w:r>
      <w:r w:rsidRPr="00C673E9">
        <w:rPr>
          <w:rFonts w:ascii="Arial" w:hAnsi="Arial" w:cs="Arial"/>
        </w:rPr>
        <w:t xml:space="preserve">. </w:t>
      </w:r>
      <w:hyperlink r:id="rId95">
        <w:r w:rsidRPr="00C673E9">
          <w:rPr>
            <w:rStyle w:val="Hyperlink"/>
            <w:rFonts w:ascii="Arial" w:hAnsi="Arial" w:cs="Arial"/>
          </w:rPr>
          <w:t>https://doi.org/10.1101/2025.09.11.675633</w:t>
        </w:r>
      </w:hyperlink>
      <w:r w:rsidRPr="00C673E9">
        <w:rPr>
          <w:rFonts w:ascii="Arial" w:hAnsi="Arial" w:cs="Arial"/>
        </w:rPr>
        <w:t>.</w:t>
      </w:r>
    </w:p>
    <w:p w14:paraId="7E0578DE" w14:textId="4A323A6D" w:rsidR="00B20721" w:rsidRDefault="007C0A0D" w:rsidP="00B20721">
      <w:pPr>
        <w:pStyle w:val="Literaturverzeichnis"/>
      </w:pPr>
      <w:bookmarkStart w:id="86" w:name="ref-Zauner2024PLOSONE"/>
      <w:bookmarkEnd w:id="85"/>
      <w:r w:rsidRPr="00103545">
        <w:t xml:space="preserve">Zauner, J., L. Udovicic, and M. Spitschan. 2024. “Power Analysis for Personal Light Exposure Measurements and Interventions.” </w:t>
      </w:r>
      <w:r w:rsidRPr="00103545">
        <w:rPr>
          <w:i/>
        </w:rPr>
        <w:t>PLOS ONE</w:t>
      </w:r>
      <w:r w:rsidRPr="00103545">
        <w:t xml:space="preserve"> 19 (12): 1–15. </w:t>
      </w:r>
      <w:hyperlink r:id="rId96">
        <w:r w:rsidRPr="00103545">
          <w:rPr>
            <w:rStyle w:val="Hyperlink"/>
          </w:rPr>
          <w:t>https://doi.org/10.1371/journal.pone.0308768</w:t>
        </w:r>
      </w:hyperlink>
      <w:r w:rsidRPr="00C673E9">
        <w:rPr>
          <w:rFonts w:ascii="Arial" w:hAnsi="Arial" w:cs="Arial"/>
        </w:rPr>
        <w:t>.</w:t>
      </w:r>
      <w:r w:rsidR="00B20721" w:rsidRPr="00B20721">
        <w:t xml:space="preserve"> </w:t>
      </w:r>
    </w:p>
    <w:p w14:paraId="402874CF" w14:textId="700BCE1E" w:rsidR="007C0A0D" w:rsidRPr="00103545" w:rsidRDefault="00741B04" w:rsidP="00C86C21">
      <w:pPr>
        <w:pStyle w:val="Literaturverzeichnis"/>
        <w:ind w:left="709" w:hanging="709"/>
      </w:pPr>
      <w:r w:rsidRPr="00741B04">
        <w:t>Zauner, Johannes, Rigmor C. Baraas, Elise N. Harb, Ali Heshmati, Francisco Imai, Pauline Kang, Raymond P. Najjar,</w:t>
      </w:r>
      <w:r w:rsidR="001532A1">
        <w:t xml:space="preserve"> Aaron Nicholls, Lisa Ostrin, Erik Page, and Manuel Spitschan</w:t>
      </w:r>
      <w:r w:rsidR="007B0A27">
        <w:t>.</w:t>
      </w:r>
      <w:r w:rsidRPr="00741B04">
        <w:t xml:space="preserve"> 2025</w:t>
      </w:r>
      <w:r w:rsidR="007B0A27">
        <w:t>c</w:t>
      </w:r>
      <w:r w:rsidRPr="00741B04">
        <w:t>. “Technical Guide for Wearable Optical Radiation Dosimetry and Visual Experience Assessment.”</w:t>
      </w:r>
      <w:r>
        <w:t xml:space="preserve"> </w:t>
      </w:r>
      <w:hyperlink r:id="rId97" w:history="1">
        <w:r w:rsidR="001532A1" w:rsidRPr="001532A1">
          <w:rPr>
            <w:rStyle w:val="Hyperlink"/>
          </w:rPr>
          <w:t>https://doi.org/10.17617/6XCA-CG59</w:t>
        </w:r>
      </w:hyperlink>
      <w:r w:rsidRPr="00741B04">
        <w:t>.</w:t>
      </w:r>
    </w:p>
    <w:bookmarkEnd w:id="54"/>
    <w:bookmarkEnd w:id="58"/>
    <w:bookmarkEnd w:id="86"/>
    <w:p w14:paraId="39284C4D" w14:textId="77777777" w:rsidR="00FE543F" w:rsidRDefault="00FE543F" w:rsidP="00EF17F7"/>
    <w:sectPr w:rsidR="00FE543F" w:rsidSect="0000781E">
      <w:headerReference w:type="even" r:id="rId98"/>
      <w:headerReference w:type="default" r:id="rId99"/>
      <w:footerReference w:type="even" r:id="rId100"/>
      <w:footerReference w:type="default" r:id="rId101"/>
      <w:headerReference w:type="first" r:id="rId102"/>
      <w:footerReference w:type="first" r:id="rId103"/>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A774D" w14:textId="77777777" w:rsidR="00B27A20" w:rsidRDefault="00B27A20" w:rsidP="00EF17F7">
      <w:r>
        <w:separator/>
      </w:r>
    </w:p>
  </w:endnote>
  <w:endnote w:type="continuationSeparator" w:id="0">
    <w:p w14:paraId="1A157AFA" w14:textId="77777777" w:rsidR="00B27A20" w:rsidRDefault="00B27A20" w:rsidP="00EF17F7">
      <w:r>
        <w:continuationSeparator/>
      </w:r>
    </w:p>
  </w:endnote>
  <w:endnote w:type="continuationNotice" w:id="1">
    <w:p w14:paraId="4DDA9A7C" w14:textId="77777777" w:rsidR="00B27A20" w:rsidRDefault="00B27A20"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0C6A7" w14:textId="77777777" w:rsidR="00B27A20" w:rsidRDefault="00B27A20" w:rsidP="00EF17F7">
      <w:r>
        <w:separator/>
      </w:r>
    </w:p>
  </w:footnote>
  <w:footnote w:type="continuationSeparator" w:id="0">
    <w:p w14:paraId="179677F7" w14:textId="77777777" w:rsidR="00B27A20" w:rsidRDefault="00B27A20" w:rsidP="00EF17F7">
      <w:r>
        <w:continuationSeparator/>
      </w:r>
    </w:p>
  </w:footnote>
  <w:footnote w:type="continuationNotice" w:id="1">
    <w:p w14:paraId="4329D775" w14:textId="77777777" w:rsidR="00B27A20" w:rsidRDefault="00B27A20" w:rsidP="00EF17F7"/>
  </w:footnote>
  <w:footnote w:id="2">
    <w:p w14:paraId="74948BDE" w14:textId="77777777" w:rsidR="007C0A0D" w:rsidRDefault="007C0A0D" w:rsidP="007C0A0D">
      <w:pPr>
        <w:pStyle w:val="Funotentext"/>
      </w:pPr>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p>
  </w:footnote>
  <w:footnote w:id="3">
    <w:p w14:paraId="01C6C3B4" w14:textId="77777777" w:rsidR="007C0A0D" w:rsidRDefault="007C0A0D" w:rsidP="007C0A0D">
      <w:pPr>
        <w:pStyle w:val="Funotentext"/>
      </w:pPr>
      <w:r>
        <w:rPr>
          <w:rStyle w:val="Funotenzeichen"/>
        </w:rPr>
        <w:footnoteRef/>
      </w:r>
      <w:r>
        <w:t xml:space="preserve"> Based on the CRediT taxonomy. Funding acquisition, investigation, project administration, resources, and supervision were deemed irrelevant in this context and thus removed.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hideSpellingErrors/>
  <w:hideGrammaticalError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2BEF"/>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15"/>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0B7"/>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4FEE"/>
    <w:rsid w:val="005B5816"/>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156"/>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68B9"/>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973"/>
    <w:rsid w:val="009C2D39"/>
    <w:rsid w:val="009C3095"/>
    <w:rsid w:val="009C368C"/>
    <w:rsid w:val="009C390E"/>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5ED2"/>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A20"/>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C21"/>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B5D"/>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5C4"/>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046"/>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130"/>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durations.html" TargetMode="External"/><Relationship Id="rId21" Type="http://schemas.openxmlformats.org/officeDocument/2006/relationships/hyperlink" Target="https://tscnlab.github.io/LightLogR/reference/extract_clusters.html" TargetMode="External"/><Relationship Id="rId42" Type="http://schemas.openxmlformats.org/officeDocument/2006/relationships/hyperlink" Target="https://tscnlab.github.io/LightLogR/reference/import_adjustment.html" TargetMode="External"/><Relationship Id="rId47" Type="http://schemas.openxmlformats.org/officeDocument/2006/relationships/image" Target="media/image4.emf"/><Relationship Id="rId63" Type="http://schemas.openxmlformats.org/officeDocument/2006/relationships/hyperlink" Target="https://tscnlab.github.io/LightLogR/reference/duration_above_threshold.html" TargetMode="External"/><Relationship Id="rId68" Type="http://schemas.openxmlformats.org/officeDocument/2006/relationships/hyperlink" Target="https://tscnlab.github.io/ZaunerEtAl_JVis_2026/supplement.html" TargetMode="External"/><Relationship Id="rId84" Type="http://schemas.openxmlformats.org/officeDocument/2006/relationships/hyperlink" Target="https://doi.org/10.1111/opo.13523" TargetMode="External"/><Relationship Id="rId89" Type="http://schemas.openxmlformats.org/officeDocument/2006/relationships/hyperlink" Target="https://doi.org/10.1136/bjophthalmol-2019-315258" TargetMode="External"/><Relationship Id="rId16" Type="http://schemas.openxmlformats.org/officeDocument/2006/relationships/hyperlink" Target="https://tscnlab.github.io/LightLogR/reference/durations.html" TargetMode="External"/><Relationship Id="rId11" Type="http://schemas.openxmlformats.org/officeDocument/2006/relationships/hyperlink" Target="https://doi.org/10.17617/6xca-cg59" TargetMode="External"/><Relationship Id="rId32" Type="http://schemas.openxmlformats.org/officeDocument/2006/relationships/hyperlink" Target="https://tscnlab.github.io/LightLogR/reference/spectral_integration.html" TargetMode="External"/><Relationship Id="rId37" Type="http://schemas.openxmlformats.org/officeDocument/2006/relationships/hyperlink" Target="https://tscnlab.github.io/LightLogR/reference/photoperiod.html" TargetMode="External"/><Relationship Id="rId53" Type="http://schemas.openxmlformats.org/officeDocument/2006/relationships/image" Target="media/image9.png"/><Relationship Id="rId58" Type="http://schemas.openxmlformats.org/officeDocument/2006/relationships/hyperlink" Target="(https://tscnlab.github.io/LightLogR/reference/log_zero_inflated.html)" TargetMode="External"/><Relationship Id="rId74" Type="http://schemas.openxmlformats.org/officeDocument/2006/relationships/hyperlink" Target="https://doi.org/10.1007/s00417-024-06719-z" TargetMode="External"/><Relationship Id="rId79" Type="http://schemas.openxmlformats.org/officeDocument/2006/relationships/hyperlink" Target="https://doi.org/10.2147/OPTH.S420631" TargetMode="External"/><Relationship Id="rId102" Type="http://schemas.openxmlformats.org/officeDocument/2006/relationships/header" Target="header3.xml"/><Relationship Id="rId5" Type="http://schemas.openxmlformats.org/officeDocument/2006/relationships/webSettings" Target="webSettings.xml"/><Relationship Id="rId90" Type="http://schemas.openxmlformats.org/officeDocument/2006/relationships/hyperlink" Target="https://doi.org/10.1111/aos.14785" TargetMode="External"/><Relationship Id="rId95" Type="http://schemas.openxmlformats.org/officeDocument/2006/relationships/hyperlink" Target="https://doi.org/10.1101/2025.09.11.675633" TargetMode="External"/><Relationship Id="rId22" Type="http://schemas.openxmlformats.org/officeDocument/2006/relationships/hyperlink" Target="https://tscnlab.github.io/LightLogR/reference/extract_metric.html" TargetMode="External"/><Relationship Id="rId27" Type="http://schemas.openxmlformats.org/officeDocument/2006/relationships/hyperlink" Target="https://tscnlab.github.io/LightLogR/reference/extract_states.html" TargetMode="External"/><Relationship Id="rId43" Type="http://schemas.openxmlformats.org/officeDocument/2006/relationships/hyperlink" Target="https://tscnlab.github.io/LightLogR/articles/Import.html" TargetMode="External"/><Relationship Id="rId48" Type="http://schemas.openxmlformats.org/officeDocument/2006/relationships/image" Target="media/image5.png"/><Relationship Id="rId64" Type="http://schemas.openxmlformats.org/officeDocument/2006/relationships/hyperlink" Target="https://tscnlab.github.io/LightLogR/reference/join_datasets.html" TargetMode="External"/><Relationship Id="rId69" Type="http://schemas.openxmlformats.org/officeDocument/2006/relationships/hyperlink" Target="https://doi.org/10.1111/opo.12735" TargetMode="External"/><Relationship Id="rId80" Type="http://schemas.openxmlformats.org/officeDocument/2006/relationships/hyperlink" Target="https://doi.org/10.1364/OE.431373" TargetMode="External"/><Relationship Id="rId85" Type="http://schemas.openxmlformats.org/officeDocument/2006/relationships/hyperlink" Target="https://doi.org/10.1101/2024.09.20.614212" TargetMode="External"/><Relationship Id="rId12" Type="http://schemas.openxmlformats.org/officeDocument/2006/relationships/hyperlink" Target="https://tscnlab.github.io/ZaunerEtAl_JVis_2026/supplement.html" TargetMode="External"/><Relationship Id="rId17" Type="http://schemas.openxmlformats.org/officeDocument/2006/relationships/hyperlink" Target="https://tscnlab.github.io/LightLogR/reference/durations.html" TargetMode="External"/><Relationship Id="rId33" Type="http://schemas.openxmlformats.org/officeDocument/2006/relationships/hyperlink" Target="https://tscnlab.github.io/LightLogR/reference/summarize_numeric.html" TargetMode="External"/><Relationship Id="rId38" Type="http://schemas.openxmlformats.org/officeDocument/2006/relationships/hyperlink" Target="https://tscnlab.github.io/LightLogR/reference/summarize_numeric.html" TargetMode="External"/><Relationship Id="rId59" Type="http://schemas.openxmlformats.org/officeDocument/2006/relationships/hyperlink" Target="https://tscnlab.github.io/LightLogR/reference/log_zero_inflated.html" TargetMode="External"/><Relationship Id="rId103" Type="http://schemas.openxmlformats.org/officeDocument/2006/relationships/footer" Target="footer3.xml"/><Relationship Id="rId20" Type="http://schemas.openxmlformats.org/officeDocument/2006/relationships/hyperlink" Target="https://tscnlab.github.io/LightLogR/reference/summarize_numeric.html" TargetMode="External"/><Relationship Id="rId41" Type="http://schemas.openxmlformats.org/officeDocument/2006/relationships/image" Target="media/image2.png"/><Relationship Id="rId54" Type="http://schemas.openxmlformats.org/officeDocument/2006/relationships/image" Target="media/image10.png"/><Relationship Id="rId62" Type="http://schemas.openxmlformats.org/officeDocument/2006/relationships/hyperlink" Target="https://tscnlab.github.io/LightLogR/reference/period_above_threshold.html" TargetMode="External"/><Relationship Id="rId70" Type="http://schemas.openxmlformats.org/officeDocument/2006/relationships/hyperlink" Target="https://doi.org/10.1038/s44271-024-00159-5" TargetMode="External"/><Relationship Id="rId75" Type="http://schemas.openxmlformats.org/officeDocument/2006/relationships/hyperlink" Target="https://doi.org/10.1167/tvst.13.10.28" TargetMode="External"/><Relationship Id="rId83" Type="http://schemas.openxmlformats.org/officeDocument/2006/relationships/hyperlink" Target="https://doi.org/10.1038/s44323-025-00056-y" TargetMode="External"/><Relationship Id="rId88" Type="http://schemas.openxmlformats.org/officeDocument/2006/relationships/hyperlink" Target="https://doi.org/10.1016/j.cobeha.2019.06.006" TargetMode="External"/><Relationship Id="rId91" Type="http://schemas.openxmlformats.org/officeDocument/2006/relationships/hyperlink" Target="https://doi.org/10.1167/tvst.8.6.15" TargetMode="External"/><Relationship Id="rId96" Type="http://schemas.openxmlformats.org/officeDocument/2006/relationships/hyperlink" Target="https://doi.org/10.1371/journal.pone.030876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ZaunerEtAl_JVis_2026/" TargetMode="External"/><Relationship Id="rId23" Type="http://schemas.openxmlformats.org/officeDocument/2006/relationships/hyperlink" Target="https://tscnlab.github.io/LightLogR/reference/summarize_numeric.html" TargetMode="External"/><Relationship Id="rId28" Type="http://schemas.openxmlformats.org/officeDocument/2006/relationships/hyperlink" Target="https://tscnlab.github.io/LightLogR/reference/summarize_numeric.html" TargetMode="External"/><Relationship Id="rId36" Type="http://schemas.openxmlformats.org/officeDocument/2006/relationships/hyperlink" Target="https://tscnlab.github.io/LightLogR/reference/cut_Datetime.html" TargetMode="External"/><Relationship Id="rId49" Type="http://schemas.openxmlformats.org/officeDocument/2006/relationships/hyperlink" Target="https://tscnlab.github.io/LightLogR/reference/extract_clusters.html" TargetMode="External"/><Relationship Id="rId57" Type="http://schemas.openxmlformats.org/officeDocument/2006/relationships/hyperlink" Target="https://tscnlab.github.io/LightLogR/articles/log.html" TargetMode="External"/><Relationship Id="rId106" Type="http://schemas.microsoft.com/office/2020/10/relationships/intelligence" Target="intelligence2.xml"/><Relationship Id="rId10" Type="http://schemas.openxmlformats.org/officeDocument/2006/relationships/image" Target="media/image1.png"/><Relationship Id="rId31" Type="http://schemas.openxmlformats.org/officeDocument/2006/relationships/hyperlink" Target="https://tscnlab.github.io/LightLogR/reference/summarize_numeric.html" TargetMode="External"/><Relationship Id="rId44" Type="http://schemas.openxmlformats.org/officeDocument/2006/relationships/hyperlink" Target="https://tscnlab.github.io/ZaunerEtAl_JVis_2026/supplement.html" TargetMode="External"/><Relationship Id="rId52" Type="http://schemas.openxmlformats.org/officeDocument/2006/relationships/image" Target="media/image8.png"/><Relationship Id="rId60" Type="http://schemas.openxmlformats.org/officeDocument/2006/relationships/image" Target="media/image12.png"/><Relationship Id="rId65" Type="http://schemas.openxmlformats.org/officeDocument/2006/relationships/hyperlink" Target="https://tscnlab.github.io/ZaunerEtAl_JVis_2026/supplement.html" TargetMode="External"/><Relationship Id="rId73" Type="http://schemas.openxmlformats.org/officeDocument/2006/relationships/hyperlink" Target="https://doi.org/10.25039/S026.2018" TargetMode="External"/><Relationship Id="rId78" Type="http://schemas.openxmlformats.org/officeDocument/2006/relationships/hyperlink" Target="https://doi.org/10.1177/14771535221103258" TargetMode="External"/><Relationship Id="rId81" Type="http://schemas.openxmlformats.org/officeDocument/2006/relationships/hyperlink" Target="https://doi.org/10.5281/zenodo.17513996" TargetMode="External"/><Relationship Id="rId86" Type="http://schemas.openxmlformats.org/officeDocument/2006/relationships/hyperlink" Target="http://dx.doi.org/10.1101/2025.11.10.687567" TargetMode="External"/><Relationship Id="rId94" Type="http://schemas.openxmlformats.org/officeDocument/2006/relationships/hyperlink" Target="https://doi.org/10.20944/preprints202511.0644.v1" TargetMode="External"/><Relationship Id="rId99" Type="http://schemas.openxmlformats.org/officeDocument/2006/relationships/header" Target="header2.xm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tscnlab/ZaunerEtAl_JVis_2025" TargetMode="External"/><Relationship Id="rId13" Type="http://schemas.openxmlformats.org/officeDocument/2006/relationships/hyperlink" Target="https://tscnlab.github.io/ZaunerEtAl_JVis_2026/supplement.html" TargetMode="External"/><Relationship Id="rId18" Type="http://schemas.openxmlformats.org/officeDocument/2006/relationships/hyperlink" Target="https://tscnlab.github.io/LightLogR/reference/durations.html" TargetMode="External"/><Relationship Id="rId39" Type="http://schemas.openxmlformats.org/officeDocument/2006/relationships/hyperlink" Target="https://tscnlab.github.io/ZaunerEtAl_JVis_2026/supplement.html" TargetMode="External"/><Relationship Id="rId34" Type="http://schemas.openxmlformats.org/officeDocument/2006/relationships/hyperlink" Target="https://tscnlab.github.io/LightLogR/reference/spectral_integration.html" TargetMode="External"/><Relationship Id="rId50" Type="http://schemas.openxmlformats.org/officeDocument/2006/relationships/image" Target="media/image6.png"/><Relationship Id="rId55" Type="http://schemas.openxmlformats.org/officeDocument/2006/relationships/image" Target="media/image11.png"/><Relationship Id="rId76" Type="http://schemas.openxmlformats.org/officeDocument/2006/relationships/hyperlink" Target="https://doi.org/10.1101/2024.12.23.627604" TargetMode="External"/><Relationship Id="rId97" Type="http://schemas.openxmlformats.org/officeDocument/2006/relationships/hyperlink" Target="https://doi.org/10.17617/6XCA-CG59"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1007/s11818-019-00215-x" TargetMode="External"/><Relationship Id="rId92" Type="http://schemas.openxmlformats.org/officeDocument/2006/relationships/hyperlink" Target="https://doi.org/10.1177/07487304251336624" TargetMode="External"/><Relationship Id="rId2" Type="http://schemas.openxmlformats.org/officeDocument/2006/relationships/numbering" Target="numbering.xml"/><Relationship Id="rId29" Type="http://schemas.openxmlformats.org/officeDocument/2006/relationships/hyperlink" Target="https://tscnlab.github.io/LightLogR/reference/period_above_threshold.html" TargetMode="External"/><Relationship Id="rId24" Type="http://schemas.openxmlformats.org/officeDocument/2006/relationships/hyperlink" Target="https://tscnlab.github.io/LightLogR/reference/extract_clusters.html" TargetMode="External"/><Relationship Id="rId40" Type="http://schemas.openxmlformats.org/officeDocument/2006/relationships/hyperlink" Target="http://localhost:6810/" TargetMode="External"/><Relationship Id="rId45" Type="http://schemas.openxmlformats.org/officeDocument/2006/relationships/hyperlink" Target="https://tscnlab.github.io/ZaunerEtAl_JVis_2026/supplement.html" TargetMode="External"/><Relationship Id="rId66" Type="http://schemas.openxmlformats.org/officeDocument/2006/relationships/hyperlink" Target="https://tscnlab.github.io/LightLogR/reference/spectral_integration.html" TargetMode="External"/><Relationship Id="rId87" Type="http://schemas.openxmlformats.org/officeDocument/2006/relationships/hyperlink" Target="https://doi.org/10.1016/j.buildenv.2025.112771" TargetMode="External"/><Relationship Id="rId61" Type="http://schemas.openxmlformats.org/officeDocument/2006/relationships/hyperlink" Target="https://tscnlab.github.io/LightLogR/articles/Metrics.html" TargetMode="External"/><Relationship Id="rId82" Type="http://schemas.openxmlformats.org/officeDocument/2006/relationships/hyperlink" Target="https://doi.org/10.1152/ajpregu.1983.245.4.R613" TargetMode="External"/><Relationship Id="rId19" Type="http://schemas.openxmlformats.org/officeDocument/2006/relationships/hyperlink" Target="https://tscnlab.github.io/LightLogR/reference/extract_clusters.html" TargetMode="External"/><Relationship Id="rId14" Type="http://schemas.openxmlformats.org/officeDocument/2006/relationships/hyperlink" Target="https://tscnlab.github.io/ZaunerEtAl_JVis_2026/supplement.html" TargetMode="External"/><Relationship Id="rId30" Type="http://schemas.openxmlformats.org/officeDocument/2006/relationships/hyperlink" Target="https://tscnlab.github.io/LightLogR/reference/spectral_integration.html" TargetMode="External"/><Relationship Id="rId35" Type="http://schemas.openxmlformats.org/officeDocument/2006/relationships/hyperlink" Target="https://tscnlab.github.io/LightLogR/reference/filter_Time.html" TargetMode="External"/><Relationship Id="rId56" Type="http://schemas.openxmlformats.org/officeDocument/2006/relationships/hyperlink" Target="https://tscnlab.github.io/ZaunerEtAl_JVis_2026/supplement.html" TargetMode="External"/><Relationship Id="rId77" Type="http://schemas.openxmlformats.org/officeDocument/2006/relationships/hyperlink" Target="https://doi.org/10.1177/14771535231170500" TargetMode="External"/><Relationship Id="rId100" Type="http://schemas.openxmlformats.org/officeDocument/2006/relationships/footer" Target="footer1.xml"/><Relationship Id="rId105" Type="http://schemas.openxmlformats.org/officeDocument/2006/relationships/theme" Target="theme/theme1.xml"/><Relationship Id="rId8" Type="http://schemas.openxmlformats.org/officeDocument/2006/relationships/hyperlink" Target="https://tscnlab.github.io/LightLogR/" TargetMode="External"/><Relationship Id="rId51" Type="http://schemas.openxmlformats.org/officeDocument/2006/relationships/image" Target="media/image7.png"/><Relationship Id="rId72" Type="http://schemas.openxmlformats.org/officeDocument/2006/relationships/hyperlink" Target="https://doi.org/10.1371/journal.pbio.3001571" TargetMode="External"/><Relationship Id="rId93" Type="http://schemas.openxmlformats.org/officeDocument/2006/relationships/hyperlink" Target="https://doi.org/10.21105/joss.07601" TargetMode="External"/><Relationship Id="rId98"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tscnlab.github.io/LightLogR/reference/summarize_numeric.html" TargetMode="External"/><Relationship Id="rId46" Type="http://schemas.openxmlformats.org/officeDocument/2006/relationships/image" Target="media/image3.png"/><Relationship Id="rId67"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11292</Words>
  <Characters>71146</Characters>
  <Application>Microsoft Office Word</Application>
  <DocSecurity>0</DocSecurity>
  <Lines>592</Lines>
  <Paragraphs>164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146</cp:revision>
  <dcterms:created xsi:type="dcterms:W3CDTF">2025-12-12T17:57:00Z</dcterms:created>
  <dcterms:modified xsi:type="dcterms:W3CDTF">2025-12-19T10:38:00Z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