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activities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Activity ($p = &lt;0.001$, $R^2=0.67$)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0.001$, $R^2=0.06$)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Awake at home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Sleeping in bed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On the road with public transport/car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in the office/from home 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Outdoor (free, working, on the road)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63.95lx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10.28×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7.35×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0.49×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$R^2=0.81$, Marginal (Fixed effects) $R^2=0.72$, Random effect $R^2=0.09$, Residual Variance $R^2=0.19$; Random effect of participant: $×2.17$; Model based on 18'391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activity with site is significant ($p=&lt;0.001$, $R^2 = 0.04$)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activity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`Awake at home`.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2026-06-04T20:53:49Z</dcterms:created>
  <dcterms:modified xsi:type="dcterms:W3CDTF">2026-06-04T20:53:49Z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