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rId21.svg" ContentType="image/svg+xml"/>
  <Override PartName="/word/media/rId28.svg" ContentType="image/svg+xml"/>
  <Override PartName="/word/media/rId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health-relevant architecture of the everyday light exposome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spacing w:line="324" w:lineRule="auto" w:after="0"/>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spacing w:line="240" w:lineRule="auto" w:before="80" w:after="0"/>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keepNext/>
        <w:pageBreakBefore/>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Associations with site, day length and personal characteristics differed across exposure measures.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keepNext/>
        <w:pageBreakBefore/>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keepNext/>
        <w:pageBreakBefore/>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p>
      <w:pPr>
        <w:pStyle w:val="Compact"/>
        <w:keepNext/>
        <w:keepLines/>
        <w:pageBreakBefore/>
        <w:spacing w:before="0" w:after="0" w:line="240" w:lineRule="auto"/>
        <w:jc w:val="center"/>
      </w:pPr>
      <w:r>
        <w:drawing>
          <wp:inline>
            <wp:extent cx="4224528" cy="4023360"/>
            <wp:effectExtent b="0" l="0" r="0" t="0"/>
            <wp:docPr descr="Main Figure 1" title="Main Figure 1" id="22" name="Picture"/>
            <a:graphic>
              <a:graphicData uri="http://schemas.openxmlformats.org/drawingml/2006/picture">
                <pic:pic>
                  <pic:nvPicPr>
                    <pic:cNvPr descr="accepted_figures/4304aa487b3c_4304aa487b3c_descriptive_overview.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4224528" cy="4023360"/>
                    </a:xfrm>
                    <a:prstGeom prst="rect">
                      <a:avLst/>
                    </a:prstGeom>
                    <a:noFill/>
                    <a:ln w="9525">
                      <a:noFill/>
                      <a:headEnd/>
                      <a:tailEnd/>
                    </a:ln>
                  </pic:spPr>
                </pic:pic>
              </a:graphicData>
            </a:graphic>
          </wp:inline>
        </w:drawing>
      </w:r>
    </w:p>
    <w:p>
      <w:pPr>
        <w:keepNext w:val="0"/>
        <w:keepLines/>
        <w:spacing w:line="240" w:lineRule="auto" w:before="80" w:after="80"/>
        <w:jc w:val="left"/>
      </w:pPr>
      <w:bookmarkStart w:id="360" w:name="fig-study-overview"/>
      <w:bookmarkEnd w:id="360"/>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p>
      <w:pPr>
        <w:pStyle w:val="Textkrper"/>
      </w:pPr>
      <w:r>
        <w:t xml:space="preserve"> </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1" w:name="tbl-participant-site"/>
      <w:bookmarkEnd w:id="361"/>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p>
      <w:pPr>
        <w:keepLines/>
        <w:pageBreakBefore w:val="0"/>
        <w:spacing w:before="0" w:after="0" w:line="240" w:lineRule="auto"/>
        <w:jc w:val="center"/>
      </w:pPr>
      <w:r>
        <w:drawing>
          <wp:inline>
            <wp:extent cx="9646920" cy="4238798"/>
            <wp:docPr id="311" name="Picture 311" descr="Main Table 1, part 1 of 2" title="Main Table 1, part 1 of 2"/>
            <wp:cNvGraphicFramePr>
              <a:graphicFrameLocks noChangeAspect="1"/>
            </wp:cNvGraphicFramePr>
            <a:graphic>
              <a:graphicData uri="http://schemas.openxmlformats.org/drawingml/2006/picture">
                <pic:pic>
                  <pic:nvPicPr>
                    <pic:cNvPr id="0" name="main_table_1_part_01.png"/>
                    <pic:cNvPicPr/>
                  </pic:nvPicPr>
                  <pic:blipFill>
                    <a:blip r:embed="rId1"/>
                    <a:stretch>
                      <a:fillRect/>
                    </a:stretch>
                  </pic:blipFill>
                  <pic:spPr>
                    <a:xfrm>
                      <a:off x="0" y="0"/>
                      <a:ext cx="9646920" cy="4238798"/>
                    </a:xfrm>
                    <a:prstGeom prst="rect"/>
                  </pic:spPr>
                </pic:pic>
              </a:graphicData>
            </a:graphic>
          </wp:inline>
        </w:drawing>
      </w:r>
    </w:p>
    <w:p>
      <w:pPr>
        <w:keepLines/>
        <w:pageBreakBefore/>
        <w:spacing w:before="0" w:after="0" w:line="240" w:lineRule="auto"/>
        <w:jc w:val="center"/>
      </w:pPr>
      <w:r>
        <w:drawing>
          <wp:inline>
            <wp:extent cx="9646920" cy="4041474"/>
            <wp:docPr id="312" name="Picture 312" descr="Main Table 1, part 2 of 2" title="Main Table 1, part 2 of 2"/>
            <wp:cNvGraphicFramePr>
              <a:graphicFrameLocks noChangeAspect="1"/>
            </wp:cNvGraphicFramePr>
            <a:graphic>
              <a:graphicData uri="http://schemas.openxmlformats.org/drawingml/2006/picture">
                <pic:pic>
                  <pic:nvPicPr>
                    <pic:cNvPr id="0" name="main_table_1_part_02.png"/>
                    <pic:cNvPicPr/>
                  </pic:nvPicPr>
                  <pic:blipFill>
                    <a:blip r:embed="rId2"/>
                    <a:stretch>
                      <a:fillRect/>
                    </a:stretch>
                  </pic:blipFill>
                  <pic:spPr>
                    <a:xfrm>
                      <a:off x="0" y="0"/>
                      <a:ext cx="9646920" cy="4041474"/>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adherence model included 2,298 periods from 140 participants and 794 cycles (1,043,192 valid minutes), linking preceding sleep, daytime and following pre-sleep to the wake-start date’s day type; windows qualified independently. Free-versus-work adherence was 5.1 percentage points lower during daytime (95% confidence interval [95% CI] 2.4 to 7.8 lower), 5.9 higher pre-sleep (1.4 to 10.5) and 6.5 lower during sleep (3.8 to 9.1). At least 80% coverage preserved daytime and sleep interval conclusions, but pre-sleep was inconclusive (4.1 points, 95% CI -0.9 to 9.1). Temporal dependence remained unresolved.</w:t>
      </w:r>
    </w:p>
    <w:p>
      <w:pPr>
        <w:pStyle w:val="Textkrper"/>
      </w:pPr>
      <w:r>
        <w:t xml:space="preserve">The window-by-site-by-day-type interaction was retained (FDR-adjusted</w:t>
      </w:r>
      <w:r>
        <w:t xml:space="preserve"> </w:t>
      </w:r>
      <w:r>
        <w:rPr>
          <w:i/>
          <w:iCs/>
        </w:rPr>
        <w:t xml:space="preserve">p</w:t>
      </w:r>
      <w:r>
        <w:t xml:space="preserve"> </w:t>
      </w:r>
      <w:r>
        <w:t xml:space="preserve">= 0.008), with site variation during daytime and sleep (both</w:t>
      </w:r>
      <w:r>
        <w:t xml:space="preserve"> </w:t>
      </w:r>
      <w:r>
        <w:rPr>
          <w:i/>
          <w:iCs/>
        </w:rPr>
        <w:t xml:space="preserve">p</w:t>
      </w:r>
      <w:r>
        <w:t xml:space="preserve"> </w:t>
      </w:r>
      <w:r>
        <w:t xml:space="preserve">= 0.002), not detected pre-sleep (</w:t>
      </w:r>
      <w:r>
        <w:rPr>
          <w:i/>
          <w:iCs/>
        </w:rPr>
        <w:t xml:space="preserve">p</w:t>
      </w:r>
      <w:r>
        <w:t xml:space="preserve"> </w:t>
      </w:r>
      <w:r>
        <w:t xml:space="preserve">= 0.818). Relative to the site-average free-minus-work contrast, Dortmund (DE) was 14.8 points higher during daytime (95% CI 6.7 to 22.9; FDR-adjusted</w:t>
      </w:r>
      <w:r>
        <w:t xml:space="preserve"> </w:t>
      </w:r>
      <w:r>
        <w:rPr>
          <w:i/>
          <w:iCs/>
        </w:rPr>
        <w:t xml:space="preserve">p</w:t>
      </w:r>
      <w:r>
        <w:t xml:space="preserve"> </w:t>
      </w:r>
      <w:r>
        <w:t xml:space="preserve">= 0.004), Madrid (ES) 9.2 lower (-15.6 to -2.8;</w:t>
      </w:r>
      <w:r>
        <w:t xml:space="preserve"> </w:t>
      </w:r>
      <w:r>
        <w:rPr>
          <w:i/>
          <w:iCs/>
        </w:rPr>
        <w:t xml:space="preserve">p</w:t>
      </w:r>
      <w:r>
        <w:t xml:space="preserve"> </w:t>
      </w:r>
      <w:r>
        <w:t xml:space="preserve">= 0.044), and Kumasi (GH) 6.3 higher during sleep (3.5 to 9.1;</w:t>
      </w:r>
      <w:r>
        <w:t xml:space="preserve"> </w:t>
      </w:r>
      <w:r>
        <w:rPr>
          <w:i/>
          <w:iCs/>
        </w:rPr>
        <w:t xml:space="preserve">p</w:t>
      </w:r>
      <w:r>
        <w:t xml:space="preserve"> </w:t>
      </w:r>
      <w:r>
        <w:t xml:space="preserve">&lt; 0.001). These departures met a separate 27-test FDR criterion and retained directions and interval conclusions at 80% coverage.</w:t>
      </w:r>
    </w:p>
    <w:p>
      <w:pPr>
        <w:pStyle w:val="Textkrper"/>
      </w:pPr>
      <w:r>
        <w:t xml:space="preserve">On the design-standardized response scale, marginal R² was 58.0% and conditional R² 60.2%; the participant increment was 2.3 percentage points and observation/distribution variation 39.8%. Shapley allocated 94.2% of marginal R² to recommendation window, 4.8% to site and 1.0% to day type. Site’s 2.8-point allocation was about 1.2 times the participant-intercept increment and about five times the 0.6-point day-type allocation. Allocations are point-only; the window share partly reflects different thresholds.</w:t>
      </w:r>
      <w:r>
        <w:t xml:space="preserve"> </w:t>
      </w:r>
      <w:hyperlink w:anchor="tbl-brown-adherence">
        <w:r>
          <w:rPr>
            <w:rStyle w:val="Hyperlink"/>
          </w:rPr>
          <w:t xml:space="preserve">Table 2</w:t>
        </w:r>
      </w:hyperlink>
      <w:r>
        <w:t xml:space="preserve"> </w:t>
      </w:r>
      <w:r>
        <w:t xml:space="preserve">and</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give adherence estimates.</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2" w:name="tbl-brown-adherence"/>
      <w:bookmarkEnd w:id="362"/>
      <w:pPr>
        <w:jc w:val="left"/>
        <w:spacing w:before="200"/>
        <w:pStyle w:val="ImageCaption"/>
      </w:pPr>
      <w:r>
        <w:t xml:space="preserve">Table 2: Recommendation adherence by Brown et al. recommendation window and day type. Observed valid-minute fractions are descriptive; work-day and free-day estimates and their difference are model-based, with 95% confidence intervals and false-discovery-rate-adjusted p-values. Each of nine sites receives equal weight in the model estimates. Daytime, Pre-sleep and Sleep identify the recommendation windows: daytime excludes the three hours before reported sleep, pre-sleep comprises those three hours, and sleep describes the bedside sleep environment. The wake-start date assigns the day type to the preceding sleep, daytime and following pre-sleep windows; each window qualifies independently. Only the primary any-valid sample is shown: 2,298 periods, 140 participants, 794 cycles and 1,043,192 valid minutes. The 80% coverage sensitivity remains reported in the Results and Methods; its pre-sleep interval includes zero, and temporal dependence remains unresolved. Confidence-interval exclusion and FDR decisions are separate summaries. Descriptive pooled-minute fractions are detailed in Supplementary Table S3. Adherence does not classify participants.</w:t>
      </w:r>
    </w:p>
    <w:p>
      <w:pPr>
        <w:keepLines/>
        <w:pageBreakBefore w:val="0"/>
        <w:spacing w:before="0" w:after="0" w:line="240" w:lineRule="auto"/>
        <w:jc w:val="center"/>
      </w:pPr>
      <w:r>
        <w:drawing>
          <wp:inline>
            <wp:extent cx="9646920" cy="4294011"/>
            <wp:docPr id="313" name="Picture 313" descr="Main Table 2, part 1 of 1" title="Main Table 2, part 1 of 1"/>
            <wp:cNvGraphicFramePr>
              <a:graphicFrameLocks noChangeAspect="1"/>
            </wp:cNvGraphicFramePr>
            <a:graphic>
              <a:graphicData uri="http://schemas.openxmlformats.org/drawingml/2006/picture">
                <pic:pic>
                  <pic:nvPicPr>
                    <pic:cNvPr id="0" name="main_table_2_part_01.png"/>
                    <pic:cNvPicPr/>
                  </pic:nvPicPr>
                  <pic:blipFill>
                    <a:blip r:embed="rId3"/>
                    <a:stretch>
                      <a:fillRect/>
                    </a:stretch>
                  </pic:blipFill>
                  <pic:spPr>
                    <a:xfrm>
                      <a:off x="0" y="0"/>
                      <a:ext cx="9646920" cy="4294011"/>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Exploratory cross-window within-participant contrasts per 10-percentage-point difference in daytime adherence were -0.26 points for sleep (95% CI -0.95 to 0.43) and -1.09 for pre-sleep (-2.75 to 0.56). Unresolved temporal dependence precluded a within-participant claim; intervals including zero do not establish absence. Between participants, 10 points higher average daytime adherence was associated with 2.52 points lower sleep adherence (1.48 to 3.55 lower; FDR-adjusted</w:t>
      </w:r>
      <w:r>
        <w:t xml:space="preserve"> </w:t>
      </w:r>
      <w:r>
        <w:rPr>
          <w:i/>
          <w:iCs/>
        </w:rPr>
        <w:t xml:space="preserve">p</w:t>
      </w:r>
      <w:r>
        <w:t xml:space="preserve"> </w:t>
      </w:r>
      <w:r>
        <w:t xml:space="preserve">&lt; 0.001) and 3.59 lower pre-sleep adherence (1.25 to 5.94 lower;</w:t>
      </w:r>
      <w:r>
        <w:t xml:space="preserve"> </w:t>
      </w:r>
      <w:r>
        <w:rPr>
          <w:i/>
          <w:iCs/>
        </w:rPr>
        <w:t xml:space="preserve">p</w:t>
      </w:r>
      <w:r>
        <w:t xml:space="preserve"> </w:t>
      </w:r>
      <w:r>
        <w:t xml:space="preserve">= 0.005), consistent with higher evening and nighttime exposure during monitoring. Both met the four-effect FDR criterion; directions and interval conclusions persisted at 80% coverage (maximum change 0.60 points).</w:t>
      </w:r>
      <w:r>
        <w:t xml:space="preserve"> </w:t>
      </w:r>
      <w:hyperlink w:anchor="supp-table-s4">
        <w:r>
          <w:rPr>
            <w:rStyle w:val="Hyperlink"/>
          </w:rPr>
          <w:t xml:space="preserve">Supplementary Table S4</w:t>
        </w:r>
      </w:hyperlink>
      <w:r>
        <w:t xml:space="preserve"> </w:t>
      </w:r>
      <w:r>
        <w:t xml:space="preserve">gives estimates and</w:t>
      </w:r>
      <w:r>
        <w:t xml:space="preserve"> </w:t>
      </w:r>
      <w:hyperlink w:anchor="fig-s6">
        <w:r>
          <w:rPr>
            <w:rStyle w:val="Hyperlink"/>
          </w:rPr>
          <w:t xml:space="preserve">Supplementary Figure S6</w:t>
        </w:r>
      </w:hyperlink>
      <w:r>
        <w:t xml:space="preserve"> </w:t>
      </w:r>
      <w:r>
        <w:t xml:space="preserve">participant profiles.</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p>
      <w:pPr>
        <w:pStyle w:val="Compact"/>
        <w:keepNext/>
        <w:keepLines/>
        <w:pageBreakBefore/>
        <w:spacing w:before="0" w:after="0" w:line="240" w:lineRule="auto"/>
        <w:jc w:val="center"/>
      </w:pPr>
      <w:r>
        <w:drawing>
          <wp:inline>
            <wp:extent cx="3843746" cy="4892040"/>
            <wp:effectExtent b="0" l="0" r="0" t="0"/>
            <wp:docPr descr="Main Figure 2" title="Main Figure 2" id="29" name="Picture"/>
            <a:graphic>
              <a:graphicData uri="http://schemas.openxmlformats.org/drawingml/2006/picture">
                <pic:pic>
                  <pic:nvPicPr>
                    <pic:cNvPr descr="accepted_figures/2f9493540f12_2f9493540f12_figure4_exact_layout_replic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3843746" cy="4892040"/>
                    </a:xfrm>
                    <a:prstGeom prst="rect">
                      <a:avLst/>
                    </a:prstGeom>
                    <a:noFill/>
                    <a:ln w="9525">
                      <a:noFill/>
                      <a:headEnd/>
                      <a:tailEnd/>
                    </a:ln>
                  </pic:spPr>
                </pic:pic>
              </a:graphicData>
            </a:graphic>
          </wp:inline>
        </w:drawing>
      </w:r>
    </w:p>
    <w:p>
      <w:pPr>
        <w:keepNext w:val="0"/>
        <w:keepLines/>
        <w:spacing w:line="240" w:lineRule="auto" w:before="80" w:after="80"/>
        <w:jc w:val="left"/>
      </w:pPr>
      <w:bookmarkStart w:id="363" w:name="fig-daily-architecture"/>
      <w:bookmarkEnd w:id="363"/>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4" w:name="tbl-metric-context"/>
      <w:bookmarkEnd w:id="364"/>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p>
      <w:pPr>
        <w:keepLines/>
        <w:pageBreakBefore w:val="0"/>
        <w:spacing w:before="0" w:after="0" w:line="240" w:lineRule="auto"/>
        <w:jc w:val="center"/>
      </w:pPr>
      <w:r>
        <w:drawing>
          <wp:inline>
            <wp:extent cx="9646920" cy="5272540"/>
            <wp:docPr id="314" name="Picture 314" descr="Main Table 3, part 1 of 4" title="Main Table 3, part 1 of 4"/>
            <wp:cNvGraphicFramePr>
              <a:graphicFrameLocks noChangeAspect="1"/>
            </wp:cNvGraphicFramePr>
            <a:graphic>
              <a:graphicData uri="http://schemas.openxmlformats.org/drawingml/2006/picture">
                <pic:pic>
                  <pic:nvPicPr>
                    <pic:cNvPr id="0" name="main_table_3_part_01.png"/>
                    <pic:cNvPicPr/>
                  </pic:nvPicPr>
                  <pic:blipFill>
                    <a:blip r:embed="rId4"/>
                    <a:stretch>
                      <a:fillRect/>
                    </a:stretch>
                  </pic:blipFill>
                  <pic:spPr>
                    <a:xfrm>
                      <a:off x="0" y="0"/>
                      <a:ext cx="9646920" cy="5272540"/>
                    </a:xfrm>
                    <a:prstGeom prst="rect"/>
                  </pic:spPr>
                </pic:pic>
              </a:graphicData>
            </a:graphic>
          </wp:inline>
        </w:drawing>
      </w:r>
    </w:p>
    <w:p>
      <w:pPr>
        <w:keepLines/>
        <w:pageBreakBefore/>
        <w:spacing w:before="0" w:after="0" w:line="240" w:lineRule="auto"/>
        <w:jc w:val="center"/>
      </w:pPr>
      <w:r>
        <w:drawing>
          <wp:inline>
            <wp:extent cx="9646920" cy="4099941"/>
            <wp:docPr id="315" name="Picture 315" descr="Main Table 3, part 2 of 4" title="Main Table 3, part 2 of 4"/>
            <wp:cNvGraphicFramePr>
              <a:graphicFrameLocks noChangeAspect="1"/>
            </wp:cNvGraphicFramePr>
            <a:graphic>
              <a:graphicData uri="http://schemas.openxmlformats.org/drawingml/2006/picture">
                <pic:pic>
                  <pic:nvPicPr>
                    <pic:cNvPr id="0" name="main_table_3_part_02.png"/>
                    <pic:cNvPicPr/>
                  </pic:nvPicPr>
                  <pic:blipFill>
                    <a:blip r:embed="rId5"/>
                    <a:stretch>
                      <a:fillRect/>
                    </a:stretch>
                  </pic:blipFill>
                  <pic:spPr>
                    <a:xfrm>
                      <a:off x="0" y="0"/>
                      <a:ext cx="9646920" cy="4099941"/>
                    </a:xfrm>
                    <a:prstGeom prst="rect"/>
                  </pic:spPr>
                </pic:pic>
              </a:graphicData>
            </a:graphic>
          </wp:inline>
        </w:drawing>
      </w:r>
    </w:p>
    <w:p>
      <w:pPr>
        <w:keepLines/>
        <w:pageBreakBefore/>
        <w:spacing w:before="0" w:after="0" w:line="240" w:lineRule="auto"/>
        <w:jc w:val="center"/>
      </w:pPr>
      <w:r>
        <w:drawing>
          <wp:inline>
            <wp:extent cx="9646920" cy="4898306"/>
            <wp:docPr id="316" name="Picture 316" descr="Main Table 3, part 3 of 4" title="Main Table 3, part 3 of 4"/>
            <wp:cNvGraphicFramePr>
              <a:graphicFrameLocks noChangeAspect="1"/>
            </wp:cNvGraphicFramePr>
            <a:graphic>
              <a:graphicData uri="http://schemas.openxmlformats.org/drawingml/2006/picture">
                <pic:pic>
                  <pic:nvPicPr>
                    <pic:cNvPr id="0" name="main_table_3_part_03.png"/>
                    <pic:cNvPicPr/>
                  </pic:nvPicPr>
                  <pic:blipFill>
                    <a:blip r:embed="rId6"/>
                    <a:stretch>
                      <a:fillRect/>
                    </a:stretch>
                  </pic:blipFill>
                  <pic:spPr>
                    <a:xfrm>
                      <a:off x="0" y="0"/>
                      <a:ext cx="9646920" cy="4898306"/>
                    </a:xfrm>
                    <a:prstGeom prst="rect"/>
                  </pic:spPr>
                </pic:pic>
              </a:graphicData>
            </a:graphic>
          </wp:inline>
        </w:drawing>
      </w:r>
    </w:p>
    <w:p>
      <w:pPr>
        <w:keepLines/>
        <w:pageBreakBefore/>
        <w:spacing w:before="0" w:after="0" w:line="240" w:lineRule="auto"/>
        <w:jc w:val="center"/>
      </w:pPr>
      <w:r>
        <w:drawing>
          <wp:inline>
            <wp:extent cx="9646920" cy="5821417"/>
            <wp:docPr id="317" name="Picture 317" descr="Main Table 3, part 4 of 4" title="Main Table 3, part 4 of 4"/>
            <wp:cNvGraphicFramePr>
              <a:graphicFrameLocks noChangeAspect="1"/>
            </wp:cNvGraphicFramePr>
            <a:graphic>
              <a:graphicData uri="http://schemas.openxmlformats.org/drawingml/2006/picture">
                <pic:pic>
                  <pic:nvPicPr>
                    <pic:cNvPr id="0" name="main_table_3_part_04.png"/>
                    <pic:cNvPicPr/>
                  </pic:nvPicPr>
                  <pic:blipFill>
                    <a:blip r:embed="rId7"/>
                    <a:stretch>
                      <a:fillRect/>
                    </a:stretch>
                  </pic:blipFill>
                  <pic:spPr>
                    <a:xfrm>
                      <a:off x="0" y="0"/>
                      <a:ext cx="9646920" cy="5821417"/>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Compact"/>
        <w:keepNext/>
        <w:keepLines/>
        <w:pageBreakBefore w:val="0"/>
        <w:spacing w:before="0" w:after="0" w:line="240" w:lineRule="auto"/>
        <w:jc w:val="center"/>
      </w:pPr>
      <w:r>
        <w:drawing>
          <wp:inline>
            <wp:extent cx="7830501" cy="11704320"/>
            <wp:effectExtent b="0" l="0" r="0" t="0"/>
            <wp:docPr descr="Main Figure 3" title="Main Figure 3" id="36" name="Picture"/>
            <a:graphic>
              <a:graphicData uri="http://schemas.openxmlformats.org/drawingml/2006/picture">
                <pic:pic>
                  <pic:nvPicPr>
                    <pic:cNvPr descr="accepted_figures/012453debcd7_012453debcd7_H04_manuscript_figure3_selection_candidat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7830501" cy="11704320"/>
                    </a:xfrm>
                    <a:prstGeom prst="rect">
                      <a:avLst/>
                    </a:prstGeom>
                    <a:noFill/>
                    <a:ln w="9525">
                      <a:noFill/>
                      <a:headEnd/>
                      <a:tailEnd/>
                    </a:ln>
                  </pic:spPr>
                </pic:pic>
              </a:graphicData>
            </a:graphic>
          </wp:inline>
        </w:drawing>
      </w:r>
    </w:p>
    <w:p>
      <w:pPr>
        <w:keepNext w:val="0"/>
        <w:keepLines/>
        <w:spacing w:line="240" w:lineRule="auto" w:before="80" w:after="80"/>
        <w:jc w:val="left"/>
      </w:pPr>
      <w:bookmarkStart w:id="365" w:name="fig-activity-context"/>
      <w:bookmarkEnd w:id="365"/>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Eight-site chest adherence retained daytime and pre-sleep directions and interval conclusions, with calibration and temporal qualifications, but provided no sleep ocular claim or paired test.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keepNext/>
        <w:pageBreakBefore/>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free-day adherence was lower during daytime and preceding sleep, varying by site. Pre-sleep adherence was higher but inconclusive under stricter coverage; temporal dependence remained unresolved.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43"/>
    <w:bookmarkStart w:id="58" w:name="methods"/>
    <w:p>
      <w:pPr>
        <w:pStyle w:val="berschrift1"/>
        <w:keepNext/>
        <w:pageBreakBefore/>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Each cycle linked the sleep interval ending at wake, the ensuing daytime interval excluding pre-sleep, and the following three hours before the next reported sleep. All three inherited the work or free label of the wake-start calendar date, even when a window crossed midnight. Actual diary dates and UTC boundaries established chronology; gaps between diary dates were not bridged. Windows qualified independently, so a cycle need not contain three eligible windows. The any-valid primary sample retained at least one valid comparison; the coverage sensitivity required valid minutes for at least 80% of each expected window interval. Expected duration defined coverage, not the likelihood denominator. Missing minutes were not imputed. Exact 0% and 100% periods remained in an endpoint-inflated beta-binomial model. Its mean included the full window-by-site-by-day-type interaction and a participant intercept; extra wholly non-adherent and wholly adherent periods and window-specific dispersion were modelled separately. Population-average adherence integrated the participant distribution and gave each of nine sites equal weight. Separate FDR families covered three window-specific free-minus-work contrasts, three window-specific site interactions, the global interaction, 27 site-specific contrasts against zero, 54 site-minus-average levels and 27 site-effect-minus-average contrasts. The last family’s coverage repetition assessed stability without another FDR adjustment. Variance decomposition used balanced 54-cell global and 18-cell within-window references; Shapley allocations and R² were point-only. Chest models used a separate two-window, eight-site sample and did not test paired placement differences.</w:t>
      </w:r>
    </w:p>
    <w:p>
      <w:pPr>
        <w:pStyle w:val="Textkrper"/>
      </w:pPr>
      <w:r>
        <w:t xml:space="preserve">The exploratory cross-window extension used daytime adherence as the predictor and the preceding sleep or following pre-sleep adherence as outcomes under the same wake-start-date alignment. It retained pairwise-complete observations, not necessarily complete three-window cycles: 1,376 outcome rows comprised 758 daytime-sleep and 618 daytime-pre-sleep pairs from 140 participants and 761 cycles. Its frozen eligibility rules did not include every potential main-model pair. The model separated each participant’s cycle-specific daytime deviation from their observed average, adjusting for window, site, day type, their corresponding interactions and the participant’s day-type composition. Response-scale contrasts used equal-site and 50:50 work/free weighting. The four within- and between-participant associations formed a separate FDR family. Positive serial dependence remained unresolved and some sensitivity fits were non-estimable, so no within-participant day-level claim was stated. Descriptive profiles used unweighted equal-cycle participant means, with daytime deduplicated within participant and cycle, for 139 complete profiles and 417 participant-window points. These are anonymous monitoring-period summaries, not ranks or stable participant types.</w:t>
      </w:r>
    </w:p>
    <w:p>
      <w:pPr>
        <w:pStyle w:val="Textkrper"/>
      </w:pPr>
      <w:r>
        <w:t xml:space="preserve">The main model passed all five applicable endpoint-calibration checks in both samples, but temporal dependence still qualified inference. The 80% coverage restriction retained the daytime and sleep directions and interval conclusions; pre-sleep retained direction but not exclusion of zero. Diary-indexed grouping was a separate sensitivity. Pre-sleep interval conclusions also changed under 70% and 90% coverage and restriction to participants observed on both day types. Actual-date temporal endpoint models failed structural checks. Their beta-binomial fallbacks changed both the response family and random-effects structure, retained boundary cautions and failed all five endpoint-calibration checks in both samples. They did not replace the primary model or resolve its temporal limitation. All nine site-deletion checks and four participant-deletion checks were estimable; one participant deletion and the ordinary-binomial diagnostic failed and supplied no derived inference. The separate chest model retained calibration and temporal qualifications. In the exploratory extension, the 80% restriction preserved all four directions and interval conclusions, but incomplete influence checks and unresolved dependence limited robustness claims.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keepNext/>
        <w:pageBreakBefore/>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keepNext/>
        <w:pageBreakBefore/>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keepNext/>
        <w:pageBreakBefore/>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keepNext/>
        <w:pageBreakBefore/>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keepNext/>
        <w:pageBreakBefore/>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keepNext/>
        <w:pageBreakBefore/>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keepNext/>
        <w:pageBreakBefore/>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1"/>
        <w:keepNext/>
        <w:pageBreakBefore/>
      </w:pPr>
      <w:r>
        <w:t xml:space="preserve">Supplementary Information</w:t>
      </w:r>
    </w:p>
    <w:bookmarkStart w:id="318" w:name="study-support-and-exposure-definitions"/>
    <w:p>
      <w:pPr>
        <w:pStyle w:val="berschrift2"/>
      </w:pPr>
      <w:r>
        <w:t xml:space="preserve">Study support and exposure definitions</w:t>
      </w:r>
    </w:p>
    <w:bookmarkStart w:id="259" w:name="Xee1d6caa39c970d12ab0361fd7bfeebe7aa6829"/>
    <w:p>
      <w:pPr>
        <w:pStyle w:val="berschrift3"/>
        <w:keepNext/>
        <w:keepLines/>
        <w:spacing w:line="240" w:lineRule="auto" w:after="80"/>
      </w:pPr>
      <w:r>
        <w:t xml:space="preserve">Supplementary Table S1. Descriptive sample flow</w:t>
      </w:r>
    </w:p>
    <w:bookmarkStart w:id="258" w:name="supp-table-s1"/>
    <w:p>
      <w:pPr>
        <w:keepNext/>
        <w:keepLines/>
        <w:pageBreakBefore w:val="0"/>
        <w:spacing w:before="0" w:after="0" w:line="240" w:lineRule="auto"/>
        <w:jc w:val="center"/>
      </w:pPr>
      <w:r>
        <w:drawing>
          <wp:inline>
            <wp:extent cx="9646920" cy="6782990"/>
            <wp:docPr id="318" name="Picture 318" descr="Supplementary Table S1, part 1 of 1" title="Supplementary Table S1, part 1 of 1"/>
            <wp:cNvGraphicFramePr>
              <a:graphicFrameLocks noChangeAspect="1"/>
            </wp:cNvGraphicFramePr>
            <a:graphic>
              <a:graphicData uri="http://schemas.openxmlformats.org/drawingml/2006/picture">
                <pic:pic>
                  <pic:nvPicPr>
                    <pic:cNvPr id="0" name="supp_table_s1_part_01.png"/>
                    <pic:cNvPicPr/>
                  </pic:nvPicPr>
                  <pic:blipFill>
                    <a:blip r:embed="rId19"/>
                    <a:stretch>
                      <a:fillRect/>
                    </a:stretch>
                  </pic:blipFill>
                  <pic:spPr>
                    <a:xfrm>
                      <a:off x="0" y="0"/>
                      <a:ext cx="9646920" cy="6782990"/>
                    </a:xfrm>
                    <a:prstGeom prst="rect"/>
                  </pic:spPr>
                </pic:pic>
              </a:graphicData>
            </a:graphic>
          </wp:inline>
        </w:drawing>
      </w:r>
    </w:p>
    <w:p>
      <w:pPr>
        <w:pStyle w:val="Textkrper"/>
        <w:keepNext w:val="0"/>
        <w:keepLines/>
        <w:spacing w:line="240" w:lineRule="auto" w:before="80" w:after="80"/>
        <w:jc w:val="left"/>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8"/>
    <w:bookmarkEnd w:id="259"/>
    <w:bookmarkStart w:id="312" w:name="X4f8781ec646a78d853b59e3b8e435fd4ba456d4"/>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S2. Full near-eye metric dictionary and distributions</w:t>
      </w:r>
    </w:p>
    <w:bookmarkStart w:id="311" w:name="supp-table-s2"/>
    <w:p>
      <w:pPr>
        <w:keepLines/>
        <w:pageBreakBefore w:val="0"/>
        <w:spacing w:before="0" w:after="0" w:line="240" w:lineRule="auto"/>
        <w:jc w:val="center"/>
      </w:pPr>
      <w:r>
        <w:drawing>
          <wp:inline>
            <wp:extent cx="14218920" cy="6088930"/>
            <wp:docPr id="319" name="Picture 319" descr="Supplementary Table S2, part 1 of 3" title="Supplementary Table S2, part 1 of 3"/>
            <wp:cNvGraphicFramePr>
              <a:graphicFrameLocks noChangeAspect="1"/>
            </wp:cNvGraphicFramePr>
            <a:graphic>
              <a:graphicData uri="http://schemas.openxmlformats.org/drawingml/2006/picture">
                <pic:pic>
                  <pic:nvPicPr>
                    <pic:cNvPr id="0" name="supp_table_s2_part_01.png"/>
                    <pic:cNvPicPr/>
                  </pic:nvPicPr>
                  <pic:blipFill>
                    <a:blip r:embed="rId20"/>
                    <a:stretch>
                      <a:fillRect/>
                    </a:stretch>
                  </pic:blipFill>
                  <pic:spPr>
                    <a:xfrm>
                      <a:off x="0" y="0"/>
                      <a:ext cx="14218920" cy="6088930"/>
                    </a:xfrm>
                    <a:prstGeom prst="rect"/>
                  </pic:spPr>
                </pic:pic>
              </a:graphicData>
            </a:graphic>
          </wp:inline>
        </w:drawing>
      </w:r>
    </w:p>
    <w:p>
      <w:pPr>
        <w:keepLines/>
        <w:pageBreakBefore/>
        <w:spacing w:before="0" w:after="0" w:line="240" w:lineRule="auto"/>
        <w:jc w:val="center"/>
      </w:pPr>
      <w:r>
        <w:drawing>
          <wp:inline>
            <wp:extent cx="14218920" cy="5043666"/>
            <wp:docPr id="320" name="Picture 320" descr="Supplementary Table S2, part 2 of 3" title="Supplementary Table S2, part 2 of 3"/>
            <wp:cNvGraphicFramePr>
              <a:graphicFrameLocks noChangeAspect="1"/>
            </wp:cNvGraphicFramePr>
            <a:graphic>
              <a:graphicData uri="http://schemas.openxmlformats.org/drawingml/2006/picture">
                <pic:pic>
                  <pic:nvPicPr>
                    <pic:cNvPr id="0" name="supp_table_s2_part_02.png"/>
                    <pic:cNvPicPr/>
                  </pic:nvPicPr>
                  <pic:blipFill>
                    <a:blip r:embed="rId22"/>
                    <a:stretch>
                      <a:fillRect/>
                    </a:stretch>
                  </pic:blipFill>
                  <pic:spPr>
                    <a:xfrm>
                      <a:off x="0" y="0"/>
                      <a:ext cx="14218920" cy="5043666"/>
                    </a:xfrm>
                    <a:prstGeom prst="rect"/>
                  </pic:spPr>
                </pic:pic>
              </a:graphicData>
            </a:graphic>
          </wp:inline>
        </w:drawing>
      </w:r>
    </w:p>
    <w:p>
      <w:pPr>
        <w:keepNext/>
        <w:keepLines/>
        <w:pageBreakBefore/>
        <w:spacing w:before="0" w:after="0" w:line="240" w:lineRule="auto"/>
        <w:jc w:val="center"/>
      </w:pPr>
      <w:r>
        <w:drawing>
          <wp:inline>
            <wp:extent cx="14218920" cy="5111732"/>
            <wp:docPr id="321" name="Picture 321" descr="Supplementary Table S2, part 3 of 3" title="Supplementary Table S2, part 3 of 3"/>
            <wp:cNvGraphicFramePr>
              <a:graphicFrameLocks noChangeAspect="1"/>
            </wp:cNvGraphicFramePr>
            <a:graphic>
              <a:graphicData uri="http://schemas.openxmlformats.org/drawingml/2006/picture">
                <pic:pic>
                  <pic:nvPicPr>
                    <pic:cNvPr id="0" name="supp_table_s2_part_03.png"/>
                    <pic:cNvPicPr/>
                  </pic:nvPicPr>
                  <pic:blipFill>
                    <a:blip r:embed="rId23"/>
                    <a:stretch>
                      <a:fillRect/>
                    </a:stretch>
                  </pic:blipFill>
                  <pic:spPr>
                    <a:xfrm>
                      <a:off x="0" y="0"/>
                      <a:ext cx="14218920" cy="5111732"/>
                    </a:xfrm>
                    <a:prstGeom prst="rect"/>
                  </pic:spPr>
                </pic:pic>
              </a:graphicData>
            </a:graphic>
          </wp:inline>
        </w:drawing>
      </w:r>
    </w:p>
    <w:p>
      <w:pPr>
        <w:pStyle w:val="Textkrper"/>
        <w:keepNext w:val="0"/>
        <w:keepLines/>
        <w:spacing w:line="240" w:lineRule="auto" w:before="80" w:after="80"/>
        <w:jc w:val="left"/>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11"/>
    <w:bookmarkEnd w:id="312"/>
    <w:bookmarkStart w:id="314" w:name="Xbdd6cdc82df6f60ad7b98ddee204268d86e5648"/>
    <w:p>
      <w:pPr>
        <w:suppressLineNumbers/>
        <w:spacing w:before="0" w:after="0" w:line="20" w:lineRule="exact"/>
        <w:sectPr w:rsidR="00597312" w:rsidRPr="00791F7F" w:rsidSect="0000781E">
          <w:footerReference r:id="rId8" w:type="even"/>
          <w:footerReference r:id="rId9" w:type="default"/>
          <w:pgSz w:h="16838" w:w="23810"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S3. Descriptive recommendation-range fractions</w:t>
      </w:r>
    </w:p>
    <w:bookmarkStart w:id="313" w:name="supp-table-s3"/>
    <w:p>
      <w:pPr>
        <w:keepNext/>
        <w:keepLines/>
        <w:pageBreakBefore w:val="0"/>
        <w:spacing w:before="0" w:after="0" w:line="240" w:lineRule="auto"/>
        <w:jc w:val="center"/>
      </w:pPr>
      <w:r>
        <w:drawing>
          <wp:inline>
            <wp:extent cx="9646920" cy="7016728"/>
            <wp:docPr id="322" name="Picture 322" descr="Supplementary Table S3, part 1 of 1" title="Supplementary Table S3, part 1 of 1"/>
            <wp:cNvGraphicFramePr>
              <a:graphicFrameLocks noChangeAspect="1"/>
            </wp:cNvGraphicFramePr>
            <a:graphic>
              <a:graphicData uri="http://schemas.openxmlformats.org/drawingml/2006/picture">
                <pic:pic>
                  <pic:nvPicPr>
                    <pic:cNvPr id="0" name="supp_table_s3_part_01.png"/>
                    <pic:cNvPicPr/>
                  </pic:nvPicPr>
                  <pic:blipFill>
                    <a:blip r:embed="rId24"/>
                    <a:stretch>
                      <a:fillRect/>
                    </a:stretch>
                  </pic:blipFill>
                  <pic:spPr>
                    <a:xfrm>
                      <a:off x="0" y="0"/>
                      <a:ext cx="9646920" cy="7016728"/>
                    </a:xfrm>
                    <a:prstGeom prst="rect"/>
                  </pic:spPr>
                </pic:pic>
              </a:graphicData>
            </a:graphic>
          </wp:inline>
        </w:drawing>
      </w:r>
    </w:p>
    <w:p>
      <w:pPr>
        <w:pStyle w:val="Textkrper"/>
        <w:keepNext w:val="0"/>
        <w:keepLines/>
        <w:spacing w:line="240" w:lineRule="auto" w:before="80" w:after="80"/>
        <w:jc w:val="left"/>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bookmarkEnd w:id="313"/>
    <w:bookmarkEnd w:id="314"/>
    <w:bookmarkStart w:id="315" w:name="X6caab64abadceda6491a0f778c67f7f9feb455d"/>
    <w:p>
      <w:pPr>
        <w:pStyle w:val="berschrift3"/>
        <w:keepNext/>
        <w:pageBreakBefore w:val="0"/>
      </w:pPr>
      <w:bookmarkStart w:id="366" w:name="fig-s1"/>
      <w:bookmarkEnd w:id="366"/>
      <w:r>
        <w:t xml:space="preserve">Supplementary Figure S1. Near-eye metric distributions</w:t>
      </w:r>
    </w:p>
    <w:p>
      <w:pPr>
        <w:pStyle w:val="FirstParagraph"/>
      </w:pPr>
    </w:p>
    <w:p>
      <w:pPr>
        <w:keepNext/>
        <w:keepLines/>
        <w:pageBreakBefore w:val="0"/>
        <w:spacing w:before="0" w:after="0" w:line="240" w:lineRule="auto"/>
        <w:jc w:val="center"/>
      </w:pPr>
      <w:r>
        <w:drawing>
          <wp:inline distT="0" distB="0" distL="0" distR="0">
            <wp:extent cx="5257800" cy="5257800"/>
            <wp:docPr id="341" name="Figure 341" descr="Supplementary Figure S1" title="Supplementary Figure S1"/>
            <wp:cNvGraphicFramePr>
              <a:graphicFrameLocks noChangeAspect="1"/>
            </wp:cNvGraphicFramePr>
            <a:graphic>
              <a:graphicData uri="http://schemas.openxmlformats.org/drawingml/2006/picture">
                <pic:pic>
                  <pic:nvPicPr>
                    <pic:cNvPr id="0" name="Accepted SVG"/>
                    <pic:cNvPicPr/>
                  </pic:nvPicPr>
                  <pic:blipFill>
                    <a:blip r:embed="rId45">
                      <a:extLst>
                        <a:ext uri="{96DAC541-7B7A-43D3-8B79-37D633B846F1}">
                          <asvg:svgBlip xmlns:asvg="http://schemas.microsoft.com/office/drawing/2016/SVG/main" r:embed="rId45"/>
                        </a:ext>
                      </a:extLst>
                    </a:blip>
                    <a:stretch>
                      <a:fillRect/>
                    </a:stretch>
                  </pic:blipFill>
                  <pic:spPr>
                    <a:xfrm>
                      <a:off x="0" y="0"/>
                      <a:ext cx="5257800" cy="5257800"/>
                    </a:xfrm>
                    <a:prstGeom prst="rect">
                      <a:avLst/>
                    </a:prstGeom>
                  </pic:spPr>
                </pic:pic>
              </a:graphicData>
            </a:graphic>
          </wp:inline>
        </w:drawing>
      </w:r>
    </w:p>
    <w:p>
      <w:pPr>
        <w:pStyle w:val="Textkrper"/>
        <w:keepNext w:val="0"/>
        <w:keepLines/>
        <w:spacing w:line="240" w:lineRule="auto" w:before="80" w:after="80"/>
        <w:jc w:val="left"/>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keepNext/>
        <w:pageBreakBefore/>
      </w:pPr>
      <w:bookmarkStart w:id="367" w:name="fig-s2"/>
      <w:bookmarkEnd w:id="367"/>
      <w:r>
        <w:t xml:space="preserve">Supplementary Figure S2. Worked metric derivation</w:t>
      </w:r>
    </w:p>
    <w:p>
      <w:pPr>
        <w:pStyle w:val="FirstParagraph"/>
      </w:pPr>
    </w:p>
    <w:p>
      <w:pPr>
        <w:keepNext/>
        <w:keepLines/>
        <w:pageBreakBefore w:val="0"/>
        <w:spacing w:before="0" w:after="0" w:line="240" w:lineRule="auto"/>
        <w:jc w:val="center"/>
      </w:pPr>
      <w:r>
        <w:drawing>
          <wp:inline distT="0" distB="0" distL="0" distR="0">
            <wp:extent cx="5715000" cy="5143488"/>
            <wp:docPr id="342" name="Figure 342" descr="Supplementary Figure S2" title="Supplementary Figure S2"/>
            <wp:cNvGraphicFramePr>
              <a:graphicFrameLocks noChangeAspect="1"/>
            </wp:cNvGraphicFramePr>
            <a:graphic>
              <a:graphicData uri="http://schemas.openxmlformats.org/drawingml/2006/picture">
                <pic:pic>
                  <pic:nvPicPr>
                    <pic:cNvPr id="0" name="Accepted SVG"/>
                    <pic:cNvPicPr/>
                  </pic:nvPicPr>
                  <pic:blipFill>
                    <a:blip r:embed="rId46">
                      <a:extLst>
                        <a:ext uri="{96DAC541-7B7A-43D3-8B79-37D633B846F1}">
                          <asvg:svgBlip xmlns:asvg="http://schemas.microsoft.com/office/drawing/2016/SVG/main" r:embed="rId46"/>
                        </a:ext>
                      </a:extLst>
                    </a:blip>
                    <a:stretch>
                      <a:fillRect/>
                    </a:stretch>
                  </pic:blipFill>
                  <pic:spPr>
                    <a:xfrm>
                      <a:off x="0" y="0"/>
                      <a:ext cx="5715000" cy="5143488"/>
                    </a:xfrm>
                    <a:prstGeom prst="rect">
                      <a:avLst/>
                    </a:prstGeom>
                  </pic:spPr>
                </pic:pic>
              </a:graphicData>
            </a:graphic>
          </wp:inline>
        </w:drawing>
      </w:r>
    </w:p>
    <w:p>
      <w:pPr>
        <w:pStyle w:val="Textkrper"/>
        <w:keepNext w:val="0"/>
        <w:keepLines/>
        <w:spacing w:line="240" w:lineRule="auto" w:before="80" w:after="80"/>
        <w:jc w:val="left"/>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keepNext/>
        <w:pageBreakBefore/>
      </w:pPr>
      <w:r>
        <w:t xml:space="preserve">Supplementary Figure S3. Latitude and civil-photoperiod measurement range</w:t>
      </w:r>
    </w:p>
    <w:p>
      <w:pPr>
        <w:pStyle w:val="FirstParagraph"/>
      </w:pPr>
    </w:p>
    <w:p>
      <w:pPr>
        <w:keepNext/>
        <w:keepLines/>
        <w:pageBreakBefore w:val="0"/>
        <w:spacing w:before="0" w:after="0" w:line="240" w:lineRule="auto"/>
        <w:jc w:val="center"/>
      </w:pPr>
      <w:r>
        <w:drawing>
          <wp:inline distT="0" distB="0" distL="0" distR="0">
            <wp:extent cx="4023360" cy="4023360"/>
            <wp:docPr id="343" name="Figure 343" descr="Supplementary Figure S3" title="Supplementary Figure S3"/>
            <wp:cNvGraphicFramePr>
              <a:graphicFrameLocks noChangeAspect="1"/>
            </wp:cNvGraphicFramePr>
            <a:graphic>
              <a:graphicData uri="http://schemas.openxmlformats.org/drawingml/2006/picture">
                <pic:pic>
                  <pic:nvPicPr>
                    <pic:cNvPr id="0" name="Accepted SVG"/>
                    <pic:cNvPicPr/>
                  </pic:nvPicPr>
                  <pic:blipFill>
                    <a:blip r:embed="rId47">
                      <a:extLst>
                        <a:ext uri="{96DAC541-7B7A-43D3-8B79-37D633B846F1}">
                          <asvg:svgBlip xmlns:asvg="http://schemas.microsoft.com/office/drawing/2016/SVG/main" r:embed="rId47"/>
                        </a:ext>
                      </a:extLst>
                    </a:blip>
                    <a:stretch>
                      <a:fillRect/>
                    </a:stretch>
                  </pic:blipFill>
                  <pic:spPr>
                    <a:xfrm>
                      <a:off x="0" y="0"/>
                      <a:ext cx="4023360" cy="4023360"/>
                    </a:xfrm>
                    <a:prstGeom prst="rect">
                      <a:avLst/>
                    </a:prstGeom>
                  </pic:spPr>
                </pic:pic>
              </a:graphicData>
            </a:graphic>
          </wp:inline>
        </w:drawing>
      </w:r>
    </w:p>
    <w:p>
      <w:pPr>
        <w:pStyle w:val="Textkrper"/>
        <w:keepNext w:val="0"/>
        <w:keepLines/>
        <w:spacing w:line="240" w:lineRule="auto" w:before="80" w:after="80"/>
        <w:jc w:val="left"/>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keepNext/>
        <w:pageBreakBefore/>
      </w:pPr>
      <w:r>
        <w:t xml:space="preserve">Recommendation adherence</w:t>
      </w:r>
    </w:p>
    <w:p>
      <w:pPr>
        <w:pStyle w:val="FirstParagraph"/>
      </w:pPr>
      <w:r>
        <w:t xml:space="preserve">Daytime, Pre-sleep, and Sleep identify the Brown et al. recommendation windows. In the modelled comparisons, the wake-start date assigns the work or free label to the preceding sleep interval, ensuing daytime interval and following pre-sleep window. Each window qualifies independently. These modelled comparisons are distinct from the pooled-minute fractions in Supplementary Table S3.</w:t>
      </w:r>
    </w:p>
    <w:bookmarkStart w:id="319" w:name="X967f0b046f9234accdf6c51e75776693d681f60"/>
    <w:p>
      <w:pPr>
        <w:pStyle w:val="berschrift3"/>
        <w:keepNext/>
        <w:pageBreakBefore w:val="0"/>
      </w:pPr>
      <w:bookmarkStart w:id="368" w:name="fig-s4"/>
      <w:bookmarkEnd w:id="368"/>
      <w:r>
        <w:t xml:space="preserve">Supplementary Figure S4. Site-average recommendation adherence</w:t>
      </w:r>
    </w:p>
    <w:p>
      <w:pPr>
        <w:pStyle w:val="FirstParagraph"/>
      </w:pPr>
    </w:p>
    <w:p>
      <w:pPr>
        <w:keepNext/>
        <w:keepLines/>
        <w:pageBreakBefore w:val="0"/>
        <w:spacing w:before="0" w:after="0" w:line="240" w:lineRule="auto"/>
        <w:jc w:val="center"/>
      </w:pPr>
      <w:r>
        <w:drawing>
          <wp:inline distT="0" distB="0" distL="0" distR="0">
            <wp:extent cx="5715000" cy="3361708"/>
            <wp:docPr id="344" name="Figure 344" descr="Supplementary Figure S4" title="Supplementary Figure S4"/>
            <wp:cNvGraphicFramePr>
              <a:graphicFrameLocks noChangeAspect="1"/>
            </wp:cNvGraphicFramePr>
            <a:graphic>
              <a:graphicData uri="http://schemas.openxmlformats.org/drawingml/2006/picture">
                <pic:pic>
                  <pic:nvPicPr>
                    <pic:cNvPr id="0" name="Accepted SVG"/>
                    <pic:cNvPicPr/>
                  </pic:nvPicPr>
                  <pic:blipFill>
                    <a:blip r:embed="rId48">
                      <a:extLst>
                        <a:ext uri="{96DAC541-7B7A-43D3-8B79-37D633B846F1}">
                          <asvg:svgBlip xmlns:asvg="http://schemas.microsoft.com/office/drawing/2016/SVG/main" r:embed="rId48"/>
                        </a:ext>
                      </a:extLst>
                    </a:blip>
                    <a:stretch>
                      <a:fillRect/>
                    </a:stretch>
                  </pic:blipFill>
                  <pic:spPr>
                    <a:xfrm>
                      <a:off x="0" y="0"/>
                      <a:ext cx="5715000" cy="3361708"/>
                    </a:xfrm>
                    <a:prstGeom prst="rect">
                      <a:avLst/>
                    </a:prstGeom>
                  </pic:spPr>
                </pic:pic>
              </a:graphicData>
            </a:graphic>
          </wp:inline>
        </w:drawing>
      </w:r>
    </w:p>
    <w:p>
      <w:pPr>
        <w:pStyle w:val="Textkrper"/>
        <w:keepNext w:val="0"/>
        <w:keepLines/>
        <w:spacing w:line="240" w:lineRule="auto" w:before="80" w:after="80"/>
        <w:jc w:val="left"/>
      </w:pPr>
      <w:r>
        <w:t xml:space="preserve">Supplementary Figure S4.</w:t>
      </w:r>
      <w:r>
        <w:t xml:space="preserve"> </w:t>
      </w:r>
      <w:r>
        <w:t xml:space="preserve">Site-average recommendation adherence on work and free days. Daytime, Pre-sleep and Sleep identify the Brown et al. recommendation windows. Each point gives equal weight to nine sites; bars are 95% confidence intervals. The wake-start date labels the preceding sleep, daytime and following pre-sleep windows. Sleep describes the device-recorded bedside environment, not ocular exposure or a whole-bedroom measurement. The pre-sleep contrast remains positive but its interval includes zero under the 80% coverage restriction; temporal dependence remains unresolved. The coverage sensitivity is reported in the Results and Methods.</w:t>
      </w:r>
    </w:p>
    <w:bookmarkEnd w:id="319"/>
    <w:bookmarkStart w:id="320" w:name="X3fae3d4988a611e264c90335700ea93785d6b8e"/>
    <w:p>
      <w:pPr>
        <w:pStyle w:val="berschrift3"/>
        <w:keepNext/>
        <w:pageBreakBefore/>
      </w:pPr>
      <w:bookmarkStart w:id="369" w:name="fig-s5"/>
      <w:bookmarkEnd w:id="369"/>
      <w:r>
        <w:t xml:space="preserve">Supplementary Figure S5. Site-specific adherence and day-type differences</w:t>
      </w:r>
    </w:p>
    <w:p>
      <w:pPr>
        <w:pStyle w:val="FirstParagraph"/>
      </w:pPr>
      <w:r>
        <w:t xml:space="preserve"> </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474463" cy="7406640"/>
            <wp:docPr id="345" name="Figure 345" descr="Supplementary Figure S5A" title="Supplementary Figure S5A"/>
            <wp:cNvGraphicFramePr>
              <a:graphicFrameLocks noChangeAspect="1"/>
            </wp:cNvGraphicFramePr>
            <a:graphic>
              <a:graphicData uri="http://schemas.openxmlformats.org/drawingml/2006/picture">
                <pic:pic>
                  <pic:nvPicPr>
                    <pic:cNvPr id="0" name="Accepted SVG"/>
                    <pic:cNvPicPr/>
                  </pic:nvPicPr>
                  <pic:blipFill>
                    <a:blip r:embed="rId49">
                      <a:extLst>
                        <a:ext uri="{96DAC541-7B7A-43D3-8B79-37D633B846F1}">
                          <asvg:svgBlip xmlns:asvg="http://schemas.microsoft.com/office/drawing/2016/SVG/main" r:embed="rId49"/>
                        </a:ext>
                      </a:extLst>
                    </a:blip>
                    <a:stretch>
                      <a:fillRect/>
                    </a:stretch>
                  </pic:blipFill>
                  <pic:spPr>
                    <a:xfrm>
                      <a:off x="0" y="0"/>
                      <a:ext cx="5474463" cy="7406640"/>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474463" cy="7406640"/>
            <wp:docPr id="346" name="Figure 346" descr="Supplementary Figure S5B" title="Supplementary Figure S5B"/>
            <wp:cNvGraphicFramePr>
              <a:graphicFrameLocks noChangeAspect="1"/>
            </wp:cNvGraphicFramePr>
            <a:graphic>
              <a:graphicData uri="http://schemas.openxmlformats.org/drawingml/2006/picture">
                <pic:pic>
                  <pic:nvPicPr>
                    <pic:cNvPr id="0" name="Accepted SVG"/>
                    <pic:cNvPicPr/>
                  </pic:nvPicPr>
                  <pic:blipFill>
                    <a:blip r:embed="rId50">
                      <a:extLst>
                        <a:ext uri="{96DAC541-7B7A-43D3-8B79-37D633B846F1}">
                          <asvg:svgBlip xmlns:asvg="http://schemas.microsoft.com/office/drawing/2016/SVG/main" r:embed="rId50"/>
                        </a:ext>
                      </a:extLst>
                    </a:blip>
                    <a:stretch>
                      <a:fillRect/>
                    </a:stretch>
                  </pic:blipFill>
                  <pic:spPr>
                    <a:xfrm>
                      <a:off x="0" y="0"/>
                      <a:ext cx="5474463" cy="7406640"/>
                    </a:xfrm>
                    <a:prstGeom prst="rect">
                      <a:avLst/>
                    </a:prstGeom>
                  </pic:spPr>
                </pic:pic>
              </a:graphicData>
            </a:graphic>
          </wp:inline>
        </w:drawing>
      </w:r>
    </w:p>
    <w:p>
      <w:pPr>
        <w:pStyle w:val="Textkrper"/>
        <w:keepNext w:val="0"/>
        <w:keepLines/>
        <w:spacing w:line="240" w:lineRule="auto" w:before="80" w:after="80"/>
        <w:jc w:val="left"/>
      </w:pPr>
      <w:r>
        <w:t xml:space="preserve">Supplementary Figure S5.</w:t>
      </w:r>
      <w:r>
        <w:t xml:space="preserve"> </w:t>
      </w:r>
      <w:r>
        <w:t xml:space="preserve">Site-specific recommendation adherence, shown as two separate images.</w:t>
      </w:r>
      <w:r>
        <w:t xml:space="preserve"> </w:t>
      </w:r>
      <w:r>
        <w:t xml:space="preserve">A</w:t>
      </w:r>
      <w:r>
        <w:t xml:space="preserve">, Work-day adherence, with filled diamonds identifying site-minus-average differences that met their FDR criterion.</w:t>
      </w:r>
      <w:r>
        <w:t xml:space="preserve"> </w:t>
      </w:r>
      <w:r>
        <w:t xml:space="preserve">B</w:t>
      </w:r>
      <w:r>
        <w:t xml:space="preserve">, Free-minus-work differences, with filled diamonds identifying differences from zero and asterisks identifying departures from the window-specific equal-site difference in a separate 27-comparison FDR family. Daytime, Pre-sleep and Sleep identify the Brown et al. recommendation windows. Points are estimates and bars are 95% confidence intervals. Each equal-site reference includes the indexed site. Sites are components of one pooled observational model, not independent replications or causal effects of location. Day type follows the wake-start date; sleep is the preceding bedside sleep-environment window. Temporal dependence remains unresolved, and the pre-sleep coverage qualification applies.</w:t>
      </w:r>
    </w:p>
    <w:bookmarkEnd w:id="320"/>
    <w:bookmarkStart w:id="322" w:name="X8b25b3f835837e027bc091098603a04afb13419"/>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S4. Exploratory cross-window recommendation-adherence associations</w:t>
      </w:r>
    </w:p>
    <w:bookmarkStart w:id="321" w:name="supp-table-s4"/>
    <w:p>
      <w:pPr>
        <w:keepLines/>
        <w:pageBreakBefore w:val="0"/>
        <w:spacing w:before="0" w:after="0" w:line="240" w:lineRule="auto"/>
        <w:jc w:val="center"/>
      </w:pPr>
      <w:r>
        <w:drawing>
          <wp:inline>
            <wp:extent cx="9646920" cy="4737518"/>
            <wp:docPr id="323" name="Picture 323" descr="Supplementary Table S4, part 1 of 2" title="Supplementary Table S4, part 1 of 2"/>
            <wp:cNvGraphicFramePr>
              <a:graphicFrameLocks noChangeAspect="1"/>
            </wp:cNvGraphicFramePr>
            <a:graphic>
              <a:graphicData uri="http://schemas.openxmlformats.org/drawingml/2006/picture">
                <pic:pic>
                  <pic:nvPicPr>
                    <pic:cNvPr id="0" name="supp_table_s4_part_01.png"/>
                    <pic:cNvPicPr/>
                  </pic:nvPicPr>
                  <pic:blipFill>
                    <a:blip r:embed="rId25"/>
                    <a:stretch>
                      <a:fillRect/>
                    </a:stretch>
                  </pic:blipFill>
                  <pic:spPr>
                    <a:xfrm>
                      <a:off x="0" y="0"/>
                      <a:ext cx="9646920" cy="4737518"/>
                    </a:xfrm>
                    <a:prstGeom prst="rect"/>
                  </pic:spPr>
                </pic:pic>
              </a:graphicData>
            </a:graphic>
          </wp:inline>
        </w:drawing>
      </w:r>
    </w:p>
    <w:p>
      <w:pPr>
        <w:keepNext/>
        <w:keepLines/>
        <w:pageBreakBefore/>
        <w:spacing w:before="0" w:after="0" w:line="240" w:lineRule="auto"/>
        <w:jc w:val="center"/>
      </w:pPr>
      <w:r>
        <w:drawing>
          <wp:inline>
            <wp:extent cx="9646920" cy="5124254"/>
            <wp:docPr id="324" name="Picture 324" descr="Supplementary Table S4, part 2 of 2" title="Supplementary Table S4, part 2 of 2"/>
            <wp:cNvGraphicFramePr>
              <a:graphicFrameLocks noChangeAspect="1"/>
            </wp:cNvGraphicFramePr>
            <a:graphic>
              <a:graphicData uri="http://schemas.openxmlformats.org/drawingml/2006/picture">
                <pic:pic>
                  <pic:nvPicPr>
                    <pic:cNvPr id="0" name="supp_table_s4_part_02.png"/>
                    <pic:cNvPicPr/>
                  </pic:nvPicPr>
                  <pic:blipFill>
                    <a:blip r:embed="rId26"/>
                    <a:stretch>
                      <a:fillRect/>
                    </a:stretch>
                  </pic:blipFill>
                  <pic:spPr>
                    <a:xfrm>
                      <a:off x="0" y="0"/>
                      <a:ext cx="9646920" cy="5124254"/>
                    </a:xfrm>
                    <a:prstGeom prst="rect"/>
                  </pic:spPr>
                </pic:pic>
              </a:graphicData>
            </a:graphic>
          </wp:inline>
        </w:drawing>
      </w:r>
    </w:p>
    <w:p>
      <w:pPr>
        <w:pStyle w:val="Textkrper"/>
        <w:keepNext w:val="0"/>
        <w:keepLines/>
        <w:spacing w:line="240" w:lineRule="auto" w:before="80" w:after="80"/>
        <w:jc w:val="left"/>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1"/>
    <w:bookmarkEnd w:id="322"/>
    <w:bookmarkStart w:id="323" w:name="X8e24d81121eac320a672be4609027c8efce53a5"/>
    <w:p>
      <w:pPr>
        <w:pStyle w:val="berschrift3"/>
        <w:keepNext/>
        <w:pageBreakBefore w:val="0"/>
      </w:pPr>
      <w:bookmarkStart w:id="370" w:name="fig-s6"/>
      <w:bookmarkEnd w:id="370"/>
      <w:r>
        <w:t xml:space="preserve">Supplementary Figure S6. Anonymous participant recommendation-adherence profiles</w:t>
      </w:r>
    </w:p>
    <w:p>
      <w:pPr>
        <w:pStyle w:val="FirstParagraph"/>
      </w:pPr>
    </w:p>
    <w:p>
      <w:pPr>
        <w:keepNext/>
        <w:keepLines/>
        <w:pageBreakBefore w:val="0"/>
        <w:spacing w:before="0" w:after="0" w:line="240" w:lineRule="auto"/>
        <w:jc w:val="center"/>
      </w:pPr>
      <w:r>
        <w:drawing>
          <wp:inline distT="0" distB="0" distL="0" distR="0">
            <wp:extent cx="5715000" cy="3665054"/>
            <wp:docPr id="347" name="Figure 347" descr="Supplementary Figure S6" title="Supplementary Figure S6"/>
            <wp:cNvGraphicFramePr>
              <a:graphicFrameLocks noChangeAspect="1"/>
            </wp:cNvGraphicFramePr>
            <a:graphic>
              <a:graphicData uri="http://schemas.openxmlformats.org/drawingml/2006/picture">
                <pic:pic>
                  <pic:nvPicPr>
                    <pic:cNvPr id="0" name="Accepted SVG"/>
                    <pic:cNvPicPr/>
                  </pic:nvPicPr>
                  <pic:blipFill>
                    <a:blip r:embed="rId51">
                      <a:extLst>
                        <a:ext uri="{96DAC541-7B7A-43D3-8B79-37D633B846F1}">
                          <asvg:svgBlip xmlns:asvg="http://schemas.microsoft.com/office/drawing/2016/SVG/main" r:embed="rId51"/>
                        </a:ext>
                      </a:extLst>
                    </a:blip>
                    <a:stretch>
                      <a:fillRect/>
                    </a:stretch>
                  </pic:blipFill>
                  <pic:spPr>
                    <a:xfrm>
                      <a:off x="0" y="0"/>
                      <a:ext cx="5715000" cy="3665054"/>
                    </a:xfrm>
                    <a:prstGeom prst="rect">
                      <a:avLst/>
                    </a:prstGeom>
                  </pic:spPr>
                </pic:pic>
              </a:graphicData>
            </a:graphic>
          </wp:inline>
        </w:drawing>
      </w:r>
    </w:p>
    <w:p>
      <w:pPr>
        <w:pStyle w:val="Textkrper"/>
        <w:keepNext w:val="0"/>
        <w:keepLines/>
        <w:spacing w:line="240" w:lineRule="auto" w:before="80" w:after="80"/>
        <w:jc w:val="left"/>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2"/>
        <w:pageBreakBefore w:val="0"/>
      </w:pPr>
      <w:r>
        <w:t xml:space="preserve">Daily architecture</w:t>
      </w:r>
    </w:p>
    <w:bookmarkStart w:id="326" w:name="Xd7f47729247d020ca94ac99ff99a06df13a4437"/>
    <w:p>
      <w:pPr>
        <w:pStyle w:val="berschrift3"/>
        <w:keepNext/>
        <w:keepLines/>
        <w:spacing w:line="240" w:lineRule="auto" w:after="80"/>
      </w:pPr>
      <w:r>
        <w:t xml:space="preserve">Supplementary Table S5. Near-eye fitted-curve dispersion and full-model R² allocation</w:t>
      </w:r>
    </w:p>
    <w:bookmarkStart w:id="325" w:name="supp-table-s5"/>
    <w:p>
      <w:pPr>
        <w:keepNext/>
        <w:keepLines/>
        <w:pageBreakBefore w:val="0"/>
        <w:spacing w:before="0" w:after="0" w:line="240" w:lineRule="auto"/>
        <w:jc w:val="center"/>
      </w:pPr>
      <w:r>
        <w:drawing>
          <wp:inline>
            <wp:extent cx="9646920" cy="4235233"/>
            <wp:docPr id="325" name="Picture 325" descr="Supplementary Table S5, part 1 of 1" title="Supplementary Table S5, part 1 of 1"/>
            <wp:cNvGraphicFramePr>
              <a:graphicFrameLocks noChangeAspect="1"/>
            </wp:cNvGraphicFramePr>
            <a:graphic>
              <a:graphicData uri="http://schemas.openxmlformats.org/drawingml/2006/picture">
                <pic:pic>
                  <pic:nvPicPr>
                    <pic:cNvPr id="0" name="supp_table_s5_part_01.png"/>
                    <pic:cNvPicPr/>
                  </pic:nvPicPr>
                  <pic:blipFill>
                    <a:blip r:embed="rId27"/>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keepNext/>
        <w:keepLines/>
        <w:spacing w:line="240" w:lineRule="auto" w:after="80"/>
      </w:pPr>
      <w:r>
        <w:t xml:space="preserve">Supplementary Table S6. Chest fitted-curve dispersion and full-model R² allocation</w:t>
      </w:r>
    </w:p>
    <w:bookmarkStart w:id="327" w:name="supp-table-s6"/>
    <w:p>
      <w:pPr>
        <w:keepNext/>
        <w:keepLines/>
        <w:pageBreakBefore w:val="0"/>
        <w:spacing w:before="0" w:after="0" w:line="240" w:lineRule="auto"/>
        <w:jc w:val="center"/>
      </w:pPr>
      <w:r>
        <w:drawing>
          <wp:inline>
            <wp:extent cx="9646920" cy="4235233"/>
            <wp:docPr id="326" name="Picture 326" descr="Supplementary Table S6, part 1 of 1" title="Supplementary Table S6, part 1 of 1"/>
            <wp:cNvGraphicFramePr>
              <a:graphicFrameLocks noChangeAspect="1"/>
            </wp:cNvGraphicFramePr>
            <a:graphic>
              <a:graphicData uri="http://schemas.openxmlformats.org/drawingml/2006/picture">
                <pic:pic>
                  <pic:nvPicPr>
                    <pic:cNvPr id="0" name="supp_table_s6_part_01.png"/>
                    <pic:cNvPicPr/>
                  </pic:nvPicPr>
                  <pic:blipFill>
                    <a:blip r:embed="rId29"/>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keepNext/>
        <w:pageBreakBefore w:val="0"/>
      </w:pPr>
      <w:bookmarkStart w:id="371" w:name="fig-s7"/>
      <w:bookmarkEnd w:id="371"/>
      <w:r>
        <w:t xml:space="preserve">Supplementary Figure S7. Geographic support and nonlinear photoperiod classifications</w:t>
      </w:r>
    </w:p>
    <w:p>
      <w:pPr>
        <w:pStyle w:val="Beschriftung"/>
        <w:keepNext/>
        <w:pageBreakBefore w:val="0"/>
        <w:spacing w:before="120" w:after="80" w:line="240" w:lineRule="auto"/>
        <w:jc w:val="left"/>
      </w:pPr>
      <w:r>
        <w:rPr>
          <w:b/>
          <w:sz w:val="20"/>
        </w:rPr>
        <w:t>A</w:t>
      </w:r>
    </w:p>
    <w:p>
      <w:pPr>
        <w:keepNext/>
        <w:keepLines/>
        <w:pageBreakBefore w:val="0"/>
        <w:spacing w:before="0" w:after="0" w:line="240" w:lineRule="auto"/>
        <w:jc w:val="center"/>
      </w:pPr>
      <w:r>
        <w:drawing>
          <wp:inline distT="0" distB="0" distL="0" distR="0">
            <wp:extent cx="5715000" cy="4027714"/>
            <wp:docPr id="348" name="Figure 348" descr="Supplementary Figure S7A" title="Supplementary Figure S7A"/>
            <wp:cNvGraphicFramePr>
              <a:graphicFrameLocks noChangeAspect="1"/>
            </wp:cNvGraphicFramePr>
            <a:graphic>
              <a:graphicData uri="http://schemas.openxmlformats.org/drawingml/2006/picture">
                <pic:pic>
                  <pic:nvPicPr>
                    <pic:cNvPr id="0" name="Accepted SVG"/>
                    <pic:cNvPicPr/>
                  </pic:nvPicPr>
                  <pic:blipFill>
                    <a:blip r:embed="rId52">
                      <a:extLst>
                        <a:ext uri="{96DAC541-7B7A-43D3-8B79-37D633B846F1}">
                          <asvg:svgBlip xmlns:asvg="http://schemas.microsoft.com/office/drawing/2016/SVG/main" r:embed="rId52"/>
                        </a:ext>
                      </a:extLst>
                    </a:blip>
                    <a:stretch>
                      <a:fillRect/>
                    </a:stretch>
                  </pic:blipFill>
                  <pic:spPr>
                    <a:xfrm>
                      <a:off x="0" y="0"/>
                      <a:ext cx="5715000" cy="4027714"/>
                    </a:xfrm>
                    <a:prstGeom prst="rect">
                      <a:avLst/>
                    </a:prstGeom>
                  </pic:spPr>
                </pic:pic>
              </a:graphicData>
            </a:graphic>
          </wp:inline>
        </w:drawing>
      </w:r>
    </w:p>
    <w:p>
      <w:pPr>
        <w:pStyle w:val="Textkrper"/>
        <w:keepNext w:val="0"/>
        <w:keepLines/>
        <w:spacing w:line="240" w:lineRule="auto" w:before="80" w:after="80"/>
        <w:jc w:val="left"/>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B</w:t>
      </w:r>
    </w:p>
    <w:p>
      <w:pPr>
        <w:keepLines/>
        <w:pageBreakBefore w:val="0"/>
        <w:spacing w:before="0" w:after="0" w:line="240" w:lineRule="auto"/>
        <w:jc w:val="center"/>
      </w:pPr>
      <w:r>
        <w:drawing>
          <wp:inline distT="0" distB="0" distL="0" distR="0">
            <wp:extent cx="6263640" cy="12527280"/>
            <wp:docPr id="349" name="Figure 349" descr="Supplementary Figure S7B" title="Supplementary Figure S7B"/>
            <wp:cNvGraphicFramePr>
              <a:graphicFrameLocks noChangeAspect="1"/>
            </wp:cNvGraphicFramePr>
            <a:graphic>
              <a:graphicData uri="http://schemas.openxmlformats.org/drawingml/2006/picture">
                <pic:pic>
                  <pic:nvPicPr>
                    <pic:cNvPr id="0" name="Accepted SVG"/>
                    <pic:cNvPicPr/>
                  </pic:nvPicPr>
                  <pic:blipFill>
                    <a:blip r:embed="rId53">
                      <a:extLst>
                        <a:ext uri="{96DAC541-7B7A-43D3-8B79-37D633B846F1}">
                          <asvg:svgBlip xmlns:asvg="http://schemas.microsoft.com/office/drawing/2016/SVG/main" r:embed="rId53"/>
                        </a:ext>
                      </a:extLst>
                    </a:blip>
                    <a:stretch>
                      <a:fillRect/>
                    </a:stretch>
                  </pic:blipFill>
                  <pic:spPr>
                    <a:xfrm>
                      <a:off x="0" y="0"/>
                      <a:ext cx="6263640" cy="12527280"/>
                    </a:xfrm>
                    <a:prstGeom prst="rect">
                      <a:avLst/>
                    </a:prstGeom>
                  </pic:spPr>
                </pic:pic>
              </a:graphicData>
            </a:graphic>
          </wp:inline>
        </w:drawing>
      </w:r>
    </w:p>
    <w:bookmarkEnd w:id="330"/>
    <w:bookmarkStart w:id="332" w:name="Xc9b2b279896c8555d8f498ae82e664667f05102"/>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S7. Geographic and photoperiod associations</w:t>
      </w:r>
    </w:p>
    <w:bookmarkStart w:id="331" w:name="supp-table-s7"/>
    <w:p>
      <w:pPr>
        <w:keepLines/>
        <w:pageBreakBefore w:val="0"/>
        <w:spacing w:before="0" w:after="0" w:line="240" w:lineRule="auto"/>
        <w:jc w:val="center"/>
      </w:pPr>
      <w:r>
        <w:drawing>
          <wp:inline>
            <wp:extent cx="9646920" cy="5534059"/>
            <wp:docPr id="327" name="Picture 327" descr="Supplementary Table S7, part 1 of 4" title="Supplementary Table S7, part 1 of 4"/>
            <wp:cNvGraphicFramePr>
              <a:graphicFrameLocks noChangeAspect="1"/>
            </wp:cNvGraphicFramePr>
            <a:graphic>
              <a:graphicData uri="http://schemas.openxmlformats.org/drawingml/2006/picture">
                <pic:pic>
                  <pic:nvPicPr>
                    <pic:cNvPr id="0" name="supp_table_s7_part_01.png"/>
                    <pic:cNvPicPr/>
                  </pic:nvPicPr>
                  <pic:blipFill>
                    <a:blip r:embed="rId30"/>
                    <a:stretch>
                      <a:fillRect/>
                    </a:stretch>
                  </pic:blipFill>
                  <pic:spPr>
                    <a:xfrm>
                      <a:off x="0" y="0"/>
                      <a:ext cx="9646920" cy="5534059"/>
                    </a:xfrm>
                    <a:prstGeom prst="rect"/>
                  </pic:spPr>
                </pic:pic>
              </a:graphicData>
            </a:graphic>
          </wp:inline>
        </w:drawing>
      </w:r>
    </w:p>
    <w:p>
      <w:pPr>
        <w:keepLines/>
        <w:pageBreakBefore/>
        <w:spacing w:before="0" w:after="0" w:line="240" w:lineRule="auto"/>
        <w:jc w:val="center"/>
      </w:pPr>
      <w:r>
        <w:drawing>
          <wp:inline>
            <wp:extent cx="9646920" cy="5437159"/>
            <wp:docPr id="328" name="Picture 328" descr="Supplementary Table S7, part 2 of 4" title="Supplementary Table S7, part 2 of 4"/>
            <wp:cNvGraphicFramePr>
              <a:graphicFrameLocks noChangeAspect="1"/>
            </wp:cNvGraphicFramePr>
            <a:graphic>
              <a:graphicData uri="http://schemas.openxmlformats.org/drawingml/2006/picture">
                <pic:pic>
                  <pic:nvPicPr>
                    <pic:cNvPr id="0" name="supp_table_s7_part_02.png"/>
                    <pic:cNvPicPr/>
                  </pic:nvPicPr>
                  <pic:blipFill>
                    <a:blip r:embed="rId31"/>
                    <a:stretch>
                      <a:fillRect/>
                    </a:stretch>
                  </pic:blipFill>
                  <pic:spPr>
                    <a:xfrm>
                      <a:off x="0" y="0"/>
                      <a:ext cx="9646920" cy="5437159"/>
                    </a:xfrm>
                    <a:prstGeom prst="rect"/>
                  </pic:spPr>
                </pic:pic>
              </a:graphicData>
            </a:graphic>
          </wp:inline>
        </w:drawing>
      </w:r>
    </w:p>
    <w:p>
      <w:pPr>
        <w:keepLines/>
        <w:pageBreakBefore/>
        <w:spacing w:before="0" w:after="0" w:line="240" w:lineRule="auto"/>
        <w:jc w:val="center"/>
      </w:pPr>
      <w:r>
        <w:drawing>
          <wp:inline>
            <wp:extent cx="9646920" cy="3903937"/>
            <wp:docPr id="329" name="Picture 329" descr="Supplementary Table S7, part 3 of 4" title="Supplementary Table S7, part 3 of 4"/>
            <wp:cNvGraphicFramePr>
              <a:graphicFrameLocks noChangeAspect="1"/>
            </wp:cNvGraphicFramePr>
            <a:graphic>
              <a:graphicData uri="http://schemas.openxmlformats.org/drawingml/2006/picture">
                <pic:pic>
                  <pic:nvPicPr>
                    <pic:cNvPr id="0" name="supp_table_s7_part_03.png"/>
                    <pic:cNvPicPr/>
                  </pic:nvPicPr>
                  <pic:blipFill>
                    <a:blip r:embed="rId32"/>
                    <a:stretch>
                      <a:fillRect/>
                    </a:stretch>
                  </pic:blipFill>
                  <pic:spPr>
                    <a:xfrm>
                      <a:off x="0" y="0"/>
                      <a:ext cx="9646920" cy="3903937"/>
                    </a:xfrm>
                    <a:prstGeom prst="rect"/>
                  </pic:spPr>
                </pic:pic>
              </a:graphicData>
            </a:graphic>
          </wp:inline>
        </w:drawing>
      </w:r>
    </w:p>
    <w:p>
      <w:pPr>
        <w:keepNext/>
        <w:keepLines/>
        <w:pageBreakBefore/>
        <w:spacing w:before="0" w:after="0" w:line="240" w:lineRule="auto"/>
        <w:jc w:val="center"/>
      </w:pPr>
      <w:r>
        <w:drawing>
          <wp:inline>
            <wp:extent cx="9646920" cy="3301677"/>
            <wp:docPr id="330" name="Picture 330" descr="Supplementary Table S7, part 4 of 4" title="Supplementary Table S7, part 4 of 4"/>
            <wp:cNvGraphicFramePr>
              <a:graphicFrameLocks noChangeAspect="1"/>
            </wp:cNvGraphicFramePr>
            <a:graphic>
              <a:graphicData uri="http://schemas.openxmlformats.org/drawingml/2006/picture">
                <pic:pic>
                  <pic:nvPicPr>
                    <pic:cNvPr id="0" name="supp_table_s7_part_04.png"/>
                    <pic:cNvPicPr/>
                  </pic:nvPicPr>
                  <pic:blipFill>
                    <a:blip r:embed="rId33"/>
                    <a:stretch>
                      <a:fillRect/>
                    </a:stretch>
                  </pic:blipFill>
                  <pic:spPr>
                    <a:xfrm>
                      <a:off x="0" y="0"/>
                      <a:ext cx="9646920" cy="3301677"/>
                    </a:xfrm>
                    <a:prstGeom prst="rect"/>
                  </pic:spPr>
                </pic:pic>
              </a:graphicData>
            </a:graphic>
          </wp:inline>
        </w:drawing>
      </w:r>
    </w:p>
    <w:p>
      <w:pPr>
        <w:pStyle w:val="Textkrper"/>
        <w:keepNext w:val="0"/>
        <w:keepLines/>
        <w:spacing w:line="240" w:lineRule="auto" w:before="80" w:after="80"/>
        <w:jc w:val="left"/>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S8. Nonlinear civil-photoperiod classifications</w:t>
      </w:r>
    </w:p>
    <w:bookmarkStart w:id="333" w:name="supp-table-s8"/>
    <w:p>
      <w:pPr>
        <w:keepNext/>
        <w:keepLines/>
        <w:pageBreakBefore w:val="0"/>
        <w:spacing w:before="0" w:after="0" w:line="240" w:lineRule="auto"/>
        <w:jc w:val="center"/>
      </w:pPr>
      <w:r>
        <w:drawing>
          <wp:inline>
            <wp:extent cx="9646920" cy="6452789"/>
            <wp:docPr id="331" name="Picture 331" descr="Supplementary Table S8, part 1 of 1" title="Supplementary Table S8, part 1 of 1"/>
            <wp:cNvGraphicFramePr>
              <a:graphicFrameLocks noChangeAspect="1"/>
            </wp:cNvGraphicFramePr>
            <a:graphic>
              <a:graphicData uri="http://schemas.openxmlformats.org/drawingml/2006/picture">
                <pic:pic>
                  <pic:nvPicPr>
                    <pic:cNvPr id="0" name="supp_table_s8_part_01.png"/>
                    <pic:cNvPicPr/>
                  </pic:nvPicPr>
                  <pic:blipFill>
                    <a:blip r:embed="rId34"/>
                    <a:stretch>
                      <a:fillRect/>
                    </a:stretch>
                  </pic:blipFill>
                  <pic:spPr>
                    <a:xfrm>
                      <a:off x="0" y="0"/>
                      <a:ext cx="9646920" cy="6452789"/>
                    </a:xfrm>
                    <a:prstGeom prst="rect"/>
                  </pic:spPr>
                </pic:pic>
              </a:graphicData>
            </a:graphic>
          </wp:inline>
        </w:drawing>
      </w:r>
    </w:p>
    <w:p>
      <w:pPr>
        <w:pStyle w:val="Textkrper"/>
        <w:keepNext w:val="0"/>
        <w:keepLines/>
        <w:spacing w:line="240" w:lineRule="auto" w:before="80" w:after="80"/>
        <w:jc w:val="left"/>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33"/>
    <w:bookmarkEnd w:id="334"/>
    <w:bookmarkEnd w:id="335"/>
    <w:bookmarkStart w:id="337" w:name="immediate-environments-and-routines"/>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berschrift2"/>
        <w:pageBreakBefore w:val="0"/>
      </w:pPr>
      <w:r>
        <w:t xml:space="preserve">Immediate environments and routines</w:t>
      </w:r>
    </w:p>
    <w:bookmarkStart w:id="336" w:name="Xc0ff68847194d84721f06d8d4a256e37fb87e35"/>
    <w:p>
      <w:pPr>
        <w:pStyle w:val="berschrift3"/>
        <w:keepNext/>
        <w:pageBreakBefore w:val="0"/>
      </w:pPr>
      <w:bookmarkStart w:id="372" w:name="fig-s8"/>
      <w:bookmarkEnd w:id="372"/>
      <w:r>
        <w:t xml:space="preserve">Supplementary Figure S8. Light-source category and local-clock pattern of near-eye melanopic EDI</w:t>
      </w:r>
    </w:p>
    <w:p>
      <w:pPr>
        <w:pStyle w:val="FirstParagraph"/>
      </w:pPr>
    </w:p>
    <w:p>
      <w:pPr>
        <w:keepNext w:val="0"/>
        <w:keepLines/>
        <w:spacing w:before="0" w:after="0" w:line="240" w:lineRule="auto"/>
        <w:jc w:val="center"/>
      </w:pPr>
      <w:r>
        <w:drawing>
          <wp:inline distT="0" distB="0" distL="0" distR="0">
            <wp:extent cx="9646920" cy="6370016"/>
            <wp:docPr id="350" name="Figure 350" descr="Supplementary Figure S8, panels A-C" title="Supplementary Figure S8, panels A-C"/>
            <wp:cNvGraphicFramePr>
              <a:graphicFrameLocks noChangeAspect="1"/>
            </wp:cNvGraphicFramePr>
            <a:graphic>
              <a:graphicData uri="http://schemas.openxmlformats.org/drawingml/2006/picture">
                <pic:pic>
                  <pic:nvPicPr>
                    <pic:cNvPr id="0" name="Accepted SVG"/>
                    <pic:cNvPicPr/>
                  </pic:nvPicPr>
                  <pic:blipFill>
                    <a:blip r:embed="rId54">
                      <a:extLst>
                        <a:ext uri="{96DAC541-7B7A-43D3-8B79-37D633B846F1}">
                          <asvg:svgBlip xmlns:asvg="http://schemas.microsoft.com/office/drawing/2016/SVG/main" r:embed="rId54"/>
                        </a:ext>
                      </a:extLst>
                    </a:blip>
                    <a:srcRect b="57695"/>
                    <a:stretch>
                      <a:fillRect/>
                    </a:stretch>
                  </pic:blipFill>
                  <pic:spPr>
                    <a:xfrm>
                      <a:off x="0" y="0"/>
                      <a:ext cx="9646920" cy="6370016"/>
                    </a:xfrm>
                    <a:prstGeom prst="rect">
                      <a:avLst/>
                    </a:prstGeom>
                  </pic:spPr>
                </pic:pic>
              </a:graphicData>
            </a:graphic>
          </wp:inline>
        </w:drawing>
      </w:r>
    </w:p>
    <w:p>
      <w:pPr>
        <w:pStyle w:val="Beschriftung"/>
        <w:keepNext/>
        <w:pageBreakBefore/>
        <w:spacing w:before="120" w:after="80" w:line="240" w:lineRule="auto"/>
        <w:jc w:val="left"/>
      </w:pPr>
      <w:r>
        <w:rPr>
          <w:b/>
          <w:sz w:val="20"/>
        </w:rPr>
        <w:t>Supplementary Figure S8 (continued)</w:t>
      </w:r>
    </w:p>
    <w:p>
      <w:pPr>
        <w:keepNext/>
        <w:keepLines/>
        <w:spacing w:before="0" w:after="0" w:line="240" w:lineRule="auto"/>
        <w:jc w:val="center"/>
      </w:pPr>
      <w:r>
        <w:drawing>
          <wp:inline distT="0" distB="0" distL="0" distR="0">
            <wp:extent cx="9646920" cy="8687344"/>
            <wp:docPr id="351" name="Figure 351" descr="Supplementary Figure S8, panel D" title="Supplementary Figure S8, panel D"/>
            <wp:cNvGraphicFramePr>
              <a:graphicFrameLocks noChangeAspect="1"/>
            </wp:cNvGraphicFramePr>
            <a:graphic>
              <a:graphicData uri="http://schemas.openxmlformats.org/drawingml/2006/picture">
                <pic:pic>
                  <pic:nvPicPr>
                    <pic:cNvPr id="0" name="Accepted SVG"/>
                    <pic:cNvPicPr/>
                  </pic:nvPicPr>
                  <pic:blipFill>
                    <a:blip r:embed="rId54">
                      <a:extLst>
                        <a:ext uri="{96DAC541-7B7A-43D3-8B79-37D633B846F1}">
                          <asvg:svgBlip xmlns:asvg="http://schemas.microsoft.com/office/drawing/2016/SVG/main" r:embed="rId54"/>
                        </a:ext>
                      </a:extLst>
                    </a:blip>
                    <a:srcRect t="42305"/>
                    <a:stretch>
                      <a:fillRect/>
                    </a:stretch>
                  </pic:blipFill>
                  <pic:spPr>
                    <a:xfrm>
                      <a:off x="0" y="0"/>
                      <a:ext cx="9646920" cy="8687344"/>
                    </a:xfrm>
                    <a:prstGeom prst="rect">
                      <a:avLst/>
                    </a:prstGeom>
                  </pic:spPr>
                </pic:pic>
              </a:graphicData>
            </a:graphic>
          </wp:inline>
        </w:drawing>
      </w:r>
    </w:p>
    <w:p>
      <w:pPr>
        <w:pStyle w:val="Textkrper"/>
        <w:keepNext w:val="0"/>
        <w:keepLines/>
        <w:spacing w:line="240" w:lineRule="auto" w:before="80" w:after="80"/>
        <w:jc w:val="left"/>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bookmarkEnd w:id="336"/>
    <w:bookmarkEnd w:id="337"/>
    <w:bookmarkStart w:id="344" w:name="hourly-routine-analyses"/>
    <w:p>
      <w:pPr>
        <w:pStyle w:val="berschrift2"/>
        <w:pageBreakBefore/>
      </w:pPr>
      <w:r>
        <w:t xml:space="preserve">Hourly routine analyses</w:t>
      </w:r>
    </w:p>
    <w:bookmarkStart w:id="338" w:name="X7652973548e0e92457fc1c236fcb0c86891495d"/>
    <w:p>
      <w:pPr>
        <w:pStyle w:val="berschrift3"/>
        <w:keepNext/>
        <w:pageBreakBefore/>
      </w:pPr>
      <w:bookmarkStart w:id="373" w:name="fig-s9"/>
      <w:bookmarkEnd w:id="373"/>
      <w:r>
        <w:t xml:space="preserve">Supplementary Figure S9. Paired sensor-position hourly associations</w:t>
      </w:r>
    </w:p>
    <w:p>
      <w:pPr>
        <w:pStyle w:val="FirstParagraph"/>
      </w:pPr>
    </w:p>
    <w:p>
      <w:pPr>
        <w:keepNext/>
        <w:keepLines/>
        <w:pageBreakBefore w:val="0"/>
        <w:spacing w:before="0" w:after="0" w:line="240" w:lineRule="auto"/>
        <w:jc w:val="center"/>
      </w:pPr>
      <w:r>
        <w:drawing>
          <wp:inline distT="0" distB="0" distL="0" distR="0">
            <wp:extent cx="5715000" cy="4034145"/>
            <wp:docPr id="352" name="Figure 352" descr="Supplementary Figure S9" title="Supplementary Figure S9"/>
            <wp:cNvGraphicFramePr>
              <a:graphicFrameLocks noChangeAspect="1"/>
            </wp:cNvGraphicFramePr>
            <a:graphic>
              <a:graphicData uri="http://schemas.openxmlformats.org/drawingml/2006/picture">
                <pic:pic>
                  <pic:nvPicPr>
                    <pic:cNvPr id="0" name="Accepted SVG"/>
                    <pic:cNvPicPr/>
                  </pic:nvPicPr>
                  <pic:blipFill>
                    <a:blip r:embed="rId55">
                      <a:extLst>
                        <a:ext uri="{96DAC541-7B7A-43D3-8B79-37D633B846F1}">
                          <asvg:svgBlip xmlns:asvg="http://schemas.microsoft.com/office/drawing/2016/SVG/main" r:embed="rId55"/>
                        </a:ext>
                      </a:extLst>
                    </a:blip>
                    <a:stretch>
                      <a:fillRect/>
                    </a:stretch>
                  </pic:blipFill>
                  <pic:spPr>
                    <a:xfrm>
                      <a:off x="0" y="0"/>
                      <a:ext cx="5715000" cy="4034145"/>
                    </a:xfrm>
                    <a:prstGeom prst="rect">
                      <a:avLst/>
                    </a:prstGeom>
                  </pic:spPr>
                </pic:pic>
              </a:graphicData>
            </a:graphic>
          </wp:inline>
        </w:drawing>
      </w:r>
    </w:p>
    <w:p>
      <w:pPr>
        <w:pStyle w:val="Textkrper"/>
        <w:keepNext w:val="0"/>
        <w:keepLines/>
        <w:spacing w:line="240" w:lineRule="auto" w:before="80" w:after="80"/>
        <w:jc w:val="left"/>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keepNext/>
        <w:pageBreakBefore/>
      </w:pPr>
      <w:bookmarkStart w:id="374" w:name="fig-s10"/>
      <w:bookmarkEnd w:id="374"/>
      <w:r>
        <w:t xml:space="preserve">Supplementary Figure S10. Free-versus-Work hourly timing</w:t>
      </w:r>
    </w:p>
    <w:p>
      <w:pPr>
        <w:pStyle w:val="FirstParagraph"/>
      </w:pPr>
    </w:p>
    <w:p>
      <w:pPr>
        <w:keepNext/>
        <w:keepLines/>
        <w:pageBreakBefore w:val="0"/>
        <w:spacing w:before="0" w:after="0" w:line="240" w:lineRule="auto"/>
        <w:jc w:val="center"/>
      </w:pPr>
      <w:r>
        <w:drawing>
          <wp:inline distT="0" distB="0" distL="0" distR="0">
            <wp:extent cx="4056832" cy="4892040"/>
            <wp:docPr id="353" name="Figure 353" descr="Supplementary Figure S10" title="Supplementary Figure S10"/>
            <wp:cNvGraphicFramePr>
              <a:graphicFrameLocks noChangeAspect="1"/>
            </wp:cNvGraphicFramePr>
            <a:graphic>
              <a:graphicData uri="http://schemas.openxmlformats.org/drawingml/2006/picture">
                <pic:pic>
                  <pic:nvPicPr>
                    <pic:cNvPr id="0" name="Accepted SVG"/>
                    <pic:cNvPicPr/>
                  </pic:nvPicPr>
                  <pic:blipFill>
                    <a:blip r:embed="rId56">
                      <a:extLst>
                        <a:ext uri="{96DAC541-7B7A-43D3-8B79-37D633B846F1}">
                          <asvg:svgBlip xmlns:asvg="http://schemas.microsoft.com/office/drawing/2016/SVG/main" r:embed="rId56"/>
                        </a:ext>
                      </a:extLst>
                    </a:blip>
                    <a:stretch>
                      <a:fillRect/>
                    </a:stretch>
                  </pic:blipFill>
                  <pic:spPr>
                    <a:xfrm>
                      <a:off x="0" y="0"/>
                      <a:ext cx="4056832" cy="4892040"/>
                    </a:xfrm>
                    <a:prstGeom prst="rect">
                      <a:avLst/>
                    </a:prstGeom>
                  </pic:spPr>
                </pic:pic>
              </a:graphicData>
            </a:graphic>
          </wp:inline>
        </w:drawing>
      </w:r>
    </w:p>
    <w:p>
      <w:pPr>
        <w:pStyle w:val="Textkrper"/>
        <w:keepNext w:val="0"/>
        <w:keepLines/>
        <w:spacing w:line="240" w:lineRule="auto" w:before="80" w:after="80"/>
        <w:jc w:val="left"/>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keepNext/>
        <w:pageBreakBefore/>
      </w:pPr>
      <w:bookmarkStart w:id="375" w:name="fig-s11"/>
      <w:bookmarkEnd w:id="375"/>
      <w:r>
        <w:t xml:space="preserve">Supplementary Figure S11. Active-versus-Sedentary hourly timing</w:t>
      </w:r>
    </w:p>
    <w:p>
      <w:pPr>
        <w:pStyle w:val="FirstParagraph"/>
      </w:pPr>
    </w:p>
    <w:p>
      <w:pPr>
        <w:keepNext/>
        <w:keepLines/>
        <w:pageBreakBefore w:val="0"/>
        <w:spacing w:before="0" w:after="0" w:line="240" w:lineRule="auto"/>
        <w:jc w:val="center"/>
      </w:pPr>
      <w:r>
        <w:drawing>
          <wp:inline distT="0" distB="0" distL="0" distR="0">
            <wp:extent cx="4056832" cy="4892040"/>
            <wp:docPr id="354" name="Figure 354" descr="Supplementary Figure S11" title="Supplementary Figure S11"/>
            <wp:cNvGraphicFramePr>
              <a:graphicFrameLocks noChangeAspect="1"/>
            </wp:cNvGraphicFramePr>
            <a:graphic>
              <a:graphicData uri="http://schemas.openxmlformats.org/drawingml/2006/picture">
                <pic:pic>
                  <pic:nvPicPr>
                    <pic:cNvPr id="0" name="Accepted SVG"/>
                    <pic:cNvPicPr/>
                  </pic:nvPicPr>
                  <pic:blipFill>
                    <a:blip r:embed="rId57">
                      <a:extLst>
                        <a:ext uri="{96DAC541-7B7A-43D3-8B79-37D633B846F1}">
                          <asvg:svgBlip xmlns:asvg="http://schemas.microsoft.com/office/drawing/2016/SVG/main" r:embed="rId57"/>
                        </a:ext>
                      </a:extLst>
                    </a:blip>
                    <a:stretch>
                      <a:fillRect/>
                    </a:stretch>
                  </pic:blipFill>
                  <pic:spPr>
                    <a:xfrm>
                      <a:off x="0" y="0"/>
                      <a:ext cx="4056832" cy="4892040"/>
                    </a:xfrm>
                    <a:prstGeom prst="rect">
                      <a:avLst/>
                    </a:prstGeom>
                  </pic:spPr>
                </pic:pic>
              </a:graphicData>
            </a:graphic>
          </wp:inline>
        </w:drawing>
      </w:r>
    </w:p>
    <w:p>
      <w:pPr>
        <w:pStyle w:val="Textkrper"/>
        <w:keepNext w:val="0"/>
        <w:keepLines/>
        <w:spacing w:line="240" w:lineRule="auto" w:before="80" w:after="80"/>
        <w:jc w:val="left"/>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keepNext/>
        <w:pageBreakBefore/>
      </w:pPr>
      <w:bookmarkStart w:id="376" w:name="fig-s12"/>
      <w:bookmarkEnd w:id="376"/>
      <w:r>
        <w:t xml:space="preserve">Supplementary Figure S12. Site-specific hourly routine associations</w:t>
      </w:r>
    </w:p>
    <w:p>
      <w:pPr>
        <w:pStyle w:val="FirstParagraph"/>
      </w:pPr>
    </w:p>
    <w:p>
      <w:pPr>
        <w:keepNext/>
        <w:keepLines/>
        <w:pageBreakBefore w:val="0"/>
        <w:spacing w:before="0" w:after="0" w:line="240" w:lineRule="auto"/>
        <w:jc w:val="center"/>
      </w:pPr>
      <w:r>
        <w:drawing>
          <wp:inline distT="0" distB="0" distL="0" distR="0">
            <wp:extent cx="5715000" cy="4538413"/>
            <wp:docPr id="355" name="Figure 355" descr="Supplementary Figure S12" title="Supplementary Figure S12"/>
            <wp:cNvGraphicFramePr>
              <a:graphicFrameLocks noChangeAspect="1"/>
            </wp:cNvGraphicFramePr>
            <a:graphic>
              <a:graphicData uri="http://schemas.openxmlformats.org/drawingml/2006/picture">
                <pic:pic>
                  <pic:nvPicPr>
                    <pic:cNvPr id="0" name="Accepted SVG"/>
                    <pic:cNvPicPr/>
                  </pic:nvPicPr>
                  <pic:blipFill>
                    <a:blip r:embed="rId58">
                      <a:extLst>
                        <a:ext uri="{96DAC541-7B7A-43D3-8B79-37D633B846F1}">
                          <asvg:svgBlip xmlns:asvg="http://schemas.microsoft.com/office/drawing/2016/SVG/main" r:embed="rId58"/>
                        </a:ext>
                      </a:extLst>
                    </a:blip>
                    <a:stretch>
                      <a:fillRect/>
                    </a:stretch>
                  </pic:blipFill>
                  <pic:spPr>
                    <a:xfrm>
                      <a:off x="0" y="0"/>
                      <a:ext cx="5715000" cy="4538413"/>
                    </a:xfrm>
                    <a:prstGeom prst="rect">
                      <a:avLst/>
                    </a:prstGeom>
                  </pic:spPr>
                </pic:pic>
              </a:graphicData>
            </a:graphic>
          </wp:inline>
        </w:drawing>
      </w:r>
    </w:p>
    <w:p>
      <w:pPr>
        <w:pStyle w:val="Textkrper"/>
        <w:keepNext w:val="0"/>
        <w:keepLines/>
        <w:spacing w:line="240" w:lineRule="auto" w:before="80" w:after="80"/>
        <w:jc w:val="left"/>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S9. Participant-hour routine associations</w:t>
      </w:r>
    </w:p>
    <w:bookmarkStart w:id="342" w:name="supp-table-s9"/>
    <w:p>
      <w:pPr>
        <w:keepNext/>
        <w:keepLines/>
        <w:pageBreakBefore w:val="0"/>
        <w:spacing w:before="0" w:after="0" w:line="240" w:lineRule="auto"/>
        <w:jc w:val="center"/>
      </w:pPr>
      <w:r>
        <w:drawing>
          <wp:inline>
            <wp:extent cx="9646920" cy="1946591"/>
            <wp:docPr id="332" name="Picture 332" descr="Supplementary Table S9, part 1 of 1" title="Supplementary Table S9, part 1 of 1"/>
            <wp:cNvGraphicFramePr>
              <a:graphicFrameLocks noChangeAspect="1"/>
            </wp:cNvGraphicFramePr>
            <a:graphic>
              <a:graphicData uri="http://schemas.openxmlformats.org/drawingml/2006/picture">
                <pic:pic>
                  <pic:nvPicPr>
                    <pic:cNvPr id="0" name="supp_table_s9_part_01.png"/>
                    <pic:cNvPicPr/>
                  </pic:nvPicPr>
                  <pic:blipFill>
                    <a:blip r:embed="rId36"/>
                    <a:stretch>
                      <a:fillRect/>
                    </a:stretch>
                  </pic:blipFill>
                  <pic:spPr>
                    <a:xfrm>
                      <a:off x="0" y="0"/>
                      <a:ext cx="9646920" cy="1946591"/>
                    </a:xfrm>
                    <a:prstGeom prst="rect"/>
                  </pic:spPr>
                </pic:pic>
              </a:graphicData>
            </a:graphic>
          </wp:inline>
        </w:drawing>
      </w:r>
    </w:p>
    <w:p>
      <w:pPr>
        <w:pStyle w:val="Textkrper"/>
        <w:keepNext w:val="0"/>
        <w:keepLines/>
        <w:spacing w:line="240" w:lineRule="auto" w:before="80" w:after="80"/>
        <w:jc w:val="left"/>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berschrift2"/>
        <w:pageBreakBefore w:val="0"/>
      </w:pPr>
      <w:r>
        <w:t xml:space="preserve">Person-level findings</w:t>
      </w:r>
    </w:p>
    <w:bookmarkStart w:id="346" w:name="X100ed30b9c88fde3c075d322e0f5e12a8611526"/>
    <w:p>
      <w:pPr>
        <w:pStyle w:val="berschrift3"/>
        <w:keepNext/>
        <w:keepLines/>
        <w:spacing w:line="240" w:lineRule="auto" w:after="80"/>
      </w:pPr>
      <w:r>
        <w:t xml:space="preserve">Supplementary Table S10. Person-level evidence synthesis</w:t>
      </w:r>
    </w:p>
    <w:bookmarkStart w:id="345" w:name="supp-table-s10"/>
    <w:p>
      <w:pPr>
        <w:keepLines/>
        <w:pageBreakBefore w:val="0"/>
        <w:spacing w:before="0" w:after="0" w:line="240" w:lineRule="auto"/>
        <w:jc w:val="center"/>
      </w:pPr>
      <w:r>
        <w:drawing>
          <wp:inline>
            <wp:extent cx="9646920" cy="5260986"/>
            <wp:docPr id="333" name="Picture 333" descr="Supplementary Table S10, part 1 of 2" title="Supplementary Table S10, part 1 of 2"/>
            <wp:cNvGraphicFramePr>
              <a:graphicFrameLocks noChangeAspect="1"/>
            </wp:cNvGraphicFramePr>
            <a:graphic>
              <a:graphicData uri="http://schemas.openxmlformats.org/drawingml/2006/picture">
                <pic:pic>
                  <pic:nvPicPr>
                    <pic:cNvPr id="0" name="supp_table_s10_part_01.png"/>
                    <pic:cNvPicPr/>
                  </pic:nvPicPr>
                  <pic:blipFill>
                    <a:blip r:embed="rId37"/>
                    <a:stretch>
                      <a:fillRect/>
                    </a:stretch>
                  </pic:blipFill>
                  <pic:spPr>
                    <a:xfrm>
                      <a:off x="0" y="0"/>
                      <a:ext cx="9646920" cy="5260986"/>
                    </a:xfrm>
                    <a:prstGeom prst="rect"/>
                  </pic:spPr>
                </pic:pic>
              </a:graphicData>
            </a:graphic>
          </wp:inline>
        </w:drawing>
      </w:r>
    </w:p>
    <w:p>
      <w:pPr>
        <w:keepNext/>
        <w:keepLines/>
        <w:pageBreakBefore/>
        <w:spacing w:before="0" w:after="0" w:line="240" w:lineRule="auto"/>
        <w:jc w:val="center"/>
      </w:pPr>
      <w:r>
        <w:drawing>
          <wp:inline>
            <wp:extent cx="9646920" cy="5399714"/>
            <wp:docPr id="334" name="Picture 334" descr="Supplementary Table S10, part 2 of 2" title="Supplementary Table S10, part 2 of 2"/>
            <wp:cNvGraphicFramePr>
              <a:graphicFrameLocks noChangeAspect="1"/>
            </wp:cNvGraphicFramePr>
            <a:graphic>
              <a:graphicData uri="http://schemas.openxmlformats.org/drawingml/2006/picture">
                <pic:pic>
                  <pic:nvPicPr>
                    <pic:cNvPr id="0" name="supp_table_s10_part_02.png"/>
                    <pic:cNvPicPr/>
                  </pic:nvPicPr>
                  <pic:blipFill>
                    <a:blip r:embed="rId38"/>
                    <a:stretch>
                      <a:fillRect/>
                    </a:stretch>
                  </pic:blipFill>
                  <pic:spPr>
                    <a:xfrm>
                      <a:off x="0" y="0"/>
                      <a:ext cx="9646920" cy="5399714"/>
                    </a:xfrm>
                    <a:prstGeom prst="rect"/>
                  </pic:spPr>
                </pic:pic>
              </a:graphicData>
            </a:graphic>
          </wp:inline>
        </w:drawing>
      </w:r>
    </w:p>
    <w:p>
      <w:pPr>
        <w:pStyle w:val="Textkrper"/>
        <w:keepNext w:val="0"/>
        <w:keepLines/>
        <w:spacing w:line="240" w:lineRule="auto" w:before="80" w:after="80"/>
        <w:jc w:val="left"/>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bookmarkEnd w:id="345"/>
    <w:bookmarkEnd w:id="346"/>
    <w:bookmarkStart w:id="348" w:name="Xaea52e9e2c94a170bbebcdd4a9d760b037259e2"/>
    <w:p>
      <w:pPr>
        <w:pStyle w:val="berschrift3"/>
        <w:keepNext/>
        <w:pageBreakBefore w:val="0"/>
      </w:pPr>
      <w:bookmarkStart w:id="377" w:name="fig-s13"/>
      <w:bookmarkEnd w:id="377"/>
      <w:r>
        <w:t xml:space="preserve">Supplementary Figure S13 and Table S11. Light-exposure behaviour and awareness</w:t>
      </w:r>
    </w:p>
    <w:p>
      <w:pPr>
        <w:pStyle w:val="FirstParagraph"/>
      </w:pPr>
    </w:p>
    <w:p>
      <w:pPr>
        <w:keepNext/>
        <w:keepLines/>
        <w:pageBreakBefore w:val="0"/>
        <w:spacing w:before="0" w:after="0" w:line="240" w:lineRule="auto"/>
        <w:jc w:val="center"/>
      </w:pPr>
      <w:r>
        <w:drawing>
          <wp:inline distT="0" distB="0" distL="0" distR="0">
            <wp:extent cx="4800600" cy="4800600"/>
            <wp:docPr id="356" name="Figure 356" descr="Supplementary Figure S13" title="Supplementary Figure S13"/>
            <wp:cNvGraphicFramePr>
              <a:graphicFrameLocks noChangeAspect="1"/>
            </wp:cNvGraphicFramePr>
            <a:graphic>
              <a:graphicData uri="http://schemas.openxmlformats.org/drawingml/2006/picture">
                <pic:pic>
                  <pic:nvPicPr>
                    <pic:cNvPr id="0" name="Accepted SVG"/>
                    <pic:cNvPicPr/>
                  </pic:nvPicPr>
                  <pic:blipFill>
                    <a:blip r:embed="rId61">
                      <a:extLst>
                        <a:ext uri="{96DAC541-7B7A-43D3-8B79-37D633B846F1}">
                          <asvg:svgBlip xmlns:asvg="http://schemas.microsoft.com/office/drawing/2016/SVG/main" r:embed="rId61"/>
                        </a:ext>
                      </a:extLst>
                    </a:blip>
                    <a:stretch>
                      <a:fillRect/>
                    </a:stretch>
                  </pic:blipFill>
                  <pic:spPr>
                    <a:xfrm>
                      <a:off x="0" y="0"/>
                      <a:ext cx="4800600" cy="4800600"/>
                    </a:xfrm>
                    <a:prstGeom prst="rect">
                      <a:avLst/>
                    </a:prstGeom>
                  </pic:spPr>
                </pic:pic>
              </a:graphicData>
            </a:graphic>
          </wp:inline>
        </w:drawing>
      </w:r>
    </w:p>
    <w:p>
      <w:pPr>
        <w:pStyle w:val="Textkrper"/>
        <w:keepNext w:val="0"/>
        <w:keepLines/>
        <w:spacing w:line="240" w:lineRule="auto" w:before="80" w:after="80"/>
        <w:jc w:val="left"/>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S11. Light-exposure behaviour and awareness</w:t>
      </w:r>
    </w:p>
    <w:p>
      <w:pPr>
        <w:keepLines/>
        <w:pageBreakBefore w:val="0"/>
        <w:spacing w:before="0" w:after="0" w:line="240" w:lineRule="auto"/>
        <w:jc w:val="center"/>
      </w:pPr>
      <w:r>
        <w:drawing>
          <wp:inline>
            <wp:extent cx="9093200" cy="5669280"/>
            <wp:docPr id="335" name="Picture 335"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a_part_01.png"/>
                    <pic:cNvPicPr/>
                  </pic:nvPicPr>
                  <pic:blipFill>
                    <a:blip r:embed="rId39"/>
                    <a:stretch>
                      <a:fillRect/>
                    </a:stretch>
                  </pic:blipFill>
                  <pic:spPr>
                    <a:xfrm>
                      <a:off x="0" y="0"/>
                      <a:ext cx="9093200" cy="5669280"/>
                    </a:xfrm>
                    <a:prstGeom prst="rect"/>
                  </pic:spPr>
                </pic:pic>
              </a:graphicData>
            </a:graphic>
          </wp:inline>
        </w:drawing>
      </w:r>
    </w:p>
    <w:p/>
    <w:p>
      <w:pPr>
        <w:pStyle w:val="Beschriftung"/>
        <w:keepNext/>
        <w:pageBreakBefore w:val="0"/>
        <w:spacing w:before="120" w:after="80" w:line="240" w:lineRule="auto"/>
        <w:jc w:val="left"/>
      </w:pPr>
      <w:r>
        <w:rPr>
          <w:b/>
          <w:sz w:val="20"/>
        </w:rPr>
        <w:t>Supplementary Table S11 (continued).</w:t>
      </w:r>
    </w:p>
    <w:p>
      <w:pPr>
        <w:keepLines/>
        <w:pageBreakBefore w:val="0"/>
        <w:spacing w:before="0" w:after="0" w:line="240" w:lineRule="auto"/>
        <w:jc w:val="center"/>
      </w:pPr>
      <w:r>
        <w:drawing>
          <wp:inline>
            <wp:extent cx="9646920" cy="5012086"/>
            <wp:docPr id="336" name="Picture 336"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b_part_01.png"/>
                    <pic:cNvPicPr/>
                  </pic:nvPicPr>
                  <pic:blipFill>
                    <a:blip r:embed="rId40"/>
                    <a:stretch>
                      <a:fillRect/>
                    </a:stretch>
                  </pic:blipFill>
                  <pic:spPr>
                    <a:xfrm>
                      <a:off x="0" y="0"/>
                      <a:ext cx="9646920" cy="5012086"/>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7"/>
    <w:bookmarkEnd w:id="348"/>
    <w:bookmarkStart w:id="350" w:name="X3f12d67038e761d70da42953438cba411f60624"/>
    <w:p>
      <w:pPr>
        <w:pStyle w:val="berschrift3"/>
        <w:keepNext/>
        <w:pageBreakBefore w:val="0"/>
      </w:pPr>
      <w:bookmarkStart w:id="378" w:name="fig-s14"/>
      <w:bookmarkEnd w:id="378"/>
      <w:r>
        <w:t xml:space="preserve">Supplementary Figure S14 and Table S12. Visual light sensitivity</w:t>
      </w:r>
    </w:p>
    <w:p>
      <w:pPr>
        <w:pStyle w:val="FirstParagraph"/>
      </w:pPr>
    </w:p>
    <w:p>
      <w:pPr>
        <w:keepNext/>
        <w:keepLines/>
        <w:pageBreakBefore w:val="0"/>
        <w:spacing w:before="0" w:after="0" w:line="240" w:lineRule="auto"/>
        <w:jc w:val="center"/>
      </w:pPr>
      <w:r>
        <w:drawing>
          <wp:inline distT="0" distB="0" distL="0" distR="0">
            <wp:extent cx="5715000" cy="4571976"/>
            <wp:docPr id="357" name="Figure 357" descr="Supplementary Figure S14" title="Supplementary Figure S14"/>
            <wp:cNvGraphicFramePr>
              <a:graphicFrameLocks noChangeAspect="1"/>
            </wp:cNvGraphicFramePr>
            <a:graphic>
              <a:graphicData uri="http://schemas.openxmlformats.org/drawingml/2006/picture">
                <pic:pic>
                  <pic:nvPicPr>
                    <pic:cNvPr id="0" name="Accepted SVG"/>
                    <pic:cNvPicPr/>
                  </pic:nvPicPr>
                  <pic:blipFill>
                    <a:blip r:embed="rId65">
                      <a:extLst>
                        <a:ext uri="{96DAC541-7B7A-43D3-8B79-37D633B846F1}">
                          <asvg:svgBlip xmlns:asvg="http://schemas.microsoft.com/office/drawing/2016/SVG/main" r:embed="rId65"/>
                        </a:ext>
                      </a:extLst>
                    </a:blip>
                    <a:stretch>
                      <a:fillRect/>
                    </a:stretch>
                  </pic:blipFill>
                  <pic:spPr>
                    <a:xfrm>
                      <a:off x="0" y="0"/>
                      <a:ext cx="5715000" cy="4571976"/>
                    </a:xfrm>
                    <a:prstGeom prst="rect">
                      <a:avLst/>
                    </a:prstGeom>
                  </pic:spPr>
                </pic:pic>
              </a:graphicData>
            </a:graphic>
          </wp:inline>
        </w:drawing>
      </w:r>
    </w:p>
    <w:p>
      <w:pPr>
        <w:pStyle w:val="Textkrper"/>
        <w:keepNext w:val="0"/>
        <w:keepLines/>
        <w:spacing w:line="240" w:lineRule="auto" w:before="80" w:after="80"/>
        <w:jc w:val="left"/>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S12. Visual light sensitivity</w:t>
      </w:r>
    </w:p>
    <w:p>
      <w:pPr>
        <w:keepLines/>
        <w:pageBreakBefore w:val="0"/>
        <w:spacing w:before="0" w:after="0" w:line="240" w:lineRule="auto"/>
        <w:jc w:val="center"/>
      </w:pPr>
      <w:r>
        <w:drawing>
          <wp:inline>
            <wp:extent cx="9646920" cy="5205250"/>
            <wp:docPr id="337" name="Picture 337" descr="Supplementary Table S12, part 1 of 1" title="Supplementary Table S12, part 1 of 1"/>
            <wp:cNvGraphicFramePr>
              <a:graphicFrameLocks noChangeAspect="1"/>
            </wp:cNvGraphicFramePr>
            <a:graphic>
              <a:graphicData uri="http://schemas.openxmlformats.org/drawingml/2006/picture">
                <pic:pic>
                  <pic:nvPicPr>
                    <pic:cNvPr id="0" name="supp_table_s12_part_01.png"/>
                    <pic:cNvPicPr/>
                  </pic:nvPicPr>
                  <pic:blipFill>
                    <a:blip r:embed="rId41"/>
                    <a:stretch>
                      <a:fillRect/>
                    </a:stretch>
                  </pic:blipFill>
                  <pic:spPr>
                    <a:xfrm>
                      <a:off x="0" y="0"/>
                      <a:ext cx="9646920" cy="520525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9"/>
    <w:bookmarkEnd w:id="350"/>
    <w:bookmarkStart w:id="352" w:name="X496d48116284f3ea70da3e8d2ba7fac5536aea2"/>
    <w:p>
      <w:pPr>
        <w:pStyle w:val="berschrift3"/>
        <w:keepNext/>
        <w:pageBreakBefore w:val="0"/>
      </w:pPr>
      <w:bookmarkStart w:id="379" w:name="fig-s15"/>
      <w:bookmarkEnd w:id="379"/>
      <w:r>
        <w:t xml:space="preserve">Supplementary Figure S15 and Table S13. Chronotype and timing</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715000" cy="3537857"/>
            <wp:docPr id="358" name="Figure 358" descr="Supplementary Figure S15A" title="Supplementary Figure S15A"/>
            <wp:cNvGraphicFramePr>
              <a:graphicFrameLocks noChangeAspect="1"/>
            </wp:cNvGraphicFramePr>
            <a:graphic>
              <a:graphicData uri="http://schemas.openxmlformats.org/drawingml/2006/picture">
                <pic:pic>
                  <pic:nvPicPr>
                    <pic:cNvPr id="0" name="Accepted SVG"/>
                    <pic:cNvPicPr/>
                  </pic:nvPicPr>
                  <pic:blipFill>
                    <a:blip r:embed="rId67">
                      <a:extLst>
                        <a:ext uri="{96DAC541-7B7A-43D3-8B79-37D633B846F1}">
                          <asvg:svgBlip xmlns:asvg="http://schemas.microsoft.com/office/drawing/2016/SVG/main" r:embed="rId67"/>
                        </a:ext>
                      </a:extLst>
                    </a:blip>
                    <a:stretch>
                      <a:fillRect/>
                    </a:stretch>
                  </pic:blipFill>
                  <pic:spPr>
                    <a:xfrm>
                      <a:off x="0" y="0"/>
                      <a:ext cx="5715000" cy="3537857"/>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715000" cy="4626428"/>
            <wp:docPr id="359" name="Figure 359" descr="Supplementary Figure S15B" title="Supplementary Figure S15B"/>
            <wp:cNvGraphicFramePr>
              <a:graphicFrameLocks noChangeAspect="1"/>
            </wp:cNvGraphicFramePr>
            <a:graphic>
              <a:graphicData uri="http://schemas.openxmlformats.org/drawingml/2006/picture">
                <pic:pic>
                  <pic:nvPicPr>
                    <pic:cNvPr id="0" name="Accepted SVG"/>
                    <pic:cNvPicPr/>
                  </pic:nvPicPr>
                  <pic:blipFill>
                    <a:blip r:embed="rId69">
                      <a:extLst>
                        <a:ext uri="{96DAC541-7B7A-43D3-8B79-37D633B846F1}">
                          <asvg:svgBlip xmlns:asvg="http://schemas.microsoft.com/office/drawing/2016/SVG/main" r:embed="rId69"/>
                        </a:ext>
                      </a:extLst>
                    </a:blip>
                    <a:stretch>
                      <a:fillRect/>
                    </a:stretch>
                  </pic:blipFill>
                  <pic:spPr>
                    <a:xfrm>
                      <a:off x="0" y="0"/>
                      <a:ext cx="5715000" cy="4626428"/>
                    </a:xfrm>
                    <a:prstGeom prst="rect">
                      <a:avLst/>
                    </a:prstGeom>
                  </pic:spPr>
                </pic:pic>
              </a:graphicData>
            </a:graphic>
          </wp:inline>
        </w:drawing>
      </w:r>
    </w:p>
    <w:p>
      <w:pPr>
        <w:pStyle w:val="Textkrper"/>
        <w:keepNext w:val="0"/>
        <w:keepLines/>
        <w:spacing w:line="240" w:lineRule="auto" w:before="80" w:after="80"/>
        <w:jc w:val="left"/>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provide ocular-exposure evidence; chest estimates, where shown, are complementary non-ocular evidence.</w:t>
      </w:r>
    </w:p>
    <w:bookmarkStart w:id="351" w:name="supp-table-s13"/>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S13. Chronotype and timing</w:t>
      </w:r>
    </w:p>
    <w:p>
      <w:pPr>
        <w:keepLines/>
        <w:pageBreakBefore w:val="0"/>
        <w:spacing w:before="0" w:after="0" w:line="240" w:lineRule="auto"/>
        <w:jc w:val="center"/>
      </w:pPr>
      <w:r>
        <w:drawing>
          <wp:inline>
            <wp:extent cx="9646920" cy="5140722"/>
            <wp:docPr id="338" name="Picture 338" descr="Supplementary Table S13, part 1 of 1" title="Supplementary Table S13, part 1 of 1"/>
            <wp:cNvGraphicFramePr>
              <a:graphicFrameLocks noChangeAspect="1"/>
            </wp:cNvGraphicFramePr>
            <a:graphic>
              <a:graphicData uri="http://schemas.openxmlformats.org/drawingml/2006/picture">
                <pic:pic>
                  <pic:nvPicPr>
                    <pic:cNvPr id="0" name="supp_table_s13_part_01.png"/>
                    <pic:cNvPicPr/>
                  </pic:nvPicPr>
                  <pic:blipFill>
                    <a:blip r:embed="rId42"/>
                    <a:stretch>
                      <a:fillRect/>
                    </a:stretch>
                  </pic:blipFill>
                  <pic:spPr>
                    <a:xfrm>
                      <a:off x="0" y="0"/>
                      <a:ext cx="9646920" cy="5140722"/>
                    </a:xfrm>
                    <a:prstGeom prst="rect"/>
                  </pic:spPr>
                </pic:pic>
              </a:graphicData>
            </a:graphic>
          </wp:inline>
        </w:drawing>
      </w:r>
    </w:p>
    <w:bookmarkEnd w:id="351"/>
    <w:bookmarkEnd w:id="352"/>
    <w:bookmarkStart w:id="354" w:name="X5ea8c111c320bfc9b2f54f225e8746c79488ceb"/>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berschrift3"/>
        <w:keepNext/>
        <w:pageBreakBefore w:val="0"/>
      </w:pPr>
      <w:bookmarkStart w:id="380" w:name="fig-s16"/>
      <w:bookmarkEnd w:id="380"/>
      <w:r>
        <w:t xml:space="preserve">Supplementary Figure S16 and Table S14. Age and biological sex</w:t>
      </w:r>
    </w:p>
    <w:p>
      <w:pPr>
        <w:pStyle w:val="FirstParagraph"/>
      </w:pPr>
    </w:p>
    <w:p>
      <w:pPr>
        <w:keepNext/>
        <w:keepLines/>
        <w:pageBreakBefore w:val="0"/>
        <w:spacing w:before="0" w:after="0" w:line="240" w:lineRule="auto"/>
        <w:jc w:val="center"/>
      </w:pPr>
      <w:r>
        <w:drawing>
          <wp:inline distT="0" distB="0" distL="0" distR="0">
            <wp:extent cx="8463123" cy="11704320"/>
            <wp:docPr id="360" name="Figure 360" descr="Supplementary Figure S16" title="Supplementary Figure S16"/>
            <wp:cNvGraphicFramePr>
              <a:graphicFrameLocks noChangeAspect="1"/>
            </wp:cNvGraphicFramePr>
            <a:graphic>
              <a:graphicData uri="http://schemas.openxmlformats.org/drawingml/2006/picture">
                <pic:pic>
                  <pic:nvPicPr>
                    <pic:cNvPr id="0" name="Accepted SVG"/>
                    <pic:cNvPicPr/>
                  </pic:nvPicPr>
                  <pic:blipFill>
                    <a:blip r:embed="rId71">
                      <a:extLst>
                        <a:ext uri="{96DAC541-7B7A-43D3-8B79-37D633B846F1}">
                          <asvg:svgBlip xmlns:asvg="http://schemas.microsoft.com/office/drawing/2016/SVG/main" r:embed="rId71"/>
                        </a:ext>
                      </a:extLst>
                    </a:blip>
                    <a:stretch>
                      <a:fillRect/>
                    </a:stretch>
                  </pic:blipFill>
                  <pic:spPr>
                    <a:xfrm>
                      <a:off x="0" y="0"/>
                      <a:ext cx="8463123" cy="11704320"/>
                    </a:xfrm>
                    <a:prstGeom prst="rect">
                      <a:avLst/>
                    </a:prstGeom>
                  </pic:spPr>
                </pic:pic>
              </a:graphicData>
            </a:graphic>
          </wp:inline>
        </w:drawing>
      </w:r>
    </w:p>
    <w:p>
      <w:pPr>
        <w:pStyle w:val="Textkrper"/>
        <w:keepNext w:val="0"/>
        <w:keepLines/>
        <w:spacing w:line="240" w:lineRule="auto" w:before="80" w:after="80"/>
        <w:jc w:val="left"/>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Beschriftung"/>
        <w:keepNext/>
        <w:pageBreakBefore w:val="0"/>
        <w:spacing w:before="120" w:after="80" w:line="240" w:lineRule="auto"/>
        <w:jc w:val="left"/>
      </w:pPr>
      <w:r>
        <w:rPr>
          <w:b/>
          <w:sz w:val="20"/>
        </w:rPr>
        <w:t>Supplementary Table S14. Age and biological sex</w:t>
      </w:r>
    </w:p>
    <w:p>
      <w:pPr>
        <w:keepLines/>
        <w:pageBreakBefore w:val="0"/>
        <w:spacing w:before="0" w:after="0" w:line="240" w:lineRule="auto"/>
        <w:jc w:val="center"/>
      </w:pPr>
      <w:r>
        <w:drawing>
          <wp:inline>
            <wp:extent cx="9480471" cy="5669280"/>
            <wp:docPr id="339" name="Picture 339" descr="Supplementary Table S14, part 1 of 1" title="Supplementary Table S14, part 1 of 1"/>
            <wp:cNvGraphicFramePr>
              <a:graphicFrameLocks noChangeAspect="1"/>
            </wp:cNvGraphicFramePr>
            <a:graphic>
              <a:graphicData uri="http://schemas.openxmlformats.org/drawingml/2006/picture">
                <pic:pic>
                  <pic:nvPicPr>
                    <pic:cNvPr id="0" name="supp_table_s14_part_01.png"/>
                    <pic:cNvPicPr/>
                  </pic:nvPicPr>
                  <pic:blipFill>
                    <a:blip r:embed="rId43"/>
                    <a:stretch>
                      <a:fillRect/>
                    </a:stretch>
                  </pic:blipFill>
                  <pic:spPr>
                    <a:xfrm>
                      <a:off x="0" y="0"/>
                      <a:ext cx="9480471" cy="566928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3"/>
    <w:bookmarkEnd w:id="354"/>
    <w:bookmarkStart w:id="356" w:name="Xa4f2b398fe1c6416793e91b0062529de2ba001a"/>
    <w:p>
      <w:pPr>
        <w:pStyle w:val="berschrift3"/>
        <w:keepNext/>
        <w:pageBreakBefore w:val="0"/>
      </w:pPr>
      <w:bookmarkStart w:id="381" w:name="fig-s17"/>
      <w:bookmarkEnd w:id="381"/>
      <w:r>
        <w:t xml:space="preserve">Supplementary Figure S17 and Table S15. Biological-sex-specific daily curves</w:t>
      </w:r>
    </w:p>
    <w:p>
      <w:pPr>
        <w:pStyle w:val="FirstParagraph"/>
      </w:pPr>
    </w:p>
    <w:p>
      <w:pPr>
        <w:keepNext/>
        <w:keepLines/>
        <w:pageBreakBefore w:val="0"/>
        <w:spacing w:before="0" w:after="0" w:line="240" w:lineRule="auto"/>
        <w:jc w:val="center"/>
      </w:pPr>
      <w:r>
        <w:drawing>
          <wp:inline distT="0" distB="0" distL="0" distR="0">
            <wp:extent cx="4233256" cy="4434839"/>
            <wp:docPr id="361" name="Figure 361" descr="Supplementary Figure S17" title="Supplementary Figure S17"/>
            <wp:cNvGraphicFramePr>
              <a:graphicFrameLocks noChangeAspect="1"/>
            </wp:cNvGraphicFramePr>
            <a:graphic>
              <a:graphicData uri="http://schemas.openxmlformats.org/drawingml/2006/picture">
                <pic:pic>
                  <pic:nvPicPr>
                    <pic:cNvPr id="0" name="Accepted SVG"/>
                    <pic:cNvPicPr/>
                  </pic:nvPicPr>
                  <pic:blipFill>
                    <a:blip r:embed="rId73">
                      <a:extLst>
                        <a:ext uri="{96DAC541-7B7A-43D3-8B79-37D633B846F1}">
                          <asvg:svgBlip xmlns:asvg="http://schemas.microsoft.com/office/drawing/2016/SVG/main" r:embed="rId73"/>
                        </a:ext>
                      </a:extLst>
                    </a:blip>
                    <a:stretch>
                      <a:fillRect/>
                    </a:stretch>
                  </pic:blipFill>
                  <pic:spPr>
                    <a:xfrm>
                      <a:off x="0" y="0"/>
                      <a:ext cx="4233256" cy="4434839"/>
                    </a:xfrm>
                    <a:prstGeom prst="rect">
                      <a:avLst/>
                    </a:prstGeom>
                  </pic:spPr>
                </pic:pic>
              </a:graphicData>
            </a:graphic>
          </wp:inline>
        </w:drawing>
      </w:r>
    </w:p>
    <w:p>
      <w:pPr>
        <w:pStyle w:val="Textkrper"/>
        <w:keepNext w:val="0"/>
        <w:keepLines/>
        <w:spacing w:line="240" w:lineRule="auto" w:before="80" w:after="80"/>
        <w:jc w:val="left"/>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S15. Biological-sex-specific daily patterns and global tests</w:t>
      </w:r>
    </w:p>
    <w:p>
      <w:pPr>
        <w:keepLines/>
        <w:pageBreakBefore w:val="0"/>
        <w:spacing w:before="0" w:after="0" w:line="240" w:lineRule="auto"/>
        <w:jc w:val="center"/>
      </w:pPr>
      <w:r>
        <w:drawing>
          <wp:inline>
            <wp:extent cx="9646920" cy="2489527"/>
            <wp:docPr id="340" name="Picture 340" descr="Supplementary Table S15, part 1 of 1" title="Supplementary Table S15, part 1 of 1"/>
            <wp:cNvGraphicFramePr>
              <a:graphicFrameLocks noChangeAspect="1"/>
            </wp:cNvGraphicFramePr>
            <a:graphic>
              <a:graphicData uri="http://schemas.openxmlformats.org/drawingml/2006/picture">
                <pic:pic>
                  <pic:nvPicPr>
                    <pic:cNvPr id="0" name="supp_table_s15_part_01.png"/>
                    <pic:cNvPicPr/>
                  </pic:nvPicPr>
                  <pic:blipFill>
                    <a:blip r:embed="rId44"/>
                    <a:stretch>
                      <a:fillRect/>
                    </a:stretch>
                  </pic:blipFill>
                  <pic:spPr>
                    <a:xfrm>
                      <a:off x="0" y="0"/>
                      <a:ext cx="9646920" cy="2489527"/>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suppressLineNumbers/>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suppressLineNumbers/>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suppressLineNumber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rFonts w:ascii="Arial" w:hAnsi="Arial"/>
      <w:sz w:val="22"/>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35" Type="http://schemas.openxmlformats.org/officeDocument/2006/relationships/image" Target="media/rId35.svg"/><Relationship Id="rId28" Type="http://schemas.openxmlformats.org/officeDocument/2006/relationships/image" Target="media/rId28.svg"/><Relationship Id="rId21" Type="http://schemas.openxmlformats.org/officeDocument/2006/relationships/image" Target="media/rId21.svg"/><Relationship Id="rId263" Type="http://schemas.openxmlformats.org/officeDocument/2006/relationships/image" Target="media/rId263.png"/><Relationship Id="rId308" Type="http://schemas.openxmlformats.org/officeDocument/2006/relationships/image" Target="media/rId308.png"/><Relationship Id="rId296" Type="http://schemas.openxmlformats.org/officeDocument/2006/relationships/image" Target="media/rId296.png"/><Relationship Id="rId275" Type="http://schemas.openxmlformats.org/officeDocument/2006/relationships/image" Target="media/rId275.png"/><Relationship Id="rId266" Type="http://schemas.openxmlformats.org/officeDocument/2006/relationships/image" Target="media/rId266.png"/><Relationship Id="rId287" Type="http://schemas.openxmlformats.org/officeDocument/2006/relationships/image" Target="media/rId287.png"/><Relationship Id="rId281" Type="http://schemas.openxmlformats.org/officeDocument/2006/relationships/image" Target="media/rId281.png"/><Relationship Id="rId305" Type="http://schemas.openxmlformats.org/officeDocument/2006/relationships/image" Target="media/rId305.png"/><Relationship Id="rId284" Type="http://schemas.openxmlformats.org/officeDocument/2006/relationships/image" Target="media/rId284.png"/><Relationship Id="rId260" Type="http://schemas.openxmlformats.org/officeDocument/2006/relationships/image" Target="media/rId260.png"/><Relationship Id="rId293" Type="http://schemas.openxmlformats.org/officeDocument/2006/relationships/image" Target="media/rId293.png"/><Relationship Id="rId278" Type="http://schemas.openxmlformats.org/officeDocument/2006/relationships/image" Target="media/rId278.png"/><Relationship Id="rId269" Type="http://schemas.openxmlformats.org/officeDocument/2006/relationships/image" Target="media/rId269.png"/><Relationship Id="rId272" Type="http://schemas.openxmlformats.org/officeDocument/2006/relationships/image" Target="media/rId272.png"/><Relationship Id="rId299" Type="http://schemas.openxmlformats.org/officeDocument/2006/relationships/image" Target="media/rId299.png"/><Relationship Id="rId302" Type="http://schemas.openxmlformats.org/officeDocument/2006/relationships/image" Target="media/rId302.png"/><Relationship Id="rId290" Type="http://schemas.openxmlformats.org/officeDocument/2006/relationships/image" Target="media/rId290.png"/><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nh_supplementary_figure_s1.svg"/><Relationship Id="rId46" Type="http://schemas.openxmlformats.org/officeDocument/2006/relationships/image" Target="media/nh_supplementary_figure_s2.svg"/><Relationship Id="rId47" Type="http://schemas.openxmlformats.org/officeDocument/2006/relationships/image" Target="media/nh_supplementary_figure_s3.svg"/><Relationship Id="rId48" Type="http://schemas.openxmlformats.org/officeDocument/2006/relationships/image" Target="media/nh_supplementary_figure_s4.svg"/><Relationship Id="rId49" Type="http://schemas.openxmlformats.org/officeDocument/2006/relationships/image" Target="media/nh_supplementary_figure_s5a.svg"/><Relationship Id="rId50" Type="http://schemas.openxmlformats.org/officeDocument/2006/relationships/image" Target="media/nh_supplementary_figure_s5b.svg"/><Relationship Id="rId51" Type="http://schemas.openxmlformats.org/officeDocument/2006/relationships/image" Target="media/nh_supplementary_figure_s6.svg"/><Relationship Id="rId52" Type="http://schemas.openxmlformats.org/officeDocument/2006/relationships/image" Target="media/nh_supplementary_figure_s7a.svg"/><Relationship Id="rId53" Type="http://schemas.openxmlformats.org/officeDocument/2006/relationships/image" Target="media/nh_supplementary_figure_s7b.svg"/><Relationship Id="rId54" Type="http://schemas.openxmlformats.org/officeDocument/2006/relationships/image" Target="media/nh_supplementary_figure_s8.svg"/><Relationship Id="rId55" Type="http://schemas.openxmlformats.org/officeDocument/2006/relationships/image" Target="media/nh_supplementary_figure_s9.svg"/><Relationship Id="rId56" Type="http://schemas.openxmlformats.org/officeDocument/2006/relationships/image" Target="media/nh_supplementary_figure_s10.svg"/><Relationship Id="rId57" Type="http://schemas.openxmlformats.org/officeDocument/2006/relationships/image" Target="media/nh_supplementary_figure_s11.svg"/><Relationship Id="rId58" Type="http://schemas.openxmlformats.org/officeDocument/2006/relationships/image" Target="media/nh_supplementary_figure_s12.svg"/><Relationship Id="rId61" Type="http://schemas.openxmlformats.org/officeDocument/2006/relationships/image" Target="media/nh_supplementary_figure_s13.svg"/><Relationship Id="rId65" Type="http://schemas.openxmlformats.org/officeDocument/2006/relationships/image" Target="media/nh_supplementary_figure_s14.svg"/><Relationship Id="rId67" Type="http://schemas.openxmlformats.org/officeDocument/2006/relationships/image" Target="media/nh_supplementary_figure_s15a.svg"/><Relationship Id="rId69" Type="http://schemas.openxmlformats.org/officeDocument/2006/relationships/image" Target="media/nh_supplementary_figure_s15b.svg"/><Relationship Id="rId71" Type="http://schemas.openxmlformats.org/officeDocument/2006/relationships/image" Target="media/nh_supplementary_figure_s16.svg"/><Relationship Id="rId73" Type="http://schemas.openxmlformats.org/officeDocument/2006/relationships/image" Target="media/nh_supplementary_figure_s17.svg"/></Relationships>
</file>

<file path=word/_rels/footnotes.xml.rels><?xml version='1.0' encoding='UTF-8' standalone='yes'?>
<Relationships xmlns="http://schemas.openxmlformats.org/package/2006/relationships"><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2026-09-14T07:44:59Z</dcterms:created>
  <dcterms:modified xsi:type="dcterms:W3CDTF">2026-09-14T07:44:59Z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