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Wearable device requirements</w:t>
      </w:r>
    </w:p>
    <w:p>
      <w:pPr>
        <w:pStyle w:val="Subtitle"/>
      </w:pPr>
      <w:r>
        <w:t xml:space="preserve">Project:</w:t>
      </w:r>
      <w:r>
        <w:t xml:space="preserve"> </w:t>
      </w:r>
      <w:r>
        <w:rPr>
          <w:b/>
          <w:bCs/>
        </w:rPr>
        <w:t xml:space="preserve">AmazeLight</w:t>
      </w:r>
    </w:p>
    <w:p>
      <w:pPr>
        <w:pStyle w:val="Date"/>
      </w:pPr>
      <w:r>
        <w:t xml:space="preserve">2025-07-24</w:t>
      </w:r>
    </w:p>
    <w:bookmarkStart w:id="22" w:name="preface"/>
    <w:p>
      <w:pPr>
        <w:pStyle w:val="berschrift2"/>
      </w:pPr>
      <w:r>
        <w:t xml:space="preserve">Preface</w:t>
      </w:r>
    </w:p>
    <w:p>
      <w:pPr>
        <w:pStyle w:val="FirstParagraph"/>
      </w:pPr>
      <w:r>
        <w:t xml:space="preserve">This document was generated with the</w:t>
      </w:r>
      <w:r>
        <w:t xml:space="preserve"> </w:t>
      </w:r>
      <w:hyperlink r:id="rId20">
        <w:r>
          <w:rPr>
            <w:rStyle w:val="Hyperlink"/>
          </w:rPr>
          <w:t xml:space="preserve">wearable device specification tool</w:t>
        </w:r>
      </w:hyperlink>
      <w:r>
        <w:t xml:space="preserve">, that enables a researcher to gather important requirements for a wearable device in a study, so that the device can be selected based on the requirements.</w:t>
      </w:r>
    </w:p>
    <w:p>
      <w:pPr>
        <w:pStyle w:val="Textkrper"/>
      </w:pPr>
      <w:hyperlink r:id="rId21">
        <w:r>
          <w:rPr>
            <w:rStyle w:val="Hyperlink"/>
            <w:b/>
            <w:bCs/>
          </w:rPr>
          <w:t xml:space="preserve">Restore this configuration in the tool through this link</w:t>
        </w:r>
      </w:hyperlink>
    </w:p>
    <w:p>
      <w:pPr>
        <w:pStyle w:val="Textkrper"/>
      </w:pPr>
      <w:r>
        <w:t xml:space="preserve">In some situations, a device might not be able to meet all the requirements, and the researcher might need to make a decision on which requirements are most important. This document is a resource to guide the decision process between researchers and manufacturers.</w:t>
      </w:r>
    </w:p>
    <w:bookmarkEnd w:id="22"/>
    <w:bookmarkStart w:id="25" w:name="general-information"/>
    <w:p>
      <w:pPr>
        <w:pStyle w:val="berschrift2"/>
      </w:pPr>
      <w:r>
        <w:t xml:space="preserve">General information</w:t>
      </w:r>
    </w:p>
    <w:p>
      <w:pPr>
        <w:pStyle w:val="FirstParagraph"/>
      </w:pPr>
      <w:r>
        <w:t xml:space="preserve">Type(s) of study: Observational, Cross-sectional</w:t>
      </w:r>
    </w:p>
    <w:bookmarkStart w:id="23" w:name="this-project-requires-50-devices"/>
    <w:p>
      <w:pPr>
        <w:pStyle w:val="berschrift3"/>
      </w:pPr>
      <w:r>
        <w:t xml:space="preserve">This project requires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devices</w:t>
      </w:r>
    </w:p>
    <w:bookmarkEnd w:id="23"/>
    <w:bookmarkStart w:id="24" w:name="description-of-the-main-use-case"/>
    <w:p>
      <w:pPr>
        <w:pStyle w:val="berschrift3"/>
      </w:pPr>
      <w:r>
        <w:t xml:space="preserve">Description of the (main) use case:</w:t>
      </w:r>
    </w:p>
    <w:p>
      <w:pPr>
        <w:pStyle w:val="FirstParagraph"/>
      </w:pPr>
      <w:r>
        <w:t xml:space="preserve">Participants are fitted with a device at the study visit and instructed to wear it continuously for 14 days, removing it only for intense water‑based activities. Data are wirelessly uploaded to a secure cloud server once a day. Participants complete one online questionnaire for chronotype. Primary outcomes are 24‑h melanopic dose, timing of first &gt;250 lux epoch, and their correlation with midpoint of sleep on free days (MSFsc).</w:t>
      </w:r>
    </w:p>
    <w:bookmarkEnd w:id="24"/>
    <w:bookmarkEnd w:id="25"/>
    <w:bookmarkStart w:id="26" w:name="hardware-requirements"/>
    <w:p>
      <w:pPr>
        <w:pStyle w:val="berschrift2"/>
      </w:pPr>
      <w:r>
        <w:t xml:space="preserve">Hardware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29"/>
        <w:gridCol w:w="2495"/>
        <w:gridCol w:w="24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Mounting</w:t>
            </w:r>
          </w:p>
        </w:tc>
        <w:tc>
          <w:tcPr/>
          <w:p>
            <w:pPr>
              <w:pStyle w:val="Compact"/>
            </w:pPr>
            <w:r>
              <w:t xml:space="preserve">Necklace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 dimensions (WxBxH)</w:t>
            </w:r>
          </w:p>
        </w:tc>
        <w:tc>
          <w:tcPr/>
          <w:p>
            <w:pPr>
              <w:pStyle w:val="Compact"/>
            </w:pPr>
            <w:r>
              <w:t xml:space="preserve">3 x 5 x 1.5 cm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Battery: Continuous runtime, based on the specified recording/sampling interval</w:t>
            </w:r>
          </w:p>
        </w:tc>
        <w:tc>
          <w:tcPr/>
          <w:p>
            <w:pPr>
              <w:pStyle w:val="Compact"/>
            </w:pPr>
            <w:r>
              <w:t xml:space="preserve">≥2 weeks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ata-requirements"/>
    <w:p>
      <w:pPr>
        <w:pStyle w:val="berschrift2"/>
      </w:pPr>
      <w:r>
        <w:t xml:space="preserve">Data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2530"/>
        <w:gridCol w:w="25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recording interval</w:t>
            </w:r>
          </w:p>
        </w:tc>
        <w:tc>
          <w:tcPr/>
          <w:p>
            <w:pPr>
              <w:pStyle w:val="Compact"/>
            </w:pPr>
            <w:r>
              <w:t xml:space="preserve">≤ 60 seconds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Flexibility of recording interval</w:t>
            </w:r>
          </w:p>
        </w:tc>
        <w:tc>
          <w:tcPr/>
          <w:p>
            <w:pPr>
              <w:pStyle w:val="Compact"/>
            </w:pPr>
            <w:r>
              <w:t xml:space="preserve">Recording interval needs to be freely adjustable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other-requirements"/>
    <w:p>
      <w:pPr>
        <w:pStyle w:val="berschrift2"/>
      </w:pPr>
      <w:r>
        <w:t xml:space="preserve">Other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2530"/>
        <w:gridCol w:w="25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budget per device</w:t>
            </w:r>
          </w:p>
        </w:tc>
        <w:tc>
          <w:tcPr/>
          <w:p>
            <w:pPr>
              <w:pStyle w:val="Compac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sectPr w:rsidR="00C47BDA" w:rsidSect="007713D8">
      <w:headerReference r:id="rId9" w:type="default"/>
      <w:pgSz w:h="15840" w:w="12240"/>
      <w:pgMar w:bottom="1134" w:footer="720" w:gutter="0" w:header="624" w:left="1417" w:right="1417" w:top="1417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1DC86" w14:textId="6A518399" w:rsidR="007713D8" w:rsidRDefault="007713D8">
    <w:pPr>
      <w:pStyle w:val="Kopfzeile"/>
    </w:pPr>
    <w:r>
      <w:rPr>
        <w:noProof/>
      </w:rPr>
      <w:drawing>
        <wp:inline distT="0" distB="0" distL="0" distR="0" wp14:anchorId="543274E6" wp14:editId="155F708B">
          <wp:extent cx="5972810" cy="570865"/>
          <wp:effectExtent l="0" t="0" r="0" b="0"/>
          <wp:docPr id="175517611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5176117" name="Grafik 17551761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72810" cy="5708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8D350E" w14:textId="77777777" w:rsidR="007713D8" w:rsidRDefault="007713D8">
    <w:pPr>
      <w:pStyle w:val="Kopfzeile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DEFCEA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95204388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5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7BDA"/>
    <w:rsid w:val="007713D8"/>
    <w:rsid w:val="00B72993"/>
    <w:rsid w:val="00C47BDA"/>
    <w:rsid w:val="00FB23C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Standard" w:type="paragraph">
    <w:name w:val="Normal"/>
    <w:qFormat/>
  </w:style>
  <w:style w:styleId="berschrift1" w:type="paragraph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berschrift2" w:type="paragraph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berschrift3" w:type="paragraph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berschrift4" w:type="paragraph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berschrift5" w:type="paragraph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berschrift6" w:type="paragraph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berschrift7" w:type="paragraph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berschrift8" w:type="paragraph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berschrift9" w:type="paragraph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Textkrper" w:type="paragraph">
    <w:name w:val="Body Text"/>
    <w:basedOn w:val="Standard"/>
    <w:qFormat/>
    <w:pPr>
      <w:spacing w:after="180" w:before="180"/>
    </w:pPr>
  </w:style>
  <w:style w:customStyle="1" w:styleId="FirstParagraph" w:type="paragraph">
    <w:name w:val="First Paragraph"/>
    <w:basedOn w:val="Textkrper"/>
    <w:next w:val="Textkrper"/>
    <w:qFormat/>
  </w:style>
  <w:style w:customStyle="1" w:styleId="Compact" w:type="paragraph">
    <w:name w:val="Compact"/>
    <w:basedOn w:val="Textkrper"/>
    <w:qFormat/>
    <w:pPr>
      <w:spacing w:after="36" w:before="36"/>
    </w:pPr>
  </w:style>
  <w:style w:styleId="Titel" w:type="paragraph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elZchn" w:type="character">
    <w:name w:val="Titel Zchn"/>
    <w:basedOn w:val="Absatz-Standardschriftart"/>
    <w:link w:val="Titel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Untertitel" w:type="paragraph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Textkrper"/>
    <w:qFormat/>
    <w:pPr>
      <w:keepNext/>
      <w:keepLines/>
      <w:jc w:val="center"/>
    </w:pPr>
  </w:style>
  <w:style w:styleId="Datum" w:type="paragraph">
    <w:name w:val="Date"/>
    <w:next w:val="Textkrper"/>
    <w:qFormat/>
    <w:pPr>
      <w:keepNext/>
      <w:keepLines/>
      <w:jc w:val="center"/>
    </w:pPr>
  </w:style>
  <w:style w:customStyle="1" w:styleId="AbstractTitle" w:type="paragraph">
    <w:name w:val="Abstract Title"/>
    <w:basedOn w:val="Standard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Standard"/>
    <w:next w:val="Textkrper"/>
    <w:qFormat/>
    <w:pPr>
      <w:keepNext/>
      <w:keepLines/>
      <w:spacing w:after="300" w:before="100"/>
    </w:pPr>
    <w:rPr>
      <w:sz w:val="20"/>
      <w:szCs w:val="20"/>
    </w:rPr>
  </w:style>
  <w:style w:styleId="Literaturverzeichnis" w:type="paragraph">
    <w:name w:val="Bibliography"/>
    <w:basedOn w:val="Standard"/>
    <w:qFormat/>
  </w:style>
  <w:style w:customStyle="1" w:styleId="berschrift1Zchn" w:type="character">
    <w:name w:val="Überschrift 1 Zchn"/>
    <w:basedOn w:val="Absatz-Standardschriftart"/>
    <w:link w:val="berschrift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berschrift2Zchn" w:type="character">
    <w:name w:val="Überschrift 2 Zchn"/>
    <w:basedOn w:val="Absatz-Standardschriftart"/>
    <w:link w:val="berschrift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berschrift3Zchn" w:type="character">
    <w:name w:val="Überschrift 3 Zchn"/>
    <w:basedOn w:val="Absatz-Standardschriftart"/>
    <w:link w:val="berschrift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berschrift4Zchn" w:type="character">
    <w:name w:val="Überschrift 4 Zchn"/>
    <w:basedOn w:val="Absatz-Standardschriftart"/>
    <w:link w:val="berschrift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Textkrper"/>
    <w:next w:val="Textkrper"/>
    <w:uiPriority w:val="9"/>
    <w:unhideWhenUsed/>
    <w:qFormat/>
    <w:pPr>
      <w:spacing w:after="100" w:before="100"/>
      <w:ind w:left="480" w:right="480"/>
    </w:pPr>
  </w:style>
  <w:style w:styleId="Funotentext" w:type="paragraph">
    <w:name w:val="footnote text"/>
    <w:basedOn w:val="Standard"/>
    <w:uiPriority w:val="9"/>
    <w:unhideWhenUsed/>
    <w:qFormat/>
  </w:style>
  <w:style w:customStyle="1" w:styleId="FootnoteBlockText" w:type="paragraph">
    <w:name w:val="Footnote Block Text"/>
    <w:basedOn w:val="Funotentext"/>
    <w:next w:val="Funoten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Standard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Standard"/>
  </w:style>
  <w:style w:styleId="Beschriftung" w:type="paragraph">
    <w:name w:val="caption"/>
    <w:basedOn w:val="Standard"/>
    <w:link w:val="BeschriftungZchn"/>
    <w:pPr>
      <w:spacing w:after="120"/>
    </w:pPr>
    <w:rPr>
      <w:i/>
    </w:rPr>
  </w:style>
  <w:style w:customStyle="1" w:styleId="TableCaption" w:type="paragraph">
    <w:name w:val="Table Caption"/>
    <w:basedOn w:val="Beschriftung"/>
    <w:pPr>
      <w:keepNext/>
    </w:pPr>
  </w:style>
  <w:style w:customStyle="1" w:styleId="ImageCaption" w:type="paragraph">
    <w:name w:val="Image Caption"/>
    <w:basedOn w:val="Beschriftung"/>
  </w:style>
  <w:style w:customStyle="1" w:styleId="Figure" w:type="paragraph">
    <w:name w:val="Figure"/>
    <w:basedOn w:val="Standard"/>
  </w:style>
  <w:style w:customStyle="1" w:styleId="CaptionedFigure" w:type="paragraph">
    <w:name w:val="Captioned Figure"/>
    <w:basedOn w:val="Figure"/>
    <w:pPr>
      <w:keepNext/>
    </w:pPr>
  </w:style>
  <w:style w:customStyle="1" w:styleId="BeschriftungZchn" w:type="character">
    <w:name w:val="Beschriftung Zchn"/>
    <w:basedOn w:val="Absatz-Standardschriftart"/>
    <w:link w:val="Beschriftung"/>
  </w:style>
  <w:style w:customStyle="1" w:styleId="VerbatimChar" w:type="character">
    <w:name w:val="Verbatim Char"/>
    <w:basedOn w:val="BeschriftungZchn"/>
    <w:rPr>
      <w:rFonts w:ascii="Consolas" w:hAnsi="Consolas"/>
      <w:sz w:val="22"/>
    </w:rPr>
  </w:style>
  <w:style w:customStyle="1" w:styleId="SectionNumber" w:type="character">
    <w:name w:val="Section Number"/>
    <w:basedOn w:val="BeschriftungZchn"/>
  </w:style>
  <w:style w:styleId="Funotenzeichen" w:type="character">
    <w:name w:val="footnote reference"/>
    <w:basedOn w:val="BeschriftungZchn"/>
    <w:rPr>
      <w:vertAlign w:val="superscript"/>
    </w:rPr>
  </w:style>
  <w:style w:styleId="Hyperlink" w:type="character">
    <w:name w:val="Hyperlink"/>
    <w:basedOn w:val="BeschriftungZchn"/>
    <w:rPr>
      <w:color w:themeColor="accent1" w:val="156082"/>
    </w:rPr>
  </w:style>
  <w:style w:styleId="Inhaltsverzeichnisberschrift" w:type="paragraph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styleId="Kopfzeile" w:type="paragraph">
    <w:name w:val="header"/>
    <w:basedOn w:val="Standard"/>
    <w:link w:val="KopfzeileZchn"/>
    <w:rsid w:val="007713D8"/>
    <w:pPr>
      <w:tabs>
        <w:tab w:pos="4536" w:val="center"/>
        <w:tab w:pos="9072" w:val="right"/>
      </w:tabs>
      <w:spacing w:after="0"/>
    </w:pPr>
  </w:style>
  <w:style w:customStyle="1" w:styleId="KopfzeileZchn" w:type="character">
    <w:name w:val="Kopfzeile Zchn"/>
    <w:basedOn w:val="Absatz-Standardschriftart"/>
    <w:link w:val="Kopfzeile"/>
    <w:rsid w:val="007713D8"/>
  </w:style>
  <w:style w:styleId="Fuzeile" w:type="paragraph">
    <w:name w:val="footer"/>
    <w:basedOn w:val="Standard"/>
    <w:link w:val="FuzeileZchn"/>
    <w:rsid w:val="007713D8"/>
    <w:pPr>
      <w:tabs>
        <w:tab w:pos="4536" w:val="center"/>
        <w:tab w:pos="9072" w:val="right"/>
      </w:tabs>
      <w:spacing w:after="0"/>
    </w:pPr>
  </w:style>
  <w:style w:customStyle="1" w:styleId="FuzeileZchn" w:type="character">
    <w:name w:val="Fußzeile Zchn"/>
    <w:basedOn w:val="Absatz-Standardschriftart"/>
    <w:link w:val="Fuzeile"/>
    <w:rsid w:val="007713D8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%22https://tscnlab.shinyapps.io/wearable_devices_spechelper/%22" TargetMode="External" /><Relationship Type="http://schemas.openxmlformats.org/officeDocument/2006/relationships/hyperlink" Id="rId21" Target="http://127.0.0.1:7638/?_inputs_&amp;mode=%22light%22&amp;protective_case=false&amp;spec_illuminance_range=%5B%221%22%2C%2210%3Csup%3E4%3C%5C%2Fsup%3E%22%5D&amp;hardware_battery_capacity=%22%E2%89%A52%20weeks%22&amp;hardware_recording_interval=%221min%22&amp;data_recording_interval=%22%E2%89%A4%2060%20seconds%22&amp;pages=%22Specification%22&amp;to_specification_form=0&amp;to_research_guide=0&amp;to_introduction=0&amp;general_study_type=%5B%22Observational%22%2C%22Other%22%5D&amp;hardware_device_mounting=%22Necklace%22&amp;hardware_material=%22Other%22&amp;other_modalities=%5B%22Accelerometer%20(3-axis)%22%2C%22Other%22%5D&amp;ip_rating=%22IP67%22&amp;sports_rating=%5B%22Showering%22%2C%22Biking%22%2C%22Running%22%5D&amp;status_indicators=%5B%22Charging%22%2C%22Low%20battery%22%2C%22Recording%22%2C%22Error%22%5D&amp;physical_ports=%5B%22USB%E2%80%91C%22%2C%22Docking%20station%22%5D&amp;wireless_connectivity=%22Bluetooth%22&amp;software_operating=%5B%22Windows%22%2C%22MacOS%22%2C%22iOS%22%2C%22Android%22%5D&amp;software_functions=%5B%22Overview%20of%20record%20(duration%2C%20completeness%2C%20intervall%2C...)%22%2C%22Display%20recorded%20time%20series%22%2C%22Calculate%20metrics%22%2C%22Other%22%5D&amp;export_formats=%22CSV%22&amp;output_variables=%5B%22Illuminance%22%2C%22Melanopic%20EDI%22%2C%22Activity%22%2C%22Steps%22%5D&amp;recording_tz=%22UTC%22&amp;automated_detection=%5B%22Wear%2Fnon%E2%80%91wear%22%2C%22Sensor%20coverage%22%2C%22Out-of-bounds%20measurements%22%5D&amp;other_budget_reference=%22per%20device%22&amp;rent=%22One-time%20purchase%22&amp;delivery_date=%222026-02-01%22&amp;hardware_device_width=3&amp;hardware_device_depth=5&amp;hardware_device_height=1.5&amp;spec_wavelength_range=%5B380%2C1000%5D&amp;op_temp=%5B0%2C30%5D&amp;op_humidity=%5B20%2C95%5D&amp;hardware_device_size_unit=%22cm%22&amp;data_recording_flexibility=%22Recording%20interval%20needs%20to%20be%20freely%20adjustable%22&amp;storage_mode=%5B%22On%E2%80%91device%20memory%22%2C%22Cloud%20upload%22%5D&amp;include_ir=true&amp;require_cosine=true&amp;event_button=true&amp;btn_start_stop=false&amp;export_locale=true&amp;metadata_storage=false&amp;exact_intervals=true&amp;handles_dst=true&amp;retain_datetime=true&amp;warranty_options=true&amp;recalibration_method=true&amp;testing_device=true&amp;wearer_instructions=true&amp;general_device_number=50&amp;weight_max_g=30&amp;min_spectral_channels=8&amp;measurement_error_pct=10&amp;field_of_view_deg=70&amp;on_device_days=20&amp;min_sampling_rate_hz=220&amp;other_budget_value=500&amp;calibration_valid_months=12&amp;general_study_description=%22Participants%20are%20fitted%20with%20a%20device%20at%20the%20study%20visit%20and%20instructed%20to%20wear%20it%20continuously%20for%2014%E2%80%AFdays%2C%20removing%20it%20only%20for%20intense%20water%E2%80%91based%20activities.%20Data%20are%20wirelessly%20uploaded%20to%20a%20secure%20cloud%20server%20once%20a%20day.%20Participants%20complete%20one%20online%20questionnaire%20for%20chronotype.%20Primary%20outcomes%20are%2024%E2%80%91h%20melanopic%20dose%2C%20timing%20of%20first%20%3E250%E2%80%AFlux%20epoch%2C%20and%20their%20correlation%20with%20midpoint%20of%20sleep%20on%20free%20days%20(MSFsc).%22&amp;hardware_design_notes=%22The%20necklace%20mount%20needs%20to%20be%20tangle-free.%20A%20triangle-shaped%20diffusor%20would%20be%20best%22&amp;hardware_other%20notes=%22The%20step-counter%20should%20be%20cumulative%20per%20recording%20interval%22&amp;general_project_name=%22AmazeLight%22&amp;general_study_type_other=%22Cross-sectional%22&amp;hardware_device_mounting_other=%22%22&amp;hardware_material_other=%22All%20black%20(except%20diffusor)%22&amp;other_modalities_other=%22Step%20counter%22&amp;sports_rating_other=%22%22&amp;status_indicators_other=%22%22&amp;physical_ports_other=%22%22&amp;wireless_connectivity_other=%22%22&amp;software_functions_other=%22iOS%20%26%20Android%20app%20for%20data%20upload%2C%20PC%20software%20for%20overviews%22&amp;software_functions_metrics=%22First%20timing%20of%20light%20%E2%89%A5%20250%20lx%20melanopic%20EDI%2C%2024h%20melanopic%20dose%22&amp;export_formats_other=%22%22&amp;output_variables_other=%22%22&amp;automated_detection_other=%22%22&amp;storage_mode_location=%22European%20Union%22&amp;other_budget_currency=%22%E2%82%AC%22&amp;instruction_languages=%22English%2C%20German%2C%20French%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%22https://tscnlab.shinyapps.io/wearable_devices_spechelper/%22" TargetMode="External" /><Relationship Type="http://schemas.openxmlformats.org/officeDocument/2006/relationships/hyperlink" Id="rId21" Target="http://127.0.0.1:7638/?_inputs_&amp;mode=%22light%22&amp;protective_case=false&amp;spec_illuminance_range=%5B%221%22%2C%2210%3Csup%3E4%3C%5C%2Fsup%3E%22%5D&amp;hardware_battery_capacity=%22%E2%89%A52%20weeks%22&amp;hardware_recording_interval=%221min%22&amp;data_recording_interval=%22%E2%89%A4%2060%20seconds%22&amp;pages=%22Specification%22&amp;to_specification_form=0&amp;to_research_guide=0&amp;to_introduction=0&amp;general_study_type=%5B%22Observational%22%2C%22Other%22%5D&amp;hardware_device_mounting=%22Necklace%22&amp;hardware_material=%22Other%22&amp;other_modalities=%5B%22Accelerometer%20(3-axis)%22%2C%22Other%22%5D&amp;ip_rating=%22IP67%22&amp;sports_rating=%5B%22Showering%22%2C%22Biking%22%2C%22Running%22%5D&amp;status_indicators=%5B%22Charging%22%2C%22Low%20battery%22%2C%22Recording%22%2C%22Error%22%5D&amp;physical_ports=%5B%22USB%E2%80%91C%22%2C%22Docking%20station%22%5D&amp;wireless_connectivity=%22Bluetooth%22&amp;software_operating=%5B%22Windows%22%2C%22MacOS%22%2C%22iOS%22%2C%22Android%22%5D&amp;software_functions=%5B%22Overview%20of%20record%20(duration%2C%20completeness%2C%20intervall%2C...)%22%2C%22Display%20recorded%20time%20series%22%2C%22Calculate%20metrics%22%2C%22Other%22%5D&amp;export_formats=%22CSV%22&amp;output_variables=%5B%22Illuminance%22%2C%22Melanopic%20EDI%22%2C%22Activity%22%2C%22Steps%22%5D&amp;recording_tz=%22UTC%22&amp;automated_detection=%5B%22Wear%2Fnon%E2%80%91wear%22%2C%22Sensor%20coverage%22%2C%22Out-of-bounds%20measurements%22%5D&amp;other_budget_reference=%22per%20device%22&amp;rent=%22One-time%20purchase%22&amp;delivery_date=%222026-02-01%22&amp;hardware_device_width=3&amp;hardware_device_depth=5&amp;hardware_device_height=1.5&amp;spec_wavelength_range=%5B380%2C1000%5D&amp;op_temp=%5B0%2C30%5D&amp;op_humidity=%5B20%2C95%5D&amp;hardware_device_size_unit=%22cm%22&amp;data_recording_flexibility=%22Recording%20interval%20needs%20to%20be%20freely%20adjustable%22&amp;storage_mode=%5B%22On%E2%80%91device%20memory%22%2C%22Cloud%20upload%22%5D&amp;include_ir=true&amp;require_cosine=true&amp;event_button=true&amp;btn_start_stop=false&amp;export_locale=true&amp;metadata_storage=false&amp;exact_intervals=true&amp;handles_dst=true&amp;retain_datetime=true&amp;warranty_options=true&amp;recalibration_method=true&amp;testing_device=true&amp;wearer_instructions=true&amp;general_device_number=50&amp;weight_max_g=30&amp;min_spectral_channels=8&amp;measurement_error_pct=10&amp;field_of_view_deg=70&amp;on_device_days=20&amp;min_sampling_rate_hz=220&amp;other_budget_value=500&amp;calibration_valid_months=12&amp;general_study_description=%22Participants%20are%20fitted%20with%20a%20device%20at%20the%20study%20visit%20and%20instructed%20to%20wear%20it%20continuously%20for%2014%E2%80%AFdays%2C%20removing%20it%20only%20for%20intense%20water%E2%80%91based%20activities.%20Data%20are%20wirelessly%20uploaded%20to%20a%20secure%20cloud%20server%20once%20a%20day.%20Participants%20complete%20one%20online%20questionnaire%20for%20chronotype.%20Primary%20outcomes%20are%2024%E2%80%91h%20melanopic%20dose%2C%20timing%20of%20first%20%3E250%E2%80%AFlux%20epoch%2C%20and%20their%20correlation%20with%20midpoint%20of%20sleep%20on%20free%20days%20(MSFsc).%22&amp;hardware_design_notes=%22The%20necklace%20mount%20needs%20to%20be%20tangle-free.%20A%20triangle-shaped%20diffusor%20would%20be%20best%22&amp;hardware_other%20notes=%22The%20step-counter%20should%20be%20cumulative%20per%20recording%20interval%22&amp;general_project_name=%22AmazeLight%22&amp;general_study_type_other=%22Cross-sectional%22&amp;hardware_device_mounting_other=%22%22&amp;hardware_material_other=%22All%20black%20(except%20diffusor)%22&amp;other_modalities_other=%22Step%20counter%22&amp;sports_rating_other=%22%22&amp;status_indicators_other=%22%22&amp;physical_ports_other=%22%22&amp;wireless_connectivity_other=%22%22&amp;software_functions_other=%22iOS%20%26%20Android%20app%20for%20data%20upload%2C%20PC%20software%20for%20overviews%22&amp;software_functions_metrics=%22First%20timing%20of%20light%20%E2%89%A5%20250%20lx%20melanopic%20EDI%2C%2024h%20melanopic%20dose%22&amp;export_formats_other=%22%22&amp;output_variables_other=%22%22&amp;automated_detection_other=%22%22&amp;storage_mode_location=%22European%20Union%22&amp;other_budget_currency=%22%E2%82%AC%22&amp;instruction_languages=%22English%2C%20German%2C%20French%22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367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Wearable device requirements</dc:title>
  <dc:creator/>
  <cp:keywords/>
  <dcterms:created xsi:type="dcterms:W3CDTF">2025-07-24T10:13:31Z</dcterms:created>
  <dcterms:modified xsi:type="dcterms:W3CDTF">2025-07-24T10:13:31Z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2025-07-24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ubtitle">
    <vt:lpwstr>Project: AmazeLight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