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5B9A0" w14:textId="156FD4A9" w:rsidR="002A5357" w:rsidRPr="00CE2224" w:rsidRDefault="00CE2224" w:rsidP="00CE2224">
      <w:pPr>
        <w:pStyle w:val="Title"/>
        <w:jc w:val="center"/>
        <w:rPr>
          <w:rFonts w:ascii="Times New Roman" w:hAnsi="Times New Roman" w:cs="Times New Roman"/>
        </w:rPr>
      </w:pPr>
      <w:r w:rsidRPr="00CE2224">
        <w:rPr>
          <w:rFonts w:ascii="Times New Roman" w:hAnsi="Times New Roman" w:cs="Times New Roman"/>
        </w:rPr>
        <w:t>Assignment 11.3 – Lessons Learned</w:t>
      </w:r>
    </w:p>
    <w:p w14:paraId="2D19FFD9" w14:textId="3A8E9018" w:rsidR="00CE2224" w:rsidRPr="00CE2224" w:rsidRDefault="00CE2224" w:rsidP="00CE2224">
      <w:pPr>
        <w:pStyle w:val="Subtitle"/>
        <w:jc w:val="center"/>
        <w:rPr>
          <w:rFonts w:ascii="Times New Roman" w:hAnsi="Times New Roman" w:cs="Times New Roman"/>
        </w:rPr>
      </w:pPr>
      <w:r w:rsidRPr="00CE2224">
        <w:rPr>
          <w:rFonts w:ascii="Times New Roman" w:hAnsi="Times New Roman" w:cs="Times New Roman"/>
        </w:rPr>
        <w:t>Trenten Coffman</w:t>
      </w:r>
    </w:p>
    <w:p w14:paraId="0CA569D9" w14:textId="77777777" w:rsidR="00CE2224" w:rsidRDefault="00CE2224" w:rsidP="00CE2224"/>
    <w:p w14:paraId="138DF922" w14:textId="1971CFDD" w:rsidR="00CE2224" w:rsidRDefault="00CE2224" w:rsidP="00CE2224">
      <w:pPr>
        <w:rPr>
          <w:rFonts w:ascii="Times New Roman" w:hAnsi="Times New Roman" w:cs="Times New Roman"/>
        </w:rPr>
      </w:pPr>
      <w:r>
        <w:rPr>
          <w:rFonts w:ascii="Times New Roman" w:hAnsi="Times New Roman" w:cs="Times New Roman"/>
        </w:rPr>
        <w:tab/>
        <w:t xml:space="preserve">This case study project was extremely helpful in learning how to apply </w:t>
      </w:r>
      <w:r w:rsidR="00EC7191">
        <w:rPr>
          <w:rFonts w:ascii="Times New Roman" w:hAnsi="Times New Roman" w:cs="Times New Roman"/>
        </w:rPr>
        <w:t xml:space="preserve">the concepts we covered throughout the semester. I’m confident I can expand on that knowledge through continued practice and research for my own projects. </w:t>
      </w:r>
      <w:r w:rsidR="00CB063D">
        <w:rPr>
          <w:rFonts w:ascii="Times New Roman" w:hAnsi="Times New Roman" w:cs="Times New Roman"/>
        </w:rPr>
        <w:t xml:space="preserve">The case study provided a scenario that had us realistically consider how we wanted to structure the database to not only answer the specific questions asked, but actually be functional with the right scripting. It being a group project helped prevent mistakes because we carefully looked over each other’s work and suggested corrections that could have thrown off </w:t>
      </w:r>
      <w:r w:rsidR="00FE66A2">
        <w:rPr>
          <w:rFonts w:ascii="Times New Roman" w:hAnsi="Times New Roman" w:cs="Times New Roman"/>
        </w:rPr>
        <w:t>later aspects of the project. This has been a great experience learning how to work together with another developer, which I had not done before.</w:t>
      </w:r>
    </w:p>
    <w:p w14:paraId="3C356FDD" w14:textId="77777777" w:rsidR="00FE66A2" w:rsidRDefault="00FE66A2" w:rsidP="00CE2224">
      <w:pPr>
        <w:rPr>
          <w:rFonts w:ascii="Times New Roman" w:hAnsi="Times New Roman" w:cs="Times New Roman"/>
        </w:rPr>
      </w:pPr>
    </w:p>
    <w:p w14:paraId="542342D6" w14:textId="16511D65" w:rsidR="00FE66A2" w:rsidRDefault="00FE66A2" w:rsidP="00CE2224">
      <w:pPr>
        <w:rPr>
          <w:rFonts w:ascii="Times New Roman" w:hAnsi="Times New Roman" w:cs="Times New Roman"/>
        </w:rPr>
      </w:pPr>
      <w:r>
        <w:rPr>
          <w:rFonts w:ascii="Times New Roman" w:hAnsi="Times New Roman" w:cs="Times New Roman"/>
        </w:rPr>
        <w:tab/>
      </w:r>
      <w:r w:rsidR="00136F05">
        <w:rPr>
          <w:rFonts w:ascii="Times New Roman" w:hAnsi="Times New Roman" w:cs="Times New Roman"/>
        </w:rPr>
        <w:t>Some of the things I think we could have done better: We could have intentionally populated the tables with more diverse data, which started to become more apparent when we generated our reports. We created the database to allow any type of asset but only used stocks, so had we also used real estate, crypto currencies, etc. it would have felt more authentic. Similarly, we didn’t have any of our customers use multiple accounts</w:t>
      </w:r>
      <w:r w:rsidR="00531208">
        <w:rPr>
          <w:rFonts w:ascii="Times New Roman" w:hAnsi="Times New Roman" w:cs="Times New Roman"/>
        </w:rPr>
        <w:t xml:space="preserve"> which we allowed in our database design. For me personally, I could have done a better job communicating at the beginning of the week. The first couple weeks I had the habit of not responding until the mid-week, which prevented my partner from </w:t>
      </w:r>
      <w:r w:rsidR="005E0D0A">
        <w:rPr>
          <w:rFonts w:ascii="Times New Roman" w:hAnsi="Times New Roman" w:cs="Times New Roman"/>
        </w:rPr>
        <w:t>knowing how the work would be divvied up and starting on his end sooner. That’s a lesson I will take with me into future group work, both academically and professionally.</w:t>
      </w:r>
    </w:p>
    <w:p w14:paraId="22B0736A" w14:textId="77777777" w:rsidR="005E0D0A" w:rsidRDefault="005E0D0A" w:rsidP="00CE2224">
      <w:pPr>
        <w:rPr>
          <w:rFonts w:ascii="Times New Roman" w:hAnsi="Times New Roman" w:cs="Times New Roman"/>
        </w:rPr>
      </w:pPr>
    </w:p>
    <w:p w14:paraId="02E46D0C" w14:textId="741997D8" w:rsidR="005E0D0A" w:rsidRDefault="005E0D0A" w:rsidP="00CE2224">
      <w:pPr>
        <w:rPr>
          <w:rFonts w:ascii="Times New Roman" w:hAnsi="Times New Roman" w:cs="Times New Roman"/>
        </w:rPr>
      </w:pPr>
      <w:r>
        <w:rPr>
          <w:rFonts w:ascii="Times New Roman" w:hAnsi="Times New Roman" w:cs="Times New Roman"/>
        </w:rPr>
        <w:tab/>
        <w:t>For the things I think we did particularly well: We included the data types and nullability</w:t>
      </w:r>
      <w:r w:rsidR="00160158">
        <w:rPr>
          <w:rFonts w:ascii="Times New Roman" w:hAnsi="Times New Roman" w:cs="Times New Roman"/>
        </w:rPr>
        <w:t xml:space="preserve"> of our tables’ attributes </w:t>
      </w:r>
      <w:r>
        <w:rPr>
          <w:rFonts w:ascii="Times New Roman" w:hAnsi="Times New Roman" w:cs="Times New Roman"/>
        </w:rPr>
        <w:t xml:space="preserve">when designing the ERD which made the database creation step much </w:t>
      </w:r>
      <w:r w:rsidR="00160158">
        <w:rPr>
          <w:rFonts w:ascii="Times New Roman" w:hAnsi="Times New Roman" w:cs="Times New Roman"/>
        </w:rPr>
        <w:t>simpler</w:t>
      </w:r>
      <w:r>
        <w:rPr>
          <w:rFonts w:ascii="Times New Roman" w:hAnsi="Times New Roman" w:cs="Times New Roman"/>
        </w:rPr>
        <w:t xml:space="preserve">. </w:t>
      </w:r>
      <w:r w:rsidR="00160158">
        <w:rPr>
          <w:rFonts w:ascii="Times New Roman" w:hAnsi="Times New Roman" w:cs="Times New Roman"/>
        </w:rPr>
        <w:t xml:space="preserve">In the process of designing the database we thought to include active flags for employees, clients, and accounts so that rows wouldn’t have to be deleted if an employee left or a client closed their accounts. </w:t>
      </w:r>
      <w:r w:rsidR="00F1064F">
        <w:rPr>
          <w:rFonts w:ascii="Times New Roman" w:hAnsi="Times New Roman" w:cs="Times New Roman"/>
        </w:rPr>
        <w:t xml:space="preserve">My group partner, Wade, did an excellent job on the reports. He worked with Copilot to use Python’s </w:t>
      </w:r>
      <w:proofErr w:type="spellStart"/>
      <w:r w:rsidR="00F1064F">
        <w:rPr>
          <w:rFonts w:ascii="Times New Roman" w:hAnsi="Times New Roman" w:cs="Times New Roman"/>
        </w:rPr>
        <w:t>reportlab</w:t>
      </w:r>
      <w:proofErr w:type="spellEnd"/>
      <w:r w:rsidR="00F1064F">
        <w:rPr>
          <w:rFonts w:ascii="Times New Roman" w:hAnsi="Times New Roman" w:cs="Times New Roman"/>
        </w:rPr>
        <w:t xml:space="preserve"> library to generate professional pdf files for the reports.</w:t>
      </w:r>
    </w:p>
    <w:p w14:paraId="6CA107CC" w14:textId="77777777" w:rsidR="00F1064F" w:rsidRDefault="00F1064F" w:rsidP="00CE2224">
      <w:pPr>
        <w:rPr>
          <w:rFonts w:ascii="Times New Roman" w:hAnsi="Times New Roman" w:cs="Times New Roman"/>
        </w:rPr>
      </w:pPr>
    </w:p>
    <w:p w14:paraId="553B4E5E" w14:textId="180108C3" w:rsidR="00F1064F" w:rsidRPr="00CE2224" w:rsidRDefault="00F1064F" w:rsidP="00CE2224">
      <w:pPr>
        <w:rPr>
          <w:rFonts w:ascii="Times New Roman" w:hAnsi="Times New Roman" w:cs="Times New Roman"/>
        </w:rPr>
      </w:pPr>
      <w:r>
        <w:rPr>
          <w:rFonts w:ascii="Times New Roman" w:hAnsi="Times New Roman" w:cs="Times New Roman"/>
        </w:rPr>
        <w:tab/>
      </w:r>
      <w:r w:rsidR="00380A0F" w:rsidRPr="00380A0F">
        <w:rPr>
          <w:rFonts w:ascii="Times New Roman" w:hAnsi="Times New Roman" w:cs="Times New Roman"/>
        </w:rPr>
        <w:t xml:space="preserve">Overall, this project reinforced that real learning happens when concepts are applied to something tangible rather than just studied in isolation. The challenges we ran into, whether it was populating the database with diverse enough data or navigating the communication rhythm of working with a partner, were just as instructive as the parts that went smoothly. I came into </w:t>
      </w:r>
      <w:r w:rsidR="00380A0F" w:rsidRPr="00380A0F">
        <w:rPr>
          <w:rFonts w:ascii="Times New Roman" w:hAnsi="Times New Roman" w:cs="Times New Roman"/>
        </w:rPr>
        <w:lastRenderedPageBreak/>
        <w:t xml:space="preserve">this course with a </w:t>
      </w:r>
      <w:r w:rsidR="00380A0F">
        <w:rPr>
          <w:rFonts w:ascii="Times New Roman" w:hAnsi="Times New Roman" w:cs="Times New Roman"/>
        </w:rPr>
        <w:t>basic</w:t>
      </w:r>
      <w:r w:rsidR="00380A0F" w:rsidRPr="00380A0F">
        <w:rPr>
          <w:rFonts w:ascii="Times New Roman" w:hAnsi="Times New Roman" w:cs="Times New Roman"/>
        </w:rPr>
        <w:t xml:space="preserve"> understanding of databases, but working through this case study gave me a much more practical appreciation for the decisions that go into designing something that actually functions the way it's intended to. I'll carry the technical skills forward, but honestly the collaborative experience and the habit of thinking through edge cases early, like the active flags and account structures we planned for, might be the most transferable takeaways from this project.</w:t>
      </w:r>
    </w:p>
    <w:sectPr w:rsidR="00F1064F" w:rsidRPr="00CE2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357"/>
    <w:rsid w:val="00136F05"/>
    <w:rsid w:val="00160158"/>
    <w:rsid w:val="002A5357"/>
    <w:rsid w:val="00380A0F"/>
    <w:rsid w:val="00531208"/>
    <w:rsid w:val="005E0D0A"/>
    <w:rsid w:val="00BE598B"/>
    <w:rsid w:val="00CB063D"/>
    <w:rsid w:val="00CE2224"/>
    <w:rsid w:val="00EC7191"/>
    <w:rsid w:val="00F1064F"/>
    <w:rsid w:val="00FE6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B7E91"/>
  <w15:chartTrackingRefBased/>
  <w15:docId w15:val="{CF4B71E6-940B-4D99-8159-2CE7416D1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3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53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3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3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3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3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53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53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3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3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357"/>
    <w:rPr>
      <w:rFonts w:eastAsiaTheme="majorEastAsia" w:cstheme="majorBidi"/>
      <w:color w:val="272727" w:themeColor="text1" w:themeTint="D8"/>
    </w:rPr>
  </w:style>
  <w:style w:type="paragraph" w:styleId="Title">
    <w:name w:val="Title"/>
    <w:basedOn w:val="Normal"/>
    <w:next w:val="Normal"/>
    <w:link w:val="TitleChar"/>
    <w:uiPriority w:val="10"/>
    <w:qFormat/>
    <w:rsid w:val="002A5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357"/>
    <w:pPr>
      <w:spacing w:before="160"/>
      <w:jc w:val="center"/>
    </w:pPr>
    <w:rPr>
      <w:i/>
      <w:iCs/>
      <w:color w:val="404040" w:themeColor="text1" w:themeTint="BF"/>
    </w:rPr>
  </w:style>
  <w:style w:type="character" w:customStyle="1" w:styleId="QuoteChar">
    <w:name w:val="Quote Char"/>
    <w:basedOn w:val="DefaultParagraphFont"/>
    <w:link w:val="Quote"/>
    <w:uiPriority w:val="29"/>
    <w:rsid w:val="002A5357"/>
    <w:rPr>
      <w:i/>
      <w:iCs/>
      <w:color w:val="404040" w:themeColor="text1" w:themeTint="BF"/>
    </w:rPr>
  </w:style>
  <w:style w:type="paragraph" w:styleId="ListParagraph">
    <w:name w:val="List Paragraph"/>
    <w:basedOn w:val="Normal"/>
    <w:uiPriority w:val="34"/>
    <w:qFormat/>
    <w:rsid w:val="002A5357"/>
    <w:pPr>
      <w:ind w:left="720"/>
      <w:contextualSpacing/>
    </w:pPr>
  </w:style>
  <w:style w:type="character" w:styleId="IntenseEmphasis">
    <w:name w:val="Intense Emphasis"/>
    <w:basedOn w:val="DefaultParagraphFont"/>
    <w:uiPriority w:val="21"/>
    <w:qFormat/>
    <w:rsid w:val="002A5357"/>
    <w:rPr>
      <w:i/>
      <w:iCs/>
      <w:color w:val="2F5496" w:themeColor="accent1" w:themeShade="BF"/>
    </w:rPr>
  </w:style>
  <w:style w:type="paragraph" w:styleId="IntenseQuote">
    <w:name w:val="Intense Quote"/>
    <w:basedOn w:val="Normal"/>
    <w:next w:val="Normal"/>
    <w:link w:val="IntenseQuoteChar"/>
    <w:uiPriority w:val="30"/>
    <w:qFormat/>
    <w:rsid w:val="002A53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357"/>
    <w:rPr>
      <w:i/>
      <w:iCs/>
      <w:color w:val="2F5496" w:themeColor="accent1" w:themeShade="BF"/>
    </w:rPr>
  </w:style>
  <w:style w:type="character" w:styleId="IntenseReference">
    <w:name w:val="Intense Reference"/>
    <w:basedOn w:val="DefaultParagraphFont"/>
    <w:uiPriority w:val="32"/>
    <w:qFormat/>
    <w:rsid w:val="002A53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459</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Trent Coffman</dc:creator>
  <cp:keywords/>
  <dc:description/>
  <cp:lastModifiedBy>Trent Coffman</cp:lastModifiedBy>
  <cp:revision>2</cp:revision>
  <dcterms:created xsi:type="dcterms:W3CDTF">2026-03-08T02:43:00Z</dcterms:created>
  <dcterms:modified xsi:type="dcterms:W3CDTF">2026-03-08T04:21:00Z</dcterms:modified>
</cp:coreProperties>
</file>