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2958" w14:textId="11E7CF1D" w:rsidR="003A6DD1" w:rsidRDefault="007B65E5" w:rsidP="007B65E5">
      <w:pPr>
        <w:pStyle w:val="Title"/>
        <w:jc w:val="center"/>
      </w:pPr>
      <w:r>
        <w:t>The Dangers of Change Approval Processes</w:t>
      </w:r>
    </w:p>
    <w:p w14:paraId="1BE9871E" w14:textId="567CE63E" w:rsidR="007B65E5" w:rsidRDefault="007B65E5" w:rsidP="007B65E5">
      <w:pPr>
        <w:pStyle w:val="Subtitle"/>
        <w:jc w:val="center"/>
      </w:pPr>
      <w:r>
        <w:t>Trenten Coffman</w:t>
      </w:r>
    </w:p>
    <w:p w14:paraId="7719A063" w14:textId="1996EF82" w:rsidR="007B65E5" w:rsidRDefault="001D4261" w:rsidP="007B65E5">
      <w:r>
        <w:tab/>
        <w:t>All IT organizations use some kind of change approval process to keep production systems safe. The classic version is the Change Advisory Board (CAB), a group of managers and technical staff who sign off on changes before they go live. It sounds like common sense: get more eyes on a change before it can break something. However, research on software delivery performance disagrees. Formal, external approval processes often don’t make systems safer. They can slow teams down without improving reliability, they push teams toward big, risky releases, they create bottlenecks around a handful of senior people, and they can give management a false sense of security.</w:t>
      </w:r>
    </w:p>
    <w:p w14:paraId="133C8C98" w14:textId="2A354405" w:rsidR="001D4261" w:rsidRDefault="001D4261" w:rsidP="007B65E5">
      <w:r>
        <w:tab/>
        <w:t>The clearest problem with formal approval processes is that they slow delivery down without actually improving stability. Years of DevOps survey data found that changes requiring approval from an outside group, like a manger or CAB, were linked to longer lead times, less frequent deployments, and slower recovery from outages, but had no relationship at all with how often changes failed. So approval adds delay without making anything safer. DORA’s ongoing research backs this up, finding no evidence that a more formal review process leads to fewer failed changes (DORA). That’s the opposite of what most managers assume when they add another layer of sign-off.</w:t>
      </w:r>
    </w:p>
    <w:p w14:paraId="67D82E6A" w14:textId="385E5C96" w:rsidR="001D4261" w:rsidRDefault="001D4261" w:rsidP="007B65E5">
      <w:r>
        <w:tab/>
        <w:t>Approval boards also push teams toward bundling changes instead of releasing small ones often. If a CAB only meets weekly, a one-hour fix can sit waiting for days, as Yates (2020) points out. So teams stop sending small changes through one at a time and start bundling everything into one big release</w:t>
      </w:r>
      <w:r w:rsidR="008B5FD9">
        <w:t xml:space="preserve"> timed around the meeting. </w:t>
      </w:r>
      <w:proofErr w:type="spellStart"/>
      <w:r w:rsidR="008B5FD9">
        <w:t>Kosli</w:t>
      </w:r>
      <w:proofErr w:type="spellEnd"/>
      <w:r w:rsidR="008B5FD9">
        <w:t xml:space="preserve"> (2023) notes that these “big bang” releases are riskier than small ones: they get less thorough testing, and when something breaks, it’s much harder to figure out which of the many bundled changes caused it. The approval step, meant to reduce risk, ends up encouraging exactly the kind of release that’s hardest to make safely.</w:t>
      </w:r>
    </w:p>
    <w:p w14:paraId="42BA4D76" w14:textId="37D6492F" w:rsidR="008B5FD9" w:rsidRDefault="008B5FD9" w:rsidP="007B65E5">
      <w:r>
        <w:tab/>
        <w:t>CABs also concentrate decisions in a small group that has to review everything, no matter how minor. CAB members are usually an organization’s busiest technical leaders, and asking them to review every routine change wasted their time and, as volume grows, tends to turn a rigorous review into a quick rubber stamp. Harness (2026) reports that companies with lightweight or no formal external review actually outperform companies that route everything through a central board, partly because a small team that owns a piece of software understands its risks better than a board seeing it for the first time. In practice, the process can look rigorous while barely functioning as scrutiny.</w:t>
      </w:r>
    </w:p>
    <w:p w14:paraId="678E45DE" w14:textId="151B4157" w:rsidR="008B5FD9" w:rsidRDefault="008B5FD9" w:rsidP="007B65E5">
      <w:r>
        <w:lastRenderedPageBreak/>
        <w:tab/>
        <w:t>Regulated industries especially tend to treat delays and formal meeting as proof that risk is being managed, when the data suggests otherwise (</w:t>
      </w:r>
      <w:proofErr w:type="spellStart"/>
      <w:r>
        <w:t>Kosli</w:t>
      </w:r>
      <w:proofErr w:type="spellEnd"/>
      <w:r>
        <w:t>, 2023). A signed-off form just means someone looked at the request, not that the change is actually safe. Worse, urgent changes, like a security patch for an active vulnerability, can get stuck in the same slow process meant to protect the company. Which leaves problems exposed longer than they should be.</w:t>
      </w:r>
    </w:p>
    <w:p w14:paraId="7550AF81" w14:textId="77777777" w:rsidR="008B5FD9" w:rsidRDefault="008B5FD9" w:rsidP="007B65E5"/>
    <w:p w14:paraId="01CD5C5B" w14:textId="16EC9B11" w:rsidR="008B5FD9" w:rsidRDefault="0003315D" w:rsidP="007B65E5">
      <w:hyperlink r:id="rId4" w:history="1">
        <w:r w:rsidRPr="00C95630">
          <w:rPr>
            <w:rStyle w:val="Hyperlink"/>
          </w:rPr>
          <w:t>https://d</w:t>
        </w:r>
        <w:r w:rsidRPr="00C95630">
          <w:rPr>
            <w:rStyle w:val="Hyperlink"/>
          </w:rPr>
          <w:t>o</w:t>
        </w:r>
        <w:r w:rsidRPr="00C95630">
          <w:rPr>
            <w:rStyle w:val="Hyperlink"/>
          </w:rPr>
          <w:t>ra.dev/devops-capabilities/process/streamlining-change-approval/</w:t>
        </w:r>
      </w:hyperlink>
    </w:p>
    <w:p w14:paraId="4A1148C2" w14:textId="63D99A40" w:rsidR="00B828F5" w:rsidRDefault="0003315D" w:rsidP="007B65E5">
      <w:hyperlink r:id="rId5" w:history="1">
        <w:r w:rsidRPr="0003315D">
          <w:rPr>
            <w:rStyle w:val="Hyperlink"/>
          </w:rPr>
          <w:t>https://octopus.com/blog/change</w:t>
        </w:r>
        <w:r w:rsidRPr="0003315D">
          <w:rPr>
            <w:rStyle w:val="Hyperlink"/>
          </w:rPr>
          <w:t>-</w:t>
        </w:r>
        <w:r w:rsidRPr="0003315D">
          <w:rPr>
            <w:rStyle w:val="Hyperlink"/>
          </w:rPr>
          <w:t>advisory-boards-dont-work</w:t>
        </w:r>
      </w:hyperlink>
    </w:p>
    <w:p w14:paraId="583346CF" w14:textId="42CBB32A" w:rsidR="0003315D" w:rsidRDefault="0003315D" w:rsidP="007B65E5">
      <w:hyperlink r:id="rId6" w:history="1">
        <w:r w:rsidRPr="0003315D">
          <w:rPr>
            <w:rStyle w:val="Hyperlink"/>
          </w:rPr>
          <w:t>https://www.kosli.com/blog/how-to-automate-change-management-for-devops/</w:t>
        </w:r>
      </w:hyperlink>
    </w:p>
    <w:p w14:paraId="28496766" w14:textId="6F10ADCB" w:rsidR="0003315D" w:rsidRDefault="0003315D" w:rsidP="007B65E5">
      <w:hyperlink r:id="rId7" w:history="1">
        <w:r w:rsidRPr="0003315D">
          <w:rPr>
            <w:rStyle w:val="Hyperlink"/>
          </w:rPr>
          <w:t>https://www.harness.io/harness-devops-academy/change-advisory-board</w:t>
        </w:r>
      </w:hyperlink>
    </w:p>
    <w:p w14:paraId="3F0F7B66" w14:textId="77777777" w:rsidR="0003315D" w:rsidRPr="007B65E5" w:rsidRDefault="0003315D" w:rsidP="007B65E5"/>
    <w:sectPr w:rsidR="0003315D" w:rsidRPr="007B6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D1"/>
    <w:rsid w:val="0003315D"/>
    <w:rsid w:val="001D4261"/>
    <w:rsid w:val="003A6DD1"/>
    <w:rsid w:val="005B5062"/>
    <w:rsid w:val="007B65E5"/>
    <w:rsid w:val="008B5FD9"/>
    <w:rsid w:val="00B8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6C79"/>
  <w15:chartTrackingRefBased/>
  <w15:docId w15:val="{707B21E3-77B9-400A-9FE7-D6FECAA7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D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D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D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D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D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D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D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D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DD1"/>
    <w:rPr>
      <w:rFonts w:eastAsiaTheme="majorEastAsia" w:cstheme="majorBidi"/>
      <w:color w:val="272727" w:themeColor="text1" w:themeTint="D8"/>
    </w:rPr>
  </w:style>
  <w:style w:type="paragraph" w:styleId="Title">
    <w:name w:val="Title"/>
    <w:basedOn w:val="Normal"/>
    <w:next w:val="Normal"/>
    <w:link w:val="TitleChar"/>
    <w:uiPriority w:val="10"/>
    <w:qFormat/>
    <w:rsid w:val="003A6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DD1"/>
    <w:pPr>
      <w:spacing w:before="160"/>
      <w:jc w:val="center"/>
    </w:pPr>
    <w:rPr>
      <w:i/>
      <w:iCs/>
      <w:color w:val="404040" w:themeColor="text1" w:themeTint="BF"/>
    </w:rPr>
  </w:style>
  <w:style w:type="character" w:customStyle="1" w:styleId="QuoteChar">
    <w:name w:val="Quote Char"/>
    <w:basedOn w:val="DefaultParagraphFont"/>
    <w:link w:val="Quote"/>
    <w:uiPriority w:val="29"/>
    <w:rsid w:val="003A6DD1"/>
    <w:rPr>
      <w:i/>
      <w:iCs/>
      <w:color w:val="404040" w:themeColor="text1" w:themeTint="BF"/>
    </w:rPr>
  </w:style>
  <w:style w:type="paragraph" w:styleId="ListParagraph">
    <w:name w:val="List Paragraph"/>
    <w:basedOn w:val="Normal"/>
    <w:uiPriority w:val="34"/>
    <w:qFormat/>
    <w:rsid w:val="003A6DD1"/>
    <w:pPr>
      <w:ind w:left="720"/>
      <w:contextualSpacing/>
    </w:pPr>
  </w:style>
  <w:style w:type="character" w:styleId="IntenseEmphasis">
    <w:name w:val="Intense Emphasis"/>
    <w:basedOn w:val="DefaultParagraphFont"/>
    <w:uiPriority w:val="21"/>
    <w:qFormat/>
    <w:rsid w:val="003A6DD1"/>
    <w:rPr>
      <w:i/>
      <w:iCs/>
      <w:color w:val="2F5496" w:themeColor="accent1" w:themeShade="BF"/>
    </w:rPr>
  </w:style>
  <w:style w:type="paragraph" w:styleId="IntenseQuote">
    <w:name w:val="Intense Quote"/>
    <w:basedOn w:val="Normal"/>
    <w:next w:val="Normal"/>
    <w:link w:val="IntenseQuoteChar"/>
    <w:uiPriority w:val="30"/>
    <w:qFormat/>
    <w:rsid w:val="003A6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DD1"/>
    <w:rPr>
      <w:i/>
      <w:iCs/>
      <w:color w:val="2F5496" w:themeColor="accent1" w:themeShade="BF"/>
    </w:rPr>
  </w:style>
  <w:style w:type="character" w:styleId="IntenseReference">
    <w:name w:val="Intense Reference"/>
    <w:basedOn w:val="DefaultParagraphFont"/>
    <w:uiPriority w:val="32"/>
    <w:qFormat/>
    <w:rsid w:val="003A6DD1"/>
    <w:rPr>
      <w:b/>
      <w:bCs/>
      <w:smallCaps/>
      <w:color w:val="2F5496" w:themeColor="accent1" w:themeShade="BF"/>
      <w:spacing w:val="5"/>
    </w:rPr>
  </w:style>
  <w:style w:type="character" w:styleId="Hyperlink">
    <w:name w:val="Hyperlink"/>
    <w:basedOn w:val="DefaultParagraphFont"/>
    <w:uiPriority w:val="99"/>
    <w:unhideWhenUsed/>
    <w:rsid w:val="00B828F5"/>
    <w:rPr>
      <w:color w:val="0563C1" w:themeColor="hyperlink"/>
      <w:u w:val="single"/>
    </w:rPr>
  </w:style>
  <w:style w:type="character" w:styleId="UnresolvedMention">
    <w:name w:val="Unresolved Mention"/>
    <w:basedOn w:val="DefaultParagraphFont"/>
    <w:uiPriority w:val="99"/>
    <w:semiHidden/>
    <w:unhideWhenUsed/>
    <w:rsid w:val="00B828F5"/>
    <w:rPr>
      <w:color w:val="605E5C"/>
      <w:shd w:val="clear" w:color="auto" w:fill="E1DFDD"/>
    </w:rPr>
  </w:style>
  <w:style w:type="character" w:styleId="FollowedHyperlink">
    <w:name w:val="FollowedHyperlink"/>
    <w:basedOn w:val="DefaultParagraphFont"/>
    <w:uiPriority w:val="99"/>
    <w:semiHidden/>
    <w:unhideWhenUsed/>
    <w:rsid w:val="00B82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harness.io/harness-devops-academy/change-advisory-boar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osli.com/blog/how-to-automate-change-management-for-devops/" TargetMode="External"/><Relationship Id="rId5" Type="http://schemas.openxmlformats.org/officeDocument/2006/relationships/hyperlink" Target="https://octopus.com/blog/change-advisory-boards-dont-work" TargetMode="External"/><Relationship Id="rId4" Type="http://schemas.openxmlformats.org/officeDocument/2006/relationships/hyperlink" Target="https://dora.dev/devops-capabilities/process/streamlining-change-approva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4</cp:revision>
  <dcterms:created xsi:type="dcterms:W3CDTF">2026-07-27T04:25:00Z</dcterms:created>
  <dcterms:modified xsi:type="dcterms:W3CDTF">2026-07-27T04:57:00Z</dcterms:modified>
</cp:coreProperties>
</file>