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7BCF55" w14:textId="482188FD" w:rsidR="001558D0" w:rsidRPr="001558D0" w:rsidRDefault="001558D0" w:rsidP="00EC216F">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Response to Editors and Reviewers</w:t>
      </w:r>
    </w:p>
    <w:p w14:paraId="25E0B101" w14:textId="065A7DC8" w:rsidR="001558D0" w:rsidRDefault="001558D0" w:rsidP="00EC216F">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Manuscript ID CONPHYS-2026-004.R1</w:t>
      </w:r>
    </w:p>
    <w:p w14:paraId="6D0331DE" w14:textId="419C615E" w:rsidR="00F97DB0" w:rsidRDefault="00F97DB0" w:rsidP="00EC216F">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Herein, we provide a point-by-point response to each comment</w:t>
      </w:r>
      <w:r w:rsidR="001558D0">
        <w:rPr>
          <w:rFonts w:ascii="Arial" w:eastAsia="Times New Roman" w:hAnsi="Arial" w:cs="Arial"/>
          <w:color w:val="000000"/>
          <w:kern w:val="0"/>
          <w14:ligatures w14:val="none"/>
        </w:rPr>
        <w:t xml:space="preserve"> from the decision dated 27 July 2026</w:t>
      </w:r>
      <w:r>
        <w:rPr>
          <w:rFonts w:ascii="Arial" w:eastAsia="Times New Roman" w:hAnsi="Arial" w:cs="Arial"/>
          <w:color w:val="000000"/>
          <w:kern w:val="0"/>
          <w14:ligatures w14:val="none"/>
        </w:rPr>
        <w:t xml:space="preserve">. </w:t>
      </w:r>
      <w:r w:rsidR="001558D0">
        <w:rPr>
          <w:rFonts w:ascii="Arial" w:eastAsia="Times New Roman" w:hAnsi="Arial" w:cs="Arial"/>
          <w:color w:val="000000"/>
          <w:kern w:val="0"/>
          <w14:ligatures w14:val="none"/>
        </w:rPr>
        <w:t>Editor and r</w:t>
      </w:r>
      <w:r>
        <w:rPr>
          <w:rFonts w:ascii="Arial" w:eastAsia="Times New Roman" w:hAnsi="Arial" w:cs="Arial"/>
          <w:color w:val="000000"/>
          <w:kern w:val="0"/>
          <w14:ligatures w14:val="none"/>
        </w:rPr>
        <w:t>eviewer comments are reproduced in plain text, followed by our responses in blue text.</w:t>
      </w:r>
      <w:r w:rsidR="00FB416C">
        <w:rPr>
          <w:rFonts w:ascii="Arial" w:eastAsia="Times New Roman" w:hAnsi="Arial" w:cs="Arial"/>
          <w:color w:val="000000"/>
          <w:kern w:val="0"/>
          <w14:ligatures w14:val="none"/>
        </w:rPr>
        <w:t xml:space="preserve"> All referenced lines</w:t>
      </w:r>
      <w:r w:rsidR="003711EA">
        <w:rPr>
          <w:rFonts w:ascii="Arial" w:eastAsia="Times New Roman" w:hAnsi="Arial" w:cs="Arial"/>
          <w:color w:val="000000"/>
          <w:kern w:val="0"/>
          <w14:ligatures w14:val="none"/>
        </w:rPr>
        <w:t xml:space="preserve"> (L)</w:t>
      </w:r>
      <w:r w:rsidR="00FB416C">
        <w:rPr>
          <w:rFonts w:ascii="Arial" w:eastAsia="Times New Roman" w:hAnsi="Arial" w:cs="Arial"/>
          <w:color w:val="000000"/>
          <w:kern w:val="0"/>
          <w14:ligatures w14:val="none"/>
        </w:rPr>
        <w:t xml:space="preserve"> are from the updated </w:t>
      </w:r>
      <w:r w:rsidR="001558D0">
        <w:rPr>
          <w:rFonts w:ascii="Arial" w:eastAsia="Times New Roman" w:hAnsi="Arial" w:cs="Arial"/>
          <w:color w:val="000000"/>
          <w:kern w:val="0"/>
          <w14:ligatures w14:val="none"/>
        </w:rPr>
        <w:t xml:space="preserve">main </w:t>
      </w:r>
      <w:r w:rsidR="00FB416C">
        <w:rPr>
          <w:rFonts w:ascii="Arial" w:eastAsia="Times New Roman" w:hAnsi="Arial" w:cs="Arial"/>
          <w:color w:val="000000"/>
          <w:kern w:val="0"/>
          <w14:ligatures w14:val="none"/>
        </w:rPr>
        <w:t>manuscript with no track changes.</w:t>
      </w:r>
    </w:p>
    <w:p w14:paraId="0FC7AA70" w14:textId="77777777" w:rsidR="008401A8" w:rsidRDefault="008401A8" w:rsidP="00EC216F">
      <w:pPr>
        <w:spacing w:line="480" w:lineRule="auto"/>
        <w:rPr>
          <w:rFonts w:ascii="Arial" w:eastAsia="Times New Roman" w:hAnsi="Arial" w:cs="Arial"/>
          <w:color w:val="000000"/>
          <w:kern w:val="0"/>
          <w14:ligatures w14:val="none"/>
        </w:rPr>
      </w:pPr>
    </w:p>
    <w:p w14:paraId="10B66D79" w14:textId="3CA4305F" w:rsidR="00EC216F" w:rsidRPr="007240BA" w:rsidRDefault="00EC216F" w:rsidP="00EC216F">
      <w:pPr>
        <w:spacing w:line="480" w:lineRule="auto"/>
        <w:rPr>
          <w:rFonts w:ascii="Arial" w:eastAsia="Times New Roman" w:hAnsi="Arial" w:cs="Arial"/>
          <w:b/>
          <w:bCs/>
          <w:color w:val="000000"/>
          <w:kern w:val="0"/>
          <w14:ligatures w14:val="none"/>
        </w:rPr>
      </w:pPr>
      <w:r w:rsidRPr="007240BA">
        <w:rPr>
          <w:rFonts w:ascii="Arial" w:eastAsia="Times New Roman" w:hAnsi="Arial" w:cs="Arial"/>
          <w:b/>
          <w:bCs/>
          <w:color w:val="000000"/>
          <w:kern w:val="0"/>
          <w14:ligatures w14:val="none"/>
        </w:rPr>
        <w:t>Associate Editor</w:t>
      </w:r>
      <w:r w:rsidR="007240BA">
        <w:rPr>
          <w:rFonts w:ascii="Arial" w:eastAsia="Times New Roman" w:hAnsi="Arial" w:cs="Arial"/>
          <w:b/>
          <w:bCs/>
          <w:color w:val="000000"/>
          <w:kern w:val="0"/>
          <w14:ligatures w14:val="none"/>
        </w:rPr>
        <w:t>:</w:t>
      </w:r>
    </w:p>
    <w:p w14:paraId="29FC4CB6" w14:textId="5748629C" w:rsidR="00EC216F" w:rsidRDefault="001558D0" w:rsidP="00EC216F">
      <w:pPr>
        <w:spacing w:line="480" w:lineRule="auto"/>
        <w:rPr>
          <w:rFonts w:ascii="Arial" w:eastAsia="Times New Roman" w:hAnsi="Arial" w:cs="Arial"/>
          <w:color w:val="000000"/>
          <w:kern w:val="0"/>
          <w14:ligatures w14:val="none"/>
        </w:rPr>
      </w:pPr>
      <w:r w:rsidRPr="001558D0">
        <w:rPr>
          <w:rFonts w:ascii="Arial" w:eastAsia="Times New Roman" w:hAnsi="Arial" w:cs="Arial"/>
          <w:color w:val="000000"/>
          <w:kern w:val="0"/>
          <w14:ligatures w14:val="none"/>
        </w:rPr>
        <w:t>The authors have done a great job addressing the reviewer</w:t>
      </w:r>
      <w:r>
        <w:rPr>
          <w:rFonts w:ascii="Arial" w:eastAsia="Times New Roman" w:hAnsi="Arial" w:cs="Arial"/>
          <w:color w:val="000000"/>
          <w:kern w:val="0"/>
          <w14:ligatures w14:val="none"/>
        </w:rPr>
        <w:t>’</w:t>
      </w:r>
      <w:r w:rsidRPr="001558D0">
        <w:rPr>
          <w:rFonts w:ascii="Arial" w:eastAsia="Times New Roman" w:hAnsi="Arial" w:cs="Arial"/>
          <w:color w:val="000000"/>
          <w:kern w:val="0"/>
          <w14:ligatures w14:val="none"/>
        </w:rPr>
        <w:t xml:space="preserve">s concerns. Please revise the lay summary so no abbreviations are used (e.g., PFAS) and </w:t>
      </w:r>
      <w:r>
        <w:rPr>
          <w:rFonts w:ascii="Arial" w:eastAsia="Times New Roman" w:hAnsi="Arial" w:cs="Arial"/>
          <w:color w:val="000000"/>
          <w:kern w:val="0"/>
          <w14:ligatures w14:val="none"/>
        </w:rPr>
        <w:t>‘</w:t>
      </w:r>
      <w:r w:rsidRPr="001558D0">
        <w:rPr>
          <w:rFonts w:ascii="Arial" w:eastAsia="Times New Roman" w:hAnsi="Arial" w:cs="Arial"/>
          <w:color w:val="000000"/>
          <w:kern w:val="0"/>
          <w14:ligatures w14:val="none"/>
        </w:rPr>
        <w:t>white blood cell</w:t>
      </w:r>
      <w:r>
        <w:rPr>
          <w:rFonts w:ascii="Arial" w:eastAsia="Times New Roman" w:hAnsi="Arial" w:cs="Arial"/>
          <w:color w:val="000000"/>
          <w:kern w:val="0"/>
          <w14:ligatures w14:val="none"/>
        </w:rPr>
        <w:t>’</w:t>
      </w:r>
      <w:r w:rsidRPr="001558D0">
        <w:rPr>
          <w:rFonts w:ascii="Arial" w:eastAsia="Times New Roman" w:hAnsi="Arial" w:cs="Arial"/>
          <w:color w:val="000000"/>
          <w:kern w:val="0"/>
          <w14:ligatures w14:val="none"/>
        </w:rPr>
        <w:t xml:space="preserve"> is used instead of </w:t>
      </w:r>
      <w:r>
        <w:rPr>
          <w:rFonts w:ascii="Arial" w:eastAsia="Times New Roman" w:hAnsi="Arial" w:cs="Arial"/>
          <w:color w:val="000000"/>
          <w:kern w:val="0"/>
          <w14:ligatures w14:val="none"/>
        </w:rPr>
        <w:t>‘</w:t>
      </w:r>
      <w:r w:rsidRPr="001558D0">
        <w:rPr>
          <w:rFonts w:ascii="Arial" w:eastAsia="Times New Roman" w:hAnsi="Arial" w:cs="Arial"/>
          <w:color w:val="000000"/>
          <w:kern w:val="0"/>
          <w14:ligatures w14:val="none"/>
        </w:rPr>
        <w:t>leukocyte</w:t>
      </w:r>
      <w:r>
        <w:rPr>
          <w:rFonts w:ascii="Arial" w:eastAsia="Times New Roman" w:hAnsi="Arial" w:cs="Arial"/>
          <w:color w:val="000000"/>
          <w:kern w:val="0"/>
          <w14:ligatures w14:val="none"/>
        </w:rPr>
        <w:t>’</w:t>
      </w:r>
      <w:r w:rsidR="00EC216F" w:rsidRPr="00EC216F">
        <w:rPr>
          <w:rFonts w:ascii="Arial" w:eastAsia="Times New Roman" w:hAnsi="Arial" w:cs="Arial"/>
          <w:color w:val="000000"/>
          <w:kern w:val="0"/>
          <w14:ligatures w14:val="none"/>
        </w:rPr>
        <w:t>.</w:t>
      </w:r>
    </w:p>
    <w:p w14:paraId="459F58E8" w14:textId="60905A9D" w:rsidR="00F97DB0" w:rsidRDefault="007240BA" w:rsidP="001558D0">
      <w:pPr>
        <w:spacing w:line="480" w:lineRule="auto"/>
        <w:rPr>
          <w:rFonts w:ascii="Arial" w:eastAsia="Times New Roman" w:hAnsi="Arial" w:cs="Arial"/>
          <w:b/>
          <w:bCs/>
          <w:color w:val="0070C0"/>
          <w:kern w:val="0"/>
          <w14:ligatures w14:val="none"/>
        </w:rPr>
      </w:pPr>
      <w:r w:rsidRPr="007240BA">
        <w:rPr>
          <w:rFonts w:ascii="Arial" w:eastAsia="Times New Roman" w:hAnsi="Arial" w:cs="Arial"/>
          <w:b/>
          <w:bCs/>
          <w:color w:val="0070C0"/>
          <w:kern w:val="0"/>
          <w14:ligatures w14:val="none"/>
        </w:rPr>
        <w:t>We</w:t>
      </w:r>
      <w:r w:rsidR="001558D0">
        <w:rPr>
          <w:rFonts w:ascii="Arial" w:eastAsia="Times New Roman" w:hAnsi="Arial" w:cs="Arial"/>
          <w:b/>
          <w:bCs/>
          <w:color w:val="0070C0"/>
          <w:kern w:val="0"/>
          <w14:ligatures w14:val="none"/>
        </w:rPr>
        <w:t xml:space="preserve"> sincerely</w:t>
      </w:r>
      <w:r w:rsidRPr="007240BA">
        <w:rPr>
          <w:rFonts w:ascii="Arial" w:eastAsia="Times New Roman" w:hAnsi="Arial" w:cs="Arial"/>
          <w:b/>
          <w:bCs/>
          <w:color w:val="0070C0"/>
          <w:kern w:val="0"/>
          <w14:ligatures w14:val="none"/>
        </w:rPr>
        <w:t xml:space="preserve"> thank the Associate Editor for</w:t>
      </w:r>
      <w:r w:rsidR="001558D0">
        <w:rPr>
          <w:rFonts w:ascii="Arial" w:eastAsia="Times New Roman" w:hAnsi="Arial" w:cs="Arial"/>
          <w:b/>
          <w:bCs/>
          <w:color w:val="0070C0"/>
          <w:kern w:val="0"/>
          <w14:ligatures w14:val="none"/>
        </w:rPr>
        <w:t xml:space="preserve"> the positive assessment of our revisions and for this helpful suggestion. We have revised the Lay Summary to remove abbreviations and replace leukocyte terminology with “white blood cell.” We also simplified the explanation of the study and its findings to improve accessibility for readers outside our field.</w:t>
      </w:r>
    </w:p>
    <w:p w14:paraId="65F2E3A9" w14:textId="38219F41" w:rsidR="001558D0" w:rsidRDefault="001558D0" w:rsidP="001558D0">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L30–34</w:t>
      </w:r>
    </w:p>
    <w:p w14:paraId="395B4703" w14:textId="77777777" w:rsidR="007240BA" w:rsidRDefault="007240BA" w:rsidP="00EC216F">
      <w:pPr>
        <w:spacing w:line="480" w:lineRule="auto"/>
        <w:rPr>
          <w:rFonts w:ascii="Arial" w:eastAsia="Times New Roman" w:hAnsi="Arial" w:cs="Arial"/>
          <w:color w:val="000000"/>
          <w:kern w:val="0"/>
          <w14:ligatures w14:val="none"/>
        </w:rPr>
      </w:pPr>
    </w:p>
    <w:p w14:paraId="0A989D0E" w14:textId="77777777" w:rsidR="008401A8" w:rsidRPr="008401A8" w:rsidRDefault="008401A8" w:rsidP="008401A8">
      <w:pPr>
        <w:spacing w:line="480" w:lineRule="auto"/>
        <w:rPr>
          <w:rFonts w:ascii="Arial" w:eastAsia="Times New Roman" w:hAnsi="Arial" w:cs="Arial"/>
          <w:b/>
          <w:bCs/>
          <w:color w:val="000000" w:themeColor="text1"/>
          <w:kern w:val="0"/>
          <w14:ligatures w14:val="none"/>
        </w:rPr>
      </w:pPr>
      <w:r w:rsidRPr="008401A8">
        <w:rPr>
          <w:rFonts w:ascii="Arial" w:eastAsia="Times New Roman" w:hAnsi="Arial" w:cs="Arial"/>
          <w:b/>
          <w:bCs/>
          <w:color w:val="000000" w:themeColor="text1"/>
          <w:kern w:val="0"/>
          <w14:ligatures w14:val="none"/>
        </w:rPr>
        <w:t>Editor comments:</w:t>
      </w:r>
    </w:p>
    <w:p w14:paraId="1BCDC84D" w14:textId="77777777" w:rsidR="008401A8" w:rsidRDefault="008401A8" w:rsidP="008401A8">
      <w:pPr>
        <w:spacing w:line="480" w:lineRule="auto"/>
        <w:rPr>
          <w:rFonts w:ascii="Arial" w:eastAsia="Times New Roman" w:hAnsi="Arial" w:cs="Arial"/>
          <w:color w:val="000000" w:themeColor="text1"/>
          <w:kern w:val="0"/>
          <w14:ligatures w14:val="none"/>
        </w:rPr>
      </w:pPr>
      <w:r w:rsidRPr="008401A8">
        <w:rPr>
          <w:rFonts w:ascii="Arial" w:eastAsia="Times New Roman" w:hAnsi="Arial" w:cs="Arial"/>
          <w:color w:val="000000" w:themeColor="text1"/>
          <w:kern w:val="0"/>
          <w14:ligatures w14:val="none"/>
        </w:rPr>
        <w:t>1. Please remove the abbreviation from the article title - use the full-term or express differently.</w:t>
      </w:r>
    </w:p>
    <w:p w14:paraId="63104AE1" w14:textId="3CB6E396" w:rsidR="00A54E49" w:rsidRDefault="008401A8"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thank </w:t>
      </w:r>
      <w:proofErr w:type="spellStart"/>
      <w:r w:rsidRPr="00FB416C">
        <w:rPr>
          <w:rFonts w:ascii="Arial" w:eastAsia="Times New Roman" w:hAnsi="Arial" w:cs="Arial"/>
          <w:b/>
          <w:bCs/>
          <w:color w:val="0070C0"/>
          <w:kern w:val="0"/>
          <w14:ligatures w14:val="none"/>
        </w:rPr>
        <w:t>the</w:t>
      </w:r>
      <w:proofErr w:type="spellEnd"/>
      <w:r>
        <w:rPr>
          <w:rFonts w:ascii="Arial" w:eastAsia="Times New Roman" w:hAnsi="Arial" w:cs="Arial"/>
          <w:b/>
          <w:bCs/>
          <w:color w:val="0070C0"/>
          <w:kern w:val="0"/>
          <w14:ligatures w14:val="none"/>
        </w:rPr>
        <w:t xml:space="preserve"> Editor</w:t>
      </w:r>
      <w:r>
        <w:rPr>
          <w:rFonts w:ascii="Arial" w:eastAsia="Times New Roman" w:hAnsi="Arial" w:cs="Arial"/>
          <w:b/>
          <w:bCs/>
          <w:color w:val="0070C0"/>
          <w:kern w:val="0"/>
          <w14:ligatures w14:val="none"/>
        </w:rPr>
        <w:t xml:space="preserve"> for this </w:t>
      </w:r>
      <w:r>
        <w:rPr>
          <w:rFonts w:ascii="Arial" w:eastAsia="Times New Roman" w:hAnsi="Arial" w:cs="Arial"/>
          <w:b/>
          <w:bCs/>
          <w:color w:val="0070C0"/>
          <w:kern w:val="0"/>
          <w14:ligatures w14:val="none"/>
        </w:rPr>
        <w:t xml:space="preserve">comment. </w:t>
      </w:r>
      <w:r w:rsidR="00A54E49">
        <w:rPr>
          <w:rFonts w:ascii="Arial" w:eastAsia="Times New Roman" w:hAnsi="Arial" w:cs="Arial"/>
          <w:b/>
          <w:bCs/>
          <w:color w:val="0070C0"/>
          <w:kern w:val="0"/>
          <w14:ligatures w14:val="none"/>
        </w:rPr>
        <w:t>We replaced “PFAS” in the article title with “Perfluoropentanoic Acid,” the specific compound examined in our study</w:t>
      </w:r>
      <w:r>
        <w:rPr>
          <w:rFonts w:ascii="Arial" w:eastAsia="Times New Roman" w:hAnsi="Arial" w:cs="Arial"/>
          <w:b/>
          <w:bCs/>
          <w:color w:val="0070C0"/>
          <w:kern w:val="0"/>
          <w14:ligatures w14:val="none"/>
        </w:rPr>
        <w:t>.</w:t>
      </w:r>
      <w:r w:rsidR="00A54E49">
        <w:rPr>
          <w:rFonts w:ascii="Arial" w:eastAsia="Times New Roman" w:hAnsi="Arial" w:cs="Arial"/>
          <w:b/>
          <w:bCs/>
          <w:color w:val="0070C0"/>
          <w:kern w:val="0"/>
          <w14:ligatures w14:val="none"/>
        </w:rPr>
        <w:t xml:space="preserve"> This </w:t>
      </w:r>
      <w:r w:rsidR="00A54E49">
        <w:rPr>
          <w:rFonts w:ascii="Arial" w:eastAsia="Times New Roman" w:hAnsi="Arial" w:cs="Arial"/>
          <w:b/>
          <w:bCs/>
          <w:color w:val="0070C0"/>
          <w:kern w:val="0"/>
          <w14:ligatures w14:val="none"/>
        </w:rPr>
        <w:lastRenderedPageBreak/>
        <w:t xml:space="preserve">removes the abbreviation and more precisely identifies the experimental exposure. The revised title is: </w:t>
      </w:r>
      <w:r w:rsidR="00A54E49" w:rsidRPr="00A54E49">
        <w:rPr>
          <w:rFonts w:ascii="Arial" w:eastAsia="Times New Roman" w:hAnsi="Arial" w:cs="Arial"/>
          <w:b/>
          <w:bCs/>
          <w:color w:val="0070C0"/>
          <w:kern w:val="0"/>
          <w14:ligatures w14:val="none"/>
        </w:rPr>
        <w:t>Xenobiotic Exposure May Confound Traditional Stress Biomarkers: Evaluating Perfluoropentanoic Acid and Cadmium Effects on Largemouth Bass (</w:t>
      </w:r>
      <w:r w:rsidR="00A54E49" w:rsidRPr="00A54E49">
        <w:rPr>
          <w:rFonts w:ascii="Arial" w:eastAsia="Times New Roman" w:hAnsi="Arial" w:cs="Arial"/>
          <w:b/>
          <w:bCs/>
          <w:i/>
          <w:iCs/>
          <w:color w:val="0070C0"/>
          <w:kern w:val="0"/>
          <w14:ligatures w14:val="none"/>
        </w:rPr>
        <w:t>Micropterus nigricans</w:t>
      </w:r>
      <w:r w:rsidR="00A54E49" w:rsidRPr="00A54E49">
        <w:rPr>
          <w:rFonts w:ascii="Arial" w:eastAsia="Times New Roman" w:hAnsi="Arial" w:cs="Arial"/>
          <w:b/>
          <w:bCs/>
          <w:color w:val="0070C0"/>
          <w:kern w:val="0"/>
          <w14:ligatures w14:val="none"/>
        </w:rPr>
        <w:t>) Leukocyte Profiles</w:t>
      </w:r>
    </w:p>
    <w:p w14:paraId="212A318C" w14:textId="06E4A929" w:rsidR="00A54E49" w:rsidRDefault="00A54E49"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Title page (L6)</w:t>
      </w:r>
    </w:p>
    <w:p w14:paraId="408F1BDE" w14:textId="77777777" w:rsidR="008401A8" w:rsidRPr="008401A8" w:rsidRDefault="008401A8" w:rsidP="008401A8">
      <w:pPr>
        <w:spacing w:line="480" w:lineRule="auto"/>
        <w:rPr>
          <w:rFonts w:ascii="Arial" w:eastAsia="Times New Roman" w:hAnsi="Arial" w:cs="Arial"/>
          <w:color w:val="000000" w:themeColor="text1"/>
          <w:kern w:val="0"/>
          <w14:ligatures w14:val="none"/>
        </w:rPr>
      </w:pPr>
    </w:p>
    <w:p w14:paraId="4089FDE0" w14:textId="77777777" w:rsidR="008401A8" w:rsidRDefault="008401A8" w:rsidP="008401A8">
      <w:pPr>
        <w:spacing w:line="480" w:lineRule="auto"/>
        <w:rPr>
          <w:rFonts w:ascii="Arial" w:eastAsia="Times New Roman" w:hAnsi="Arial" w:cs="Arial"/>
          <w:color w:val="000000" w:themeColor="text1"/>
          <w:kern w:val="0"/>
          <w14:ligatures w14:val="none"/>
        </w:rPr>
      </w:pPr>
      <w:r w:rsidRPr="008401A8">
        <w:rPr>
          <w:rFonts w:ascii="Arial" w:eastAsia="Times New Roman" w:hAnsi="Arial" w:cs="Arial"/>
          <w:color w:val="000000" w:themeColor="text1"/>
          <w:kern w:val="0"/>
          <w14:ligatures w14:val="none"/>
        </w:rPr>
        <w:t>2. As indicated by the associate editor, please also do not use abbreviations in the lay summary, and simplify the lay summary much more, such that it can be understood by a non-expert.</w:t>
      </w:r>
    </w:p>
    <w:p w14:paraId="7E7967CD" w14:textId="3EB6BB10" w:rsidR="00A54E49" w:rsidRDefault="00A54E49"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thank the</w:t>
      </w:r>
      <w:r>
        <w:rPr>
          <w:rFonts w:ascii="Arial" w:eastAsia="Times New Roman" w:hAnsi="Arial" w:cs="Arial"/>
          <w:b/>
          <w:bCs/>
          <w:color w:val="0070C0"/>
          <w:kern w:val="0"/>
          <w14:ligatures w14:val="none"/>
        </w:rPr>
        <w:t xml:space="preserve"> Editor</w:t>
      </w:r>
      <w:r>
        <w:rPr>
          <w:rFonts w:ascii="Arial" w:eastAsia="Times New Roman" w:hAnsi="Arial" w:cs="Arial"/>
          <w:b/>
          <w:bCs/>
          <w:color w:val="0070C0"/>
          <w:kern w:val="0"/>
          <w14:ligatures w14:val="none"/>
        </w:rPr>
        <w:t xml:space="preserve"> and Associate Editor for emphasizing the importance of the </w:t>
      </w:r>
      <w:r w:rsidR="006626C7">
        <w:rPr>
          <w:rFonts w:ascii="Arial" w:eastAsia="Times New Roman" w:hAnsi="Arial" w:cs="Arial"/>
          <w:b/>
          <w:bCs/>
          <w:color w:val="0070C0"/>
          <w:kern w:val="0"/>
          <w14:ligatures w14:val="none"/>
        </w:rPr>
        <w:t>L</w:t>
      </w:r>
      <w:r>
        <w:rPr>
          <w:rFonts w:ascii="Arial" w:eastAsia="Times New Roman" w:hAnsi="Arial" w:cs="Arial"/>
          <w:b/>
          <w:bCs/>
          <w:color w:val="0070C0"/>
          <w:kern w:val="0"/>
          <w14:ligatures w14:val="none"/>
        </w:rPr>
        <w:t xml:space="preserve">ay </w:t>
      </w:r>
      <w:r w:rsidR="006626C7">
        <w:rPr>
          <w:rFonts w:ascii="Arial" w:eastAsia="Times New Roman" w:hAnsi="Arial" w:cs="Arial"/>
          <w:b/>
          <w:bCs/>
          <w:color w:val="0070C0"/>
          <w:kern w:val="0"/>
          <w14:ligatures w14:val="none"/>
        </w:rPr>
        <w:t>S</w:t>
      </w:r>
      <w:r>
        <w:rPr>
          <w:rFonts w:ascii="Arial" w:eastAsia="Times New Roman" w:hAnsi="Arial" w:cs="Arial"/>
          <w:b/>
          <w:bCs/>
          <w:color w:val="0070C0"/>
          <w:kern w:val="0"/>
          <w14:ligatures w14:val="none"/>
        </w:rPr>
        <w:t xml:space="preserve">ummary and that it should be understood by non-experts. We revised the summary to remove abbreviations, use “white blood cell,” and describe the study in simpler language </w:t>
      </w:r>
      <w:r w:rsidR="006626C7">
        <w:rPr>
          <w:rFonts w:ascii="Arial" w:eastAsia="Times New Roman" w:hAnsi="Arial" w:cs="Arial"/>
          <w:b/>
          <w:bCs/>
          <w:color w:val="0070C0"/>
          <w:kern w:val="0"/>
          <w14:ligatures w14:val="none"/>
        </w:rPr>
        <w:t xml:space="preserve">using </w:t>
      </w:r>
      <w:r>
        <w:rPr>
          <w:rFonts w:ascii="Arial" w:eastAsia="Times New Roman" w:hAnsi="Arial" w:cs="Arial"/>
          <w:b/>
          <w:bCs/>
          <w:color w:val="0070C0"/>
          <w:kern w:val="0"/>
          <w14:ligatures w14:val="none"/>
        </w:rPr>
        <w:t>5</w:t>
      </w:r>
      <w:r w:rsidR="00681A29">
        <w:rPr>
          <w:rFonts w:ascii="Arial" w:eastAsia="Times New Roman" w:hAnsi="Arial" w:cs="Arial"/>
          <w:b/>
          <w:bCs/>
          <w:color w:val="0070C0"/>
          <w:kern w:val="0"/>
          <w14:ligatures w14:val="none"/>
        </w:rPr>
        <w:t>7</w:t>
      </w:r>
      <w:r>
        <w:rPr>
          <w:rFonts w:ascii="Arial" w:eastAsia="Times New Roman" w:hAnsi="Arial" w:cs="Arial"/>
          <w:b/>
          <w:bCs/>
          <w:color w:val="0070C0"/>
          <w:kern w:val="0"/>
          <w14:ligatures w14:val="none"/>
        </w:rPr>
        <w:t xml:space="preserve"> words.</w:t>
      </w:r>
    </w:p>
    <w:p w14:paraId="60DAB9E1" w14:textId="14DC3CB4" w:rsidR="00A54E49" w:rsidRDefault="00A54E49"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L30–34</w:t>
      </w:r>
    </w:p>
    <w:p w14:paraId="1E30C457" w14:textId="77777777" w:rsidR="00A54E49" w:rsidRPr="008401A8" w:rsidRDefault="00A54E49" w:rsidP="008401A8">
      <w:pPr>
        <w:spacing w:line="480" w:lineRule="auto"/>
        <w:rPr>
          <w:rFonts w:ascii="Arial" w:eastAsia="Times New Roman" w:hAnsi="Arial" w:cs="Arial"/>
          <w:color w:val="000000" w:themeColor="text1"/>
          <w:kern w:val="0"/>
          <w14:ligatures w14:val="none"/>
        </w:rPr>
      </w:pPr>
    </w:p>
    <w:p w14:paraId="08DD544B" w14:textId="77777777" w:rsidR="008401A8" w:rsidRDefault="008401A8" w:rsidP="008401A8">
      <w:pPr>
        <w:spacing w:line="480" w:lineRule="auto"/>
        <w:rPr>
          <w:rFonts w:ascii="Arial" w:eastAsia="Times New Roman" w:hAnsi="Arial" w:cs="Arial"/>
          <w:color w:val="000000" w:themeColor="text1"/>
          <w:kern w:val="0"/>
          <w14:ligatures w14:val="none"/>
        </w:rPr>
      </w:pPr>
      <w:r w:rsidRPr="008401A8">
        <w:rPr>
          <w:rFonts w:ascii="Arial" w:eastAsia="Times New Roman" w:hAnsi="Arial" w:cs="Arial"/>
          <w:color w:val="000000" w:themeColor="text1"/>
          <w:kern w:val="0"/>
          <w14:ligatures w14:val="none"/>
        </w:rPr>
        <w:t>3. Please make sure all abbreviations used in tables and figures are defined in all the legends (e.g. none of the abbreviations used in Table 1 or Figure 2 are defined in the accompanying legend).</w:t>
      </w:r>
    </w:p>
    <w:p w14:paraId="7F40DC5F" w14:textId="4EDE371D" w:rsidR="00A54E49" w:rsidRDefault="00A54E49"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thank the</w:t>
      </w:r>
      <w:r>
        <w:rPr>
          <w:rFonts w:ascii="Arial" w:eastAsia="Times New Roman" w:hAnsi="Arial" w:cs="Arial"/>
          <w:b/>
          <w:bCs/>
          <w:color w:val="0070C0"/>
          <w:kern w:val="0"/>
          <w14:ligatures w14:val="none"/>
        </w:rPr>
        <w:t xml:space="preserve"> Editor for identifying missing abbreviation</w:t>
      </w:r>
      <w:r w:rsidR="00681A29">
        <w:rPr>
          <w:rFonts w:ascii="Arial" w:eastAsia="Times New Roman" w:hAnsi="Arial" w:cs="Arial"/>
          <w:b/>
          <w:bCs/>
          <w:color w:val="0070C0"/>
          <w:kern w:val="0"/>
          <w14:ligatures w14:val="none"/>
        </w:rPr>
        <w:t xml:space="preserve"> definitions</w:t>
      </w:r>
      <w:r>
        <w:rPr>
          <w:rFonts w:ascii="Arial" w:eastAsia="Times New Roman" w:hAnsi="Arial" w:cs="Arial"/>
          <w:b/>
          <w:bCs/>
          <w:color w:val="0070C0"/>
          <w:kern w:val="0"/>
          <w14:ligatures w14:val="none"/>
        </w:rPr>
        <w:t xml:space="preserve"> in the legends. We added the full terms for cadmium (Cd) and perfluoropentanoic acid (</w:t>
      </w:r>
      <w:proofErr w:type="spellStart"/>
      <w:r>
        <w:rPr>
          <w:rFonts w:ascii="Arial" w:eastAsia="Times New Roman" w:hAnsi="Arial" w:cs="Arial"/>
          <w:b/>
          <w:bCs/>
          <w:color w:val="0070C0"/>
          <w:kern w:val="0"/>
          <w14:ligatures w14:val="none"/>
        </w:rPr>
        <w:t>PFPeA</w:t>
      </w:r>
      <w:proofErr w:type="spellEnd"/>
      <w:r>
        <w:rPr>
          <w:rFonts w:ascii="Arial" w:eastAsia="Times New Roman" w:hAnsi="Arial" w:cs="Arial"/>
          <w:b/>
          <w:bCs/>
          <w:color w:val="0070C0"/>
          <w:kern w:val="0"/>
          <w14:ligatures w14:val="none"/>
        </w:rPr>
        <w:t>)</w:t>
      </w:r>
      <w:r w:rsidR="00C5276C">
        <w:rPr>
          <w:rFonts w:ascii="Arial" w:eastAsia="Times New Roman" w:hAnsi="Arial" w:cs="Arial"/>
          <w:b/>
          <w:bCs/>
          <w:color w:val="0070C0"/>
          <w:kern w:val="0"/>
          <w14:ligatures w14:val="none"/>
        </w:rPr>
        <w:t>, along</w:t>
      </w:r>
      <w:r>
        <w:rPr>
          <w:rFonts w:ascii="Arial" w:eastAsia="Times New Roman" w:hAnsi="Arial" w:cs="Arial"/>
          <w:b/>
          <w:bCs/>
          <w:color w:val="0070C0"/>
          <w:kern w:val="0"/>
          <w14:ligatures w14:val="none"/>
        </w:rPr>
        <w:t xml:space="preserve"> with the corresponding treatment concentrations</w:t>
      </w:r>
      <w:r w:rsidR="00C5276C">
        <w:rPr>
          <w:rFonts w:ascii="Arial" w:eastAsia="Times New Roman" w:hAnsi="Arial" w:cs="Arial"/>
          <w:b/>
          <w:bCs/>
          <w:color w:val="0070C0"/>
          <w:kern w:val="0"/>
          <w14:ligatures w14:val="none"/>
        </w:rPr>
        <w:t>,</w:t>
      </w:r>
      <w:r>
        <w:rPr>
          <w:rFonts w:ascii="Arial" w:eastAsia="Times New Roman" w:hAnsi="Arial" w:cs="Arial"/>
          <w:b/>
          <w:bCs/>
          <w:color w:val="0070C0"/>
          <w:kern w:val="0"/>
          <w14:ligatures w14:val="none"/>
        </w:rPr>
        <w:t xml:space="preserve"> to the Table 1 and Figure 2 legends. We matched the capitalization of “Temp” in the Table 2 </w:t>
      </w:r>
      <w:r>
        <w:rPr>
          <w:rFonts w:ascii="Arial" w:eastAsia="Times New Roman" w:hAnsi="Arial" w:cs="Arial"/>
          <w:b/>
          <w:bCs/>
          <w:color w:val="0070C0"/>
          <w:kern w:val="0"/>
          <w14:ligatures w14:val="none"/>
        </w:rPr>
        <w:lastRenderedPageBreak/>
        <w:t xml:space="preserve">legend to the table label. We included “CL” for confidence limits in the Table 3 and Table 4 legends to correspond to the labels. </w:t>
      </w:r>
    </w:p>
    <w:p w14:paraId="72B24FE1" w14:textId="173D7891" w:rsidR="00A54E49" w:rsidRDefault="00A54E49"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Table 1, Table 2, Table 3, Table 4, Figure 2</w:t>
      </w:r>
      <w:r w:rsidR="00C5276C">
        <w:rPr>
          <w:rFonts w:ascii="Arial" w:eastAsia="Times New Roman" w:hAnsi="Arial" w:cs="Arial"/>
          <w:b/>
          <w:bCs/>
          <w:color w:val="0070C0"/>
          <w:kern w:val="0"/>
          <w14:ligatures w14:val="none"/>
        </w:rPr>
        <w:t>, and Figure 4</w:t>
      </w:r>
      <w:r>
        <w:rPr>
          <w:rFonts w:ascii="Arial" w:eastAsia="Times New Roman" w:hAnsi="Arial" w:cs="Arial"/>
          <w:b/>
          <w:bCs/>
          <w:color w:val="0070C0"/>
          <w:kern w:val="0"/>
          <w14:ligatures w14:val="none"/>
        </w:rPr>
        <w:t xml:space="preserve"> legends. </w:t>
      </w:r>
    </w:p>
    <w:p w14:paraId="66AE127D" w14:textId="77777777" w:rsidR="00C5276C" w:rsidRPr="008401A8" w:rsidRDefault="00C5276C" w:rsidP="008401A8">
      <w:pPr>
        <w:spacing w:line="480" w:lineRule="auto"/>
        <w:rPr>
          <w:rFonts w:ascii="Arial" w:eastAsia="Times New Roman" w:hAnsi="Arial" w:cs="Arial"/>
          <w:color w:val="000000" w:themeColor="text1"/>
          <w:kern w:val="0"/>
          <w14:ligatures w14:val="none"/>
        </w:rPr>
      </w:pPr>
    </w:p>
    <w:p w14:paraId="2DF77386" w14:textId="77777777" w:rsidR="008401A8" w:rsidRPr="008401A8" w:rsidRDefault="008401A8" w:rsidP="008401A8">
      <w:pPr>
        <w:spacing w:line="480" w:lineRule="auto"/>
        <w:rPr>
          <w:rFonts w:ascii="Arial" w:eastAsia="Times New Roman" w:hAnsi="Arial" w:cs="Arial"/>
          <w:color w:val="000000" w:themeColor="text1"/>
          <w:kern w:val="0"/>
          <w14:ligatures w14:val="none"/>
        </w:rPr>
      </w:pPr>
      <w:r w:rsidRPr="008401A8">
        <w:rPr>
          <w:rFonts w:ascii="Arial" w:eastAsia="Times New Roman" w:hAnsi="Arial" w:cs="Arial"/>
          <w:color w:val="000000" w:themeColor="text1"/>
          <w:kern w:val="0"/>
          <w14:ligatures w14:val="none"/>
        </w:rPr>
        <w:t xml:space="preserve">4. In general, we prefer that authors avoid the use of abbreviations unless they are standard, used often and needed for ease of reading. </w:t>
      </w:r>
      <w:proofErr w:type="gramStart"/>
      <w:r w:rsidRPr="008401A8">
        <w:rPr>
          <w:rFonts w:ascii="Arial" w:eastAsia="Times New Roman" w:hAnsi="Arial" w:cs="Arial"/>
          <w:color w:val="000000" w:themeColor="text1"/>
          <w:kern w:val="0"/>
          <w14:ligatures w14:val="none"/>
        </w:rPr>
        <w:t>So</w:t>
      </w:r>
      <w:proofErr w:type="gramEnd"/>
      <w:r w:rsidRPr="008401A8">
        <w:rPr>
          <w:rFonts w:ascii="Arial" w:eastAsia="Times New Roman" w:hAnsi="Arial" w:cs="Arial"/>
          <w:color w:val="000000" w:themeColor="text1"/>
          <w:kern w:val="0"/>
          <w14:ligatures w14:val="none"/>
        </w:rPr>
        <w:t xml:space="preserve"> while abbreviations like NLR, Cd and </w:t>
      </w:r>
      <w:proofErr w:type="spellStart"/>
      <w:r w:rsidRPr="008401A8">
        <w:rPr>
          <w:rFonts w:ascii="Arial" w:eastAsia="Times New Roman" w:hAnsi="Arial" w:cs="Arial"/>
          <w:color w:val="000000" w:themeColor="text1"/>
          <w:kern w:val="0"/>
          <w14:ligatures w14:val="none"/>
        </w:rPr>
        <w:t>PFPeA</w:t>
      </w:r>
      <w:proofErr w:type="spellEnd"/>
      <w:r w:rsidRPr="008401A8">
        <w:rPr>
          <w:rFonts w:ascii="Arial" w:eastAsia="Times New Roman" w:hAnsi="Arial" w:cs="Arial"/>
          <w:color w:val="000000" w:themeColor="text1"/>
          <w:kern w:val="0"/>
          <w14:ligatures w14:val="none"/>
        </w:rPr>
        <w:t xml:space="preserve"> are ok, we would prefer that you don't also add abbreviations for terms like weight (body mass is a better term, I think) and total length. I found it quite difficult, as a non-expert in this field, to understand sentences that were heavily loaded with abbreviations. Thanks.</w:t>
      </w:r>
    </w:p>
    <w:p w14:paraId="37F24F0D" w14:textId="4A27D813" w:rsidR="008401A8" w:rsidRDefault="00C5276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thank the</w:t>
      </w:r>
      <w:r>
        <w:rPr>
          <w:rFonts w:ascii="Arial" w:eastAsia="Times New Roman" w:hAnsi="Arial" w:cs="Arial"/>
          <w:b/>
          <w:bCs/>
          <w:color w:val="0070C0"/>
          <w:kern w:val="0"/>
          <w14:ligatures w14:val="none"/>
        </w:rPr>
        <w:t xml:space="preserve"> Editor for</w:t>
      </w:r>
      <w:r>
        <w:rPr>
          <w:rFonts w:ascii="Arial" w:eastAsia="Times New Roman" w:hAnsi="Arial" w:cs="Arial"/>
          <w:b/>
          <w:bCs/>
          <w:color w:val="0070C0"/>
          <w:kern w:val="0"/>
          <w14:ligatures w14:val="none"/>
        </w:rPr>
        <w:t xml:space="preserve"> this helpful guidance and agree that reducing unnecessary abbreviations improves readability. We replaced “TL” with total length and “weight” and “</w:t>
      </w:r>
      <w:proofErr w:type="spellStart"/>
      <w:r>
        <w:rPr>
          <w:rFonts w:ascii="Arial" w:eastAsia="Times New Roman" w:hAnsi="Arial" w:cs="Arial"/>
          <w:b/>
          <w:bCs/>
          <w:color w:val="0070C0"/>
          <w:kern w:val="0"/>
          <w14:ligatures w14:val="none"/>
        </w:rPr>
        <w:t>Wt</w:t>
      </w:r>
      <w:proofErr w:type="spellEnd"/>
      <w:r>
        <w:rPr>
          <w:rFonts w:ascii="Arial" w:eastAsia="Times New Roman" w:hAnsi="Arial" w:cs="Arial"/>
          <w:b/>
          <w:bCs/>
          <w:color w:val="0070C0"/>
          <w:kern w:val="0"/>
          <w14:ligatures w14:val="none"/>
        </w:rPr>
        <w:t xml:space="preserve">” with “body mass” throughout the manuscript. We also revised the description of the condition-metric calculations to refer to “total length and body mass,” and removed the abbreviation “LDWF.” We retained the frequently used abbreviations NLR, Cd, and </w:t>
      </w:r>
      <w:proofErr w:type="spellStart"/>
      <w:r>
        <w:rPr>
          <w:rFonts w:ascii="Arial" w:eastAsia="Times New Roman" w:hAnsi="Arial" w:cs="Arial"/>
          <w:b/>
          <w:bCs/>
          <w:color w:val="0070C0"/>
          <w:kern w:val="0"/>
          <w14:ligatures w14:val="none"/>
        </w:rPr>
        <w:t>PFPeA</w:t>
      </w:r>
      <w:proofErr w:type="spellEnd"/>
      <w:r>
        <w:rPr>
          <w:rFonts w:ascii="Arial" w:eastAsia="Times New Roman" w:hAnsi="Arial" w:cs="Arial"/>
          <w:b/>
          <w:bCs/>
          <w:color w:val="0070C0"/>
          <w:kern w:val="0"/>
          <w14:ligatures w14:val="none"/>
        </w:rPr>
        <w:t xml:space="preserve"> as suggested. We also retained the use of “relative weight” and “standard weight” in the Methods (Section 2.5 Statistical Analyses) as these are specific metrics used in fisheries science. But we clarified that we use “total length and body mass data to calculate each individual’s </w:t>
      </w:r>
      <w:r w:rsidRPr="003711EA">
        <w:rPr>
          <w:rFonts w:ascii="Arial" w:eastAsia="Times New Roman" w:hAnsi="Arial" w:cs="Arial"/>
          <w:b/>
          <w:bCs/>
          <w:i/>
          <w:iCs/>
          <w:color w:val="0070C0"/>
          <w:kern w:val="0"/>
          <w14:ligatures w14:val="none"/>
        </w:rPr>
        <w:t>relative weight</w:t>
      </w:r>
      <w:r>
        <w:rPr>
          <w:rFonts w:ascii="Arial" w:eastAsia="Times New Roman" w:hAnsi="Arial" w:cs="Arial"/>
          <w:b/>
          <w:bCs/>
          <w:color w:val="0070C0"/>
          <w:kern w:val="0"/>
          <w14:ligatures w14:val="none"/>
        </w:rPr>
        <w:t>, a commonly used condition metric for freshwater fishes</w:t>
      </w:r>
      <w:r w:rsidR="003711EA">
        <w:rPr>
          <w:rFonts w:ascii="Arial" w:eastAsia="Times New Roman" w:hAnsi="Arial" w:cs="Arial"/>
          <w:b/>
          <w:bCs/>
          <w:color w:val="0070C0"/>
          <w:kern w:val="0"/>
          <w14:ligatures w14:val="none"/>
        </w:rPr>
        <w:t>,</w:t>
      </w:r>
      <w:r>
        <w:rPr>
          <w:rFonts w:ascii="Arial" w:eastAsia="Times New Roman" w:hAnsi="Arial" w:cs="Arial"/>
          <w:b/>
          <w:bCs/>
          <w:color w:val="0070C0"/>
          <w:kern w:val="0"/>
          <w14:ligatures w14:val="none"/>
        </w:rPr>
        <w:t>”</w:t>
      </w:r>
      <w:r w:rsidR="003711EA">
        <w:rPr>
          <w:rFonts w:ascii="Arial" w:eastAsia="Times New Roman" w:hAnsi="Arial" w:cs="Arial"/>
          <w:b/>
          <w:bCs/>
          <w:color w:val="0070C0"/>
          <w:kern w:val="0"/>
          <w14:ligatures w14:val="none"/>
        </w:rPr>
        <w:t xml:space="preserve"> and we italicized </w:t>
      </w:r>
      <w:r w:rsidR="003711EA">
        <w:rPr>
          <w:rFonts w:ascii="Arial" w:eastAsia="Times New Roman" w:hAnsi="Arial" w:cs="Arial"/>
          <w:b/>
          <w:bCs/>
          <w:color w:val="0070C0"/>
          <w:kern w:val="0"/>
          <w14:ligatures w14:val="none"/>
        </w:rPr>
        <w:t>“relative weight” and “standard weight”</w:t>
      </w:r>
      <w:r w:rsidR="003711EA">
        <w:rPr>
          <w:rFonts w:ascii="Arial" w:eastAsia="Times New Roman" w:hAnsi="Arial" w:cs="Arial"/>
          <w:b/>
          <w:bCs/>
          <w:color w:val="0070C0"/>
          <w:kern w:val="0"/>
          <w14:ligatures w14:val="none"/>
        </w:rPr>
        <w:t xml:space="preserve"> throughout the manuscript (six total occurrences) to differentiate these analytical metrics from normal terms.</w:t>
      </w:r>
    </w:p>
    <w:p w14:paraId="21923869" w14:textId="6A4AA7A8" w:rsidR="00C5276C" w:rsidRDefault="00C5276C" w:rsidP="00EC216F">
      <w:pPr>
        <w:spacing w:line="480" w:lineRule="auto"/>
        <w:rPr>
          <w:rFonts w:ascii="Arial" w:eastAsia="Times New Roman" w:hAnsi="Arial" w:cs="Arial"/>
          <w:color w:val="000000"/>
          <w:kern w:val="0"/>
          <w14:ligatures w14:val="none"/>
        </w:rPr>
      </w:pPr>
      <w:r>
        <w:rPr>
          <w:rFonts w:ascii="Arial" w:eastAsia="Times New Roman" w:hAnsi="Arial" w:cs="Arial"/>
          <w:b/>
          <w:bCs/>
          <w:color w:val="0070C0"/>
          <w:kern w:val="0"/>
          <w14:ligatures w14:val="none"/>
        </w:rPr>
        <w:lastRenderedPageBreak/>
        <w:t>Changes made: L182–185, L187, L194, L206–207, L213–214, L255</w:t>
      </w:r>
      <w:r w:rsidR="003711EA">
        <w:rPr>
          <w:rFonts w:ascii="Arial" w:eastAsia="Times New Roman" w:hAnsi="Arial" w:cs="Arial"/>
          <w:b/>
          <w:bCs/>
          <w:color w:val="0070C0"/>
          <w:kern w:val="0"/>
          <w14:ligatures w14:val="none"/>
        </w:rPr>
        <w:t>, L258–259, L281, L282, L374</w:t>
      </w:r>
    </w:p>
    <w:p w14:paraId="77FDD832" w14:textId="77777777" w:rsidR="00C5276C" w:rsidRPr="007240BA" w:rsidRDefault="00C5276C" w:rsidP="00EC216F">
      <w:pPr>
        <w:spacing w:line="480" w:lineRule="auto"/>
        <w:rPr>
          <w:rFonts w:ascii="Arial" w:eastAsia="Times New Roman" w:hAnsi="Arial" w:cs="Arial"/>
          <w:color w:val="000000"/>
          <w:kern w:val="0"/>
          <w14:ligatures w14:val="none"/>
        </w:rPr>
      </w:pPr>
    </w:p>
    <w:p w14:paraId="6505E171" w14:textId="65DC137F" w:rsidR="00EC216F" w:rsidRPr="00EC216F" w:rsidRDefault="00EC216F" w:rsidP="00EC216F">
      <w:pPr>
        <w:spacing w:line="480" w:lineRule="auto"/>
        <w:rPr>
          <w:rFonts w:ascii="Arial" w:eastAsia="Times New Roman" w:hAnsi="Arial" w:cs="Arial"/>
          <w:b/>
          <w:bCs/>
          <w:color w:val="000000"/>
          <w:kern w:val="0"/>
          <w14:ligatures w14:val="none"/>
        </w:rPr>
      </w:pPr>
      <w:r w:rsidRPr="00EC216F">
        <w:rPr>
          <w:rFonts w:ascii="Arial" w:eastAsia="Times New Roman" w:hAnsi="Arial" w:cs="Arial"/>
          <w:b/>
          <w:bCs/>
          <w:color w:val="000000"/>
          <w:kern w:val="0"/>
          <w14:ligatures w14:val="none"/>
        </w:rPr>
        <w:t xml:space="preserve">Reviewer: </w:t>
      </w:r>
      <w:r w:rsidR="001558D0">
        <w:rPr>
          <w:rFonts w:ascii="Arial" w:eastAsia="Times New Roman" w:hAnsi="Arial" w:cs="Arial"/>
          <w:b/>
          <w:bCs/>
          <w:color w:val="000000"/>
          <w:kern w:val="0"/>
          <w14:ligatures w14:val="none"/>
        </w:rPr>
        <w:t>2</w:t>
      </w:r>
    </w:p>
    <w:p w14:paraId="1F199ECA"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Comments to the Author</w:t>
      </w:r>
    </w:p>
    <w:p w14:paraId="58BAA5A1" w14:textId="3AD0268C" w:rsidR="00FB416C" w:rsidRPr="003711EA" w:rsidRDefault="008401A8" w:rsidP="00FB416C">
      <w:pPr>
        <w:spacing w:line="480" w:lineRule="auto"/>
        <w:rPr>
          <w:rFonts w:ascii="Arial" w:eastAsia="Times New Roman" w:hAnsi="Arial" w:cs="Arial"/>
          <w:color w:val="000000"/>
          <w:kern w:val="0"/>
          <w14:ligatures w14:val="none"/>
        </w:rPr>
      </w:pPr>
      <w:r w:rsidRPr="008401A8">
        <w:rPr>
          <w:rFonts w:ascii="Arial" w:eastAsia="Times New Roman" w:hAnsi="Arial" w:cs="Arial"/>
          <w:color w:val="000000"/>
          <w:kern w:val="0"/>
          <w14:ligatures w14:val="none"/>
        </w:rPr>
        <w:t>The authors have satisfactorily addressed my comments and incorporated the suggested revisions into the manuscript. The responses are comprehensive, and the modifications made have enhanced the overall quality, clarity, and scientific rigor of the revised versio</w:t>
      </w:r>
      <w:r>
        <w:rPr>
          <w:rFonts w:ascii="Arial" w:eastAsia="Times New Roman" w:hAnsi="Arial" w:cs="Arial"/>
          <w:color w:val="000000"/>
          <w:kern w:val="0"/>
          <w14:ligatures w14:val="none"/>
        </w:rPr>
        <w:t>n.</w:t>
      </w:r>
    </w:p>
    <w:p w14:paraId="06623A17" w14:textId="5DB6A086" w:rsidR="006E3E3C" w:rsidRDefault="00FB416C"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w:t>
      </w:r>
      <w:r w:rsidR="008401A8">
        <w:rPr>
          <w:rFonts w:ascii="Arial" w:eastAsia="Times New Roman" w:hAnsi="Arial" w:cs="Arial"/>
          <w:b/>
          <w:bCs/>
          <w:color w:val="0070C0"/>
          <w:kern w:val="0"/>
          <w14:ligatures w14:val="none"/>
        </w:rPr>
        <w:t xml:space="preserve">sincerely </w:t>
      </w:r>
      <w:r w:rsidRPr="00FB416C">
        <w:rPr>
          <w:rFonts w:ascii="Arial" w:eastAsia="Times New Roman" w:hAnsi="Arial" w:cs="Arial"/>
          <w:b/>
          <w:bCs/>
          <w:color w:val="0070C0"/>
          <w:kern w:val="0"/>
          <w14:ligatures w14:val="none"/>
        </w:rPr>
        <w:t>thank the reviewer</w:t>
      </w:r>
      <w:r w:rsidR="008401A8">
        <w:rPr>
          <w:rFonts w:ascii="Arial" w:eastAsia="Times New Roman" w:hAnsi="Arial" w:cs="Arial"/>
          <w:b/>
          <w:bCs/>
          <w:color w:val="0070C0"/>
          <w:kern w:val="0"/>
          <w14:ligatures w14:val="none"/>
        </w:rPr>
        <w:t xml:space="preserve"> for this positive assessment and for the thoughtful comments in the previous round of review. We appreciate the time and care devoted to evaluating our manuscript—helping us tell this research story more effectively.</w:t>
      </w:r>
    </w:p>
    <w:p w14:paraId="1C671A9E" w14:textId="77777777" w:rsidR="00EC216F" w:rsidRDefault="00EC216F" w:rsidP="00EC216F">
      <w:pPr>
        <w:spacing w:line="480" w:lineRule="auto"/>
        <w:rPr>
          <w:rFonts w:ascii="Arial" w:eastAsia="Times New Roman" w:hAnsi="Arial" w:cs="Arial"/>
          <w:color w:val="000000"/>
          <w:kern w:val="0"/>
          <w14:ligatures w14:val="none"/>
        </w:rPr>
      </w:pPr>
    </w:p>
    <w:p w14:paraId="2CA0FB42" w14:textId="1AEF7DAC" w:rsidR="00EC216F" w:rsidRDefault="00EC216F" w:rsidP="00EC216F">
      <w:pPr>
        <w:spacing w:line="480" w:lineRule="auto"/>
        <w:rPr>
          <w:rFonts w:ascii="Arial" w:eastAsia="Times New Roman" w:hAnsi="Arial" w:cs="Arial"/>
          <w:b/>
          <w:bCs/>
          <w:color w:val="000000"/>
          <w:kern w:val="0"/>
          <w14:ligatures w14:val="none"/>
        </w:rPr>
      </w:pPr>
      <w:r w:rsidRPr="00EC216F">
        <w:rPr>
          <w:rFonts w:ascii="Arial" w:eastAsia="Times New Roman" w:hAnsi="Arial" w:cs="Arial"/>
          <w:b/>
          <w:bCs/>
          <w:color w:val="000000"/>
          <w:kern w:val="0"/>
          <w14:ligatures w14:val="none"/>
        </w:rPr>
        <w:t xml:space="preserve">Reviewer: </w:t>
      </w:r>
      <w:r w:rsidR="008401A8">
        <w:rPr>
          <w:rFonts w:ascii="Arial" w:eastAsia="Times New Roman" w:hAnsi="Arial" w:cs="Arial"/>
          <w:b/>
          <w:bCs/>
          <w:color w:val="000000"/>
          <w:kern w:val="0"/>
          <w14:ligatures w14:val="none"/>
        </w:rPr>
        <w:t>3</w:t>
      </w:r>
    </w:p>
    <w:p w14:paraId="36E37855"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Comments to the Author</w:t>
      </w:r>
    </w:p>
    <w:p w14:paraId="11A817A7" w14:textId="5011849F" w:rsidR="008401A8" w:rsidRDefault="008401A8" w:rsidP="008401A8">
      <w:pPr>
        <w:spacing w:line="480" w:lineRule="auto"/>
        <w:rPr>
          <w:rFonts w:ascii="Arial" w:eastAsia="Times New Roman" w:hAnsi="Arial" w:cs="Arial"/>
          <w:color w:val="000000" w:themeColor="text1"/>
          <w:kern w:val="0"/>
          <w14:ligatures w14:val="none"/>
        </w:rPr>
      </w:pPr>
      <w:r w:rsidRPr="008401A8">
        <w:rPr>
          <w:rFonts w:ascii="Arial" w:eastAsia="Times New Roman" w:hAnsi="Arial" w:cs="Arial"/>
          <w:color w:val="000000" w:themeColor="text1"/>
          <w:kern w:val="0"/>
          <w14:ligatures w14:val="none"/>
        </w:rPr>
        <w:t>This paper covers a highly relevant topic considering the widespread distribution of environmental contaminants. Authors did a good job in addressing previous concerns about clarity of text and sample size. Good use of figures and tables, especially to highlight experiment set up and results.</w:t>
      </w:r>
    </w:p>
    <w:p w14:paraId="12A73B10" w14:textId="68B8950B" w:rsidR="008401A8" w:rsidRDefault="008401A8" w:rsidP="008401A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thank the reviewer</w:t>
      </w:r>
      <w:r>
        <w:rPr>
          <w:rFonts w:ascii="Arial" w:eastAsia="Times New Roman" w:hAnsi="Arial" w:cs="Arial"/>
          <w:b/>
          <w:bCs/>
          <w:color w:val="0070C0"/>
          <w:kern w:val="0"/>
          <w14:ligatures w14:val="none"/>
        </w:rPr>
        <w:t xml:space="preserve"> for</w:t>
      </w:r>
      <w:r>
        <w:rPr>
          <w:rFonts w:ascii="Arial" w:eastAsia="Times New Roman" w:hAnsi="Arial" w:cs="Arial"/>
          <w:b/>
          <w:bCs/>
          <w:color w:val="0070C0"/>
          <w:kern w:val="0"/>
          <w14:ligatures w14:val="none"/>
        </w:rPr>
        <w:t xml:space="preserve"> the positive feedback and the supportive evaluation of our previous revisions. These comments substantially help</w:t>
      </w:r>
      <w:r w:rsidR="003711EA">
        <w:rPr>
          <w:rFonts w:ascii="Arial" w:eastAsia="Times New Roman" w:hAnsi="Arial" w:cs="Arial"/>
          <w:b/>
          <w:bCs/>
          <w:color w:val="0070C0"/>
          <w:kern w:val="0"/>
          <w14:ligatures w14:val="none"/>
        </w:rPr>
        <w:t>ed</w:t>
      </w:r>
      <w:r>
        <w:rPr>
          <w:rFonts w:ascii="Arial" w:eastAsia="Times New Roman" w:hAnsi="Arial" w:cs="Arial"/>
          <w:b/>
          <w:bCs/>
          <w:color w:val="0070C0"/>
          <w:kern w:val="0"/>
          <w14:ligatures w14:val="none"/>
        </w:rPr>
        <w:t xml:space="preserve"> the manuscript. </w:t>
      </w:r>
    </w:p>
    <w:p w14:paraId="06017A73" w14:textId="25EBFC95" w:rsidR="00160224" w:rsidRPr="008401A8" w:rsidRDefault="00160224" w:rsidP="008401A8">
      <w:pPr>
        <w:spacing w:line="480" w:lineRule="auto"/>
        <w:rPr>
          <w:rFonts w:ascii="Arial" w:eastAsia="Times New Roman" w:hAnsi="Arial" w:cs="Arial"/>
          <w:color w:val="000000" w:themeColor="text1"/>
          <w:kern w:val="0"/>
          <w14:ligatures w14:val="none"/>
        </w:rPr>
      </w:pPr>
    </w:p>
    <w:sectPr w:rsidR="00160224" w:rsidRPr="008401A8" w:rsidSect="00122893">
      <w:footerReference w:type="even" r:id="rId7"/>
      <w:foot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13786" w14:textId="77777777" w:rsidR="00AA2929" w:rsidRDefault="00AA2929" w:rsidP="00EB0471">
      <w:r>
        <w:separator/>
      </w:r>
    </w:p>
  </w:endnote>
  <w:endnote w:type="continuationSeparator" w:id="0">
    <w:p w14:paraId="58FBE487" w14:textId="77777777" w:rsidR="00AA2929" w:rsidRDefault="00AA2929"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C92687" w14:textId="77777777" w:rsidR="00AA2929" w:rsidRDefault="00AA2929" w:rsidP="00EB0471">
      <w:r>
        <w:separator/>
      </w:r>
    </w:p>
  </w:footnote>
  <w:footnote w:type="continuationSeparator" w:id="0">
    <w:p w14:paraId="5F5C09F9" w14:textId="77777777" w:rsidR="00AA2929" w:rsidRDefault="00AA2929" w:rsidP="00EB0471">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040"/>
    <w:rsid w:val="000052A3"/>
    <w:rsid w:val="000057BF"/>
    <w:rsid w:val="000061CA"/>
    <w:rsid w:val="00025F21"/>
    <w:rsid w:val="000373FE"/>
    <w:rsid w:val="0004143E"/>
    <w:rsid w:val="00042AE0"/>
    <w:rsid w:val="000430F0"/>
    <w:rsid w:val="00052E17"/>
    <w:rsid w:val="00060DF7"/>
    <w:rsid w:val="00087F6E"/>
    <w:rsid w:val="00096637"/>
    <w:rsid w:val="000A4FC5"/>
    <w:rsid w:val="000B2425"/>
    <w:rsid w:val="000C0A4F"/>
    <w:rsid w:val="000C6123"/>
    <w:rsid w:val="000D0961"/>
    <w:rsid w:val="000E4487"/>
    <w:rsid w:val="000E64D2"/>
    <w:rsid w:val="000F19D5"/>
    <w:rsid w:val="000F3223"/>
    <w:rsid w:val="00104F83"/>
    <w:rsid w:val="00115132"/>
    <w:rsid w:val="00115EDC"/>
    <w:rsid w:val="00122893"/>
    <w:rsid w:val="001252F7"/>
    <w:rsid w:val="00135B0C"/>
    <w:rsid w:val="0015584C"/>
    <w:rsid w:val="001558D0"/>
    <w:rsid w:val="00160224"/>
    <w:rsid w:val="00167D66"/>
    <w:rsid w:val="001701E2"/>
    <w:rsid w:val="0017195E"/>
    <w:rsid w:val="0019026F"/>
    <w:rsid w:val="001A5BEF"/>
    <w:rsid w:val="001A6161"/>
    <w:rsid w:val="001A70E8"/>
    <w:rsid w:val="001A7A49"/>
    <w:rsid w:val="001B0B3B"/>
    <w:rsid w:val="001B1FC1"/>
    <w:rsid w:val="001C65FA"/>
    <w:rsid w:val="001C75DF"/>
    <w:rsid w:val="001D61EF"/>
    <w:rsid w:val="00200D70"/>
    <w:rsid w:val="00202619"/>
    <w:rsid w:val="0020365B"/>
    <w:rsid w:val="00207381"/>
    <w:rsid w:val="00215459"/>
    <w:rsid w:val="002169C1"/>
    <w:rsid w:val="00224081"/>
    <w:rsid w:val="00232400"/>
    <w:rsid w:val="00247A31"/>
    <w:rsid w:val="00260B96"/>
    <w:rsid w:val="00260CC1"/>
    <w:rsid w:val="00266A8E"/>
    <w:rsid w:val="002838B7"/>
    <w:rsid w:val="00292FF5"/>
    <w:rsid w:val="002A1E95"/>
    <w:rsid w:val="002A6FA3"/>
    <w:rsid w:val="002B7DFC"/>
    <w:rsid w:val="002E03B3"/>
    <w:rsid w:val="002E15B0"/>
    <w:rsid w:val="002E30FE"/>
    <w:rsid w:val="002F15F2"/>
    <w:rsid w:val="002F400A"/>
    <w:rsid w:val="002F7ACA"/>
    <w:rsid w:val="00310A30"/>
    <w:rsid w:val="003160EE"/>
    <w:rsid w:val="00331B8D"/>
    <w:rsid w:val="00333609"/>
    <w:rsid w:val="003545BE"/>
    <w:rsid w:val="003711EA"/>
    <w:rsid w:val="00373EEB"/>
    <w:rsid w:val="003A0468"/>
    <w:rsid w:val="003A3E8C"/>
    <w:rsid w:val="003A5734"/>
    <w:rsid w:val="003A5F48"/>
    <w:rsid w:val="003A62B7"/>
    <w:rsid w:val="003B1330"/>
    <w:rsid w:val="003B7302"/>
    <w:rsid w:val="003E7284"/>
    <w:rsid w:val="003E7E30"/>
    <w:rsid w:val="0041037D"/>
    <w:rsid w:val="004348D0"/>
    <w:rsid w:val="00435094"/>
    <w:rsid w:val="0043570C"/>
    <w:rsid w:val="0043715D"/>
    <w:rsid w:val="0045384D"/>
    <w:rsid w:val="0045522C"/>
    <w:rsid w:val="0047765D"/>
    <w:rsid w:val="00487AF7"/>
    <w:rsid w:val="00490475"/>
    <w:rsid w:val="004B13AA"/>
    <w:rsid w:val="004B432A"/>
    <w:rsid w:val="004B6151"/>
    <w:rsid w:val="004C036E"/>
    <w:rsid w:val="004D1032"/>
    <w:rsid w:val="004D3F45"/>
    <w:rsid w:val="004E0CB6"/>
    <w:rsid w:val="004E2D52"/>
    <w:rsid w:val="004F6348"/>
    <w:rsid w:val="005032D7"/>
    <w:rsid w:val="005037F5"/>
    <w:rsid w:val="00511F43"/>
    <w:rsid w:val="0053050C"/>
    <w:rsid w:val="00533DCC"/>
    <w:rsid w:val="00551E9B"/>
    <w:rsid w:val="00555CCE"/>
    <w:rsid w:val="005627D8"/>
    <w:rsid w:val="0056648E"/>
    <w:rsid w:val="005765A6"/>
    <w:rsid w:val="00582001"/>
    <w:rsid w:val="005830A1"/>
    <w:rsid w:val="005B5643"/>
    <w:rsid w:val="005C0EAA"/>
    <w:rsid w:val="005C74FE"/>
    <w:rsid w:val="005E1EBB"/>
    <w:rsid w:val="005E4414"/>
    <w:rsid w:val="005F1824"/>
    <w:rsid w:val="00603633"/>
    <w:rsid w:val="006152BC"/>
    <w:rsid w:val="00621C62"/>
    <w:rsid w:val="00632BB6"/>
    <w:rsid w:val="00633D3A"/>
    <w:rsid w:val="00642F95"/>
    <w:rsid w:val="0065523F"/>
    <w:rsid w:val="00660213"/>
    <w:rsid w:val="00661E69"/>
    <w:rsid w:val="006626C7"/>
    <w:rsid w:val="0066778F"/>
    <w:rsid w:val="006724AA"/>
    <w:rsid w:val="00676DE3"/>
    <w:rsid w:val="00681A29"/>
    <w:rsid w:val="00685B95"/>
    <w:rsid w:val="00692828"/>
    <w:rsid w:val="006A4266"/>
    <w:rsid w:val="006B0050"/>
    <w:rsid w:val="006C1949"/>
    <w:rsid w:val="006C5117"/>
    <w:rsid w:val="006D31C5"/>
    <w:rsid w:val="006D776E"/>
    <w:rsid w:val="006E3E3C"/>
    <w:rsid w:val="006F2404"/>
    <w:rsid w:val="006F2B00"/>
    <w:rsid w:val="006F55A5"/>
    <w:rsid w:val="006F5F8F"/>
    <w:rsid w:val="007005B0"/>
    <w:rsid w:val="007108BE"/>
    <w:rsid w:val="00710DD7"/>
    <w:rsid w:val="0071106E"/>
    <w:rsid w:val="00716A81"/>
    <w:rsid w:val="0071739F"/>
    <w:rsid w:val="007240BA"/>
    <w:rsid w:val="00724787"/>
    <w:rsid w:val="00726201"/>
    <w:rsid w:val="007262FD"/>
    <w:rsid w:val="00731DB9"/>
    <w:rsid w:val="00733DEC"/>
    <w:rsid w:val="007549CF"/>
    <w:rsid w:val="00796D02"/>
    <w:rsid w:val="00797A47"/>
    <w:rsid w:val="00797E81"/>
    <w:rsid w:val="007A4C34"/>
    <w:rsid w:val="007A6340"/>
    <w:rsid w:val="007A6AFC"/>
    <w:rsid w:val="007B242C"/>
    <w:rsid w:val="007C0C20"/>
    <w:rsid w:val="007C1291"/>
    <w:rsid w:val="007C2468"/>
    <w:rsid w:val="007E4FA3"/>
    <w:rsid w:val="00800A8A"/>
    <w:rsid w:val="00802505"/>
    <w:rsid w:val="00805248"/>
    <w:rsid w:val="00837774"/>
    <w:rsid w:val="008401A8"/>
    <w:rsid w:val="008605B2"/>
    <w:rsid w:val="00860E51"/>
    <w:rsid w:val="00877B75"/>
    <w:rsid w:val="00883338"/>
    <w:rsid w:val="008959E1"/>
    <w:rsid w:val="008A768D"/>
    <w:rsid w:val="008B31E8"/>
    <w:rsid w:val="008B42F9"/>
    <w:rsid w:val="008D2EC2"/>
    <w:rsid w:val="008D357E"/>
    <w:rsid w:val="008D3C73"/>
    <w:rsid w:val="008D4890"/>
    <w:rsid w:val="008E74C0"/>
    <w:rsid w:val="008F6D79"/>
    <w:rsid w:val="00901FD4"/>
    <w:rsid w:val="00914B51"/>
    <w:rsid w:val="0092197F"/>
    <w:rsid w:val="00930FE7"/>
    <w:rsid w:val="009360F3"/>
    <w:rsid w:val="00943450"/>
    <w:rsid w:val="00991BBD"/>
    <w:rsid w:val="009921F6"/>
    <w:rsid w:val="009A25A6"/>
    <w:rsid w:val="009A4B3F"/>
    <w:rsid w:val="009B6E41"/>
    <w:rsid w:val="009B7318"/>
    <w:rsid w:val="009C025E"/>
    <w:rsid w:val="009C312A"/>
    <w:rsid w:val="009C3189"/>
    <w:rsid w:val="009D0723"/>
    <w:rsid w:val="009D7A09"/>
    <w:rsid w:val="009D7C83"/>
    <w:rsid w:val="009E6D23"/>
    <w:rsid w:val="009F15B3"/>
    <w:rsid w:val="00A16CA8"/>
    <w:rsid w:val="00A25304"/>
    <w:rsid w:val="00A34BAC"/>
    <w:rsid w:val="00A406CA"/>
    <w:rsid w:val="00A52B25"/>
    <w:rsid w:val="00A52C7A"/>
    <w:rsid w:val="00A54E49"/>
    <w:rsid w:val="00A60268"/>
    <w:rsid w:val="00A6080A"/>
    <w:rsid w:val="00A639BC"/>
    <w:rsid w:val="00A67F34"/>
    <w:rsid w:val="00A713E8"/>
    <w:rsid w:val="00AA2929"/>
    <w:rsid w:val="00AB131F"/>
    <w:rsid w:val="00AC1393"/>
    <w:rsid w:val="00AD00E2"/>
    <w:rsid w:val="00AE1B47"/>
    <w:rsid w:val="00AE52CC"/>
    <w:rsid w:val="00AF135C"/>
    <w:rsid w:val="00AF634C"/>
    <w:rsid w:val="00B052BD"/>
    <w:rsid w:val="00B24DA3"/>
    <w:rsid w:val="00B255A6"/>
    <w:rsid w:val="00B40FDB"/>
    <w:rsid w:val="00B4231A"/>
    <w:rsid w:val="00B42EBF"/>
    <w:rsid w:val="00B57896"/>
    <w:rsid w:val="00B6670E"/>
    <w:rsid w:val="00B66BB1"/>
    <w:rsid w:val="00B677E5"/>
    <w:rsid w:val="00B81BD4"/>
    <w:rsid w:val="00BA0DB1"/>
    <w:rsid w:val="00BB2E67"/>
    <w:rsid w:val="00BB30DD"/>
    <w:rsid w:val="00BB3B60"/>
    <w:rsid w:val="00BB7E76"/>
    <w:rsid w:val="00BC047E"/>
    <w:rsid w:val="00BC06BE"/>
    <w:rsid w:val="00BC1AEE"/>
    <w:rsid w:val="00BC20B9"/>
    <w:rsid w:val="00BE1C9E"/>
    <w:rsid w:val="00BE205A"/>
    <w:rsid w:val="00BE263B"/>
    <w:rsid w:val="00BE3C21"/>
    <w:rsid w:val="00C04669"/>
    <w:rsid w:val="00C14026"/>
    <w:rsid w:val="00C20E9B"/>
    <w:rsid w:val="00C30F28"/>
    <w:rsid w:val="00C3428B"/>
    <w:rsid w:val="00C35271"/>
    <w:rsid w:val="00C47742"/>
    <w:rsid w:val="00C5276C"/>
    <w:rsid w:val="00C57BC9"/>
    <w:rsid w:val="00C6688A"/>
    <w:rsid w:val="00C678CF"/>
    <w:rsid w:val="00C71B9B"/>
    <w:rsid w:val="00C71E22"/>
    <w:rsid w:val="00C73E19"/>
    <w:rsid w:val="00C74F6F"/>
    <w:rsid w:val="00C75EDA"/>
    <w:rsid w:val="00C77121"/>
    <w:rsid w:val="00C86230"/>
    <w:rsid w:val="00CA091B"/>
    <w:rsid w:val="00CB3E06"/>
    <w:rsid w:val="00CC0302"/>
    <w:rsid w:val="00CC348A"/>
    <w:rsid w:val="00CD1F0F"/>
    <w:rsid w:val="00CD225C"/>
    <w:rsid w:val="00CD5079"/>
    <w:rsid w:val="00CD6FE5"/>
    <w:rsid w:val="00CE1082"/>
    <w:rsid w:val="00CE79DD"/>
    <w:rsid w:val="00CF1BF6"/>
    <w:rsid w:val="00D0262C"/>
    <w:rsid w:val="00D12BE3"/>
    <w:rsid w:val="00D15AC4"/>
    <w:rsid w:val="00D17B0A"/>
    <w:rsid w:val="00D31E11"/>
    <w:rsid w:val="00D5525A"/>
    <w:rsid w:val="00D62511"/>
    <w:rsid w:val="00D62C68"/>
    <w:rsid w:val="00D73773"/>
    <w:rsid w:val="00D76EBC"/>
    <w:rsid w:val="00D8586B"/>
    <w:rsid w:val="00DB5DB2"/>
    <w:rsid w:val="00DC38E9"/>
    <w:rsid w:val="00DC5F05"/>
    <w:rsid w:val="00DC5F12"/>
    <w:rsid w:val="00DC6FD5"/>
    <w:rsid w:val="00DE5AAA"/>
    <w:rsid w:val="00DF25FA"/>
    <w:rsid w:val="00E22878"/>
    <w:rsid w:val="00E25081"/>
    <w:rsid w:val="00E2531B"/>
    <w:rsid w:val="00E26807"/>
    <w:rsid w:val="00E33DF7"/>
    <w:rsid w:val="00E458B8"/>
    <w:rsid w:val="00E64343"/>
    <w:rsid w:val="00E70104"/>
    <w:rsid w:val="00E840D9"/>
    <w:rsid w:val="00E95E6A"/>
    <w:rsid w:val="00EA0721"/>
    <w:rsid w:val="00EA2B38"/>
    <w:rsid w:val="00EA4540"/>
    <w:rsid w:val="00EA5D19"/>
    <w:rsid w:val="00EB0471"/>
    <w:rsid w:val="00EC216F"/>
    <w:rsid w:val="00EC2B98"/>
    <w:rsid w:val="00EC3FC8"/>
    <w:rsid w:val="00EE02AE"/>
    <w:rsid w:val="00EF7EE6"/>
    <w:rsid w:val="00F02F5F"/>
    <w:rsid w:val="00F071E0"/>
    <w:rsid w:val="00F16408"/>
    <w:rsid w:val="00F20066"/>
    <w:rsid w:val="00F304EE"/>
    <w:rsid w:val="00F34016"/>
    <w:rsid w:val="00F433B8"/>
    <w:rsid w:val="00F47773"/>
    <w:rsid w:val="00F535C0"/>
    <w:rsid w:val="00F57B95"/>
    <w:rsid w:val="00F652F7"/>
    <w:rsid w:val="00F708FE"/>
    <w:rsid w:val="00F805F7"/>
    <w:rsid w:val="00F86C24"/>
    <w:rsid w:val="00F9017C"/>
    <w:rsid w:val="00F935B6"/>
    <w:rsid w:val="00F97DB0"/>
    <w:rsid w:val="00FA1F7F"/>
    <w:rsid w:val="00FA7CE2"/>
    <w:rsid w:val="00FB2272"/>
    <w:rsid w:val="00FB27A1"/>
    <w:rsid w:val="00FB416C"/>
    <w:rsid w:val="00FB49AE"/>
    <w:rsid w:val="00FC318B"/>
    <w:rsid w:val="00FE23DD"/>
    <w:rsid w:val="00FE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15</cp:revision>
  <cp:lastPrinted>2025-05-28T15:34:00Z</cp:lastPrinted>
  <dcterms:created xsi:type="dcterms:W3CDTF">2026-06-01T17:28:00Z</dcterms:created>
  <dcterms:modified xsi:type="dcterms:W3CDTF">2026-09-07T15:31:00Z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